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74BF9B">
      <w:pPr>
        <w:jc w:val="center"/>
        <w:rPr>
          <w:rFonts w:hint="eastAsia" w:ascii="宋体" w:hAnsi="宋体" w:eastAsia="宋体"/>
          <w:b/>
          <w:bCs/>
          <w:sz w:val="48"/>
          <w:szCs w:val="48"/>
        </w:rPr>
      </w:pPr>
      <w:bookmarkStart w:id="0" w:name="_GoBack"/>
      <w:bookmarkEnd w:id="0"/>
    </w:p>
    <w:p w14:paraId="0EE7A801">
      <w:pPr>
        <w:jc w:val="center"/>
        <w:rPr>
          <w:rFonts w:hint="eastAsia" w:ascii="宋体" w:hAnsi="宋体" w:eastAsia="宋体"/>
          <w:b/>
          <w:bCs/>
          <w:sz w:val="48"/>
          <w:szCs w:val="48"/>
        </w:rPr>
      </w:pPr>
    </w:p>
    <w:p w14:paraId="6824EA3B">
      <w:pPr>
        <w:jc w:val="center"/>
        <w:rPr>
          <w:rFonts w:hint="eastAsia" w:ascii="宋体" w:hAnsi="宋体" w:eastAsia="宋体"/>
          <w:b/>
          <w:bCs/>
          <w:sz w:val="48"/>
          <w:szCs w:val="48"/>
        </w:rPr>
      </w:pPr>
    </w:p>
    <w:p w14:paraId="6B3AB84A">
      <w:pPr>
        <w:jc w:val="center"/>
        <w:rPr>
          <w:rFonts w:hint="eastAsia" w:ascii="宋体" w:hAnsi="宋体" w:eastAsia="宋体"/>
          <w:b/>
          <w:bCs/>
          <w:sz w:val="48"/>
          <w:szCs w:val="48"/>
        </w:rPr>
      </w:pPr>
    </w:p>
    <w:p w14:paraId="46BCED70">
      <w:pPr>
        <w:ind w:left="-567" w:leftChars="-270" w:right="-483" w:rightChars="-230"/>
        <w:jc w:val="center"/>
        <w:rPr>
          <w:rFonts w:hint="eastAsia" w:ascii="宋体" w:hAnsi="宋体" w:eastAsia="宋体"/>
          <w:b/>
          <w:bCs/>
          <w:sz w:val="72"/>
          <w:szCs w:val="72"/>
        </w:rPr>
      </w:pPr>
      <w:r>
        <w:rPr>
          <w:rFonts w:hint="eastAsia" w:ascii="宋体" w:hAnsi="宋体" w:eastAsia="宋体"/>
          <w:b/>
          <w:bCs/>
          <w:sz w:val="72"/>
          <w:szCs w:val="72"/>
        </w:rPr>
        <w:t>劳务派遣年度报告申报</w:t>
      </w:r>
    </w:p>
    <w:p w14:paraId="58EDB395">
      <w:pPr>
        <w:jc w:val="center"/>
        <w:rPr>
          <w:rFonts w:hint="eastAsia" w:ascii="宋体" w:hAnsi="宋体" w:eastAsia="宋体"/>
          <w:b/>
          <w:bCs/>
          <w:sz w:val="48"/>
          <w:szCs w:val="48"/>
        </w:rPr>
      </w:pPr>
    </w:p>
    <w:p w14:paraId="320F496D">
      <w:pPr>
        <w:jc w:val="center"/>
        <w:rPr>
          <w:rFonts w:hint="eastAsia" w:ascii="宋体" w:hAnsi="宋体" w:eastAsia="宋体"/>
          <w:b/>
          <w:bCs/>
          <w:sz w:val="48"/>
          <w:szCs w:val="48"/>
        </w:rPr>
      </w:pPr>
    </w:p>
    <w:p w14:paraId="0F809C77">
      <w:pPr>
        <w:jc w:val="center"/>
        <w:rPr>
          <w:rFonts w:hint="eastAsia" w:ascii="宋体" w:hAnsi="宋体" w:eastAsia="宋体"/>
          <w:b/>
          <w:bCs/>
          <w:sz w:val="48"/>
          <w:szCs w:val="48"/>
        </w:rPr>
      </w:pPr>
    </w:p>
    <w:p w14:paraId="53FF27BE">
      <w:pPr>
        <w:widowControl/>
        <w:tabs>
          <w:tab w:val="left" w:pos="2184"/>
        </w:tabs>
        <w:jc w:val="center"/>
        <w:rPr>
          <w:rFonts w:hint="eastAsia" w:ascii="宋体" w:hAnsi="宋体" w:eastAsia="宋体"/>
          <w:sz w:val="48"/>
          <w:szCs w:val="48"/>
        </w:rPr>
      </w:pPr>
      <w:r>
        <w:rPr>
          <w:rFonts w:ascii="宋体" w:hAnsi="宋体" w:eastAsia="宋体"/>
          <w:sz w:val="48"/>
          <w:szCs w:val="48"/>
        </w:rPr>
        <w:t>【操作手册】</w:t>
      </w:r>
    </w:p>
    <w:p w14:paraId="7EA48BCC">
      <w:pPr>
        <w:widowControl/>
        <w:tabs>
          <w:tab w:val="left" w:pos="2184"/>
        </w:tabs>
        <w:jc w:val="center"/>
        <w:rPr>
          <w:rFonts w:hint="eastAsia" w:ascii="宋体" w:hAnsi="宋体" w:eastAsia="宋体"/>
          <w:sz w:val="44"/>
          <w:szCs w:val="44"/>
        </w:rPr>
      </w:pPr>
    </w:p>
    <w:p w14:paraId="099400E8">
      <w:pPr>
        <w:widowControl/>
        <w:tabs>
          <w:tab w:val="left" w:pos="2184"/>
        </w:tabs>
        <w:jc w:val="center"/>
        <w:rPr>
          <w:rFonts w:hint="eastAsia" w:ascii="宋体" w:hAnsi="宋体" w:eastAsia="宋体"/>
          <w:sz w:val="44"/>
          <w:szCs w:val="44"/>
        </w:rPr>
      </w:pPr>
    </w:p>
    <w:p w14:paraId="0DF3780F">
      <w:pPr>
        <w:widowControl/>
        <w:tabs>
          <w:tab w:val="left" w:pos="2184"/>
        </w:tabs>
        <w:jc w:val="center"/>
        <w:rPr>
          <w:rFonts w:hint="eastAsia" w:ascii="宋体" w:hAnsi="宋体" w:eastAsia="宋体"/>
          <w:sz w:val="44"/>
          <w:szCs w:val="44"/>
        </w:rPr>
      </w:pPr>
    </w:p>
    <w:p w14:paraId="50519EA1">
      <w:pPr>
        <w:widowControl/>
        <w:tabs>
          <w:tab w:val="left" w:pos="2184"/>
        </w:tabs>
        <w:jc w:val="center"/>
        <w:rPr>
          <w:rFonts w:hint="eastAsia" w:ascii="宋体" w:hAnsi="宋体" w:eastAsia="宋体"/>
          <w:sz w:val="44"/>
          <w:szCs w:val="44"/>
        </w:rPr>
      </w:pPr>
    </w:p>
    <w:p w14:paraId="663F75C1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2B956334">
      <w:pPr>
        <w:pStyle w:val="2"/>
        <w:numPr>
          <w:ilvl w:val="0"/>
          <w:numId w:val="1"/>
        </w:numPr>
        <w:rPr>
          <w:rFonts w:hint="eastAsia"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企业用户</w:t>
      </w:r>
    </w:p>
    <w:p w14:paraId="1D0B7F8F">
      <w:pPr>
        <w:pStyle w:val="3"/>
        <w:numPr>
          <w:ilvl w:val="1"/>
          <w:numId w:val="2"/>
        </w:numPr>
        <w:rPr>
          <w:rFonts w:hint="eastAsia"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>系统登录</w:t>
      </w:r>
    </w:p>
    <w:p w14:paraId="5D29573B">
      <w:pPr>
        <w:pStyle w:val="13"/>
        <w:rPr>
          <w:rStyle w:val="14"/>
          <w:rFonts w:hint="eastAsia"/>
          <w:bCs/>
          <w:color w:val="303133"/>
          <w:spacing w:val="8"/>
        </w:rPr>
      </w:pPr>
      <w:r>
        <w:rPr>
          <w:rStyle w:val="14"/>
          <w:rFonts w:hint="eastAsia"/>
          <w:bCs/>
          <w:color w:val="303133"/>
          <w:spacing w:val="8"/>
        </w:rPr>
        <w:t>劳务派遣单位使用浏览器访问：西安市人力资源和社会保障局公共服务平台</w:t>
      </w:r>
      <w:r>
        <w:fldChar w:fldCharType="begin"/>
      </w:r>
      <w:r>
        <w:instrText xml:space="preserve"> HYPERLINK "https://ggfw.xars12333.cn/" \l "/index" </w:instrText>
      </w:r>
      <w:r>
        <w:fldChar w:fldCharType="separate"/>
      </w:r>
      <w:r>
        <w:rPr>
          <w:rStyle w:val="9"/>
          <w:bCs/>
          <w:spacing w:val="8"/>
        </w:rPr>
        <w:t>https://ggfw.xars12333.cn/#/index</w:t>
      </w:r>
      <w:r>
        <w:rPr>
          <w:rStyle w:val="9"/>
          <w:bCs/>
          <w:spacing w:val="8"/>
        </w:rPr>
        <w:fldChar w:fldCharType="end"/>
      </w:r>
      <w:r>
        <w:rPr>
          <w:rStyle w:val="14"/>
          <w:rFonts w:hint="eastAsia"/>
          <w:bCs/>
          <w:color w:val="FF0000"/>
          <w:spacing w:val="8"/>
        </w:rPr>
        <w:t>（建议使用谷歌浏览器进行访问系统）</w:t>
      </w:r>
      <w:r>
        <w:rPr>
          <w:rStyle w:val="14"/>
          <w:rFonts w:hint="eastAsia"/>
          <w:bCs/>
          <w:color w:val="303133"/>
          <w:spacing w:val="8"/>
        </w:rPr>
        <w:t>再点击右上角“登录”。</w:t>
      </w:r>
    </w:p>
    <w:p w14:paraId="16045AD0">
      <w:pPr>
        <w:pStyle w:val="13"/>
        <w:ind w:firstLine="0" w:firstLineChars="0"/>
        <w:rPr>
          <w:rFonts w:hint="eastAsia"/>
        </w:rPr>
      </w:pPr>
      <w:r>
        <w:drawing>
          <wp:inline distT="0" distB="0" distL="0" distR="0">
            <wp:extent cx="5274310" cy="1350010"/>
            <wp:effectExtent l="19050" t="0" r="2540" b="0"/>
            <wp:docPr id="7" name="图片 4" descr="https://app.xars12333.cn/file/2023/08/2023083101/pic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https://app.xars12333.cn/file/2023/08/2023083101/pic3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0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1C9203">
      <w:pPr>
        <w:pStyle w:val="13"/>
        <w:rPr>
          <w:rStyle w:val="14"/>
          <w:rFonts w:hint="eastAsia"/>
          <w:bCs/>
          <w:color w:val="303133"/>
          <w:spacing w:val="8"/>
        </w:rPr>
      </w:pPr>
      <w:r>
        <w:rPr>
          <w:rStyle w:val="14"/>
          <w:rFonts w:hint="eastAsia"/>
          <w:bCs/>
          <w:color w:val="303133"/>
          <w:spacing w:val="8"/>
        </w:rPr>
        <w:t>进入陕西政务服务网后，如您已注册过陕西政务服务网用户账户，可直接登录，企业用户选择法人登录。</w:t>
      </w:r>
    </w:p>
    <w:p w14:paraId="231A5CA0">
      <w:pPr>
        <w:pStyle w:val="13"/>
        <w:ind w:firstLine="0" w:firstLineChars="0"/>
        <w:jc w:val="center"/>
        <w:rPr>
          <w:rFonts w:hint="eastAsia"/>
        </w:rPr>
      </w:pPr>
      <w:r>
        <w:drawing>
          <wp:inline distT="0" distB="0" distL="0" distR="0">
            <wp:extent cx="5274310" cy="2120900"/>
            <wp:effectExtent l="19050" t="0" r="2540" b="0"/>
            <wp:docPr id="8" name="图片 7" descr="https://app.xars12333.cn/file/2023/08/2023083101/pic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https://app.xars12333.cn/file/2023/08/2023083101/pic34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1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60304E">
      <w:pPr>
        <w:pStyle w:val="13"/>
        <w:rPr>
          <w:rStyle w:val="14"/>
          <w:rFonts w:hint="eastAsia"/>
          <w:bCs/>
          <w:color w:val="303133"/>
          <w:spacing w:val="8"/>
        </w:rPr>
      </w:pPr>
      <w:r>
        <w:rPr>
          <w:rStyle w:val="14"/>
          <w:rFonts w:hint="eastAsia"/>
          <w:bCs/>
          <w:color w:val="303133"/>
          <w:spacing w:val="8"/>
        </w:rPr>
        <w:t>无账户时，企业录入相关用户信息进行陕西政务服务网用户注册，注册后，方可登录系统。</w:t>
      </w:r>
    </w:p>
    <w:p w14:paraId="1629F36F">
      <w:pPr>
        <w:pStyle w:val="13"/>
        <w:rPr>
          <w:rStyle w:val="14"/>
          <w:rFonts w:hint="eastAsia"/>
          <w:color w:val="303133"/>
          <w:spacing w:val="8"/>
        </w:rPr>
      </w:pPr>
      <w:r>
        <w:rPr>
          <w:rStyle w:val="14"/>
          <w:rFonts w:hint="eastAsia"/>
          <w:color w:val="303133"/>
          <w:spacing w:val="8"/>
        </w:rPr>
        <w:t>登录系统后，选择“法人服务”页签</w:t>
      </w:r>
    </w:p>
    <w:p w14:paraId="626CADA8">
      <w:pPr>
        <w:pStyle w:val="13"/>
        <w:ind w:firstLine="0" w:firstLineChars="0"/>
        <w:rPr>
          <w:rStyle w:val="14"/>
          <w:rFonts w:hint="eastAsia"/>
          <w:color w:val="303133"/>
          <w:spacing w:val="8"/>
        </w:rPr>
      </w:pPr>
      <w:r>
        <w:drawing>
          <wp:inline distT="0" distB="0" distL="0" distR="0">
            <wp:extent cx="5274310" cy="2087245"/>
            <wp:effectExtent l="0" t="0" r="2540" b="8255"/>
            <wp:docPr id="12552530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253081" name="图片 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EF90B">
      <w:pPr>
        <w:pStyle w:val="13"/>
        <w:ind w:firstLine="0" w:firstLineChars="0"/>
        <w:rPr>
          <w:rStyle w:val="14"/>
          <w:rFonts w:hint="eastAsia"/>
          <w:color w:val="303133"/>
          <w:spacing w:val="8"/>
        </w:rPr>
      </w:pPr>
      <w:r>
        <w:rPr>
          <w:rStyle w:val="14"/>
          <w:rFonts w:hint="eastAsia"/>
          <w:color w:val="303133"/>
          <w:spacing w:val="8"/>
        </w:rPr>
        <w:t>业务领域选择“劳动关系”</w:t>
      </w:r>
    </w:p>
    <w:p w14:paraId="36B5143B">
      <w:pPr>
        <w:pStyle w:val="13"/>
        <w:ind w:firstLine="0" w:firstLineChars="0"/>
        <w:rPr>
          <w:rStyle w:val="14"/>
          <w:rFonts w:hint="eastAsia"/>
          <w:color w:val="303133"/>
          <w:spacing w:val="8"/>
        </w:rPr>
      </w:pPr>
      <w:r>
        <w:drawing>
          <wp:inline distT="0" distB="0" distL="0" distR="0">
            <wp:extent cx="5274310" cy="2723515"/>
            <wp:effectExtent l="0" t="0" r="2540" b="635"/>
            <wp:docPr id="6609806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980628" name="图片 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5F160">
      <w:pPr>
        <w:pStyle w:val="13"/>
        <w:ind w:firstLine="0" w:firstLineChars="0"/>
        <w:rPr>
          <w:rStyle w:val="14"/>
          <w:rFonts w:hint="eastAsia"/>
          <w:color w:val="303133"/>
          <w:spacing w:val="8"/>
        </w:rPr>
      </w:pPr>
      <w:r>
        <w:rPr>
          <w:rStyle w:val="14"/>
          <w:rFonts w:hint="eastAsia"/>
          <w:color w:val="303133"/>
          <w:spacing w:val="8"/>
        </w:rPr>
        <w:t>找到“劳务派遣年度报告申报”，点击“在线办理”</w:t>
      </w:r>
    </w:p>
    <w:p w14:paraId="3999D6D4">
      <w:pPr>
        <w:pStyle w:val="3"/>
        <w:numPr>
          <w:ilvl w:val="1"/>
          <w:numId w:val="2"/>
        </w:numPr>
        <w:rPr>
          <w:rStyle w:val="14"/>
          <w:rFonts w:hint="eastAsia"/>
          <w:color w:val="303133"/>
          <w:spacing w:val="8"/>
        </w:rPr>
      </w:pPr>
      <w:r>
        <w:rPr>
          <w:rFonts w:ascii="宋体" w:hAnsi="宋体" w:eastAsia="宋体"/>
          <w:sz w:val="30"/>
          <w:szCs w:val="30"/>
        </w:rPr>
        <w:t>劳务派遣年度报告申报</w:t>
      </w:r>
    </w:p>
    <w:p w14:paraId="5DD34C85">
      <w:pPr>
        <w:pStyle w:val="13"/>
        <w:ind w:firstLine="0" w:firstLineChars="0"/>
        <w:rPr>
          <w:rFonts w:hint="eastAsia"/>
          <w:bCs/>
          <w:color w:val="303133"/>
          <w:spacing w:val="8"/>
        </w:rPr>
      </w:pPr>
      <w:r>
        <w:rPr>
          <w:bCs/>
          <w:color w:val="303133"/>
          <w:spacing w:val="8"/>
        </w:rPr>
        <w:drawing>
          <wp:inline distT="0" distB="0" distL="0" distR="0">
            <wp:extent cx="5274310" cy="2387600"/>
            <wp:effectExtent l="19050" t="0" r="2540" b="0"/>
            <wp:docPr id="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2B6B6D">
      <w:pPr>
        <w:rPr>
          <w:rFonts w:hint="eastAsia" w:ascii="宋体" w:hAnsi="宋体" w:eastAsia="宋体"/>
          <w:b/>
          <w:bCs/>
          <w:sz w:val="32"/>
          <w:szCs w:val="32"/>
        </w:rPr>
      </w:pPr>
      <w:r>
        <w:rPr>
          <w:rFonts w:ascii="宋体" w:hAnsi="宋体" w:eastAsia="宋体"/>
          <w:b/>
          <w:bCs/>
          <w:sz w:val="32"/>
          <w:szCs w:val="32"/>
        </w:rPr>
        <w:drawing>
          <wp:inline distT="0" distB="0" distL="0" distR="0">
            <wp:extent cx="5274310" cy="2892425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F2DA00">
      <w:pPr>
        <w:pStyle w:val="13"/>
        <w:ind w:firstLine="560"/>
        <w:rPr>
          <w:rStyle w:val="14"/>
          <w:rFonts w:hint="eastAsia"/>
          <w:lang w:eastAsia="zh-CN"/>
        </w:rPr>
      </w:pPr>
      <w:r>
        <w:rPr>
          <w:rStyle w:val="14"/>
          <w:rFonts w:hint="eastAsia"/>
        </w:rPr>
        <w:t>点击新增，填写劳务派遣年度报告情况，</w:t>
      </w:r>
      <w:r>
        <w:rPr>
          <w:rStyle w:val="14"/>
          <w:rFonts w:hint="eastAsia"/>
          <w:lang w:eastAsia="zh-CN"/>
        </w:rPr>
        <w:t>填报完成后，</w:t>
      </w:r>
      <w:r>
        <w:rPr>
          <w:rStyle w:val="14"/>
          <w:rFonts w:hint="eastAsia"/>
        </w:rPr>
        <w:t>点击“提交”</w:t>
      </w:r>
      <w:r>
        <w:rPr>
          <w:rStyle w:val="14"/>
          <w:rFonts w:hint="eastAsia"/>
          <w:lang w:eastAsia="zh-CN"/>
        </w:rPr>
        <w:t>即可。</w:t>
      </w:r>
    </w:p>
    <w:p w14:paraId="660393B4">
      <w:pPr>
        <w:pStyle w:val="13"/>
        <w:ind w:firstLine="560"/>
        <w:rPr>
          <w:rStyle w:val="14"/>
          <w:rFonts w:hint="eastAsia"/>
          <w:lang w:eastAsia="zh-CN"/>
        </w:rPr>
      </w:pPr>
      <w:r>
        <w:rPr>
          <w:rStyle w:val="14"/>
          <w:rFonts w:hint="eastAsia"/>
          <w:lang w:eastAsia="zh-CN"/>
        </w:rPr>
        <w:t>完成审计报告上传：</w:t>
      </w:r>
    </w:p>
    <w:p w14:paraId="1A63B824">
      <w:pPr>
        <w:pStyle w:val="13"/>
        <w:ind w:firstLine="0" w:firstLineChars="0"/>
        <w:rPr>
          <w:rFonts w:hint="eastAsia"/>
          <w:bCs/>
          <w:color w:val="303133"/>
          <w:spacing w:val="8"/>
        </w:rPr>
      </w:pPr>
      <w:r>
        <w:rPr>
          <w:bCs/>
          <w:color w:val="303133"/>
          <w:spacing w:val="8"/>
        </w:rPr>
        <w:drawing>
          <wp:inline distT="0" distB="0" distL="0" distR="0">
            <wp:extent cx="5274310" cy="197485"/>
            <wp:effectExtent l="0" t="0" r="2540" b="1206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2B0D72">
      <w:pPr>
        <w:rPr>
          <w:rFonts w:hint="eastAsia" w:ascii="宋体" w:hAnsi="宋体" w:eastAsia="宋体"/>
          <w:b/>
          <w:bCs/>
          <w:sz w:val="32"/>
          <w:szCs w:val="32"/>
        </w:rPr>
      </w:pPr>
      <w:r>
        <w:rPr>
          <w:rFonts w:ascii="宋体" w:hAnsi="宋体" w:eastAsia="宋体"/>
          <w:b/>
          <w:bCs/>
          <w:sz w:val="32"/>
          <w:szCs w:val="32"/>
        </w:rPr>
        <w:drawing>
          <wp:inline distT="0" distB="0" distL="0" distR="0">
            <wp:extent cx="5274310" cy="1793875"/>
            <wp:effectExtent l="0" t="0" r="2540" b="1587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4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C508EB">
      <w:pPr>
        <w:pStyle w:val="13"/>
        <w:ind w:firstLine="560"/>
        <w:rPr>
          <w:rStyle w:val="14"/>
          <w:rFonts w:hint="eastAsia"/>
        </w:rPr>
      </w:pPr>
      <w:r>
        <w:rPr>
          <w:rStyle w:val="14"/>
          <w:rFonts w:hint="eastAsia"/>
        </w:rPr>
        <w:t>上传完成后点击“提交”</w:t>
      </w:r>
    </w:p>
    <w:p w14:paraId="0C5CE0C2">
      <w:pPr>
        <w:pStyle w:val="13"/>
        <w:ind w:firstLine="560"/>
        <w:rPr>
          <w:rStyle w:val="14"/>
          <w:rFonts w:hint="eastAsia" w:eastAsia="宋体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8EE64AB"/>
    <w:multiLevelType w:val="multilevel"/>
    <w:tmpl w:val="28EE64AB"/>
    <w:lvl w:ilvl="0" w:tentative="0">
      <w:start w:val="1"/>
      <w:numFmt w:val="decimal"/>
      <w:lvlText w:val="%1."/>
      <w:lvlJc w:val="left"/>
      <w:pPr>
        <w:ind w:left="500" w:hanging="500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720" w:hanging="720"/>
      </w:pPr>
      <w:rPr>
        <w:rFonts w:hint="default" w:ascii="宋体" w:hAnsi="宋体" w:eastAsia="宋体"/>
      </w:rPr>
    </w:lvl>
    <w:lvl w:ilvl="2" w:tentative="0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">
    <w:nsid w:val="73334B44"/>
    <w:multiLevelType w:val="multilevel"/>
    <w:tmpl w:val="73334B44"/>
    <w:lvl w:ilvl="0" w:tentative="0">
      <w:start w:val="1"/>
      <w:numFmt w:val="decimal"/>
      <w:lvlText w:val="%1．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DD5"/>
    <w:rsid w:val="0005514A"/>
    <w:rsid w:val="000D7561"/>
    <w:rsid w:val="00117525"/>
    <w:rsid w:val="00152DC5"/>
    <w:rsid w:val="001D35F9"/>
    <w:rsid w:val="0023591B"/>
    <w:rsid w:val="00321DC6"/>
    <w:rsid w:val="003508D6"/>
    <w:rsid w:val="00381B60"/>
    <w:rsid w:val="003C0505"/>
    <w:rsid w:val="00425202"/>
    <w:rsid w:val="005648B4"/>
    <w:rsid w:val="005A7C76"/>
    <w:rsid w:val="00635A38"/>
    <w:rsid w:val="00636448"/>
    <w:rsid w:val="00697E08"/>
    <w:rsid w:val="006C203E"/>
    <w:rsid w:val="006E496A"/>
    <w:rsid w:val="00741CB9"/>
    <w:rsid w:val="007A1204"/>
    <w:rsid w:val="00806F7F"/>
    <w:rsid w:val="00866635"/>
    <w:rsid w:val="00895072"/>
    <w:rsid w:val="008B3DD5"/>
    <w:rsid w:val="009332E3"/>
    <w:rsid w:val="00950704"/>
    <w:rsid w:val="00984B9D"/>
    <w:rsid w:val="009F3CD1"/>
    <w:rsid w:val="00A37CEF"/>
    <w:rsid w:val="00A9413D"/>
    <w:rsid w:val="00AC3CC3"/>
    <w:rsid w:val="00B50D4D"/>
    <w:rsid w:val="00CB3FBA"/>
    <w:rsid w:val="00CD4DB2"/>
    <w:rsid w:val="00CE596F"/>
    <w:rsid w:val="00DB2CB1"/>
    <w:rsid w:val="00DF15DC"/>
    <w:rsid w:val="00EA4728"/>
    <w:rsid w:val="00EE038A"/>
    <w:rsid w:val="00F21200"/>
    <w:rsid w:val="00F21A7B"/>
    <w:rsid w:val="00F93BE1"/>
    <w:rsid w:val="52B32814"/>
    <w:rsid w:val="64E20DEB"/>
    <w:rsid w:val="78AD78FC"/>
    <w:rsid w:val="7A7163D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8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Hyperlink"/>
    <w:basedOn w:val="8"/>
    <w:autoRedefine/>
    <w:unhideWhenUsed/>
    <w:qFormat/>
    <w:uiPriority w:val="99"/>
    <w:rPr>
      <w:color w:val="467886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页眉 字符"/>
    <w:basedOn w:val="8"/>
    <w:link w:val="6"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5"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paragraph" w:styleId="13">
    <w:name w:val="No Spacing"/>
    <w:autoRedefine/>
    <w:qFormat/>
    <w:uiPriority w:val="1"/>
    <w:pPr>
      <w:widowControl w:val="0"/>
      <w:ind w:firstLine="592" w:firstLineChars="200"/>
    </w:pPr>
    <w:rPr>
      <w:rFonts w:ascii="宋体" w:hAnsi="宋体" w:eastAsia="宋体" w:cstheme="minorBidi"/>
      <w:kern w:val="2"/>
      <w:sz w:val="28"/>
      <w:szCs w:val="28"/>
      <w:lang w:val="en-US" w:eastAsia="zh-CN" w:bidi="ar-SA"/>
    </w:rPr>
  </w:style>
  <w:style w:type="character" w:customStyle="1" w:styleId="14">
    <w:name w:val="15"/>
    <w:basedOn w:val="8"/>
    <w:autoRedefine/>
    <w:qFormat/>
    <w:uiPriority w:val="0"/>
  </w:style>
  <w:style w:type="character" w:customStyle="1" w:styleId="15">
    <w:name w:val="未处理的提及1"/>
    <w:basedOn w:val="8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6">
    <w:name w:val="标题 1 字符"/>
    <w:basedOn w:val="8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7">
    <w:name w:val="标题 2 字符"/>
    <w:basedOn w:val="8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8">
    <w:name w:val="批注框文本 字符"/>
    <w:basedOn w:val="8"/>
    <w:link w:val="4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286</Words>
  <Characters>318</Characters>
  <Lines>6</Lines>
  <Paragraphs>1</Paragraphs>
  <TotalTime>0</TotalTime>
  <ScaleCrop>false</ScaleCrop>
  <LinksUpToDate>false</LinksUpToDate>
  <CharactersWithSpaces>318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2024-10-25T01:10:00Z</dcterms:created>
  <dc:creator>涛 耿</dc:creator>
  <cp:lastModifiedBy>ooHcl</cp:lastModifiedBy>
  <dcterms:modified xsi:type="dcterms:W3CDTF">2026-01-21T02:53:23Z</dcterms:modified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eyJoZGlkIjoiNTkxMmJmNjI2NGM0ZDQ2NGZjYjI5NDI2YWQ0Y2RjOWMifQ==</vt:lpwstr>
  </property>
  <property fmtid="{D5CDD505-2E9C-101B-9397-08002B2CF9AE}" pid="3" name="KSOProductBuildVer">
    <vt:lpwstr>2052-12.1.0.24657</vt:lpwstr>
  </property>
  <property fmtid="{D5CDD505-2E9C-101B-9397-08002B2CF9AE}" pid="4" name="ICV">
    <vt:lpwstr>ABA4D85AC98146DC987010C558264CBD_13</vt:lpwstr>
  </property>
</Properties>
</file>