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Cs w:val="28"/>
        </w:rPr>
      </w:pPr>
    </w:p>
    <w:p>
      <w:pPr>
        <w:ind w:firstLine="723"/>
        <w:jc w:val="center"/>
        <w:rPr>
          <w:rFonts w:hint="eastAsia" w:ascii="仿宋" w:hAnsi="仿宋" w:eastAsia="仿宋" w:cs="仿宋"/>
          <w:b/>
          <w:bCs/>
          <w:sz w:val="36"/>
          <w:szCs w:val="36"/>
        </w:rPr>
      </w:pPr>
    </w:p>
    <w:p>
      <w:pPr>
        <w:ind w:firstLine="723"/>
        <w:jc w:val="center"/>
        <w:rPr>
          <w:rFonts w:hint="eastAsia" w:ascii="仿宋" w:hAnsi="仿宋" w:eastAsia="仿宋" w:cs="仿宋"/>
          <w:b/>
          <w:bCs/>
          <w:sz w:val="36"/>
          <w:szCs w:val="36"/>
        </w:rPr>
      </w:pPr>
    </w:p>
    <w:p>
      <w:pPr>
        <w:widowControl/>
        <w:adjustRightInd w:val="0"/>
        <w:snapToGrid w:val="0"/>
        <w:ind w:firstLine="0" w:firstLineChars="0"/>
        <w:jc w:val="center"/>
        <w:rPr>
          <w:rFonts w:hint="eastAsia" w:ascii="仿宋" w:hAnsi="仿宋" w:eastAsia="仿宋" w:cs="仿宋"/>
          <w:b/>
          <w:bCs/>
          <w:sz w:val="52"/>
          <w:szCs w:val="52"/>
        </w:rPr>
      </w:pPr>
      <w:r>
        <w:rPr>
          <w:rFonts w:hint="eastAsia" w:ascii="仿宋" w:hAnsi="仿宋" w:eastAsia="仿宋" w:cs="仿宋"/>
          <w:b/>
          <w:bCs/>
          <w:sz w:val="52"/>
          <w:szCs w:val="52"/>
          <w:lang w:val="en-US" w:eastAsia="zh-CN"/>
        </w:rPr>
        <w:t>咸阳汇鑫机械制造有限公司</w:t>
      </w:r>
    </w:p>
    <w:p>
      <w:pPr>
        <w:widowControl/>
        <w:adjustRightInd w:val="0"/>
        <w:snapToGrid w:val="0"/>
        <w:ind w:firstLine="0" w:firstLineChars="0"/>
        <w:jc w:val="center"/>
        <w:rPr>
          <w:rFonts w:hint="eastAsia" w:ascii="仿宋" w:hAnsi="仿宋" w:eastAsia="仿宋" w:cs="仿宋"/>
          <w:b/>
          <w:bCs/>
          <w:sz w:val="52"/>
          <w:szCs w:val="52"/>
        </w:rPr>
      </w:pPr>
      <w:r>
        <w:rPr>
          <w:rFonts w:hint="eastAsia" w:ascii="仿宋" w:hAnsi="仿宋" w:eastAsia="仿宋" w:cs="仿宋"/>
          <w:b/>
          <w:bCs/>
          <w:sz w:val="52"/>
          <w:szCs w:val="52"/>
        </w:rPr>
        <w:t>环境应急资源调查报告</w:t>
      </w:r>
    </w:p>
    <w:p>
      <w:pPr>
        <w:widowControl/>
        <w:adjustRightInd w:val="0"/>
        <w:snapToGrid w:val="0"/>
        <w:ind w:firstLine="1044"/>
        <w:jc w:val="center"/>
        <w:rPr>
          <w:rFonts w:hint="eastAsia" w:ascii="仿宋" w:hAnsi="仿宋" w:eastAsia="仿宋" w:cs="仿宋"/>
          <w:b/>
          <w:bCs/>
          <w:sz w:val="52"/>
          <w:szCs w:val="52"/>
        </w:rPr>
      </w:pPr>
    </w:p>
    <w:p>
      <w:pPr>
        <w:ind w:firstLine="640"/>
        <w:jc w:val="center"/>
        <w:rPr>
          <w:rFonts w:hint="eastAsia" w:ascii="仿宋" w:hAnsi="仿宋" w:eastAsia="仿宋" w:cs="仿宋"/>
          <w:bCs/>
          <w:sz w:val="32"/>
          <w:szCs w:val="32"/>
        </w:rPr>
      </w:pPr>
    </w:p>
    <w:p>
      <w:pPr>
        <w:ind w:firstLine="640"/>
        <w:jc w:val="center"/>
        <w:rPr>
          <w:rFonts w:hint="eastAsia" w:ascii="仿宋" w:hAnsi="仿宋" w:eastAsia="仿宋" w:cs="仿宋"/>
          <w:bCs/>
          <w:sz w:val="32"/>
          <w:szCs w:val="32"/>
        </w:rPr>
      </w:pPr>
    </w:p>
    <w:p>
      <w:pPr>
        <w:ind w:firstLine="640"/>
        <w:jc w:val="center"/>
        <w:rPr>
          <w:rFonts w:hint="eastAsia" w:ascii="仿宋" w:hAnsi="仿宋" w:eastAsia="仿宋" w:cs="仿宋"/>
          <w:bCs/>
          <w:sz w:val="32"/>
          <w:szCs w:val="32"/>
        </w:rPr>
      </w:pPr>
    </w:p>
    <w:p>
      <w:pPr>
        <w:ind w:firstLine="640"/>
        <w:jc w:val="center"/>
        <w:rPr>
          <w:rFonts w:hint="eastAsia" w:ascii="仿宋" w:hAnsi="仿宋" w:eastAsia="仿宋" w:cs="仿宋"/>
          <w:bCs/>
          <w:sz w:val="32"/>
          <w:szCs w:val="32"/>
        </w:rPr>
      </w:pPr>
    </w:p>
    <w:p>
      <w:pPr>
        <w:ind w:firstLine="640"/>
        <w:jc w:val="center"/>
        <w:rPr>
          <w:rFonts w:hint="eastAsia" w:ascii="仿宋" w:hAnsi="仿宋" w:eastAsia="仿宋" w:cs="仿宋"/>
          <w:bCs/>
          <w:sz w:val="32"/>
          <w:szCs w:val="32"/>
        </w:rPr>
      </w:pPr>
    </w:p>
    <w:p>
      <w:pPr>
        <w:ind w:firstLine="640"/>
        <w:jc w:val="center"/>
        <w:rPr>
          <w:rFonts w:hint="eastAsia" w:ascii="仿宋" w:hAnsi="仿宋" w:eastAsia="仿宋" w:cs="仿宋"/>
          <w:bCs/>
          <w:sz w:val="32"/>
          <w:szCs w:val="32"/>
        </w:rPr>
      </w:pPr>
    </w:p>
    <w:p>
      <w:pPr>
        <w:ind w:firstLine="640"/>
        <w:jc w:val="center"/>
        <w:rPr>
          <w:rFonts w:hint="eastAsia" w:ascii="仿宋" w:hAnsi="仿宋" w:eastAsia="仿宋" w:cs="仿宋"/>
          <w:bCs/>
          <w:sz w:val="32"/>
          <w:szCs w:val="32"/>
        </w:rPr>
      </w:pPr>
    </w:p>
    <w:p>
      <w:pPr>
        <w:ind w:firstLine="560"/>
        <w:jc w:val="center"/>
        <w:rPr>
          <w:rFonts w:hint="eastAsia" w:ascii="仿宋" w:hAnsi="仿宋" w:eastAsia="仿宋" w:cs="仿宋"/>
        </w:rPr>
      </w:pPr>
    </w:p>
    <w:p>
      <w:pPr>
        <w:adjustRightInd w:val="0"/>
        <w:snapToGrid w:val="0"/>
        <w:spacing w:before="78" w:beforeLines="25" w:after="78" w:afterLines="25" w:line="700" w:lineRule="exact"/>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rPr>
        <w:t>生产单位:</w:t>
      </w:r>
      <w:r>
        <w:rPr>
          <w:rFonts w:hint="eastAsia" w:ascii="仿宋" w:hAnsi="仿宋" w:eastAsia="仿宋" w:cs="仿宋"/>
          <w:b/>
          <w:bCs/>
          <w:sz w:val="36"/>
          <w:szCs w:val="36"/>
          <w:lang w:val="en-US" w:eastAsia="zh-CN"/>
        </w:rPr>
        <w:t>咸阳汇鑫机械制造有限公司</w:t>
      </w:r>
    </w:p>
    <w:p>
      <w:pPr>
        <w:ind w:firstLine="2168" w:firstLineChars="600"/>
        <w:jc w:val="both"/>
        <w:rPr>
          <w:rFonts w:hint="eastAsia" w:ascii="仿宋" w:hAnsi="仿宋" w:eastAsia="仿宋" w:cs="仿宋"/>
          <w:b/>
          <w:bCs/>
          <w:sz w:val="36"/>
          <w:szCs w:val="36"/>
        </w:rPr>
        <w:sectPr>
          <w:headerReference r:id="rId7" w:type="first"/>
          <w:footerReference r:id="rId10" w:type="first"/>
          <w:headerReference r:id="rId5" w:type="default"/>
          <w:footerReference r:id="rId8" w:type="default"/>
          <w:headerReference r:id="rId6" w:type="even"/>
          <w:footerReference r:id="rId9" w:type="even"/>
          <w:pgSz w:w="11850" w:h="16783"/>
          <w:pgMar w:top="1440" w:right="1800" w:bottom="1440" w:left="1800" w:header="851" w:footer="992" w:gutter="0"/>
          <w:cols w:space="720" w:num="1"/>
          <w:titlePg/>
          <w:docGrid w:type="lines" w:linePitch="312" w:charSpace="0"/>
        </w:sectPr>
      </w:pPr>
      <w:r>
        <w:rPr>
          <w:rFonts w:hint="eastAsia" w:ascii="仿宋" w:hAnsi="仿宋" w:eastAsia="仿宋" w:cs="仿宋"/>
          <w:b/>
          <w:bCs/>
          <w:sz w:val="36"/>
          <w:szCs w:val="36"/>
        </w:rPr>
        <w:t>编制时间：二</w:t>
      </w:r>
      <w:r>
        <w:rPr>
          <w:rFonts w:hint="eastAsia" w:ascii="仿宋" w:hAnsi="仿宋" w:eastAsia="仿宋" w:cs="仿宋"/>
          <w:b/>
          <w:bCs/>
          <w:sz w:val="36"/>
          <w:szCs w:val="36"/>
        </w:rPr>
        <w:t>○二</w:t>
      </w:r>
      <w:r>
        <w:rPr>
          <w:rFonts w:hint="eastAsia" w:ascii="仿宋" w:hAnsi="仿宋" w:eastAsia="仿宋" w:cs="仿宋"/>
          <w:b/>
          <w:bCs/>
          <w:sz w:val="36"/>
          <w:szCs w:val="36"/>
          <w:lang w:eastAsia="zh-CN"/>
        </w:rPr>
        <w:t>一</w:t>
      </w:r>
      <w:r>
        <w:rPr>
          <w:rFonts w:hint="eastAsia" w:ascii="仿宋" w:hAnsi="仿宋" w:eastAsia="仿宋" w:cs="仿宋"/>
          <w:b/>
          <w:bCs/>
          <w:sz w:val="36"/>
          <w:szCs w:val="36"/>
        </w:rPr>
        <w:t>年</w:t>
      </w:r>
      <w:r>
        <w:rPr>
          <w:rFonts w:hint="eastAsia" w:ascii="仿宋" w:hAnsi="仿宋" w:eastAsia="仿宋" w:cs="仿宋"/>
          <w:b/>
          <w:bCs/>
          <w:sz w:val="36"/>
          <w:szCs w:val="36"/>
          <w:lang w:eastAsia="zh-CN"/>
        </w:rPr>
        <w:t>五</w:t>
      </w:r>
      <w:r>
        <w:rPr>
          <w:rFonts w:hint="eastAsia" w:ascii="仿宋" w:hAnsi="仿宋" w:eastAsia="仿宋" w:cs="仿宋"/>
          <w:b/>
          <w:bCs/>
          <w:sz w:val="36"/>
          <w:szCs w:val="36"/>
        </w:rPr>
        <w:t>月</w:t>
      </w:r>
    </w:p>
    <w:p>
      <w:pPr>
        <w:pStyle w:val="3"/>
        <w:rPr>
          <w:rStyle w:val="28"/>
          <w:rFonts w:hint="eastAsia" w:ascii="仿宋" w:hAnsi="仿宋" w:eastAsia="仿宋" w:cs="仿宋"/>
          <w:b/>
          <w:sz w:val="28"/>
          <w:szCs w:val="28"/>
        </w:rPr>
      </w:pPr>
      <w:bookmarkStart w:id="0" w:name="_Toc10970"/>
      <w:r>
        <w:rPr>
          <w:rStyle w:val="28"/>
          <w:rFonts w:hint="eastAsia" w:ascii="仿宋" w:hAnsi="仿宋" w:eastAsia="仿宋" w:cs="仿宋"/>
          <w:b/>
          <w:sz w:val="28"/>
          <w:szCs w:val="28"/>
        </w:rPr>
        <w:t>1 应急资源调查的目的</w:t>
      </w:r>
    </w:p>
    <w:bookmarkEnd w:id="0"/>
    <w:p>
      <w:pPr>
        <w:ind w:firstLine="560"/>
        <w:rPr>
          <w:rFonts w:hint="eastAsia" w:ascii="仿宋" w:hAnsi="仿宋" w:eastAsia="仿宋" w:cs="仿宋"/>
          <w:szCs w:val="28"/>
        </w:rPr>
      </w:pPr>
      <w:r>
        <w:rPr>
          <w:rFonts w:hint="eastAsia" w:ascii="仿宋" w:hAnsi="仿宋" w:eastAsia="仿宋" w:cs="仿宋"/>
          <w:szCs w:val="28"/>
        </w:rPr>
        <w:t>突发环境污染事件是威胁人类健康、破坏生态环境的重要因素，其危害制约着生态平衡及经济、社会的发展。迫切需要我们做好突发性环境污染事件的预防，提高对突发性环境污染事故处置的应急能力。</w:t>
      </w:r>
    </w:p>
    <w:p>
      <w:pPr>
        <w:ind w:firstLine="560"/>
        <w:rPr>
          <w:rFonts w:hint="eastAsia" w:ascii="仿宋" w:hAnsi="仿宋" w:eastAsia="仿宋" w:cs="仿宋"/>
          <w:szCs w:val="28"/>
        </w:rPr>
      </w:pPr>
      <w:r>
        <w:rPr>
          <w:rFonts w:hint="eastAsia" w:ascii="仿宋" w:hAnsi="仿宋" w:eastAsia="仿宋" w:cs="仿宋"/>
          <w:szCs w:val="28"/>
        </w:rPr>
        <w:t>应急资源是突发环境事件应急处置的基础。目前大部分企业自身应急资源不足以应对各类突发环境事件，若不开展应急资源调查，则无法对应急人力、财力、装备进行科学地调配和引进，据此特编制本环境应急资源调查报告。</w:t>
      </w:r>
    </w:p>
    <w:p>
      <w:pPr>
        <w:rPr>
          <w:rStyle w:val="28"/>
          <w:rFonts w:hint="eastAsia" w:ascii="仿宋" w:hAnsi="仿宋" w:eastAsia="仿宋" w:cs="仿宋"/>
          <w:sz w:val="28"/>
          <w:szCs w:val="28"/>
        </w:rPr>
        <w:sectPr>
          <w:footerReference r:id="rId11" w:type="default"/>
          <w:pgSz w:w="11906" w:h="16838"/>
          <w:pgMar w:top="1417" w:right="1417" w:bottom="1417" w:left="1417" w:header="851" w:footer="992" w:gutter="0"/>
          <w:pgNumType w:start="1"/>
          <w:cols w:space="0" w:num="1"/>
          <w:docGrid w:type="lines" w:linePitch="389" w:charSpace="0"/>
        </w:sectPr>
      </w:pPr>
      <w:bookmarkStart w:id="1" w:name="_Toc20405"/>
      <w:bookmarkStart w:id="2" w:name="_Toc1136"/>
      <w:bookmarkStart w:id="3" w:name="_Toc7059"/>
      <w:bookmarkStart w:id="4" w:name="_Toc8371"/>
    </w:p>
    <w:p>
      <w:pPr>
        <w:pStyle w:val="3"/>
        <w:rPr>
          <w:rStyle w:val="28"/>
          <w:rFonts w:hint="eastAsia" w:ascii="仿宋" w:hAnsi="仿宋" w:eastAsia="仿宋" w:cs="仿宋"/>
          <w:b/>
          <w:sz w:val="28"/>
          <w:szCs w:val="28"/>
        </w:rPr>
      </w:pPr>
      <w:bookmarkStart w:id="5" w:name="_Toc21701"/>
      <w:r>
        <w:rPr>
          <w:rStyle w:val="28"/>
          <w:rFonts w:hint="eastAsia" w:ascii="仿宋" w:hAnsi="仿宋" w:eastAsia="仿宋" w:cs="仿宋"/>
          <w:b/>
          <w:sz w:val="28"/>
          <w:szCs w:val="28"/>
        </w:rPr>
        <w:t>2 突发环境事件所需应急资源</w:t>
      </w:r>
      <w:bookmarkEnd w:id="1"/>
      <w:bookmarkEnd w:id="2"/>
      <w:bookmarkEnd w:id="3"/>
      <w:bookmarkEnd w:id="4"/>
    </w:p>
    <w:bookmarkEnd w:id="5"/>
    <w:p>
      <w:pPr>
        <w:widowControl/>
        <w:ind w:firstLine="560"/>
        <w:rPr>
          <w:rFonts w:hint="eastAsia" w:ascii="仿宋" w:hAnsi="仿宋" w:eastAsia="仿宋" w:cs="仿宋"/>
          <w:lang w:eastAsia="zh-CN"/>
        </w:rPr>
      </w:pPr>
      <w:r>
        <w:rPr>
          <w:rFonts w:hint="eastAsia" w:ascii="仿宋" w:hAnsi="仿宋" w:eastAsia="仿宋" w:cs="仿宋"/>
          <w:lang w:eastAsia="zh-CN"/>
        </w:rPr>
        <w:t>《咸阳汇鑫机械制造有限公司突发环境事件应急预案》给出了企业的最大可信事故，具体如下：</w:t>
      </w:r>
    </w:p>
    <w:p>
      <w:pPr>
        <w:widowControl/>
        <w:ind w:firstLine="560"/>
        <w:rPr>
          <w:rFonts w:hint="eastAsia" w:ascii="仿宋" w:hAnsi="仿宋" w:eastAsia="仿宋" w:cs="仿宋"/>
          <w:lang w:eastAsia="zh-CN"/>
        </w:rPr>
      </w:pPr>
      <w:bookmarkStart w:id="6" w:name="_Hlk527979078"/>
      <w:r>
        <w:rPr>
          <w:rFonts w:hint="eastAsia" w:ascii="仿宋" w:hAnsi="仿宋" w:eastAsia="仿宋" w:cs="仿宋"/>
          <w:lang w:eastAsia="zh-CN"/>
        </w:rPr>
        <w:t>（1）乙炔泄漏会对周围环境空气造成污染和破坏，甚至对农田土壤、地表水和地下水污染。</w:t>
      </w:r>
    </w:p>
    <w:p>
      <w:pPr>
        <w:widowControl/>
        <w:ind w:firstLine="560"/>
        <w:rPr>
          <w:rFonts w:hint="eastAsia" w:ascii="仿宋" w:hAnsi="仿宋" w:eastAsia="仿宋" w:cs="仿宋"/>
          <w:lang w:eastAsia="zh-CN"/>
        </w:rPr>
      </w:pPr>
      <w:r>
        <w:rPr>
          <w:rFonts w:hint="eastAsia" w:ascii="仿宋" w:hAnsi="仿宋" w:eastAsia="仿宋" w:cs="仿宋"/>
          <w:lang w:eastAsia="zh-CN"/>
        </w:rPr>
        <w:t>（2）危废泄漏造成附近农田土壤、地表水和地下水污染；</w:t>
      </w:r>
    </w:p>
    <w:p>
      <w:pPr>
        <w:widowControl/>
        <w:ind w:firstLine="560"/>
        <w:rPr>
          <w:rFonts w:hint="eastAsia" w:ascii="仿宋" w:hAnsi="仿宋" w:eastAsia="仿宋" w:cs="仿宋"/>
          <w:lang w:eastAsia="zh-CN"/>
        </w:rPr>
      </w:pPr>
      <w:r>
        <w:rPr>
          <w:rFonts w:hint="eastAsia" w:ascii="仿宋" w:hAnsi="仿宋" w:eastAsia="仿宋" w:cs="仿宋"/>
          <w:lang w:eastAsia="zh-CN"/>
        </w:rPr>
        <w:t>（3）乙炔爆炸火灾对附近村民影响，对农田土壤、地表水和地下水污染；</w:t>
      </w:r>
    </w:p>
    <w:p>
      <w:pPr>
        <w:widowControl/>
        <w:ind w:firstLine="560"/>
        <w:rPr>
          <w:rFonts w:hint="eastAsia" w:ascii="仿宋" w:hAnsi="仿宋" w:eastAsia="仿宋" w:cs="仿宋"/>
          <w:lang w:eastAsia="zh-CN"/>
        </w:rPr>
      </w:pPr>
      <w:r>
        <w:rPr>
          <w:rFonts w:hint="eastAsia" w:ascii="仿宋" w:hAnsi="仿宋" w:eastAsia="仿宋" w:cs="仿宋"/>
          <w:lang w:eastAsia="zh-CN"/>
        </w:rPr>
        <w:t>（4）火灾产生的消防废水造成附近农田、地表水和地下水污染。</w:t>
      </w:r>
    </w:p>
    <w:bookmarkEnd w:id="6"/>
    <w:p>
      <w:pPr>
        <w:widowControl/>
        <w:ind w:firstLine="560"/>
        <w:rPr>
          <w:rFonts w:hint="eastAsia" w:ascii="仿宋" w:hAnsi="仿宋" w:eastAsia="仿宋" w:cs="仿宋"/>
        </w:rPr>
      </w:pPr>
      <w:r>
        <w:rPr>
          <w:rFonts w:hint="eastAsia" w:ascii="仿宋" w:hAnsi="仿宋" w:eastAsia="仿宋" w:cs="仿宋"/>
          <w:lang w:eastAsia="zh-CN"/>
        </w:rPr>
        <w:t>咸阳汇鑫机械制造有限公司</w:t>
      </w:r>
      <w:r>
        <w:rPr>
          <w:rFonts w:hint="eastAsia" w:ascii="仿宋" w:hAnsi="仿宋" w:eastAsia="仿宋" w:cs="仿宋"/>
        </w:rPr>
        <w:t>针对本企业的最大可信事故应采取以下防范措施：</w:t>
      </w:r>
    </w:p>
    <w:p>
      <w:pPr>
        <w:pStyle w:val="4"/>
        <w:ind w:left="0" w:leftChars="0" w:firstLine="562" w:firstLineChars="200"/>
        <w:rPr>
          <w:rFonts w:hint="eastAsia" w:ascii="仿宋" w:hAnsi="仿宋" w:eastAsia="仿宋" w:cs="仿宋"/>
          <w:color w:val="000000"/>
          <w:highlight w:val="none"/>
        </w:rPr>
      </w:pPr>
      <w:r>
        <w:rPr>
          <w:rFonts w:hint="eastAsia" w:ascii="仿宋" w:hAnsi="仿宋" w:eastAsia="仿宋" w:cs="仿宋"/>
          <w:sz w:val="28"/>
          <w:szCs w:val="28"/>
        </w:rPr>
        <w:t>2.</w:t>
      </w:r>
      <w:r>
        <w:rPr>
          <w:rFonts w:hint="eastAsia" w:ascii="仿宋" w:hAnsi="仿宋" w:eastAsia="仿宋" w:cs="仿宋"/>
          <w:sz w:val="28"/>
          <w:szCs w:val="28"/>
        </w:rPr>
        <w:t>1</w:t>
      </w:r>
      <w:r>
        <w:rPr>
          <w:rFonts w:hint="eastAsia" w:ascii="仿宋" w:hAnsi="仿宋" w:eastAsia="仿宋" w:cs="仿宋"/>
          <w:b/>
          <w:bCs/>
          <w:kern w:val="2"/>
          <w:sz w:val="28"/>
          <w:szCs w:val="28"/>
          <w:lang w:val="en-US" w:eastAsia="zh-CN" w:bidi="ar-SA"/>
        </w:rPr>
        <w:t>危废</w:t>
      </w:r>
      <w:r>
        <w:rPr>
          <w:rFonts w:hint="eastAsia" w:ascii="仿宋" w:hAnsi="仿宋" w:eastAsia="仿宋" w:cs="仿宋"/>
          <w:b/>
          <w:bCs/>
          <w:kern w:val="2"/>
          <w:sz w:val="28"/>
          <w:szCs w:val="28"/>
          <w:lang w:val="en-US" w:eastAsia="zh-CN" w:bidi="ar-SA"/>
        </w:rPr>
        <w:t>泄漏、火灾事故应急措施</w:t>
      </w:r>
    </w:p>
    <w:p>
      <w:pPr>
        <w:pStyle w:val="9"/>
        <w:adjustRightInd w:val="0"/>
        <w:snapToGrid w:val="0"/>
        <w:spacing w:after="0" w:line="360" w:lineRule="auto"/>
        <w:ind w:firstLine="560"/>
        <w:rPr>
          <w:rFonts w:hint="eastAsia" w:ascii="仿宋" w:hAnsi="仿宋" w:eastAsia="仿宋" w:cs="仿宋"/>
          <w:bCs/>
          <w:color w:val="000000"/>
          <w:sz w:val="28"/>
          <w:szCs w:val="28"/>
          <w:highlight w:val="none"/>
          <w:lang w:val="en-US" w:eastAsia="zh-CN"/>
        </w:rPr>
      </w:pPr>
      <w:r>
        <w:rPr>
          <w:rFonts w:hint="eastAsia" w:ascii="仿宋" w:hAnsi="仿宋" w:eastAsia="仿宋" w:cs="仿宋"/>
          <w:bCs/>
          <w:color w:val="000000"/>
          <w:sz w:val="28"/>
          <w:szCs w:val="28"/>
          <w:highlight w:val="none"/>
          <w:lang w:eastAsia="zh-CN"/>
        </w:rPr>
        <w:t>危废</w:t>
      </w:r>
      <w:r>
        <w:rPr>
          <w:rFonts w:hint="eastAsia" w:ascii="仿宋" w:hAnsi="仿宋" w:eastAsia="仿宋" w:cs="仿宋"/>
          <w:bCs/>
          <w:color w:val="000000"/>
          <w:sz w:val="28"/>
          <w:szCs w:val="28"/>
          <w:highlight w:val="none"/>
          <w:lang w:val="en-US" w:eastAsia="zh-CN"/>
        </w:rPr>
        <w:t>暂存于</w:t>
      </w:r>
      <w:r>
        <w:rPr>
          <w:rFonts w:hint="eastAsia" w:ascii="仿宋" w:hAnsi="仿宋" w:eastAsia="仿宋" w:cs="仿宋"/>
          <w:bCs/>
          <w:color w:val="000000"/>
          <w:sz w:val="28"/>
          <w:szCs w:val="28"/>
          <w:highlight w:val="none"/>
          <w:lang w:val="en-US" w:eastAsia="zh-CN"/>
        </w:rPr>
        <w:t>危废</w:t>
      </w:r>
      <w:r>
        <w:rPr>
          <w:rFonts w:hint="eastAsia" w:ascii="仿宋" w:hAnsi="仿宋" w:eastAsia="仿宋" w:cs="仿宋"/>
          <w:bCs/>
          <w:color w:val="000000"/>
          <w:sz w:val="28"/>
          <w:szCs w:val="28"/>
          <w:highlight w:val="none"/>
          <w:lang w:val="en-US" w:eastAsia="zh-CN"/>
        </w:rPr>
        <w:t>暂存间，严格控制台账，并</w:t>
      </w:r>
      <w:r>
        <w:rPr>
          <w:rFonts w:hint="eastAsia" w:ascii="仿宋" w:hAnsi="仿宋" w:eastAsia="仿宋" w:cs="仿宋"/>
          <w:bCs/>
          <w:color w:val="000000"/>
          <w:sz w:val="28"/>
          <w:szCs w:val="28"/>
          <w:highlight w:val="none"/>
        </w:rPr>
        <w:t>安排有专人对其进行管理，一旦出现</w:t>
      </w:r>
      <w:r>
        <w:rPr>
          <w:rFonts w:hint="eastAsia" w:ascii="仿宋" w:hAnsi="仿宋" w:eastAsia="仿宋" w:cs="仿宋"/>
          <w:bCs/>
          <w:color w:val="000000"/>
          <w:sz w:val="28"/>
          <w:szCs w:val="28"/>
          <w:highlight w:val="none"/>
          <w:lang w:eastAsia="zh-CN"/>
        </w:rPr>
        <w:t>危废</w:t>
      </w:r>
      <w:r>
        <w:rPr>
          <w:rFonts w:hint="eastAsia" w:ascii="仿宋" w:hAnsi="仿宋" w:eastAsia="仿宋" w:cs="仿宋"/>
          <w:bCs/>
          <w:color w:val="000000"/>
          <w:sz w:val="28"/>
          <w:szCs w:val="28"/>
          <w:highlight w:val="none"/>
        </w:rPr>
        <w:t>泄漏的事故，立即对地面上泄漏的</w:t>
      </w:r>
      <w:r>
        <w:rPr>
          <w:rFonts w:hint="eastAsia" w:ascii="仿宋" w:hAnsi="仿宋" w:eastAsia="仿宋" w:cs="仿宋"/>
          <w:bCs/>
          <w:color w:val="000000"/>
          <w:sz w:val="28"/>
          <w:szCs w:val="28"/>
          <w:highlight w:val="none"/>
          <w:lang w:eastAsia="zh-CN"/>
        </w:rPr>
        <w:t>危废</w:t>
      </w:r>
      <w:r>
        <w:rPr>
          <w:rFonts w:hint="eastAsia" w:ascii="仿宋" w:hAnsi="仿宋" w:eastAsia="仿宋" w:cs="仿宋"/>
          <w:bCs/>
          <w:color w:val="000000"/>
          <w:sz w:val="28"/>
          <w:szCs w:val="28"/>
          <w:highlight w:val="none"/>
        </w:rPr>
        <w:t>进行清理，更换包装，</w:t>
      </w:r>
      <w:r>
        <w:rPr>
          <w:rFonts w:hint="eastAsia" w:ascii="仿宋" w:hAnsi="仿宋" w:eastAsia="仿宋" w:cs="仿宋"/>
          <w:bCs/>
          <w:color w:val="000000"/>
          <w:sz w:val="28"/>
          <w:szCs w:val="28"/>
          <w:highlight w:val="none"/>
          <w:lang w:eastAsia="zh-CN"/>
        </w:rPr>
        <w:t>危废</w:t>
      </w:r>
      <w:r>
        <w:rPr>
          <w:rFonts w:hint="eastAsia" w:ascii="仿宋" w:hAnsi="仿宋" w:eastAsia="仿宋" w:cs="仿宋"/>
          <w:bCs/>
          <w:color w:val="000000"/>
          <w:sz w:val="28"/>
          <w:szCs w:val="28"/>
          <w:highlight w:val="none"/>
        </w:rPr>
        <w:t>发生泄漏后及时将泄漏物收集到备用容器中，用砂土对地面进行清理，事故结束后，将泄漏物及被污染的砂土送往</w:t>
      </w:r>
      <w:r>
        <w:rPr>
          <w:rFonts w:hint="eastAsia" w:ascii="仿宋" w:hAnsi="仿宋" w:eastAsia="仿宋" w:cs="仿宋"/>
          <w:bCs/>
          <w:color w:val="000000"/>
          <w:sz w:val="28"/>
          <w:szCs w:val="28"/>
          <w:highlight w:val="none"/>
          <w:lang w:eastAsia="zh-CN"/>
        </w:rPr>
        <w:t>陕西新天地固体废物综合处置有限公司</w:t>
      </w:r>
      <w:r>
        <w:rPr>
          <w:rFonts w:hint="eastAsia" w:ascii="仿宋" w:hAnsi="仿宋" w:eastAsia="仿宋" w:cs="仿宋"/>
          <w:bCs/>
          <w:color w:val="000000"/>
          <w:sz w:val="28"/>
          <w:szCs w:val="28"/>
          <w:highlight w:val="none"/>
          <w:lang w:val="en-US" w:eastAsia="zh-CN"/>
        </w:rPr>
        <w:t>进行安全处置。</w:t>
      </w:r>
    </w:p>
    <w:p>
      <w:pPr>
        <w:pStyle w:val="4"/>
        <w:ind w:left="0" w:leftChars="0" w:firstLine="0" w:firstLineChars="0"/>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2.2消防</w:t>
      </w:r>
      <w:r>
        <w:rPr>
          <w:rFonts w:hint="eastAsia" w:ascii="仿宋" w:hAnsi="仿宋" w:eastAsia="仿宋" w:cs="仿宋"/>
          <w:b/>
          <w:bCs/>
          <w:kern w:val="2"/>
          <w:sz w:val="28"/>
          <w:szCs w:val="28"/>
          <w:lang w:val="en-US" w:eastAsia="zh-CN" w:bidi="ar-SA"/>
        </w:rPr>
        <w:t>废液泄漏事故应急措施</w:t>
      </w:r>
    </w:p>
    <w:p>
      <w:pPr>
        <w:pStyle w:val="9"/>
        <w:adjustRightInd w:val="0"/>
        <w:snapToGrid w:val="0"/>
        <w:spacing w:after="0" w:line="360" w:lineRule="auto"/>
        <w:ind w:firstLine="560"/>
        <w:rPr>
          <w:rFonts w:hint="eastAsia" w:ascii="仿宋" w:hAnsi="仿宋" w:eastAsia="仿宋" w:cs="仿宋"/>
          <w:bCs/>
          <w:color w:val="000000"/>
          <w:sz w:val="28"/>
          <w:szCs w:val="28"/>
          <w:highlight w:val="none"/>
          <w:lang w:val="en-US" w:eastAsia="zh-CN"/>
        </w:rPr>
      </w:pPr>
      <w:r>
        <w:rPr>
          <w:rFonts w:hint="eastAsia" w:ascii="仿宋" w:hAnsi="仿宋" w:eastAsia="仿宋" w:cs="仿宋"/>
          <w:bCs/>
          <w:color w:val="000000"/>
          <w:sz w:val="28"/>
          <w:szCs w:val="28"/>
          <w:highlight w:val="none"/>
          <w:lang w:val="en-US" w:eastAsia="zh-CN"/>
        </w:rPr>
        <w:t>当出现事故时，</w:t>
      </w:r>
      <w:r>
        <w:rPr>
          <w:rFonts w:hint="eastAsia" w:ascii="仿宋" w:hAnsi="仿宋" w:eastAsia="仿宋" w:cs="仿宋"/>
          <w:bCs/>
          <w:color w:val="000000"/>
          <w:sz w:val="28"/>
          <w:szCs w:val="28"/>
          <w:highlight w:val="none"/>
          <w:lang w:val="en-US" w:eastAsia="zh-CN"/>
        </w:rPr>
        <w:t>用沙袋堵住</w:t>
      </w:r>
      <w:r>
        <w:rPr>
          <w:rFonts w:hint="eastAsia" w:ascii="仿宋" w:hAnsi="仿宋" w:eastAsia="仿宋" w:cs="仿宋"/>
          <w:bCs/>
          <w:color w:val="000000"/>
          <w:sz w:val="28"/>
          <w:szCs w:val="28"/>
          <w:highlight w:val="none"/>
          <w:lang w:val="en-US" w:eastAsia="zh-CN"/>
        </w:rPr>
        <w:t>外排排水通道，将所有事故排水均</w:t>
      </w:r>
      <w:r>
        <w:rPr>
          <w:rFonts w:hint="eastAsia" w:ascii="仿宋" w:hAnsi="仿宋" w:eastAsia="仿宋" w:cs="仿宋"/>
          <w:bCs/>
          <w:color w:val="000000"/>
          <w:sz w:val="28"/>
          <w:szCs w:val="28"/>
          <w:highlight w:val="none"/>
        </w:rPr>
        <w:t>引入到</w:t>
      </w:r>
      <w:r>
        <w:rPr>
          <w:rFonts w:hint="eastAsia" w:ascii="仿宋" w:hAnsi="仿宋" w:eastAsia="仿宋" w:cs="仿宋"/>
          <w:bCs/>
          <w:color w:val="000000"/>
          <w:sz w:val="28"/>
          <w:szCs w:val="28"/>
          <w:highlight w:val="none"/>
          <w:lang w:eastAsia="zh-CN"/>
        </w:rPr>
        <w:t>应急事故池中</w:t>
      </w:r>
      <w:r>
        <w:rPr>
          <w:rFonts w:hint="eastAsia" w:ascii="仿宋" w:hAnsi="仿宋" w:eastAsia="仿宋" w:cs="仿宋"/>
          <w:bCs/>
          <w:color w:val="000000"/>
          <w:sz w:val="28"/>
          <w:szCs w:val="28"/>
          <w:highlight w:val="none"/>
        </w:rPr>
        <w:t>；收集后的废水</w:t>
      </w:r>
      <w:r>
        <w:rPr>
          <w:rFonts w:hint="eastAsia" w:ascii="仿宋" w:hAnsi="仿宋" w:eastAsia="仿宋" w:cs="仿宋"/>
          <w:bCs/>
          <w:color w:val="000000"/>
          <w:sz w:val="28"/>
          <w:szCs w:val="28"/>
          <w:highlight w:val="none"/>
          <w:lang w:val="en-US" w:eastAsia="zh-CN"/>
        </w:rPr>
        <w:t>引至到厂区污水处理设施处置达标</w:t>
      </w:r>
      <w:r>
        <w:rPr>
          <w:rFonts w:hint="eastAsia" w:ascii="仿宋" w:hAnsi="仿宋" w:eastAsia="仿宋" w:cs="仿宋"/>
          <w:bCs/>
          <w:color w:val="000000"/>
          <w:sz w:val="28"/>
          <w:szCs w:val="28"/>
          <w:highlight w:val="none"/>
          <w:lang w:val="en-US" w:eastAsia="zh-CN"/>
        </w:rPr>
        <w:t>后方可</w:t>
      </w:r>
      <w:r>
        <w:rPr>
          <w:rFonts w:hint="eastAsia" w:ascii="仿宋" w:hAnsi="仿宋" w:eastAsia="仿宋" w:cs="仿宋"/>
          <w:bCs/>
          <w:color w:val="000000"/>
          <w:sz w:val="28"/>
          <w:szCs w:val="28"/>
          <w:highlight w:val="none"/>
          <w:lang w:val="en-US" w:eastAsia="zh-CN"/>
        </w:rPr>
        <w:t>用于绿化或者用罐车转移至</w:t>
      </w:r>
      <w:r>
        <w:rPr>
          <w:rFonts w:hint="eastAsia" w:ascii="仿宋" w:hAnsi="仿宋" w:eastAsia="仿宋" w:cs="仿宋"/>
          <w:bCs/>
          <w:color w:val="000000"/>
          <w:sz w:val="28"/>
          <w:szCs w:val="28"/>
          <w:highlight w:val="none"/>
          <w:lang w:val="en-US" w:eastAsia="zh-CN"/>
        </w:rPr>
        <w:t>污水处理厂</w:t>
      </w:r>
      <w:r>
        <w:rPr>
          <w:rFonts w:hint="eastAsia" w:ascii="仿宋" w:hAnsi="仿宋" w:eastAsia="仿宋" w:cs="仿宋"/>
          <w:bCs/>
          <w:color w:val="000000"/>
          <w:sz w:val="28"/>
          <w:szCs w:val="28"/>
          <w:highlight w:val="none"/>
          <w:lang w:val="en-US" w:eastAsia="zh-CN"/>
        </w:rPr>
        <w:t>处置</w:t>
      </w:r>
      <w:r>
        <w:rPr>
          <w:rFonts w:hint="eastAsia" w:ascii="仿宋" w:hAnsi="仿宋" w:eastAsia="仿宋" w:cs="仿宋"/>
          <w:bCs/>
          <w:color w:val="000000"/>
          <w:sz w:val="28"/>
          <w:szCs w:val="28"/>
          <w:highlight w:val="none"/>
          <w:lang w:val="en-US" w:eastAsia="zh-CN"/>
        </w:rPr>
        <w:t>。</w:t>
      </w:r>
    </w:p>
    <w:p>
      <w:pPr>
        <w:pStyle w:val="4"/>
        <w:ind w:left="0" w:leftChars="0" w:firstLine="0" w:firstLineChars="0"/>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2.3、</w:t>
      </w:r>
      <w:r>
        <w:rPr>
          <w:rFonts w:hint="eastAsia" w:ascii="仿宋" w:hAnsi="仿宋" w:eastAsia="仿宋" w:cs="仿宋"/>
          <w:b/>
          <w:bCs/>
          <w:kern w:val="2"/>
          <w:sz w:val="28"/>
          <w:szCs w:val="28"/>
          <w:lang w:val="en-US" w:eastAsia="zh-CN" w:bidi="ar-SA"/>
        </w:rPr>
        <w:t>废气</w:t>
      </w:r>
      <w:r>
        <w:rPr>
          <w:rFonts w:hint="eastAsia" w:ascii="仿宋" w:hAnsi="仿宋" w:eastAsia="仿宋" w:cs="仿宋"/>
          <w:b/>
          <w:bCs/>
          <w:kern w:val="2"/>
          <w:sz w:val="28"/>
          <w:szCs w:val="28"/>
          <w:lang w:val="en-US" w:eastAsia="zh-CN" w:bidi="ar-SA"/>
        </w:rPr>
        <w:t>事故排放应急处置措施</w:t>
      </w:r>
    </w:p>
    <w:p>
      <w:pPr>
        <w:pStyle w:val="9"/>
        <w:pageBreakBefore w:val="0"/>
        <w:widowControl w:val="0"/>
        <w:kinsoku/>
        <w:wordWrap/>
        <w:overflowPunct/>
        <w:topLinePunct w:val="0"/>
        <w:autoSpaceDE/>
        <w:autoSpaceDN/>
        <w:bidi w:val="0"/>
        <w:adjustRightInd w:val="0"/>
        <w:snapToGrid w:val="0"/>
        <w:spacing w:after="0" w:afterLines="0" w:line="360" w:lineRule="auto"/>
        <w:ind w:firstLine="560"/>
        <w:textAlignment w:val="auto"/>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当出现</w:t>
      </w:r>
      <w:r>
        <w:rPr>
          <w:rFonts w:hint="eastAsia" w:ascii="仿宋" w:hAnsi="仿宋" w:eastAsia="仿宋" w:cs="仿宋"/>
          <w:bCs/>
          <w:color w:val="000000"/>
          <w:sz w:val="28"/>
          <w:szCs w:val="28"/>
          <w:highlight w:val="none"/>
          <w:lang w:eastAsia="zh-CN"/>
        </w:rPr>
        <w:t>废气</w:t>
      </w:r>
      <w:r>
        <w:rPr>
          <w:rFonts w:hint="eastAsia" w:ascii="仿宋" w:hAnsi="仿宋" w:eastAsia="仿宋" w:cs="仿宋"/>
          <w:bCs/>
          <w:color w:val="000000"/>
          <w:sz w:val="28"/>
          <w:szCs w:val="28"/>
          <w:highlight w:val="none"/>
        </w:rPr>
        <w:t>净化措施效率降低或者故障时，发现人员应立即向领导小组汇报，并通知各相关工段进行停</w:t>
      </w:r>
      <w:r>
        <w:rPr>
          <w:rFonts w:hint="eastAsia" w:ascii="仿宋" w:hAnsi="仿宋" w:eastAsia="仿宋" w:cs="仿宋"/>
          <w:bCs/>
          <w:color w:val="000000"/>
          <w:sz w:val="28"/>
          <w:szCs w:val="28"/>
          <w:highlight w:val="none"/>
          <w:lang w:val="en-US" w:eastAsia="zh-CN"/>
        </w:rPr>
        <w:t>产</w:t>
      </w:r>
      <w:r>
        <w:rPr>
          <w:rFonts w:hint="eastAsia" w:ascii="仿宋" w:hAnsi="仿宋" w:eastAsia="仿宋" w:cs="仿宋"/>
          <w:bCs/>
          <w:color w:val="000000"/>
          <w:sz w:val="28"/>
          <w:szCs w:val="28"/>
          <w:highlight w:val="none"/>
        </w:rPr>
        <w:t>或者限产等措施，减少</w:t>
      </w:r>
      <w:r>
        <w:rPr>
          <w:rFonts w:hint="eastAsia" w:ascii="仿宋" w:hAnsi="仿宋" w:eastAsia="仿宋" w:cs="仿宋"/>
          <w:bCs/>
          <w:color w:val="000000"/>
          <w:sz w:val="28"/>
          <w:szCs w:val="28"/>
          <w:highlight w:val="none"/>
          <w:lang w:eastAsia="zh-CN"/>
        </w:rPr>
        <w:t>废气</w:t>
      </w:r>
      <w:r>
        <w:rPr>
          <w:rFonts w:hint="eastAsia" w:ascii="仿宋" w:hAnsi="仿宋" w:eastAsia="仿宋" w:cs="仿宋"/>
          <w:bCs/>
          <w:color w:val="000000"/>
          <w:sz w:val="28"/>
          <w:szCs w:val="28"/>
          <w:highlight w:val="none"/>
        </w:rPr>
        <w:t>的排放量，设备维修组应及时赶赴现场，对故障原因进行排查，根据故障情况，对故障设备或者相关配件进行修复或者更换，待排除完全故障后，方可重新进行生产。</w:t>
      </w:r>
    </w:p>
    <w:p>
      <w:pPr>
        <w:pStyle w:val="4"/>
        <w:pageBreakBefore w:val="0"/>
        <w:widowControl w:val="0"/>
        <w:kinsoku/>
        <w:wordWrap/>
        <w:overflowPunct/>
        <w:topLinePunct w:val="0"/>
        <w:autoSpaceDE/>
        <w:autoSpaceDN/>
        <w:bidi w:val="0"/>
        <w:spacing w:before="0" w:after="0" w:line="360" w:lineRule="auto"/>
        <w:ind w:left="0" w:leftChars="0" w:firstLine="0" w:firstLineChars="0"/>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2.4、</w:t>
      </w:r>
      <w:r>
        <w:rPr>
          <w:rFonts w:hint="eastAsia" w:ascii="仿宋" w:hAnsi="仿宋" w:eastAsia="仿宋" w:cs="仿宋"/>
          <w:b/>
          <w:bCs/>
          <w:kern w:val="2"/>
          <w:sz w:val="28"/>
          <w:szCs w:val="28"/>
          <w:lang w:val="en-US" w:eastAsia="zh-CN" w:bidi="ar-SA"/>
        </w:rPr>
        <w:t>废气</w:t>
      </w:r>
      <w:r>
        <w:rPr>
          <w:rFonts w:hint="eastAsia" w:ascii="仿宋" w:hAnsi="仿宋" w:eastAsia="仿宋" w:cs="仿宋"/>
          <w:b/>
          <w:bCs/>
          <w:kern w:val="2"/>
          <w:sz w:val="28"/>
          <w:szCs w:val="28"/>
          <w:lang w:val="en-US" w:eastAsia="zh-CN" w:bidi="ar-SA"/>
        </w:rPr>
        <w:t>事故排放应急处置措施</w:t>
      </w:r>
    </w:p>
    <w:p>
      <w:pPr>
        <w:pStyle w:val="9"/>
        <w:adjustRightInd w:val="0"/>
        <w:snapToGrid w:val="0"/>
        <w:spacing w:after="0" w:line="360" w:lineRule="auto"/>
        <w:ind w:firstLine="560"/>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当出现</w:t>
      </w:r>
      <w:r>
        <w:rPr>
          <w:rFonts w:hint="eastAsia" w:ascii="仿宋" w:hAnsi="仿宋" w:eastAsia="仿宋" w:cs="仿宋"/>
          <w:bCs/>
          <w:color w:val="000000"/>
          <w:sz w:val="28"/>
          <w:szCs w:val="28"/>
          <w:highlight w:val="none"/>
          <w:lang w:eastAsia="zh-CN"/>
        </w:rPr>
        <w:t>废气</w:t>
      </w:r>
      <w:r>
        <w:rPr>
          <w:rFonts w:hint="eastAsia" w:ascii="仿宋" w:hAnsi="仿宋" w:eastAsia="仿宋" w:cs="仿宋"/>
          <w:bCs/>
          <w:color w:val="000000"/>
          <w:sz w:val="28"/>
          <w:szCs w:val="28"/>
          <w:highlight w:val="none"/>
        </w:rPr>
        <w:t>净化措施效率降低或者故障时，发现人员应立即向领导小组汇报，并通知各相关工段进行停</w:t>
      </w:r>
      <w:r>
        <w:rPr>
          <w:rFonts w:hint="eastAsia" w:ascii="仿宋" w:hAnsi="仿宋" w:eastAsia="仿宋" w:cs="仿宋"/>
          <w:bCs/>
          <w:color w:val="000000"/>
          <w:sz w:val="28"/>
          <w:szCs w:val="28"/>
          <w:highlight w:val="none"/>
          <w:lang w:val="en-US" w:eastAsia="zh-CN"/>
        </w:rPr>
        <w:t>产</w:t>
      </w:r>
      <w:r>
        <w:rPr>
          <w:rFonts w:hint="eastAsia" w:ascii="仿宋" w:hAnsi="仿宋" w:eastAsia="仿宋" w:cs="仿宋"/>
          <w:bCs/>
          <w:color w:val="000000"/>
          <w:sz w:val="28"/>
          <w:szCs w:val="28"/>
          <w:highlight w:val="none"/>
        </w:rPr>
        <w:t>或者限产等措施，减少</w:t>
      </w:r>
      <w:r>
        <w:rPr>
          <w:rFonts w:hint="eastAsia" w:ascii="仿宋" w:hAnsi="仿宋" w:eastAsia="仿宋" w:cs="仿宋"/>
          <w:bCs/>
          <w:color w:val="000000"/>
          <w:sz w:val="28"/>
          <w:szCs w:val="28"/>
          <w:highlight w:val="none"/>
          <w:lang w:eastAsia="zh-CN"/>
        </w:rPr>
        <w:t>废气</w:t>
      </w:r>
      <w:r>
        <w:rPr>
          <w:rFonts w:hint="eastAsia" w:ascii="仿宋" w:hAnsi="仿宋" w:eastAsia="仿宋" w:cs="仿宋"/>
          <w:bCs/>
          <w:color w:val="000000"/>
          <w:sz w:val="28"/>
          <w:szCs w:val="28"/>
          <w:highlight w:val="none"/>
        </w:rPr>
        <w:t>的排放量，设备维修组应及时赶赴现场，对故障原因进行排查，根据故障情况，对故障设备或者相关配件进行修复或者更换，待排除完全故障后，方可重新进行生产。</w:t>
      </w:r>
    </w:p>
    <w:p>
      <w:pPr>
        <w:pStyle w:val="9"/>
        <w:adjustRightInd w:val="0"/>
        <w:snapToGrid w:val="0"/>
        <w:spacing w:after="0" w:line="360" w:lineRule="auto"/>
        <w:ind w:left="0" w:leftChars="0" w:firstLine="0" w:firstLineChars="0"/>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2.5、</w:t>
      </w:r>
      <w:r>
        <w:rPr>
          <w:rFonts w:hint="eastAsia" w:ascii="仿宋" w:hAnsi="仿宋" w:eastAsia="仿宋" w:cs="仿宋"/>
          <w:b/>
          <w:bCs/>
          <w:kern w:val="2"/>
          <w:sz w:val="28"/>
          <w:szCs w:val="28"/>
          <w:lang w:val="en-US" w:eastAsia="zh-CN" w:bidi="ar-SA"/>
        </w:rPr>
        <w:t>危险化学品泄露应急处置措施</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化学品泄漏事故的应急处理过程一般包括报警、紧急疏散、现场急救、泄漏的处理和控制（包括火灾控制）等方面。</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公司现有的主要危险化学品有：</w:t>
      </w:r>
      <w:r>
        <w:rPr>
          <w:rFonts w:hint="eastAsia" w:ascii="仿宋" w:hAnsi="仿宋" w:eastAsia="仿宋" w:cs="仿宋"/>
          <w:sz w:val="28"/>
          <w:szCs w:val="28"/>
          <w:lang w:val="en-US" w:eastAsia="zh-CN"/>
        </w:rPr>
        <w:t>乙炔</w:t>
      </w:r>
      <w:r>
        <w:rPr>
          <w:rFonts w:hint="eastAsia" w:ascii="仿宋" w:hAnsi="仿宋" w:eastAsia="仿宋" w:cs="仿宋"/>
          <w:sz w:val="28"/>
          <w:szCs w:val="28"/>
        </w:rPr>
        <w:t>。对</w:t>
      </w:r>
      <w:r>
        <w:rPr>
          <w:rFonts w:hint="eastAsia" w:ascii="仿宋" w:hAnsi="仿宋" w:eastAsia="仿宋" w:cs="仿宋"/>
          <w:sz w:val="28"/>
          <w:szCs w:val="28"/>
          <w:lang w:eastAsia="zh-CN"/>
        </w:rPr>
        <w:t>乙炔</w:t>
      </w:r>
      <w:r>
        <w:rPr>
          <w:rFonts w:hint="eastAsia" w:ascii="仿宋" w:hAnsi="仿宋" w:eastAsia="仿宋" w:cs="仿宋"/>
          <w:sz w:val="28"/>
          <w:szCs w:val="28"/>
        </w:rPr>
        <w:t>泄漏的应急处置措施，应注意根据其化学品危险特性，</w:t>
      </w:r>
      <w:r>
        <w:rPr>
          <w:rFonts w:hint="eastAsia" w:ascii="仿宋" w:hAnsi="仿宋" w:eastAsia="仿宋" w:cs="仿宋"/>
          <w:color w:val="auto"/>
          <w:kern w:val="0"/>
          <w:szCs w:val="21"/>
        </w:rPr>
        <w:t>建议应急处理人员戴自给正压式呼吸器，穿消防防护服。尽可能切断泄漏源。合理通风，加速扩散。喷雾状水稀释、溶解。构筑围堤或挖坑收容产生的大量废水。如有可能：将漏出气用排风机送至空旷地方或装设适当喷头烧掉。漏气容器要妥善处理，修复、检验后再用。</w:t>
      </w:r>
    </w:p>
    <w:p>
      <w:pPr>
        <w:pStyle w:val="39"/>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根据液体流动和蒸气扩散的影响划定警戒区，无关人员从侧风、上风向撤离至安全区，并进行隔离，严格限制出入</w:t>
      </w:r>
      <w:r>
        <w:rPr>
          <w:rFonts w:hint="eastAsia" w:ascii="仿宋" w:hAnsi="仿宋" w:eastAsia="仿宋" w:cs="仿宋"/>
          <w:bCs/>
          <w:sz w:val="28"/>
          <w:szCs w:val="28"/>
          <w:highlight w:val="none"/>
          <w:lang w:val="en-US" w:eastAsia="zh-CN"/>
        </w:rPr>
        <w:t>。</w:t>
      </w:r>
    </w:p>
    <w:p>
      <w:pPr>
        <w:pStyle w:val="3"/>
        <w:ind w:left="0" w:leftChars="0" w:firstLine="0" w:firstLineChars="0"/>
        <w:rPr>
          <w:rStyle w:val="28"/>
          <w:rFonts w:hint="eastAsia" w:ascii="仿宋" w:hAnsi="仿宋" w:eastAsia="仿宋" w:cs="仿宋"/>
          <w:b/>
          <w:sz w:val="28"/>
          <w:szCs w:val="28"/>
        </w:rPr>
      </w:pPr>
      <w:bookmarkStart w:id="7" w:name="_Toc13374"/>
      <w:r>
        <w:rPr>
          <w:rStyle w:val="28"/>
          <w:rFonts w:hint="eastAsia" w:ascii="仿宋" w:hAnsi="仿宋" w:eastAsia="仿宋" w:cs="仿宋"/>
          <w:b/>
          <w:sz w:val="28"/>
          <w:szCs w:val="28"/>
        </w:rPr>
        <w:t>3 环境应急人力资源调查</w:t>
      </w:r>
    </w:p>
    <w:bookmarkEnd w:id="7"/>
    <w:p>
      <w:pPr>
        <w:ind w:firstLine="560"/>
        <w:rPr>
          <w:rFonts w:hint="eastAsia" w:ascii="仿宋" w:hAnsi="仿宋" w:eastAsia="仿宋" w:cs="仿宋"/>
          <w:szCs w:val="28"/>
        </w:rPr>
      </w:pPr>
      <w:r>
        <w:rPr>
          <w:rFonts w:hint="eastAsia" w:ascii="仿宋" w:hAnsi="仿宋" w:eastAsia="仿宋" w:cs="仿宋"/>
          <w:szCs w:val="28"/>
        </w:rPr>
        <w:t>人力资源的合理配置是突发环境事件应急管理体系的重要环节之一。在“人、财、物”三大资源中，人力资源居于首位。本报告从人员配置、培训、应急演练等方面评价人力资源配置现状，为企业合理引进人才提供参考依据。</w:t>
      </w:r>
    </w:p>
    <w:p>
      <w:pPr>
        <w:pStyle w:val="2"/>
        <w:spacing w:before="0" w:after="0" w:line="360" w:lineRule="auto"/>
        <w:ind w:left="0" w:leftChars="0" w:firstLine="0" w:firstLineChars="0"/>
        <w:rPr>
          <w:rFonts w:hint="eastAsia" w:ascii="仿宋" w:hAnsi="仿宋" w:eastAsia="仿宋" w:cs="仿宋"/>
          <w:sz w:val="28"/>
          <w:szCs w:val="28"/>
        </w:rPr>
      </w:pPr>
      <w:bookmarkStart w:id="8" w:name="_Toc6741"/>
      <w:r>
        <w:rPr>
          <w:rFonts w:hint="eastAsia" w:ascii="仿宋" w:hAnsi="仿宋" w:eastAsia="仿宋" w:cs="仿宋"/>
          <w:sz w:val="28"/>
          <w:szCs w:val="28"/>
        </w:rPr>
        <w:t>3.1 内部应急人力资源</w:t>
      </w:r>
      <w:bookmarkEnd w:id="8"/>
    </w:p>
    <w:p>
      <w:pPr>
        <w:ind w:firstLine="560"/>
        <w:rPr>
          <w:rFonts w:hint="eastAsia" w:ascii="仿宋" w:hAnsi="仿宋" w:eastAsia="仿宋" w:cs="仿宋"/>
          <w:szCs w:val="28"/>
        </w:rPr>
      </w:pPr>
      <w:bookmarkStart w:id="9" w:name="_Toc22618"/>
      <w:bookmarkStart w:id="10" w:name="_Toc5960"/>
      <w:bookmarkStart w:id="11" w:name="_Toc14491"/>
      <w:bookmarkStart w:id="12" w:name="_Toc13849"/>
      <w:bookmarkStart w:id="13" w:name="_Toc2874"/>
      <w:bookmarkStart w:id="14" w:name="_Toc22741"/>
      <w:bookmarkStart w:id="15" w:name="_Toc25007"/>
      <w:bookmarkStart w:id="16" w:name="_Toc21774"/>
      <w:bookmarkStart w:id="17" w:name="_Toc24728"/>
      <w:bookmarkStart w:id="18" w:name="_Toc25330"/>
      <w:bookmarkStart w:id="19" w:name="_Toc31783"/>
      <w:r>
        <w:rPr>
          <w:rFonts w:hint="eastAsia" w:ascii="仿宋" w:hAnsi="仿宋" w:eastAsia="仿宋" w:cs="仿宋"/>
          <w:szCs w:val="28"/>
        </w:rPr>
        <w:t>为了降低或避免特殊情况下突发环境事件所造成的损失，确保有组织、有计划、快速地应对突发环境事件，及时地组织抢险和救援，本公司建立了环境应急组织机构，并明确应急组织机构各成员的职责，应急组织的建立必须遵循应急机构人员职能不交叉的原则。成立了突发环境事件应急指挥部（以下简称“指挥部”），全面负责突发事故预防和应急各项工作。</w:t>
      </w:r>
      <w:bookmarkEnd w:id="9"/>
      <w:bookmarkEnd w:id="10"/>
      <w:bookmarkEnd w:id="11"/>
    </w:p>
    <w:bookmarkEnd w:id="12"/>
    <w:bookmarkEnd w:id="13"/>
    <w:bookmarkEnd w:id="14"/>
    <w:bookmarkEnd w:id="15"/>
    <w:bookmarkEnd w:id="16"/>
    <w:bookmarkEnd w:id="17"/>
    <w:bookmarkEnd w:id="18"/>
    <w:bookmarkEnd w:id="19"/>
    <w:p>
      <w:pPr>
        <w:autoSpaceDE w:val="0"/>
        <w:autoSpaceDN w:val="0"/>
        <w:spacing w:line="360" w:lineRule="auto"/>
        <w:ind w:left="0" w:leftChars="0" w:firstLine="0" w:firstLineChars="0"/>
        <w:jc w:val="center"/>
        <w:rPr>
          <w:rFonts w:hint="eastAsia" w:ascii="仿宋" w:hAnsi="仿宋" w:eastAsia="仿宋" w:cs="仿宋"/>
          <w:color w:val="FF0000"/>
          <w:szCs w:val="28"/>
        </w:rPr>
      </w:pPr>
      <w:bookmarkStart w:id="20" w:name="_Toc2118"/>
      <w:bookmarkStart w:id="21" w:name="_Toc4709"/>
      <w:bookmarkStart w:id="22" w:name="_Toc20973"/>
      <w:bookmarkStart w:id="23" w:name="_Toc20183"/>
      <w:bookmarkStart w:id="24" w:name="_Toc21602"/>
      <w:bookmarkStart w:id="25" w:name="_Toc27227"/>
      <w:bookmarkStart w:id="26" w:name="_Toc14917"/>
      <w:bookmarkStart w:id="27" w:name="_Toc31236"/>
      <w:bookmarkStart w:id="28" w:name="_Toc2386"/>
      <w:r>
        <w:rPr>
          <w:rFonts w:hint="eastAsia" w:ascii="仿宋" w:hAnsi="仿宋" w:eastAsia="仿宋" w:cs="仿宋"/>
          <w:szCs w:val="28"/>
        </w:rPr>
        <w:t>应急总指挥由</w:t>
      </w:r>
      <w:r>
        <w:rPr>
          <w:rFonts w:hint="eastAsia" w:ascii="仿宋" w:hAnsi="仿宋" w:eastAsia="仿宋" w:cs="仿宋"/>
          <w:szCs w:val="28"/>
          <w:lang w:eastAsia="zh-CN"/>
        </w:rPr>
        <w:t>总经理王晓放</w:t>
      </w:r>
      <w:r>
        <w:rPr>
          <w:rFonts w:hint="eastAsia" w:ascii="仿宋" w:hAnsi="仿宋" w:eastAsia="仿宋" w:cs="仿宋"/>
          <w:szCs w:val="28"/>
        </w:rPr>
        <w:t>担</w:t>
      </w:r>
      <w:r>
        <w:rPr>
          <w:rFonts w:hint="eastAsia" w:ascii="仿宋" w:hAnsi="仿宋" w:eastAsia="仿宋" w:cs="仿宋"/>
          <w:szCs w:val="28"/>
        </w:rPr>
        <w:t>任。根据企业作业现场实际与事故类型，设</w:t>
      </w:r>
      <w:r>
        <w:rPr>
          <w:rFonts w:hint="eastAsia" w:ascii="仿宋" w:hAnsi="仿宋" w:eastAsia="仿宋" w:cs="仿宋"/>
          <w:szCs w:val="28"/>
        </w:rPr>
        <w:t>置</w:t>
      </w:r>
      <w:bookmarkEnd w:id="20"/>
      <w:bookmarkEnd w:id="21"/>
      <w:bookmarkEnd w:id="22"/>
      <w:bookmarkEnd w:id="23"/>
      <w:bookmarkEnd w:id="24"/>
      <w:bookmarkEnd w:id="25"/>
      <w:r>
        <w:rPr>
          <w:rFonts w:hint="eastAsia" w:ascii="仿宋" w:hAnsi="仿宋" w:eastAsia="仿宋" w:cs="仿宋"/>
          <w:szCs w:val="28"/>
        </w:rPr>
        <w:t>应急指挥</w:t>
      </w:r>
      <w:r>
        <w:rPr>
          <w:rFonts w:hint="eastAsia" w:ascii="仿宋" w:hAnsi="仿宋" w:eastAsia="仿宋" w:cs="仿宋"/>
          <w:szCs w:val="28"/>
        </w:rPr>
        <w:t>部办公室</w:t>
      </w:r>
      <w:r>
        <w:rPr>
          <w:rFonts w:hint="eastAsia" w:ascii="仿宋" w:hAnsi="仿宋" w:eastAsia="仿宋" w:cs="仿宋"/>
          <w:szCs w:val="28"/>
          <w:lang w:eastAsia="zh-CN"/>
        </w:rPr>
        <w:t>、</w:t>
      </w:r>
      <w:r>
        <w:rPr>
          <w:rFonts w:hint="eastAsia" w:ascii="仿宋" w:hAnsi="仿宋" w:eastAsia="仿宋" w:cs="仿宋"/>
          <w:szCs w:val="28"/>
        </w:rPr>
        <w:t>抢险救援组</w:t>
      </w:r>
      <w:r>
        <w:rPr>
          <w:rFonts w:hint="eastAsia" w:ascii="仿宋" w:hAnsi="仿宋" w:eastAsia="仿宋" w:cs="仿宋"/>
          <w:szCs w:val="28"/>
          <w:lang w:eastAsia="zh-CN"/>
        </w:rPr>
        <w:t>、</w:t>
      </w:r>
      <w:r>
        <w:rPr>
          <w:rFonts w:hint="eastAsia" w:ascii="仿宋" w:hAnsi="仿宋" w:eastAsia="仿宋" w:cs="仿宋"/>
          <w:szCs w:val="28"/>
        </w:rPr>
        <w:t>疏散指导组</w:t>
      </w:r>
      <w:r>
        <w:rPr>
          <w:rFonts w:hint="eastAsia" w:ascii="仿宋" w:hAnsi="仿宋" w:eastAsia="仿宋" w:cs="仿宋"/>
          <w:szCs w:val="28"/>
          <w:lang w:eastAsia="zh-CN"/>
        </w:rPr>
        <w:t>、</w:t>
      </w:r>
      <w:r>
        <w:rPr>
          <w:rFonts w:hint="eastAsia" w:ascii="仿宋" w:hAnsi="仿宋" w:eastAsia="仿宋" w:cs="仿宋"/>
          <w:szCs w:val="28"/>
        </w:rPr>
        <w:t>医疗救护组</w:t>
      </w:r>
      <w:r>
        <w:rPr>
          <w:rFonts w:hint="eastAsia" w:ascii="仿宋" w:hAnsi="仿宋" w:eastAsia="仿宋" w:cs="仿宋"/>
          <w:szCs w:val="28"/>
          <w:lang w:eastAsia="zh-CN"/>
        </w:rPr>
        <w:t>、</w:t>
      </w:r>
      <w:r>
        <w:rPr>
          <w:rFonts w:hint="eastAsia" w:ascii="仿宋" w:hAnsi="仿宋" w:eastAsia="仿宋" w:cs="仿宋"/>
          <w:szCs w:val="28"/>
        </w:rPr>
        <w:t>物资供应组</w:t>
      </w:r>
      <w:r>
        <w:rPr>
          <w:rFonts w:hint="eastAsia" w:ascii="仿宋" w:hAnsi="仿宋" w:eastAsia="仿宋" w:cs="仿宋"/>
          <w:szCs w:val="28"/>
        </w:rPr>
        <w:t>。发生突发环境事件时，在应急指挥部的统一指挥下，快速、有序、有效地开展</w:t>
      </w:r>
      <w:r>
        <w:rPr>
          <w:rFonts w:hint="eastAsia" w:ascii="仿宋" w:hAnsi="仿宋" w:eastAsia="仿宋" w:cs="仿宋"/>
          <w:szCs w:val="28"/>
        </w:rPr>
        <w:t>应急救援行动，使事件的危害降到最低。应急指挥部24 h值班电话：</w:t>
      </w:r>
      <w:bookmarkEnd w:id="26"/>
      <w:bookmarkEnd w:id="27"/>
      <w:bookmarkEnd w:id="28"/>
      <w:r>
        <w:rPr>
          <w:rFonts w:hint="eastAsia" w:ascii="仿宋" w:hAnsi="仿宋" w:eastAsia="仿宋" w:cs="仿宋"/>
          <w:szCs w:val="28"/>
          <w:lang w:val="en-US" w:eastAsia="zh-CN"/>
        </w:rPr>
        <w:t>029-33712555</w:t>
      </w:r>
      <w:r>
        <w:rPr>
          <w:rFonts w:hint="eastAsia" w:ascii="仿宋" w:hAnsi="仿宋" w:eastAsia="仿宋" w:cs="仿宋"/>
          <w:szCs w:val="28"/>
        </w:rPr>
        <w:t>。</w:t>
      </w:r>
    </w:p>
    <w:p>
      <w:pPr>
        <w:ind w:firstLine="560"/>
        <w:rPr>
          <w:rFonts w:hint="eastAsia" w:ascii="仿宋" w:hAnsi="仿宋" w:eastAsia="仿宋" w:cs="仿宋"/>
          <w:szCs w:val="28"/>
        </w:rPr>
      </w:pPr>
      <w:r>
        <w:rPr>
          <w:rFonts w:hint="eastAsia" w:ascii="仿宋" w:hAnsi="仿宋" w:eastAsia="仿宋" w:cs="仿宋"/>
          <w:szCs w:val="28"/>
          <w:lang w:eastAsia="zh-CN"/>
        </w:rPr>
        <w:t>咸阳汇鑫机械制造有限公司</w:t>
      </w:r>
      <w:r>
        <w:rPr>
          <w:rFonts w:hint="eastAsia" w:ascii="仿宋" w:hAnsi="仿宋" w:eastAsia="仿宋" w:cs="仿宋"/>
          <w:szCs w:val="28"/>
        </w:rPr>
        <w:t>内部应急组织框架见下图</w:t>
      </w:r>
      <w:r>
        <w:rPr>
          <w:rFonts w:hint="eastAsia" w:ascii="仿宋" w:hAnsi="仿宋" w:eastAsia="仿宋" w:cs="仿宋"/>
          <w:szCs w:val="28"/>
        </w:rPr>
        <w:t>，</w:t>
      </w:r>
      <w:r>
        <w:rPr>
          <w:rFonts w:hint="eastAsia" w:ascii="仿宋" w:hAnsi="仿宋" w:eastAsia="仿宋" w:cs="仿宋"/>
          <w:szCs w:val="28"/>
        </w:rPr>
        <w:t>应急救援人员联系方式见</w:t>
      </w:r>
      <w:r>
        <w:rPr>
          <w:rFonts w:hint="eastAsia" w:ascii="仿宋" w:hAnsi="仿宋" w:eastAsia="仿宋" w:cs="仿宋"/>
          <w:szCs w:val="28"/>
        </w:rPr>
        <w:t>下表</w:t>
      </w:r>
      <w:r>
        <w:rPr>
          <w:rFonts w:hint="eastAsia" w:ascii="仿宋" w:hAnsi="仿宋" w:eastAsia="仿宋" w:cs="仿宋"/>
          <w:szCs w:val="28"/>
        </w:rPr>
        <w:t>。</w:t>
      </w:r>
    </w:p>
    <w:p>
      <w:pPr>
        <w:ind w:left="0" w:leftChars="0" w:firstLine="0" w:firstLineChars="0"/>
        <w:jc w:val="center"/>
        <w:rPr>
          <w:rFonts w:hint="eastAsia" w:ascii="仿宋" w:hAnsi="仿宋" w:eastAsia="仿宋" w:cs="仿宋"/>
          <w:szCs w:val="28"/>
        </w:rPr>
      </w:pPr>
      <w:r>
        <w:rPr>
          <w:rFonts w:hint="eastAsia" w:ascii="仿宋" w:hAnsi="仿宋" w:eastAsia="仿宋" w:cs="仿宋"/>
        </w:rPr>
        <w:drawing>
          <wp:inline distT="0" distB="0" distL="114300" distR="114300">
            <wp:extent cx="4650105" cy="3930650"/>
            <wp:effectExtent l="0" t="0" r="17145" b="1270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stretch>
                      <a:fillRect/>
                    </a:stretch>
                  </pic:blipFill>
                  <pic:spPr>
                    <a:xfrm>
                      <a:off x="0" y="0"/>
                      <a:ext cx="4650105" cy="3930650"/>
                    </a:xfrm>
                    <a:prstGeom prst="rect">
                      <a:avLst/>
                    </a:prstGeom>
                    <a:noFill/>
                    <a:ln>
                      <a:noFill/>
                    </a:ln>
                  </pic:spPr>
                </pic:pic>
              </a:graphicData>
            </a:graphic>
          </wp:inline>
        </w:drawing>
      </w:r>
    </w:p>
    <w:p>
      <w:pPr>
        <w:ind w:firstLine="482"/>
        <w:jc w:val="center"/>
        <w:rPr>
          <w:rFonts w:hint="eastAsia" w:ascii="仿宋" w:hAnsi="仿宋" w:eastAsia="仿宋" w:cs="仿宋"/>
          <w:b/>
          <w:bCs/>
          <w:sz w:val="24"/>
          <w:szCs w:val="24"/>
        </w:rPr>
      </w:pPr>
      <w:r>
        <w:rPr>
          <w:rFonts w:hint="eastAsia" w:ascii="仿宋" w:hAnsi="仿宋" w:eastAsia="仿宋" w:cs="仿宋"/>
          <w:b/>
          <w:bCs/>
          <w:sz w:val="24"/>
          <w:szCs w:val="28"/>
        </w:rPr>
        <w:t xml:space="preserve">图3.1-1 </w:t>
      </w:r>
      <w:r>
        <w:rPr>
          <w:rFonts w:hint="eastAsia" w:ascii="仿宋" w:hAnsi="仿宋" w:eastAsia="仿宋" w:cs="仿宋"/>
          <w:b/>
          <w:bCs/>
          <w:sz w:val="24"/>
          <w:szCs w:val="28"/>
        </w:rPr>
        <w:t>应急救援组织机构图</w:t>
      </w:r>
    </w:p>
    <w:p>
      <w:pPr>
        <w:ind w:firstLine="482"/>
        <w:jc w:val="center"/>
        <w:rPr>
          <w:rFonts w:hint="eastAsia" w:ascii="仿宋" w:hAnsi="仿宋" w:eastAsia="仿宋" w:cs="仿宋"/>
          <w:b/>
          <w:bCs/>
          <w:sz w:val="24"/>
          <w:szCs w:val="24"/>
        </w:rPr>
      </w:pPr>
      <w:r>
        <w:rPr>
          <w:rFonts w:hint="eastAsia" w:ascii="仿宋" w:hAnsi="仿宋" w:eastAsia="仿宋" w:cs="仿宋"/>
          <w:b/>
          <w:bCs/>
          <w:sz w:val="24"/>
          <w:szCs w:val="24"/>
        </w:rPr>
        <w:t>表</w:t>
      </w:r>
      <w:r>
        <w:rPr>
          <w:rFonts w:hint="eastAsia" w:ascii="仿宋" w:hAnsi="仿宋" w:eastAsia="仿宋" w:cs="仿宋"/>
          <w:b/>
          <w:bCs/>
          <w:sz w:val="24"/>
          <w:szCs w:val="24"/>
        </w:rPr>
        <w:t>3.1-</w:t>
      </w:r>
      <w:r>
        <w:rPr>
          <w:rFonts w:hint="eastAsia" w:ascii="仿宋" w:hAnsi="仿宋" w:eastAsia="仿宋" w:cs="仿宋"/>
          <w:b/>
          <w:bCs/>
          <w:sz w:val="24"/>
          <w:szCs w:val="24"/>
        </w:rPr>
        <w:t xml:space="preserve">1 </w:t>
      </w:r>
      <w:r>
        <w:rPr>
          <w:rFonts w:hint="eastAsia" w:ascii="仿宋" w:hAnsi="仿宋" w:eastAsia="仿宋" w:cs="仿宋"/>
          <w:b/>
          <w:bCs/>
          <w:sz w:val="24"/>
          <w:szCs w:val="24"/>
        </w:rPr>
        <w:t xml:space="preserve"> </w:t>
      </w:r>
      <w:r>
        <w:rPr>
          <w:rFonts w:hint="eastAsia" w:ascii="仿宋" w:hAnsi="仿宋" w:eastAsia="仿宋" w:cs="仿宋"/>
          <w:b/>
          <w:bCs/>
          <w:sz w:val="24"/>
          <w:szCs w:val="24"/>
        </w:rPr>
        <w:t>公司内部应急救援人员名单及联系方式</w:t>
      </w:r>
    </w:p>
    <w:tbl>
      <w:tblPr>
        <w:tblStyle w:val="17"/>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91"/>
        <w:gridCol w:w="2153"/>
        <w:gridCol w:w="1778"/>
        <w:gridCol w:w="18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01" w:type="dxa"/>
            <w:gridSpan w:val="2"/>
            <w:tcBorders>
              <w:top w:val="single" w:color="auto" w:sz="12" w:space="0"/>
            </w:tcBorders>
            <w:vAlign w:val="center"/>
          </w:tcPr>
          <w:p>
            <w:pPr>
              <w:spacing w:line="360" w:lineRule="auto"/>
              <w:ind w:left="0" w:leftChars="0" w:firstLine="0" w:firstLineChars="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应急救援小组</w:t>
            </w:r>
          </w:p>
        </w:tc>
        <w:tc>
          <w:tcPr>
            <w:tcW w:w="2153" w:type="dxa"/>
            <w:tcBorders>
              <w:top w:val="single" w:color="auto" w:sz="12" w:space="0"/>
            </w:tcBorders>
            <w:vAlign w:val="center"/>
          </w:tcPr>
          <w:p>
            <w:pPr>
              <w:spacing w:line="360" w:lineRule="auto"/>
              <w:ind w:left="0" w:leftChars="0" w:firstLine="0" w:firstLineChars="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姓名</w:t>
            </w:r>
          </w:p>
        </w:tc>
        <w:tc>
          <w:tcPr>
            <w:tcW w:w="1778" w:type="dxa"/>
            <w:tcBorders>
              <w:top w:val="single" w:color="auto" w:sz="12" w:space="0"/>
            </w:tcBorders>
            <w:vAlign w:val="center"/>
          </w:tcPr>
          <w:p>
            <w:pPr>
              <w:spacing w:line="360" w:lineRule="auto"/>
              <w:ind w:left="0" w:leftChars="0" w:firstLine="0" w:firstLineChars="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职务</w:t>
            </w:r>
          </w:p>
        </w:tc>
        <w:tc>
          <w:tcPr>
            <w:tcW w:w="1890" w:type="dxa"/>
            <w:tcBorders>
              <w:top w:val="single" w:color="auto" w:sz="12" w:space="0"/>
            </w:tcBorders>
            <w:vAlign w:val="center"/>
          </w:tcPr>
          <w:p>
            <w:pPr>
              <w:spacing w:line="360" w:lineRule="auto"/>
              <w:ind w:left="0" w:leftChars="0" w:firstLine="0" w:firstLineChars="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10" w:type="dxa"/>
            <w:vMerge w:val="restart"/>
            <w:vAlign w:val="center"/>
          </w:tcPr>
          <w:p>
            <w:pPr>
              <w:spacing w:line="360" w:lineRule="auto"/>
              <w:ind w:left="0" w:leftChars="0" w:firstLine="0" w:firstLineChars="0"/>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应急指挥部</w:t>
            </w:r>
          </w:p>
        </w:tc>
        <w:tc>
          <w:tcPr>
            <w:tcW w:w="791" w:type="dxa"/>
            <w:vAlign w:val="center"/>
          </w:tcPr>
          <w:p>
            <w:pPr>
              <w:widowControl/>
              <w:spacing w:line="360" w:lineRule="auto"/>
              <w:ind w:left="0" w:leftChars="0" w:firstLine="0" w:firstLineChars="0"/>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组长</w:t>
            </w:r>
          </w:p>
        </w:tc>
        <w:tc>
          <w:tcPr>
            <w:tcW w:w="2153" w:type="dxa"/>
            <w:vAlign w:val="center"/>
          </w:tcPr>
          <w:p>
            <w:pPr>
              <w:pStyle w:val="40"/>
              <w:spacing w:after="0" w:line="240" w:lineRule="auto"/>
              <w:ind w:firstLine="0" w:firstLineChars="0"/>
              <w:jc w:val="center"/>
              <w:rPr>
                <w:rFonts w:hint="eastAsia" w:ascii="仿宋" w:hAnsi="仿宋" w:eastAsia="仿宋" w:cs="仿宋"/>
                <w:color w:val="000000"/>
                <w:szCs w:val="24"/>
                <w:lang w:val="en-US" w:eastAsia="zh-CN"/>
              </w:rPr>
            </w:pPr>
            <w:r>
              <w:rPr>
                <w:rFonts w:hint="eastAsia" w:ascii="仿宋" w:hAnsi="仿宋" w:eastAsia="仿宋" w:cs="仿宋"/>
                <w:color w:val="000000"/>
                <w:szCs w:val="24"/>
                <w:lang w:val="en-US" w:eastAsia="zh-CN"/>
              </w:rPr>
              <w:t>王晓放</w:t>
            </w:r>
          </w:p>
        </w:tc>
        <w:tc>
          <w:tcPr>
            <w:tcW w:w="1778" w:type="dxa"/>
            <w:vAlign w:val="center"/>
          </w:tcPr>
          <w:p>
            <w:pPr>
              <w:pStyle w:val="40"/>
              <w:spacing w:after="0" w:line="240" w:lineRule="auto"/>
              <w:ind w:firstLine="0" w:firstLineChars="0"/>
              <w:jc w:val="center"/>
              <w:rPr>
                <w:rFonts w:hint="eastAsia" w:ascii="仿宋" w:hAnsi="仿宋" w:eastAsia="仿宋" w:cs="仿宋"/>
                <w:color w:val="000000"/>
                <w:szCs w:val="24"/>
                <w:lang w:val="en-US" w:eastAsia="zh-CN"/>
              </w:rPr>
            </w:pPr>
            <w:r>
              <w:rPr>
                <w:rFonts w:hint="eastAsia" w:ascii="仿宋" w:hAnsi="仿宋" w:eastAsia="仿宋" w:cs="仿宋"/>
                <w:color w:val="000000"/>
                <w:szCs w:val="24"/>
                <w:lang w:val="en-US" w:eastAsia="zh-CN"/>
              </w:rPr>
              <w:t>总经理</w:t>
            </w:r>
          </w:p>
        </w:tc>
        <w:tc>
          <w:tcPr>
            <w:tcW w:w="1890" w:type="dxa"/>
            <w:vAlign w:val="center"/>
          </w:tcPr>
          <w:p>
            <w:pPr>
              <w:pStyle w:val="40"/>
              <w:spacing w:after="0" w:line="240" w:lineRule="auto"/>
              <w:ind w:firstLine="0" w:firstLineChars="0"/>
              <w:jc w:val="center"/>
              <w:rPr>
                <w:rFonts w:hint="eastAsia" w:ascii="仿宋" w:hAnsi="仿宋" w:eastAsia="仿宋" w:cs="仿宋"/>
                <w:color w:val="000000"/>
                <w:szCs w:val="24"/>
                <w:lang w:val="en-US" w:eastAsia="zh-CN"/>
              </w:rPr>
            </w:pPr>
            <w:r>
              <w:rPr>
                <w:rFonts w:hint="eastAsia" w:ascii="仿宋" w:hAnsi="仿宋" w:eastAsia="仿宋" w:cs="仿宋"/>
                <w:color w:val="000000"/>
                <w:szCs w:val="24"/>
                <w:lang w:val="en-US" w:eastAsia="zh-CN"/>
              </w:rPr>
              <w:t>13992094821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10" w:type="dxa"/>
            <w:vMerge w:val="continue"/>
            <w:vAlign w:val="center"/>
          </w:tcPr>
          <w:p>
            <w:pPr>
              <w:widowControl/>
              <w:spacing w:line="360" w:lineRule="auto"/>
              <w:jc w:val="center"/>
              <w:rPr>
                <w:rFonts w:hint="eastAsia" w:ascii="仿宋" w:hAnsi="仿宋" w:eastAsia="仿宋" w:cs="仿宋"/>
                <w:b/>
                <w:bCs/>
                <w:color w:val="000000"/>
                <w:sz w:val="24"/>
                <w:szCs w:val="24"/>
              </w:rPr>
            </w:pPr>
          </w:p>
        </w:tc>
        <w:tc>
          <w:tcPr>
            <w:tcW w:w="791" w:type="dxa"/>
            <w:vAlign w:val="center"/>
          </w:tcPr>
          <w:p>
            <w:pPr>
              <w:widowControl/>
              <w:spacing w:line="360" w:lineRule="auto"/>
              <w:ind w:left="0" w:leftChars="0" w:firstLine="0" w:firstLineChars="0"/>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组员</w:t>
            </w:r>
          </w:p>
        </w:tc>
        <w:tc>
          <w:tcPr>
            <w:tcW w:w="2153" w:type="dxa"/>
            <w:vAlign w:val="center"/>
          </w:tcPr>
          <w:p>
            <w:pPr>
              <w:pStyle w:val="40"/>
              <w:spacing w:after="0" w:line="240" w:lineRule="auto"/>
              <w:ind w:firstLine="0" w:firstLineChars="0"/>
              <w:jc w:val="center"/>
              <w:rPr>
                <w:rFonts w:hint="eastAsia" w:ascii="仿宋" w:hAnsi="仿宋" w:eastAsia="仿宋" w:cs="仿宋"/>
                <w:color w:val="000000"/>
                <w:szCs w:val="24"/>
                <w:lang w:val="en-US" w:eastAsia="zh-CN"/>
              </w:rPr>
            </w:pPr>
            <w:r>
              <w:rPr>
                <w:rFonts w:hint="eastAsia" w:ascii="仿宋" w:hAnsi="仿宋" w:eastAsia="仿宋" w:cs="仿宋"/>
                <w:color w:val="000000"/>
                <w:szCs w:val="24"/>
                <w:lang w:val="en-US" w:eastAsia="zh-CN"/>
              </w:rPr>
              <w:t>刘彬</w:t>
            </w:r>
          </w:p>
        </w:tc>
        <w:tc>
          <w:tcPr>
            <w:tcW w:w="1778" w:type="dxa"/>
            <w:vAlign w:val="center"/>
          </w:tcPr>
          <w:p>
            <w:pPr>
              <w:pStyle w:val="40"/>
              <w:spacing w:after="0" w:line="240" w:lineRule="auto"/>
              <w:ind w:firstLine="0" w:firstLineChars="0"/>
              <w:jc w:val="center"/>
              <w:rPr>
                <w:rFonts w:hint="eastAsia" w:ascii="仿宋" w:hAnsi="仿宋" w:eastAsia="仿宋" w:cs="仿宋"/>
                <w:color w:val="000000"/>
                <w:szCs w:val="24"/>
                <w:lang w:val="en-US" w:eastAsia="zh-CN"/>
              </w:rPr>
            </w:pPr>
            <w:r>
              <w:rPr>
                <w:rFonts w:hint="eastAsia" w:ascii="仿宋" w:hAnsi="仿宋" w:eastAsia="仿宋" w:cs="仿宋"/>
                <w:color w:val="000000"/>
                <w:szCs w:val="24"/>
                <w:lang w:val="en-US" w:eastAsia="zh-CN"/>
              </w:rPr>
              <w:t>仓库管理员</w:t>
            </w:r>
          </w:p>
        </w:tc>
        <w:tc>
          <w:tcPr>
            <w:tcW w:w="1890" w:type="dxa"/>
            <w:vAlign w:val="center"/>
          </w:tcPr>
          <w:p>
            <w:pPr>
              <w:pStyle w:val="40"/>
              <w:spacing w:after="0" w:line="240" w:lineRule="auto"/>
              <w:ind w:firstLine="0" w:firstLineChars="0"/>
              <w:jc w:val="center"/>
              <w:rPr>
                <w:rFonts w:hint="eastAsia" w:ascii="仿宋" w:hAnsi="仿宋" w:eastAsia="仿宋" w:cs="仿宋"/>
                <w:color w:val="000000"/>
                <w:szCs w:val="24"/>
                <w:lang w:val="en-US" w:eastAsia="zh-CN"/>
              </w:rPr>
            </w:pPr>
            <w:r>
              <w:rPr>
                <w:rFonts w:hint="eastAsia" w:ascii="仿宋" w:hAnsi="仿宋" w:eastAsia="仿宋" w:cs="仿宋"/>
                <w:color w:val="000000"/>
                <w:szCs w:val="24"/>
                <w:lang w:val="en-US" w:eastAsia="zh-CN"/>
              </w:rPr>
              <w:t>17719686490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10" w:type="dxa"/>
            <w:vMerge w:val="restart"/>
            <w:vAlign w:val="center"/>
          </w:tcPr>
          <w:p>
            <w:pPr>
              <w:spacing w:line="360" w:lineRule="auto"/>
              <w:ind w:left="0" w:leftChars="0" w:firstLine="0" w:firstLineChars="0"/>
              <w:jc w:val="center"/>
              <w:rPr>
                <w:rFonts w:hint="eastAsia" w:ascii="仿宋" w:hAnsi="仿宋" w:eastAsia="仿宋" w:cs="仿宋"/>
                <w:b/>
                <w:bCs/>
                <w:color w:val="000000"/>
                <w:kern w:val="2"/>
                <w:sz w:val="24"/>
                <w:szCs w:val="24"/>
                <w:lang w:val="en-US" w:eastAsia="zh-CN" w:bidi="ar-SA"/>
              </w:rPr>
            </w:pPr>
            <w:r>
              <w:rPr>
                <w:rFonts w:hint="eastAsia" w:ascii="仿宋" w:hAnsi="仿宋" w:eastAsia="仿宋" w:cs="仿宋"/>
                <w:b/>
                <w:bCs/>
                <w:color w:val="000000"/>
                <w:sz w:val="24"/>
                <w:szCs w:val="24"/>
              </w:rPr>
              <w:t>抢险救援组</w:t>
            </w:r>
          </w:p>
        </w:tc>
        <w:tc>
          <w:tcPr>
            <w:tcW w:w="791" w:type="dxa"/>
            <w:vAlign w:val="center"/>
          </w:tcPr>
          <w:p>
            <w:pPr>
              <w:widowControl/>
              <w:spacing w:line="360" w:lineRule="auto"/>
              <w:ind w:left="0" w:leftChars="0" w:firstLine="0" w:firstLineChars="0"/>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组长</w:t>
            </w:r>
          </w:p>
        </w:tc>
        <w:tc>
          <w:tcPr>
            <w:tcW w:w="2153"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kern w:val="0"/>
                <w:sz w:val="24"/>
                <w:szCs w:val="24"/>
                <w:lang w:val="en-US" w:eastAsia="zh-CN" w:bidi="en-US"/>
              </w:rPr>
              <w:t>曹宝强</w:t>
            </w:r>
          </w:p>
        </w:tc>
        <w:tc>
          <w:tcPr>
            <w:tcW w:w="1778"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kern w:val="0"/>
                <w:sz w:val="24"/>
                <w:szCs w:val="24"/>
                <w:lang w:val="en-US" w:eastAsia="zh-CN" w:bidi="en-US"/>
              </w:rPr>
              <w:t>厂长</w:t>
            </w:r>
          </w:p>
        </w:tc>
        <w:tc>
          <w:tcPr>
            <w:tcW w:w="1890"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kern w:val="0"/>
                <w:sz w:val="24"/>
                <w:szCs w:val="24"/>
                <w:lang w:val="en-US" w:eastAsia="zh-CN" w:bidi="en-US"/>
              </w:rPr>
              <w:t>13891059439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10" w:type="dxa"/>
            <w:vMerge w:val="continue"/>
            <w:vAlign w:val="center"/>
          </w:tcPr>
          <w:p>
            <w:pPr>
              <w:widowControl/>
              <w:spacing w:line="360" w:lineRule="auto"/>
              <w:jc w:val="center"/>
              <w:rPr>
                <w:rFonts w:hint="eastAsia" w:ascii="仿宋" w:hAnsi="仿宋" w:eastAsia="仿宋" w:cs="仿宋"/>
                <w:b/>
                <w:bCs/>
                <w:color w:val="000000"/>
                <w:sz w:val="24"/>
                <w:szCs w:val="24"/>
              </w:rPr>
            </w:pPr>
          </w:p>
        </w:tc>
        <w:tc>
          <w:tcPr>
            <w:tcW w:w="791" w:type="dxa"/>
            <w:vAlign w:val="center"/>
          </w:tcPr>
          <w:p>
            <w:pPr>
              <w:widowControl/>
              <w:spacing w:line="360" w:lineRule="auto"/>
              <w:ind w:left="0" w:leftChars="0" w:firstLine="0" w:firstLineChars="0"/>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组员</w:t>
            </w:r>
          </w:p>
        </w:tc>
        <w:tc>
          <w:tcPr>
            <w:tcW w:w="2153"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吴磊</w:t>
            </w:r>
          </w:p>
        </w:tc>
        <w:tc>
          <w:tcPr>
            <w:tcW w:w="1778"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采购员</w:t>
            </w:r>
          </w:p>
        </w:tc>
        <w:tc>
          <w:tcPr>
            <w:tcW w:w="1890"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18091062781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10" w:type="dxa"/>
            <w:vMerge w:val="restart"/>
            <w:vAlign w:val="center"/>
          </w:tcPr>
          <w:p>
            <w:pPr>
              <w:autoSpaceDE w:val="0"/>
              <w:autoSpaceDN w:val="0"/>
              <w:spacing w:line="360" w:lineRule="auto"/>
              <w:ind w:left="0" w:leftChars="0" w:firstLine="0" w:firstLineChars="0"/>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疏散指导组</w:t>
            </w:r>
          </w:p>
        </w:tc>
        <w:tc>
          <w:tcPr>
            <w:tcW w:w="791" w:type="dxa"/>
            <w:vAlign w:val="center"/>
          </w:tcPr>
          <w:p>
            <w:pPr>
              <w:widowControl/>
              <w:spacing w:line="360" w:lineRule="auto"/>
              <w:ind w:left="0" w:leftChars="0" w:firstLine="0" w:firstLineChars="0"/>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组长</w:t>
            </w:r>
          </w:p>
        </w:tc>
        <w:tc>
          <w:tcPr>
            <w:tcW w:w="2153"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赵倩</w:t>
            </w:r>
          </w:p>
        </w:tc>
        <w:tc>
          <w:tcPr>
            <w:tcW w:w="1778"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技术员</w:t>
            </w:r>
          </w:p>
        </w:tc>
        <w:tc>
          <w:tcPr>
            <w:tcW w:w="1890"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13679208827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10" w:type="dxa"/>
            <w:vMerge w:val="continue"/>
            <w:vAlign w:val="center"/>
          </w:tcPr>
          <w:p>
            <w:pPr>
              <w:widowControl/>
              <w:spacing w:line="360" w:lineRule="auto"/>
              <w:jc w:val="center"/>
              <w:rPr>
                <w:rFonts w:hint="eastAsia" w:ascii="仿宋" w:hAnsi="仿宋" w:eastAsia="仿宋" w:cs="仿宋"/>
                <w:b/>
                <w:bCs/>
                <w:color w:val="000000"/>
                <w:sz w:val="24"/>
                <w:szCs w:val="24"/>
              </w:rPr>
            </w:pPr>
          </w:p>
        </w:tc>
        <w:tc>
          <w:tcPr>
            <w:tcW w:w="791" w:type="dxa"/>
            <w:vAlign w:val="center"/>
          </w:tcPr>
          <w:p>
            <w:pPr>
              <w:widowControl/>
              <w:spacing w:line="360" w:lineRule="auto"/>
              <w:ind w:left="0" w:leftChars="0" w:firstLine="0" w:firstLineChars="0"/>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组员</w:t>
            </w:r>
          </w:p>
        </w:tc>
        <w:tc>
          <w:tcPr>
            <w:tcW w:w="2153"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李亚奇</w:t>
            </w:r>
          </w:p>
        </w:tc>
        <w:tc>
          <w:tcPr>
            <w:tcW w:w="1778"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技术员</w:t>
            </w:r>
          </w:p>
        </w:tc>
        <w:tc>
          <w:tcPr>
            <w:tcW w:w="1890"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15667246473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10" w:type="dxa"/>
            <w:vMerge w:val="restart"/>
            <w:vAlign w:val="center"/>
          </w:tcPr>
          <w:p>
            <w:pPr>
              <w:autoSpaceDE w:val="0"/>
              <w:autoSpaceDN w:val="0"/>
              <w:spacing w:line="360" w:lineRule="auto"/>
              <w:ind w:left="0" w:leftChars="0" w:firstLine="0" w:firstLineChars="0"/>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医疗救护组</w:t>
            </w:r>
          </w:p>
        </w:tc>
        <w:tc>
          <w:tcPr>
            <w:tcW w:w="791" w:type="dxa"/>
            <w:vAlign w:val="center"/>
          </w:tcPr>
          <w:p>
            <w:pPr>
              <w:widowControl/>
              <w:spacing w:line="360" w:lineRule="auto"/>
              <w:ind w:left="0" w:leftChars="0" w:firstLine="0" w:firstLineChars="0"/>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组长</w:t>
            </w:r>
          </w:p>
        </w:tc>
        <w:tc>
          <w:tcPr>
            <w:tcW w:w="2153"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孙超</w:t>
            </w:r>
          </w:p>
        </w:tc>
        <w:tc>
          <w:tcPr>
            <w:tcW w:w="1778"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技术员</w:t>
            </w:r>
          </w:p>
        </w:tc>
        <w:tc>
          <w:tcPr>
            <w:tcW w:w="1890"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18391699209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10" w:type="dxa"/>
            <w:vMerge w:val="continue"/>
            <w:vAlign w:val="center"/>
          </w:tcPr>
          <w:p>
            <w:pPr>
              <w:widowControl/>
              <w:spacing w:line="360" w:lineRule="auto"/>
              <w:jc w:val="center"/>
              <w:rPr>
                <w:rFonts w:hint="eastAsia" w:ascii="仿宋" w:hAnsi="仿宋" w:eastAsia="仿宋" w:cs="仿宋"/>
                <w:b/>
                <w:bCs/>
                <w:color w:val="000000"/>
                <w:sz w:val="24"/>
                <w:szCs w:val="24"/>
              </w:rPr>
            </w:pPr>
          </w:p>
        </w:tc>
        <w:tc>
          <w:tcPr>
            <w:tcW w:w="791" w:type="dxa"/>
            <w:vAlign w:val="center"/>
          </w:tcPr>
          <w:p>
            <w:pPr>
              <w:widowControl/>
              <w:spacing w:line="360" w:lineRule="auto"/>
              <w:ind w:left="0" w:leftChars="0" w:firstLine="0" w:firstLineChars="0"/>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组员</w:t>
            </w:r>
          </w:p>
        </w:tc>
        <w:tc>
          <w:tcPr>
            <w:tcW w:w="2153" w:type="dxa"/>
            <w:vAlign w:val="center"/>
          </w:tcPr>
          <w:p>
            <w:pPr>
              <w:pStyle w:val="40"/>
              <w:spacing w:after="0" w:line="240" w:lineRule="auto"/>
              <w:ind w:firstLine="0" w:firstLineChars="0"/>
              <w:jc w:val="center"/>
              <w:rPr>
                <w:rFonts w:hint="eastAsia" w:ascii="仿宋" w:hAnsi="仿宋" w:eastAsia="仿宋" w:cs="仿宋"/>
                <w:color w:val="auto"/>
                <w:kern w:val="0"/>
                <w:sz w:val="24"/>
                <w:szCs w:val="24"/>
                <w:lang w:val="en-US" w:eastAsia="zh-CN" w:bidi="en-US"/>
              </w:rPr>
            </w:pPr>
            <w:r>
              <w:rPr>
                <w:rFonts w:hint="eastAsia" w:ascii="仿宋" w:hAnsi="仿宋" w:eastAsia="仿宋" w:cs="仿宋"/>
                <w:color w:val="auto"/>
                <w:szCs w:val="24"/>
                <w:lang w:val="en-US" w:eastAsia="zh-CN"/>
              </w:rPr>
              <w:t>李亚奇</w:t>
            </w:r>
          </w:p>
        </w:tc>
        <w:tc>
          <w:tcPr>
            <w:tcW w:w="1778" w:type="dxa"/>
            <w:vAlign w:val="center"/>
          </w:tcPr>
          <w:p>
            <w:pPr>
              <w:pStyle w:val="40"/>
              <w:spacing w:after="0" w:line="240" w:lineRule="auto"/>
              <w:ind w:firstLine="0" w:firstLineChars="0"/>
              <w:jc w:val="center"/>
              <w:rPr>
                <w:rFonts w:hint="eastAsia" w:ascii="仿宋" w:hAnsi="仿宋" w:eastAsia="仿宋" w:cs="仿宋"/>
                <w:color w:val="auto"/>
                <w:kern w:val="0"/>
                <w:sz w:val="24"/>
                <w:szCs w:val="24"/>
                <w:lang w:val="en-US" w:eastAsia="zh-CN" w:bidi="en-US"/>
              </w:rPr>
            </w:pPr>
            <w:r>
              <w:rPr>
                <w:rFonts w:hint="eastAsia" w:ascii="仿宋" w:hAnsi="仿宋" w:eastAsia="仿宋" w:cs="仿宋"/>
                <w:color w:val="auto"/>
                <w:szCs w:val="24"/>
                <w:lang w:val="en-US" w:eastAsia="zh-CN"/>
              </w:rPr>
              <w:t>技术员</w:t>
            </w:r>
          </w:p>
        </w:tc>
        <w:tc>
          <w:tcPr>
            <w:tcW w:w="1890" w:type="dxa"/>
            <w:vAlign w:val="center"/>
          </w:tcPr>
          <w:p>
            <w:pPr>
              <w:pStyle w:val="40"/>
              <w:spacing w:after="0" w:line="240" w:lineRule="auto"/>
              <w:ind w:firstLine="0" w:firstLineChars="0"/>
              <w:jc w:val="center"/>
              <w:rPr>
                <w:rFonts w:hint="eastAsia" w:ascii="仿宋" w:hAnsi="仿宋" w:eastAsia="仿宋" w:cs="仿宋"/>
                <w:color w:val="auto"/>
                <w:kern w:val="0"/>
                <w:sz w:val="24"/>
                <w:szCs w:val="24"/>
                <w:lang w:val="en-US" w:eastAsia="zh-CN" w:bidi="en-US"/>
              </w:rPr>
            </w:pPr>
            <w:r>
              <w:rPr>
                <w:rFonts w:hint="eastAsia" w:ascii="仿宋" w:hAnsi="仿宋" w:eastAsia="仿宋" w:cs="仿宋"/>
                <w:color w:val="auto"/>
                <w:szCs w:val="24"/>
                <w:lang w:val="en-US" w:eastAsia="zh-CN"/>
              </w:rPr>
              <w:t>15667246473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10" w:type="dxa"/>
            <w:vAlign w:val="center"/>
          </w:tcPr>
          <w:p>
            <w:pPr>
              <w:autoSpaceDE w:val="0"/>
              <w:autoSpaceDN w:val="0"/>
              <w:spacing w:line="360" w:lineRule="auto"/>
              <w:ind w:left="0" w:leftChars="0" w:firstLine="0" w:firstLineChars="0"/>
              <w:jc w:val="center"/>
              <w:rPr>
                <w:rFonts w:hint="eastAsia" w:ascii="仿宋" w:hAnsi="仿宋" w:eastAsia="仿宋" w:cs="仿宋"/>
                <w:b/>
                <w:bCs/>
                <w:color w:val="000000"/>
                <w:kern w:val="2"/>
                <w:sz w:val="24"/>
                <w:szCs w:val="24"/>
                <w:lang w:val="en-US" w:eastAsia="zh-CN" w:bidi="ar-SA"/>
              </w:rPr>
            </w:pPr>
            <w:r>
              <w:rPr>
                <w:rFonts w:hint="eastAsia" w:ascii="仿宋" w:hAnsi="仿宋" w:eastAsia="仿宋" w:cs="仿宋"/>
                <w:b/>
                <w:bCs/>
                <w:color w:val="000000"/>
                <w:sz w:val="24"/>
                <w:szCs w:val="24"/>
              </w:rPr>
              <w:t>物资供应组</w:t>
            </w:r>
          </w:p>
        </w:tc>
        <w:tc>
          <w:tcPr>
            <w:tcW w:w="791" w:type="dxa"/>
            <w:vAlign w:val="center"/>
          </w:tcPr>
          <w:p>
            <w:pPr>
              <w:widowControl/>
              <w:spacing w:line="360" w:lineRule="auto"/>
              <w:ind w:left="0" w:leftChars="0" w:firstLine="0" w:firstLineChars="0"/>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组长</w:t>
            </w:r>
          </w:p>
        </w:tc>
        <w:tc>
          <w:tcPr>
            <w:tcW w:w="2153"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赵倩</w:t>
            </w:r>
          </w:p>
        </w:tc>
        <w:tc>
          <w:tcPr>
            <w:tcW w:w="1778"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技术员</w:t>
            </w:r>
          </w:p>
        </w:tc>
        <w:tc>
          <w:tcPr>
            <w:tcW w:w="1890" w:type="dxa"/>
            <w:vAlign w:val="center"/>
          </w:tcPr>
          <w:p>
            <w:pPr>
              <w:pStyle w:val="40"/>
              <w:spacing w:after="0" w:line="240" w:lineRule="auto"/>
              <w:ind w:firstLine="0" w:firstLineChars="0"/>
              <w:jc w:val="center"/>
              <w:rPr>
                <w:rFonts w:hint="eastAsia" w:ascii="仿宋" w:hAnsi="仿宋" w:eastAsia="仿宋" w:cs="仿宋"/>
                <w:color w:val="000000"/>
                <w:kern w:val="0"/>
                <w:sz w:val="24"/>
                <w:szCs w:val="24"/>
                <w:lang w:val="en-US" w:eastAsia="zh-CN" w:bidi="en-US"/>
              </w:rPr>
            </w:pPr>
            <w:r>
              <w:rPr>
                <w:rFonts w:hint="eastAsia" w:ascii="仿宋" w:hAnsi="仿宋" w:eastAsia="仿宋" w:cs="仿宋"/>
                <w:color w:val="000000"/>
                <w:szCs w:val="24"/>
                <w:lang w:val="en-US" w:eastAsia="zh-CN"/>
              </w:rPr>
              <w:t>13679208827</w:t>
            </w:r>
          </w:p>
        </w:tc>
      </w:tr>
    </w:tbl>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none"/>
          <w:lang w:val="en-US" w:eastAsia="zh-CN"/>
        </w:rPr>
      </w:pPr>
      <w:r>
        <w:rPr>
          <w:rFonts w:hint="eastAsia" w:ascii="仿宋" w:hAnsi="仿宋" w:eastAsia="仿宋" w:cs="仿宋"/>
          <w:color w:val="000000"/>
          <w:szCs w:val="28"/>
          <w:highlight w:val="none"/>
          <w:lang w:val="en-US" w:eastAsia="zh-CN"/>
        </w:rPr>
        <w:t>公司24小</w:t>
      </w:r>
      <w:bookmarkStart w:id="57" w:name="_GoBack"/>
      <w:bookmarkEnd w:id="57"/>
      <w:r>
        <w:rPr>
          <w:rFonts w:hint="eastAsia" w:ascii="仿宋" w:hAnsi="仿宋" w:eastAsia="仿宋" w:cs="仿宋"/>
          <w:color w:val="000000"/>
          <w:szCs w:val="28"/>
          <w:highlight w:val="none"/>
          <w:lang w:val="en-US" w:eastAsia="zh-CN"/>
        </w:rPr>
        <w:t>时应急电话</w:t>
      </w:r>
      <w:r>
        <w:rPr>
          <w:rFonts w:hint="eastAsia" w:ascii="仿宋" w:hAnsi="仿宋" w:eastAsia="仿宋" w:cs="仿宋"/>
          <w:color w:val="000000"/>
          <w:szCs w:val="28"/>
          <w:highlight w:val="none"/>
          <w:u w:val="single"/>
          <w:lang w:val="en-US" w:eastAsia="zh-CN"/>
        </w:rPr>
        <w:t xml:space="preserve">：     029-33712555 </w:t>
      </w:r>
      <w:r>
        <w:rPr>
          <w:rFonts w:hint="eastAsia" w:ascii="仿宋" w:hAnsi="仿宋" w:eastAsia="仿宋" w:cs="仿宋"/>
          <w:color w:val="000000"/>
          <w:szCs w:val="28"/>
          <w:highlight w:val="none"/>
          <w:lang w:val="en-US" w:eastAsia="zh-CN"/>
        </w:rPr>
        <w:t xml:space="preserve">     </w:t>
      </w:r>
    </w:p>
    <w:p>
      <w:pPr>
        <w:pStyle w:val="2"/>
        <w:spacing w:line="360" w:lineRule="auto"/>
        <w:rPr>
          <w:rFonts w:hint="eastAsia" w:ascii="仿宋" w:hAnsi="仿宋" w:eastAsia="仿宋" w:cs="仿宋"/>
          <w:highlight w:val="none"/>
        </w:rPr>
      </w:pPr>
      <w:bookmarkStart w:id="29" w:name="_Toc2563"/>
      <w:r>
        <w:rPr>
          <w:rFonts w:hint="eastAsia" w:ascii="仿宋" w:hAnsi="仿宋" w:eastAsia="仿宋" w:cs="仿宋"/>
        </w:rPr>
        <w:t xml:space="preserve">3.2. </w:t>
      </w:r>
      <w:bookmarkStart w:id="30" w:name="_Toc327133188"/>
      <w:bookmarkStart w:id="31" w:name="_Toc439629102"/>
      <w:bookmarkStart w:id="32" w:name="_Toc9817"/>
      <w:bookmarkStart w:id="33" w:name="_Toc407624681"/>
      <w:bookmarkStart w:id="34" w:name="_Toc344191254"/>
      <w:bookmarkStart w:id="35" w:name="_Toc334514466"/>
      <w:bookmarkStart w:id="36" w:name="_Toc304992552"/>
      <w:r>
        <w:rPr>
          <w:rFonts w:hint="eastAsia" w:ascii="仿宋" w:hAnsi="仿宋" w:eastAsia="仿宋" w:cs="仿宋"/>
          <w:highlight w:val="none"/>
        </w:rPr>
        <w:t>应急指挥部成员及职责</w:t>
      </w:r>
    </w:p>
    <w:p>
      <w:pPr>
        <w:adjustRightInd w:val="0"/>
        <w:snapToGrid w:val="0"/>
        <w:spacing w:line="360" w:lineRule="auto"/>
        <w:ind w:firstLine="560" w:firstLineChars="200"/>
        <w:rPr>
          <w:rFonts w:hint="eastAsia" w:ascii="仿宋" w:hAnsi="仿宋" w:eastAsia="仿宋" w:cs="仿宋"/>
          <w:color w:val="000000"/>
          <w:sz w:val="28"/>
          <w:szCs w:val="28"/>
          <w:highlight w:val="none"/>
        </w:rPr>
      </w:pPr>
      <w:bookmarkStart w:id="37" w:name="_Toc242009241"/>
      <w:bookmarkStart w:id="38" w:name="_Toc240942566"/>
      <w:bookmarkStart w:id="39" w:name="_Toc240889495"/>
      <w:bookmarkStart w:id="40" w:name="_Toc311883713"/>
      <w:bookmarkStart w:id="41" w:name="_Toc240973312"/>
      <w:bookmarkStart w:id="42" w:name="_Toc315360739"/>
      <w:r>
        <w:rPr>
          <w:rFonts w:hint="eastAsia" w:ascii="仿宋" w:hAnsi="仿宋" w:eastAsia="仿宋" w:cs="仿宋"/>
          <w:color w:val="000000"/>
          <w:sz w:val="28"/>
          <w:szCs w:val="28"/>
          <w:highlight w:val="none"/>
        </w:rPr>
        <w:t>总 指 挥：</w:t>
      </w:r>
      <w:r>
        <w:rPr>
          <w:rFonts w:hint="eastAsia" w:ascii="仿宋" w:hAnsi="仿宋" w:cs="仿宋"/>
          <w:color w:val="000000"/>
          <w:sz w:val="28"/>
          <w:szCs w:val="28"/>
          <w:highlight w:val="none"/>
          <w:lang w:eastAsia="zh-CN"/>
        </w:rPr>
        <w:t>王晓放</w:t>
      </w:r>
      <w:r>
        <w:rPr>
          <w:rFonts w:hint="eastAsia" w:ascii="仿宋" w:hAnsi="仿宋" w:cs="仿宋"/>
          <w:color w:val="000000"/>
          <w:sz w:val="28"/>
          <w:szCs w:val="28"/>
          <w:highlight w:val="none"/>
          <w:lang w:val="en-US" w:eastAsia="zh-CN"/>
        </w:rPr>
        <w:t>13992094821</w:t>
      </w:r>
    </w:p>
    <w:p>
      <w:pPr>
        <w:adjustRightInd w:val="0"/>
        <w:snapToGrid w:val="0"/>
        <w:spacing w:line="360" w:lineRule="auto"/>
        <w:ind w:firstLine="560" w:firstLineChars="200"/>
        <w:rPr>
          <w:rFonts w:hint="eastAsia" w:ascii="仿宋" w:hAnsi="仿宋" w:cs="仿宋"/>
          <w:color w:val="000000"/>
          <w:sz w:val="28"/>
          <w:szCs w:val="28"/>
          <w:highlight w:val="none"/>
          <w:lang w:val="en-US" w:eastAsia="zh-CN"/>
        </w:rPr>
      </w:pPr>
      <w:r>
        <w:rPr>
          <w:rFonts w:hint="eastAsia" w:ascii="仿宋" w:hAnsi="仿宋" w:eastAsia="仿宋" w:cs="仿宋"/>
          <w:color w:val="000000"/>
          <w:sz w:val="28"/>
          <w:szCs w:val="28"/>
          <w:highlight w:val="none"/>
        </w:rPr>
        <w:t>副总指挥：</w:t>
      </w:r>
      <w:r>
        <w:rPr>
          <w:rFonts w:hint="eastAsia" w:ascii="仿宋" w:hAnsi="仿宋" w:cs="仿宋"/>
          <w:color w:val="000000"/>
          <w:sz w:val="28"/>
          <w:szCs w:val="28"/>
          <w:highlight w:val="none"/>
          <w:lang w:eastAsia="zh-CN"/>
        </w:rPr>
        <w:t>刘彬</w:t>
      </w:r>
      <w:r>
        <w:rPr>
          <w:rFonts w:hint="eastAsia" w:ascii="仿宋" w:hAnsi="仿宋" w:cs="仿宋"/>
          <w:color w:val="000000"/>
          <w:sz w:val="28"/>
          <w:szCs w:val="28"/>
          <w:highlight w:val="none"/>
          <w:lang w:val="en-US" w:eastAsia="zh-CN"/>
        </w:rPr>
        <w:t>17719686490</w:t>
      </w:r>
    </w:p>
    <w:p>
      <w:pPr>
        <w:pStyle w:val="4"/>
        <w:rPr>
          <w:rFonts w:hint="eastAsia" w:ascii="仿宋" w:hAnsi="仿宋" w:eastAsia="仿宋" w:cs="仿宋"/>
          <w:b/>
          <w:bCs/>
          <w:highlight w:val="none"/>
        </w:rPr>
      </w:pPr>
      <w:r>
        <w:rPr>
          <w:rFonts w:hint="eastAsia" w:ascii="仿宋" w:hAnsi="仿宋" w:eastAsia="仿宋" w:cs="仿宋"/>
          <w:b/>
          <w:bCs/>
          <w:highlight w:val="none"/>
        </w:rPr>
        <w:t>3.2.1部门主要职责：</w:t>
      </w:r>
    </w:p>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none"/>
        </w:rPr>
      </w:pPr>
      <w:r>
        <w:rPr>
          <w:rFonts w:hint="eastAsia" w:ascii="仿宋" w:hAnsi="仿宋" w:eastAsia="仿宋" w:cs="仿宋"/>
          <w:color w:val="000000"/>
          <w:szCs w:val="28"/>
          <w:highlight w:val="none"/>
        </w:rPr>
        <w:t>（1）贯彻执行国家、当地政府、上级主管部门关于突发环境事件应急处置的方针、政策及有关规定；</w:t>
      </w:r>
    </w:p>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none"/>
        </w:rPr>
      </w:pPr>
      <w:r>
        <w:rPr>
          <w:rFonts w:hint="eastAsia" w:ascii="仿宋" w:hAnsi="仿宋" w:eastAsia="仿宋" w:cs="仿宋"/>
          <w:color w:val="000000"/>
          <w:szCs w:val="28"/>
          <w:highlight w:val="none"/>
        </w:rPr>
        <w:t>（2）组织制定突发环境事件应急预案并交由</w:t>
      </w:r>
      <w:r>
        <w:rPr>
          <w:rFonts w:hint="eastAsia" w:ascii="仿宋" w:hAnsi="仿宋" w:cs="仿宋"/>
          <w:color w:val="000000"/>
          <w:szCs w:val="28"/>
          <w:highlight w:val="none"/>
          <w:lang w:eastAsia="zh-CN"/>
        </w:rPr>
        <w:t>西咸新区秦汉新城生态环境局</w:t>
      </w:r>
      <w:r>
        <w:rPr>
          <w:rFonts w:hint="eastAsia" w:ascii="仿宋" w:hAnsi="仿宋" w:eastAsia="仿宋" w:cs="仿宋"/>
          <w:color w:val="000000"/>
          <w:szCs w:val="28"/>
          <w:highlight w:val="none"/>
        </w:rPr>
        <w:t>备案；</w:t>
      </w:r>
    </w:p>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none"/>
        </w:rPr>
      </w:pPr>
      <w:r>
        <w:rPr>
          <w:rFonts w:hint="eastAsia" w:ascii="仿宋" w:hAnsi="仿宋" w:eastAsia="仿宋" w:cs="仿宋"/>
          <w:color w:val="000000"/>
          <w:szCs w:val="28"/>
          <w:highlight w:val="none"/>
        </w:rPr>
        <w:t>（3）组建突发环境事件应急处置队伍；</w:t>
      </w:r>
    </w:p>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none"/>
        </w:rPr>
      </w:pPr>
      <w:r>
        <w:rPr>
          <w:rFonts w:hint="eastAsia" w:ascii="仿宋" w:hAnsi="仿宋" w:eastAsia="仿宋" w:cs="仿宋"/>
          <w:color w:val="000000"/>
          <w:szCs w:val="28"/>
          <w:highlight w:val="none"/>
        </w:rPr>
        <w:t>（4）检查、督促做好突发环境事件的预防措施和应急处置的各项准备工作，督促、协助内部各个相关部门及时消除有毒有害物质的跑、冒、滴、漏；</w:t>
      </w:r>
    </w:p>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none"/>
        </w:rPr>
      </w:pPr>
      <w:r>
        <w:rPr>
          <w:rFonts w:hint="eastAsia" w:ascii="仿宋" w:hAnsi="仿宋" w:eastAsia="仿宋" w:cs="仿宋"/>
          <w:color w:val="000000"/>
          <w:szCs w:val="28"/>
          <w:highlight w:val="none"/>
        </w:rPr>
        <w:t>（5）负责组织应急预案的更新和修订；</w:t>
      </w:r>
    </w:p>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none"/>
        </w:rPr>
      </w:pPr>
      <w:r>
        <w:rPr>
          <w:rFonts w:hint="eastAsia" w:ascii="仿宋" w:hAnsi="仿宋" w:eastAsia="仿宋" w:cs="仿宋"/>
          <w:color w:val="000000"/>
          <w:szCs w:val="28"/>
          <w:highlight w:val="none"/>
        </w:rPr>
        <w:t>（6）批准本预案的启动和终止；</w:t>
      </w:r>
    </w:p>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none"/>
        </w:rPr>
      </w:pPr>
      <w:r>
        <w:rPr>
          <w:rFonts w:hint="eastAsia" w:ascii="仿宋" w:hAnsi="仿宋" w:eastAsia="仿宋" w:cs="仿宋"/>
          <w:color w:val="000000"/>
          <w:szCs w:val="28"/>
          <w:highlight w:val="none"/>
        </w:rPr>
        <w:t>（7）及时向</w:t>
      </w:r>
      <w:r>
        <w:rPr>
          <w:rFonts w:hint="eastAsia" w:ascii="仿宋" w:hAnsi="仿宋" w:cs="仿宋"/>
          <w:color w:val="000000"/>
          <w:szCs w:val="28"/>
          <w:highlight w:val="none"/>
          <w:lang w:eastAsia="zh-CN"/>
        </w:rPr>
        <w:t>西咸新区</w:t>
      </w:r>
      <w:r>
        <w:rPr>
          <w:rFonts w:hint="eastAsia" w:ascii="仿宋" w:hAnsi="仿宋" w:eastAsia="仿宋" w:cs="仿宋"/>
          <w:color w:val="000000"/>
          <w:szCs w:val="28"/>
          <w:highlight w:val="none"/>
        </w:rPr>
        <w:t>人民政府、</w:t>
      </w:r>
      <w:r>
        <w:rPr>
          <w:rFonts w:hint="eastAsia" w:ascii="仿宋" w:hAnsi="仿宋" w:cs="仿宋"/>
          <w:color w:val="000000"/>
          <w:szCs w:val="28"/>
          <w:highlight w:val="none"/>
          <w:lang w:eastAsia="zh-CN"/>
        </w:rPr>
        <w:t>西咸新区秦汉新城生态环境局</w:t>
      </w:r>
      <w:r>
        <w:rPr>
          <w:rFonts w:hint="eastAsia" w:ascii="仿宋" w:hAnsi="仿宋" w:eastAsia="仿宋" w:cs="仿宋"/>
          <w:color w:val="000000"/>
          <w:szCs w:val="28"/>
          <w:highlight w:val="none"/>
        </w:rPr>
        <w:t>报告突发环境事件的具体情况，必要时向有关单位发出增援请求，并向周边单位通报相关情况；</w:t>
      </w:r>
    </w:p>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none"/>
        </w:rPr>
      </w:pPr>
      <w:r>
        <w:rPr>
          <w:rFonts w:hint="eastAsia" w:ascii="仿宋" w:hAnsi="仿宋" w:eastAsia="仿宋" w:cs="仿宋"/>
          <w:color w:val="000000"/>
          <w:szCs w:val="28"/>
          <w:highlight w:val="none"/>
        </w:rPr>
        <w:t>（8）接受政府部门的指令和调动，协助事故处理。配合政府部门对环境进行恢复、事故调查、经验教训总结；</w:t>
      </w:r>
    </w:p>
    <w:p>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000000"/>
          <w:szCs w:val="28"/>
          <w:highlight w:val="yellow"/>
        </w:rPr>
      </w:pPr>
      <w:r>
        <w:rPr>
          <w:rFonts w:hint="eastAsia" w:ascii="仿宋" w:hAnsi="仿宋" w:eastAsia="仿宋" w:cs="仿宋"/>
          <w:color w:val="000000"/>
          <w:szCs w:val="28"/>
          <w:highlight w:val="none"/>
        </w:rPr>
        <w:t>（9）有计划地组织实施突发环境事件应急处置的培训和应急预案的演习，负责对员工进行应急知识和基本防护方法的培训。</w:t>
      </w:r>
    </w:p>
    <w:p>
      <w:pPr>
        <w:pStyle w:val="4"/>
        <w:rPr>
          <w:rFonts w:hint="eastAsia" w:ascii="仿宋" w:hAnsi="仿宋" w:eastAsia="仿宋" w:cs="仿宋"/>
          <w:highlight w:val="none"/>
        </w:rPr>
      </w:pPr>
      <w:r>
        <w:rPr>
          <w:rFonts w:hint="eastAsia" w:ascii="仿宋" w:hAnsi="仿宋" w:eastAsia="仿宋" w:cs="仿宋"/>
          <w:highlight w:val="none"/>
        </w:rPr>
        <w:t>3.2.2总指挥主要职责：</w:t>
      </w:r>
    </w:p>
    <w:p>
      <w:pPr>
        <w:numPr>
          <w:ilvl w:val="0"/>
          <w:numId w:val="1"/>
        </w:numPr>
        <w:ind w:firstLine="560" w:firstLineChars="200"/>
        <w:rPr>
          <w:rFonts w:hint="eastAsia" w:ascii="仿宋" w:hAnsi="仿宋" w:eastAsia="仿宋" w:cs="仿宋"/>
          <w:highlight w:val="none"/>
        </w:rPr>
      </w:pPr>
      <w:r>
        <w:rPr>
          <w:rFonts w:hint="eastAsia" w:ascii="仿宋" w:hAnsi="仿宋" w:eastAsia="仿宋" w:cs="仿宋"/>
          <w:highlight w:val="none"/>
        </w:rPr>
        <w:t>组织制定应急救援预案；</w:t>
      </w:r>
    </w:p>
    <w:p>
      <w:pPr>
        <w:numPr>
          <w:ilvl w:val="0"/>
          <w:numId w:val="1"/>
        </w:numPr>
        <w:ind w:firstLine="560" w:firstLineChars="200"/>
        <w:rPr>
          <w:rFonts w:hint="eastAsia" w:ascii="仿宋" w:hAnsi="仿宋" w:eastAsia="仿宋" w:cs="仿宋"/>
          <w:highlight w:val="none"/>
        </w:rPr>
      </w:pPr>
      <w:r>
        <w:rPr>
          <w:rFonts w:hint="eastAsia" w:ascii="仿宋" w:hAnsi="仿宋" w:eastAsia="仿宋" w:cs="仿宋"/>
          <w:highlight w:val="none"/>
        </w:rPr>
        <w:t>负责配备应急物资装备及组织应急队伍，定期组织进行应急培训及演练；</w:t>
      </w:r>
    </w:p>
    <w:p>
      <w:pPr>
        <w:numPr>
          <w:ilvl w:val="0"/>
          <w:numId w:val="1"/>
        </w:numPr>
        <w:ind w:firstLine="560" w:firstLineChars="200"/>
        <w:rPr>
          <w:rFonts w:hint="eastAsia" w:ascii="仿宋" w:hAnsi="仿宋" w:eastAsia="仿宋" w:cs="仿宋"/>
          <w:highlight w:val="none"/>
        </w:rPr>
      </w:pPr>
      <w:r>
        <w:rPr>
          <w:rFonts w:hint="eastAsia" w:ascii="仿宋" w:hAnsi="仿宋" w:eastAsia="仿宋" w:cs="仿宋"/>
          <w:highlight w:val="none"/>
        </w:rPr>
        <w:t>负责批准本预案的启动和终止；</w:t>
      </w:r>
    </w:p>
    <w:p>
      <w:pPr>
        <w:numPr>
          <w:ilvl w:val="0"/>
          <w:numId w:val="1"/>
        </w:numPr>
        <w:ind w:firstLine="560" w:firstLineChars="200"/>
        <w:rPr>
          <w:rFonts w:hint="eastAsia" w:ascii="仿宋" w:hAnsi="仿宋" w:eastAsia="仿宋" w:cs="仿宋"/>
          <w:highlight w:val="none"/>
        </w:rPr>
      </w:pPr>
      <w:r>
        <w:rPr>
          <w:rFonts w:hint="eastAsia" w:ascii="仿宋" w:hAnsi="仿宋" w:eastAsia="仿宋" w:cs="仿宋"/>
          <w:highlight w:val="none"/>
        </w:rPr>
        <w:t>负责本单位应急救援工作的指挥工作；</w:t>
      </w:r>
    </w:p>
    <w:p>
      <w:pPr>
        <w:numPr>
          <w:ilvl w:val="0"/>
          <w:numId w:val="1"/>
        </w:numPr>
        <w:ind w:firstLine="560" w:firstLineChars="200"/>
        <w:rPr>
          <w:rFonts w:hint="eastAsia" w:ascii="仿宋" w:hAnsi="仿宋" w:eastAsia="仿宋" w:cs="仿宋"/>
          <w:highlight w:val="none"/>
        </w:rPr>
      </w:pPr>
      <w:r>
        <w:rPr>
          <w:rFonts w:hint="eastAsia" w:ascii="仿宋" w:hAnsi="仿宋" w:eastAsia="仿宋" w:cs="仿宋"/>
          <w:highlight w:val="none"/>
        </w:rPr>
        <w:t>负责向上级部门求援、汇报应急工作；</w:t>
      </w:r>
    </w:p>
    <w:p>
      <w:pPr>
        <w:numPr>
          <w:ilvl w:val="0"/>
          <w:numId w:val="1"/>
        </w:numPr>
        <w:ind w:firstLine="560" w:firstLineChars="200"/>
        <w:rPr>
          <w:rFonts w:hint="eastAsia" w:ascii="仿宋" w:hAnsi="仿宋" w:eastAsia="仿宋" w:cs="仿宋"/>
          <w:highlight w:val="none"/>
        </w:rPr>
      </w:pPr>
      <w:r>
        <w:rPr>
          <w:rFonts w:hint="eastAsia" w:ascii="仿宋" w:hAnsi="仿宋" w:eastAsia="仿宋" w:cs="仿宋"/>
          <w:highlight w:val="none"/>
        </w:rPr>
        <w:t>负责组织事故后的相关调查分析工作。</w:t>
      </w:r>
    </w:p>
    <w:p>
      <w:pPr>
        <w:pStyle w:val="4"/>
        <w:rPr>
          <w:rFonts w:hint="eastAsia" w:ascii="仿宋" w:hAnsi="仿宋" w:eastAsia="仿宋" w:cs="仿宋"/>
          <w:highlight w:val="none"/>
        </w:rPr>
      </w:pPr>
      <w:r>
        <w:rPr>
          <w:rFonts w:hint="eastAsia" w:ascii="仿宋" w:hAnsi="仿宋" w:eastAsia="仿宋" w:cs="仿宋"/>
          <w:highlight w:val="none"/>
        </w:rPr>
        <w:t>3.2.3副总指挥主要职责：</w:t>
      </w:r>
    </w:p>
    <w:p>
      <w:pPr>
        <w:numPr>
          <w:ilvl w:val="0"/>
          <w:numId w:val="2"/>
        </w:numPr>
        <w:ind w:firstLine="560" w:firstLineChars="200"/>
        <w:rPr>
          <w:rFonts w:hint="eastAsia" w:ascii="仿宋" w:hAnsi="仿宋" w:eastAsia="仿宋" w:cs="仿宋"/>
          <w:highlight w:val="none"/>
        </w:rPr>
      </w:pPr>
      <w:r>
        <w:rPr>
          <w:rFonts w:hint="eastAsia" w:ascii="仿宋" w:hAnsi="仿宋" w:eastAsia="仿宋" w:cs="仿宋"/>
          <w:highlight w:val="none"/>
        </w:rPr>
        <w:t>协助总指挥的工作；</w:t>
      </w:r>
    </w:p>
    <w:p>
      <w:pPr>
        <w:numPr>
          <w:ilvl w:val="0"/>
          <w:numId w:val="2"/>
        </w:numPr>
        <w:ind w:firstLine="560" w:firstLineChars="200"/>
        <w:rPr>
          <w:rFonts w:hint="eastAsia" w:ascii="仿宋" w:hAnsi="仿宋" w:eastAsia="仿宋" w:cs="仿宋"/>
          <w:highlight w:val="none"/>
        </w:rPr>
      </w:pPr>
      <w:r>
        <w:rPr>
          <w:rFonts w:hint="eastAsia" w:ascii="仿宋" w:hAnsi="仿宋" w:eastAsia="仿宋" w:cs="仿宋"/>
          <w:highlight w:val="none"/>
        </w:rPr>
        <w:t>在总指挥不在的情况下履行总指挥的职责。</w:t>
      </w:r>
    </w:p>
    <w:p>
      <w:pPr>
        <w:spacing w:line="360" w:lineRule="auto"/>
        <w:ind w:left="59" w:right="42"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cs="仿宋"/>
          <w:sz w:val="28"/>
          <w:szCs w:val="28"/>
          <w:lang w:val="en-US" w:eastAsia="zh-CN"/>
        </w:rPr>
        <w:t>3</w:t>
      </w:r>
      <w:r>
        <w:rPr>
          <w:rFonts w:hint="eastAsia" w:ascii="仿宋" w:hAnsi="仿宋" w:eastAsia="仿宋" w:cs="仿宋"/>
          <w:sz w:val="28"/>
          <w:szCs w:val="28"/>
        </w:rPr>
        <w:t>）负责应急救援组的日常管理工作。</w:t>
      </w:r>
    </w:p>
    <w:p>
      <w:pPr>
        <w:spacing w:line="360" w:lineRule="auto"/>
        <w:ind w:left="59" w:right="42"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cs="仿宋"/>
          <w:sz w:val="28"/>
          <w:szCs w:val="28"/>
          <w:lang w:val="en-US" w:eastAsia="zh-CN"/>
        </w:rPr>
        <w:t>4</w:t>
      </w:r>
      <w:r>
        <w:rPr>
          <w:rFonts w:hint="eastAsia" w:ascii="仿宋" w:hAnsi="仿宋" w:eastAsia="仿宋" w:cs="仿宋"/>
          <w:sz w:val="28"/>
          <w:szCs w:val="28"/>
        </w:rPr>
        <w:t>）接收环境事件的报警信息，并根据报警信息，初步判断事件的类型和预警级别，并向</w:t>
      </w:r>
      <w:r>
        <w:rPr>
          <w:rFonts w:hint="eastAsia" w:ascii="仿宋" w:hAnsi="仿宋" w:eastAsia="仿宋" w:cs="仿宋"/>
          <w:sz w:val="28"/>
          <w:szCs w:val="28"/>
          <w:lang w:val="en-US" w:eastAsia="zh-CN"/>
        </w:rPr>
        <w:t>总指挥</w:t>
      </w:r>
      <w:r>
        <w:rPr>
          <w:rFonts w:hint="eastAsia" w:ascii="仿宋" w:hAnsi="仿宋" w:eastAsia="仿宋" w:cs="仿宋"/>
          <w:sz w:val="28"/>
          <w:szCs w:val="28"/>
        </w:rPr>
        <w:t>报告。</w:t>
      </w:r>
    </w:p>
    <w:p>
      <w:pPr>
        <w:spacing w:line="360" w:lineRule="auto"/>
        <w:ind w:left="59" w:right="42"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cs="仿宋"/>
          <w:sz w:val="28"/>
          <w:szCs w:val="28"/>
          <w:lang w:val="en-US" w:eastAsia="zh-CN"/>
        </w:rPr>
        <w:t>5</w:t>
      </w:r>
      <w:r>
        <w:rPr>
          <w:rFonts w:hint="eastAsia" w:ascii="仿宋" w:hAnsi="仿宋" w:eastAsia="仿宋" w:cs="仿宋"/>
          <w:sz w:val="28"/>
          <w:szCs w:val="28"/>
        </w:rPr>
        <w:t>）按照</w:t>
      </w:r>
      <w:r>
        <w:rPr>
          <w:rFonts w:hint="eastAsia" w:ascii="仿宋" w:hAnsi="仿宋" w:eastAsia="仿宋" w:cs="仿宋"/>
          <w:sz w:val="28"/>
          <w:szCs w:val="28"/>
          <w:lang w:val="en-US" w:eastAsia="zh-CN"/>
        </w:rPr>
        <w:t>总指挥</w:t>
      </w:r>
      <w:r>
        <w:rPr>
          <w:rFonts w:hint="eastAsia" w:ascii="仿宋" w:hAnsi="仿宋" w:eastAsia="仿宋" w:cs="仿宋"/>
          <w:sz w:val="28"/>
          <w:szCs w:val="28"/>
        </w:rPr>
        <w:t>指示，迅速调查取证，根据反馈的信息确定事件的类型和预警级别。</w:t>
      </w:r>
    </w:p>
    <w:p>
      <w:pPr>
        <w:spacing w:line="360" w:lineRule="auto"/>
        <w:ind w:left="59" w:right="42"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cs="仿宋"/>
          <w:sz w:val="28"/>
          <w:szCs w:val="28"/>
          <w:lang w:val="en-US" w:eastAsia="zh-CN"/>
        </w:rPr>
        <w:t>6</w:t>
      </w:r>
      <w:r>
        <w:rPr>
          <w:rFonts w:hint="eastAsia" w:ascii="仿宋" w:hAnsi="仿宋" w:eastAsia="仿宋" w:cs="仿宋"/>
          <w:sz w:val="28"/>
          <w:szCs w:val="28"/>
        </w:rPr>
        <w:t>）负责事件调查处理的信息传递、组织协调、督察督办及相关保障工作。</w:t>
      </w:r>
    </w:p>
    <w:p>
      <w:pPr>
        <w:spacing w:line="360" w:lineRule="auto"/>
        <w:ind w:left="59" w:right="42"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cs="仿宋"/>
          <w:sz w:val="28"/>
          <w:szCs w:val="28"/>
          <w:lang w:val="en-US" w:eastAsia="zh-CN"/>
        </w:rPr>
        <w:t>7</w:t>
      </w:r>
      <w:r>
        <w:rPr>
          <w:rFonts w:hint="eastAsia" w:ascii="仿宋" w:hAnsi="仿宋" w:eastAsia="仿宋" w:cs="仿宋"/>
          <w:sz w:val="28"/>
          <w:szCs w:val="28"/>
        </w:rPr>
        <w:t>）组织协调相关单位根据事件类型拟定具体处置措施，指导实施环境突发事件应急预案，并组织预案演练，有计划的组织应急救援培训和演习。</w:t>
      </w:r>
    </w:p>
    <w:p>
      <w:pPr>
        <w:pStyle w:val="2"/>
        <w:spacing w:line="360" w:lineRule="auto"/>
        <w:rPr>
          <w:rFonts w:hint="eastAsia" w:ascii="仿宋" w:hAnsi="仿宋" w:eastAsia="仿宋" w:cs="仿宋"/>
          <w:b/>
          <w:bCs/>
          <w:highlight w:val="none"/>
        </w:rPr>
      </w:pPr>
      <w:bookmarkStart w:id="43" w:name="_Toc9081"/>
      <w:r>
        <w:rPr>
          <w:rFonts w:hint="eastAsia" w:ascii="仿宋" w:hAnsi="仿宋" w:eastAsia="仿宋" w:cs="仿宋"/>
          <w:b/>
          <w:bCs/>
          <w:highlight w:val="none"/>
        </w:rPr>
        <w:t>3.3 应急救援专业队伍</w:t>
      </w:r>
      <w:bookmarkEnd w:id="43"/>
    </w:p>
    <w:p>
      <w:pPr>
        <w:widowControl/>
        <w:snapToGrid w:val="0"/>
        <w:ind w:firstLine="56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 xml:space="preserve">本公司依据自身条件和可能发生的突发环境事件的类型建立应急处置专业队伍，各小组的成员及职责如下： </w:t>
      </w:r>
    </w:p>
    <w:p>
      <w:pPr>
        <w:pStyle w:val="4"/>
        <w:rPr>
          <w:rFonts w:hint="eastAsia" w:ascii="仿宋" w:hAnsi="仿宋" w:eastAsia="仿宋" w:cs="仿宋"/>
          <w:highlight w:val="none"/>
          <w:lang w:eastAsia="zh-CN"/>
        </w:rPr>
      </w:pPr>
      <w:r>
        <w:rPr>
          <w:rFonts w:hint="eastAsia" w:ascii="仿宋" w:hAnsi="仿宋" w:eastAsia="仿宋" w:cs="仿宋"/>
          <w:highlight w:val="none"/>
        </w:rPr>
        <w:t>3.3.1</w:t>
      </w:r>
      <w:r>
        <w:rPr>
          <w:rFonts w:hint="eastAsia" w:ascii="仿宋" w:hAnsi="仿宋" w:cs="仿宋"/>
          <w:highlight w:val="none"/>
          <w:lang w:eastAsia="zh-CN"/>
        </w:rPr>
        <w:t>疏散指导组</w:t>
      </w:r>
    </w:p>
    <w:p>
      <w:pPr>
        <w:snapToGrid w:val="0"/>
        <w:ind w:firstLine="560"/>
        <w:rPr>
          <w:rFonts w:hint="eastAsia" w:ascii="仿宋" w:hAnsi="仿宋" w:eastAsia="仿宋" w:cs="仿宋"/>
          <w:color w:val="auto"/>
          <w:kern w:val="0"/>
          <w:szCs w:val="28"/>
          <w:highlight w:val="none"/>
        </w:rPr>
      </w:pPr>
      <w:r>
        <w:rPr>
          <w:rFonts w:hint="eastAsia" w:ascii="仿宋" w:hAnsi="仿宋" w:eastAsia="仿宋" w:cs="仿宋"/>
          <w:color w:val="auto"/>
          <w:kern w:val="0"/>
          <w:szCs w:val="28"/>
          <w:highlight w:val="none"/>
        </w:rPr>
        <w:t>组  长：</w:t>
      </w:r>
      <w:r>
        <w:rPr>
          <w:rFonts w:hint="eastAsia" w:ascii="仿宋" w:hAnsi="仿宋" w:cs="仿宋"/>
          <w:color w:val="auto"/>
          <w:kern w:val="0"/>
          <w:szCs w:val="28"/>
          <w:highlight w:val="none"/>
          <w:lang w:eastAsia="zh-CN"/>
        </w:rPr>
        <w:t>赵倩</w:t>
      </w:r>
      <w:r>
        <w:rPr>
          <w:rFonts w:hint="eastAsia" w:ascii="仿宋" w:hAnsi="仿宋" w:cs="仿宋"/>
          <w:color w:val="auto"/>
          <w:kern w:val="0"/>
          <w:szCs w:val="28"/>
          <w:highlight w:val="none"/>
          <w:lang w:val="en-US" w:eastAsia="zh-CN"/>
        </w:rPr>
        <w:t>18091062781</w:t>
      </w:r>
    </w:p>
    <w:p>
      <w:pPr>
        <w:snapToGrid w:val="0"/>
        <w:ind w:firstLine="560"/>
        <w:rPr>
          <w:rFonts w:hint="eastAsia" w:ascii="仿宋" w:hAnsi="仿宋" w:eastAsia="仿宋" w:cs="仿宋"/>
          <w:color w:val="auto"/>
          <w:kern w:val="0"/>
          <w:szCs w:val="28"/>
          <w:highlight w:val="none"/>
        </w:rPr>
      </w:pPr>
      <w:r>
        <w:rPr>
          <w:rFonts w:hint="eastAsia" w:ascii="仿宋" w:hAnsi="仿宋" w:eastAsia="仿宋" w:cs="仿宋"/>
          <w:color w:val="auto"/>
          <w:kern w:val="0"/>
          <w:szCs w:val="28"/>
          <w:highlight w:val="none"/>
        </w:rPr>
        <w:t>组  员：</w:t>
      </w:r>
      <w:r>
        <w:rPr>
          <w:rFonts w:hint="eastAsia" w:ascii="仿宋" w:hAnsi="仿宋" w:cs="仿宋"/>
          <w:color w:val="auto"/>
          <w:kern w:val="0"/>
          <w:szCs w:val="28"/>
          <w:highlight w:val="none"/>
          <w:lang w:val="en-US" w:eastAsia="zh-CN"/>
        </w:rPr>
        <w:t>李亚奇15667246473</w:t>
      </w:r>
    </w:p>
    <w:p>
      <w:pPr>
        <w:snapToGrid w:val="0"/>
        <w:ind w:firstLine="560"/>
        <w:rPr>
          <w:rFonts w:hint="eastAsia" w:ascii="仿宋" w:hAnsi="仿宋" w:eastAsia="仿宋" w:cs="仿宋"/>
          <w:color w:val="auto"/>
          <w:kern w:val="0"/>
          <w:szCs w:val="28"/>
          <w:highlight w:val="none"/>
        </w:rPr>
      </w:pPr>
      <w:r>
        <w:rPr>
          <w:rFonts w:hint="eastAsia" w:ascii="仿宋" w:hAnsi="仿宋" w:eastAsia="仿宋" w:cs="仿宋"/>
          <w:color w:val="auto"/>
          <w:kern w:val="0"/>
          <w:szCs w:val="28"/>
          <w:highlight w:val="none"/>
        </w:rPr>
        <w:t>主要职责：</w:t>
      </w:r>
    </w:p>
    <w:p>
      <w:pPr>
        <w:ind w:firstLine="560"/>
        <w:rPr>
          <w:color w:val="auto"/>
        </w:rPr>
      </w:pPr>
      <w:r>
        <w:rPr>
          <w:rFonts w:hint="eastAsia" w:ascii="宋体" w:hAnsi="宋体" w:eastAsia="宋体" w:cs="宋体"/>
          <w:color w:val="auto"/>
          <w:lang w:eastAsia="zh-CN"/>
        </w:rPr>
        <w:t>（</w:t>
      </w:r>
      <w:r>
        <w:rPr>
          <w:rFonts w:hint="eastAsia" w:ascii="宋体" w:hAnsi="宋体" w:eastAsia="宋体" w:cs="宋体"/>
          <w:color w:val="auto"/>
          <w:lang w:val="en-US" w:eastAsia="zh-CN"/>
        </w:rPr>
        <w:t>1</w:t>
      </w:r>
      <w:r>
        <w:rPr>
          <w:rFonts w:hint="eastAsia" w:ascii="宋体" w:hAnsi="宋体" w:eastAsia="宋体" w:cs="宋体"/>
          <w:color w:val="auto"/>
          <w:lang w:eastAsia="zh-CN"/>
        </w:rPr>
        <w:t>）</w:t>
      </w:r>
      <w:r>
        <w:rPr>
          <w:color w:val="auto"/>
        </w:rPr>
        <w:t>负责对内对外联系，准确报警，及时向社会救援组织传递安全信息，发布险情，进行现场与外界有效沟通，以获得有力的社会支援；</w:t>
      </w:r>
    </w:p>
    <w:p>
      <w:pPr>
        <w:ind w:firstLine="560"/>
        <w:rPr>
          <w:color w:val="auto"/>
        </w:rPr>
      </w:pPr>
      <w:r>
        <w:rPr>
          <w:rFonts w:hint="eastAsia" w:ascii="宋体" w:hAnsi="宋体" w:eastAsia="宋体" w:cs="宋体"/>
          <w:color w:val="auto"/>
          <w:lang w:eastAsia="zh-CN"/>
        </w:rPr>
        <w:t>（</w:t>
      </w:r>
      <w:r>
        <w:rPr>
          <w:rFonts w:hint="eastAsia" w:ascii="宋体" w:hAnsi="宋体" w:eastAsia="宋体" w:cs="宋体"/>
          <w:color w:val="auto"/>
          <w:lang w:val="en-US" w:eastAsia="zh-CN"/>
        </w:rPr>
        <w:t>2</w:t>
      </w:r>
      <w:r>
        <w:rPr>
          <w:rFonts w:hint="eastAsia" w:ascii="宋体" w:hAnsi="宋体" w:eastAsia="宋体" w:cs="宋体"/>
          <w:color w:val="auto"/>
          <w:lang w:eastAsia="zh-CN"/>
        </w:rPr>
        <w:t>）</w:t>
      </w:r>
      <w:r>
        <w:rPr>
          <w:color w:val="auto"/>
        </w:rPr>
        <w:t>负责事故应急救援的通信保障，根据应急救援过程的通信需要提供通信服务，确保畅通；</w:t>
      </w:r>
    </w:p>
    <w:p>
      <w:pPr>
        <w:ind w:firstLine="560"/>
        <w:rPr>
          <w:rFonts w:hint="eastAsia" w:ascii="Times New Roman" w:hAnsi="Times New Roman" w:cs="Times New Roman"/>
          <w:color w:val="auto"/>
          <w:lang w:eastAsia="zh-CN"/>
        </w:rPr>
      </w:pP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3</w:t>
      </w:r>
      <w:r>
        <w:rPr>
          <w:rFonts w:hint="eastAsia" w:ascii="Times New Roman" w:hAnsi="Times New Roman" w:cs="Times New Roman"/>
          <w:color w:val="auto"/>
          <w:lang w:eastAsia="zh-CN"/>
        </w:rPr>
        <w:t>）接受总指挥和现场指挥的安排和调动，接到事件救援预案启动命令后，立即响应并通知各应急小组，传达总指挥的</w:t>
      </w:r>
      <w:r>
        <w:rPr>
          <w:rFonts w:hint="eastAsia" w:ascii="Times New Roman" w:hAnsi="Times New Roman" w:cs="Times New Roman"/>
          <w:color w:val="auto"/>
          <w:lang w:val="en-US" w:eastAsia="zh-CN"/>
        </w:rPr>
        <w:t>命令</w:t>
      </w:r>
      <w:r>
        <w:rPr>
          <w:rFonts w:hint="eastAsia" w:ascii="Times New Roman" w:hAnsi="Times New Roman" w:cs="Times New Roman"/>
          <w:color w:val="auto"/>
          <w:lang w:eastAsia="zh-CN"/>
        </w:rPr>
        <w:t>。</w:t>
      </w:r>
    </w:p>
    <w:p>
      <w:pPr>
        <w:ind w:firstLine="560"/>
        <w:rPr>
          <w:rFonts w:hint="eastAsia"/>
          <w:lang w:eastAsia="zh-CN"/>
        </w:rPr>
      </w:pP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4</w:t>
      </w:r>
      <w:r>
        <w:rPr>
          <w:rFonts w:hint="eastAsia" w:ascii="Times New Roman" w:hAnsi="Times New Roman" w:cs="Times New Roman"/>
          <w:color w:val="auto"/>
          <w:lang w:eastAsia="zh-CN"/>
        </w:rPr>
        <w:t>）负责联系周边可能受影响的单位和居民。</w:t>
      </w:r>
      <w:r>
        <w:rPr>
          <w:rFonts w:ascii="Times New Roman" w:hAnsi="Times New Roman" w:cs="Times New Roman"/>
          <w:color w:val="auto"/>
        </w:rPr>
        <w:t>正确引导媒体，避免不良社会影响。</w:t>
      </w:r>
    </w:p>
    <w:p>
      <w:pPr>
        <w:pStyle w:val="4"/>
        <w:rPr>
          <w:rFonts w:hint="eastAsia" w:ascii="仿宋" w:hAnsi="仿宋" w:eastAsia="仿宋" w:cs="仿宋"/>
          <w:highlight w:val="none"/>
          <w:lang w:eastAsia="zh-CN"/>
        </w:rPr>
      </w:pPr>
      <w:r>
        <w:rPr>
          <w:rFonts w:hint="eastAsia" w:ascii="仿宋" w:hAnsi="仿宋" w:eastAsia="仿宋" w:cs="仿宋"/>
          <w:highlight w:val="none"/>
        </w:rPr>
        <w:t>3.3.2</w:t>
      </w:r>
      <w:r>
        <w:rPr>
          <w:rFonts w:hint="eastAsia" w:ascii="仿宋" w:hAnsi="仿宋" w:cs="仿宋"/>
          <w:highlight w:val="none"/>
          <w:lang w:eastAsia="zh-CN"/>
        </w:rPr>
        <w:t>抢险救援组</w:t>
      </w:r>
    </w:p>
    <w:p>
      <w:pPr>
        <w:snapToGrid w:val="0"/>
        <w:ind w:firstLine="56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组  长：</w:t>
      </w:r>
      <w:r>
        <w:rPr>
          <w:rFonts w:hint="eastAsia" w:ascii="仿宋" w:hAnsi="仿宋" w:cs="仿宋"/>
          <w:color w:val="000000"/>
          <w:kern w:val="0"/>
          <w:szCs w:val="28"/>
          <w:highlight w:val="none"/>
          <w:lang w:val="en-US" w:eastAsia="zh-CN"/>
        </w:rPr>
        <w:t>曹宝强13891059439</w:t>
      </w:r>
    </w:p>
    <w:p>
      <w:pPr>
        <w:snapToGrid w:val="0"/>
        <w:ind w:firstLine="560"/>
        <w:rPr>
          <w:rFonts w:hint="eastAsia" w:ascii="仿宋" w:hAnsi="仿宋" w:eastAsia="仿宋" w:cs="仿宋"/>
          <w:color w:val="000000"/>
          <w:kern w:val="0"/>
          <w:szCs w:val="28"/>
          <w:highlight w:val="none"/>
          <w:lang w:eastAsia="zh-CN"/>
        </w:rPr>
      </w:pPr>
      <w:r>
        <w:rPr>
          <w:rFonts w:hint="eastAsia" w:ascii="仿宋" w:hAnsi="仿宋" w:eastAsia="仿宋" w:cs="仿宋"/>
          <w:color w:val="000000"/>
          <w:kern w:val="0"/>
          <w:szCs w:val="28"/>
          <w:highlight w:val="none"/>
        </w:rPr>
        <w:t>组  员：</w:t>
      </w:r>
      <w:r>
        <w:rPr>
          <w:rFonts w:hint="eastAsia" w:ascii="仿宋" w:hAnsi="仿宋" w:cs="仿宋"/>
          <w:color w:val="000000"/>
          <w:kern w:val="0"/>
          <w:szCs w:val="28"/>
          <w:highlight w:val="none"/>
          <w:lang w:eastAsia="zh-CN"/>
        </w:rPr>
        <w:t>吴磊</w:t>
      </w:r>
      <w:r>
        <w:rPr>
          <w:rFonts w:hint="eastAsia" w:ascii="仿宋" w:hAnsi="仿宋" w:cs="仿宋"/>
          <w:color w:val="000000"/>
          <w:kern w:val="0"/>
          <w:szCs w:val="28"/>
          <w:highlight w:val="none"/>
          <w:lang w:val="en-US" w:eastAsia="zh-CN"/>
        </w:rPr>
        <w:t>18091062781</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主要职责：</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lang w:eastAsia="zh-CN"/>
        </w:rPr>
        <w:t>（</w:t>
      </w:r>
      <w:r>
        <w:rPr>
          <w:rFonts w:hint="eastAsia" w:ascii="仿宋" w:hAnsi="仿宋" w:eastAsia="仿宋" w:cs="仿宋"/>
          <w:color w:val="000000"/>
          <w:kern w:val="0"/>
          <w:szCs w:val="28"/>
          <w:highlight w:val="none"/>
          <w:lang w:val="en-US" w:eastAsia="zh-CN"/>
        </w:rPr>
        <w:t>1</w:t>
      </w:r>
      <w:r>
        <w:rPr>
          <w:rFonts w:hint="eastAsia" w:ascii="仿宋" w:hAnsi="仿宋" w:eastAsia="仿宋" w:cs="仿宋"/>
          <w:color w:val="000000"/>
          <w:kern w:val="0"/>
          <w:szCs w:val="28"/>
          <w:highlight w:val="none"/>
          <w:lang w:eastAsia="zh-CN"/>
        </w:rPr>
        <w:t>）</w:t>
      </w:r>
      <w:r>
        <w:rPr>
          <w:rFonts w:hint="eastAsia" w:ascii="仿宋" w:hAnsi="仿宋" w:eastAsia="仿宋" w:cs="仿宋"/>
          <w:color w:val="000000"/>
          <w:kern w:val="0"/>
          <w:szCs w:val="28"/>
          <w:highlight w:val="none"/>
        </w:rPr>
        <w:t>应第一时间到达现场，迅速控制现场划定紧急隔离区域、设置警告标志、制定处置措施，切断污染源，防止污染物扩散；</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lang w:eastAsia="zh-CN"/>
        </w:rPr>
        <w:t>（</w:t>
      </w:r>
      <w:r>
        <w:rPr>
          <w:rFonts w:hint="eastAsia" w:ascii="仿宋" w:hAnsi="仿宋" w:eastAsia="仿宋" w:cs="仿宋"/>
          <w:color w:val="000000"/>
          <w:kern w:val="0"/>
          <w:szCs w:val="28"/>
          <w:highlight w:val="none"/>
          <w:lang w:val="en-US" w:eastAsia="zh-CN"/>
        </w:rPr>
        <w:t>2</w:t>
      </w:r>
      <w:r>
        <w:rPr>
          <w:rFonts w:hint="eastAsia" w:ascii="仿宋" w:hAnsi="仿宋" w:eastAsia="仿宋" w:cs="仿宋"/>
          <w:color w:val="000000"/>
          <w:kern w:val="0"/>
          <w:szCs w:val="28"/>
          <w:highlight w:val="none"/>
          <w:lang w:eastAsia="zh-CN"/>
        </w:rPr>
        <w:t>）</w:t>
      </w:r>
      <w:r>
        <w:rPr>
          <w:rFonts w:hint="eastAsia" w:ascii="仿宋" w:hAnsi="仿宋" w:eastAsia="仿宋" w:cs="仿宋"/>
          <w:color w:val="000000"/>
          <w:kern w:val="0"/>
          <w:szCs w:val="28"/>
          <w:highlight w:val="none"/>
        </w:rPr>
        <w:t>负责事故现场的抢险作业，及时控制危险源，并根据特性立即采用防护用品及专用工具，协助抢救缺氧或有毒场所的遇险人员；</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lang w:eastAsia="zh-CN"/>
        </w:rPr>
        <w:t>（</w:t>
      </w:r>
      <w:r>
        <w:rPr>
          <w:rFonts w:hint="eastAsia" w:ascii="仿宋" w:hAnsi="仿宋" w:eastAsia="仿宋" w:cs="仿宋"/>
          <w:color w:val="000000"/>
          <w:kern w:val="0"/>
          <w:szCs w:val="28"/>
          <w:highlight w:val="none"/>
          <w:lang w:val="en-US" w:eastAsia="zh-CN"/>
        </w:rPr>
        <w:t>3</w:t>
      </w:r>
      <w:r>
        <w:rPr>
          <w:rFonts w:hint="eastAsia" w:ascii="仿宋" w:hAnsi="仿宋" w:eastAsia="仿宋" w:cs="仿宋"/>
          <w:color w:val="000000"/>
          <w:kern w:val="0"/>
          <w:szCs w:val="28"/>
          <w:highlight w:val="none"/>
          <w:lang w:eastAsia="zh-CN"/>
        </w:rPr>
        <w:t>）</w:t>
      </w:r>
      <w:r>
        <w:rPr>
          <w:rFonts w:hint="eastAsia" w:ascii="仿宋" w:hAnsi="仿宋" w:eastAsia="仿宋" w:cs="仿宋"/>
          <w:color w:val="000000"/>
          <w:kern w:val="0"/>
          <w:szCs w:val="28"/>
          <w:highlight w:val="none"/>
        </w:rPr>
        <w:t>负责协调应急救援指挥部制定救援方案，分析突发环境污染事故的形成原因，预测事故发展趋势，及时提出事故应急处理对策，为指挥部决策提供科学依据。</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（4）迅速确定事故周围或相邻的且需要立即转移和排除的各种危险性较大的或具有易燃易爆的和有毒有害的设备、设施与物质。</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（5）当判定靠自身的力量无法控制和消除险情而确定需要外援时，即刻向应急指挥部报告，且协助做好衔接与配合等相关事宜。</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（6）当事故应急工作终结后，应检查现场是否存在危险物质泄漏等，防止和杜绝再次引发事故；对事故现场进行冲刷和清洗，清除残留的有毒有害物质。</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（7）根据确定的污染区域和等级划定事故危险区、波及区、影响区和安全区，并立即按照不同层次的要求，部署和配置足够的警力或人员实施警戒保卫和管制。</w:t>
      </w:r>
    </w:p>
    <w:p>
      <w:pPr>
        <w:snapToGrid w:val="0"/>
        <w:ind w:firstLine="560" w:firstLineChars="200"/>
        <w:rPr>
          <w:rFonts w:hint="eastAsia" w:ascii="仿宋" w:hAnsi="仿宋" w:eastAsia="仿宋" w:cs="仿宋"/>
          <w:szCs w:val="28"/>
          <w:highlight w:val="none"/>
        </w:rPr>
      </w:pPr>
      <w:r>
        <w:rPr>
          <w:rFonts w:hint="eastAsia" w:ascii="仿宋" w:hAnsi="仿宋" w:eastAsia="仿宋" w:cs="仿宋"/>
          <w:kern w:val="0"/>
          <w:szCs w:val="28"/>
          <w:highlight w:val="none"/>
        </w:rPr>
        <w:t>（8）在事故状态下，事故有关部门参加，负责物资抢救，协助制定实施抢险方案，消除事故源及其危害，待风险解除后，恢复正常生产。</w:t>
      </w:r>
    </w:p>
    <w:p>
      <w:pPr>
        <w:pStyle w:val="4"/>
        <w:rPr>
          <w:rFonts w:hint="eastAsia" w:ascii="仿宋" w:hAnsi="仿宋" w:eastAsia="仿宋" w:cs="仿宋"/>
          <w:highlight w:val="none"/>
          <w:lang w:eastAsia="zh-CN"/>
        </w:rPr>
      </w:pPr>
      <w:r>
        <w:rPr>
          <w:rFonts w:hint="eastAsia" w:ascii="仿宋" w:hAnsi="仿宋" w:eastAsia="仿宋" w:cs="仿宋"/>
          <w:highlight w:val="none"/>
        </w:rPr>
        <w:t>3.3.</w:t>
      </w:r>
      <w:r>
        <w:rPr>
          <w:rFonts w:hint="eastAsia" w:ascii="仿宋" w:hAnsi="仿宋" w:eastAsia="仿宋" w:cs="仿宋"/>
          <w:highlight w:val="none"/>
          <w:lang w:val="en-US" w:eastAsia="zh-CN"/>
        </w:rPr>
        <w:t>3</w:t>
      </w:r>
      <w:r>
        <w:rPr>
          <w:rFonts w:hint="eastAsia" w:ascii="仿宋" w:hAnsi="仿宋" w:cs="仿宋"/>
          <w:highlight w:val="none"/>
          <w:lang w:eastAsia="zh-CN"/>
        </w:rPr>
        <w:t>医疗救护组</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 xml:space="preserve">组  长： </w:t>
      </w:r>
      <w:r>
        <w:rPr>
          <w:rFonts w:hint="eastAsia" w:ascii="仿宋" w:hAnsi="仿宋" w:cs="仿宋"/>
          <w:color w:val="000000"/>
          <w:kern w:val="0"/>
          <w:szCs w:val="28"/>
          <w:highlight w:val="none"/>
          <w:lang w:val="en-US" w:eastAsia="zh-CN"/>
        </w:rPr>
        <w:t>孙超18391699209</w:t>
      </w:r>
    </w:p>
    <w:p>
      <w:pPr>
        <w:ind w:firstLine="560"/>
        <w:rPr>
          <w:color w:val="auto"/>
        </w:rPr>
      </w:pPr>
      <w:r>
        <w:rPr>
          <w:rFonts w:hint="eastAsia" w:ascii="宋体" w:hAnsi="宋体" w:eastAsia="宋体" w:cs="宋体"/>
          <w:color w:val="auto"/>
          <w:lang w:eastAsia="zh-CN"/>
        </w:rPr>
        <w:t>（</w:t>
      </w:r>
      <w:r>
        <w:rPr>
          <w:rFonts w:hint="eastAsia" w:ascii="宋体" w:hAnsi="宋体" w:eastAsia="宋体" w:cs="宋体"/>
          <w:color w:val="auto"/>
          <w:lang w:val="en-US" w:eastAsia="zh-CN"/>
        </w:rPr>
        <w:t>1</w:t>
      </w:r>
      <w:r>
        <w:rPr>
          <w:rFonts w:hint="eastAsia" w:ascii="宋体" w:hAnsi="宋体" w:eastAsia="宋体" w:cs="宋体"/>
          <w:color w:val="auto"/>
          <w:lang w:eastAsia="zh-CN"/>
        </w:rPr>
        <w:t>）</w:t>
      </w:r>
      <w:r>
        <w:rPr>
          <w:color w:val="auto"/>
        </w:rPr>
        <w:t>负责做好药品的准备工作；做好各种医疗救护方案的制订、落实工作；</w:t>
      </w:r>
    </w:p>
    <w:p>
      <w:pPr>
        <w:ind w:firstLine="560"/>
        <w:rPr>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color w:val="auto"/>
        </w:rPr>
        <w:t>接到救护命令后，组织两人以上人员佩戴好防护用品及时赶到事件现场，并分类进行救治；</w:t>
      </w:r>
    </w:p>
    <w:p>
      <w:pPr>
        <w:ind w:firstLine="560"/>
        <w:rPr>
          <w:color w:val="auto"/>
        </w:rPr>
      </w:pPr>
      <w:r>
        <w:rPr>
          <w:rFonts w:hint="eastAsia"/>
          <w:color w:val="auto"/>
          <w:lang w:eastAsia="zh-CN"/>
        </w:rPr>
        <w:t>（</w:t>
      </w:r>
      <w:r>
        <w:rPr>
          <w:rFonts w:hint="eastAsia"/>
          <w:color w:val="auto"/>
          <w:lang w:val="en-US" w:eastAsia="zh-CN"/>
        </w:rPr>
        <w:t>3</w:t>
      </w:r>
      <w:r>
        <w:rPr>
          <w:rFonts w:hint="eastAsia"/>
          <w:color w:val="auto"/>
          <w:lang w:eastAsia="zh-CN"/>
        </w:rPr>
        <w:t>）</w:t>
      </w:r>
      <w:r>
        <w:rPr>
          <w:color w:val="auto"/>
        </w:rPr>
        <w:t>负责护送重伤人员到医院救治；</w:t>
      </w:r>
    </w:p>
    <w:p>
      <w:pPr>
        <w:ind w:firstLine="560"/>
        <w:rPr>
          <w:rFonts w:hint="eastAsia"/>
          <w:color w:val="auto"/>
        </w:rPr>
      </w:pPr>
      <w:r>
        <w:rPr>
          <w:rFonts w:hint="eastAsia"/>
          <w:color w:val="auto"/>
          <w:lang w:eastAsia="zh-CN"/>
        </w:rPr>
        <w:t>（</w:t>
      </w:r>
      <w:r>
        <w:rPr>
          <w:rFonts w:hint="eastAsia"/>
          <w:color w:val="auto"/>
          <w:lang w:val="en-US" w:eastAsia="zh-CN"/>
        </w:rPr>
        <w:t>4</w:t>
      </w:r>
      <w:r>
        <w:rPr>
          <w:rFonts w:hint="eastAsia"/>
          <w:color w:val="auto"/>
          <w:lang w:eastAsia="zh-CN"/>
        </w:rPr>
        <w:t>）</w:t>
      </w:r>
      <w:r>
        <w:rPr>
          <w:color w:val="auto"/>
        </w:rPr>
        <w:t>负责组织救护人员学习和演练，并对医疗救护方案进行评审，提出改进措施，总结应急救援经验教训。</w:t>
      </w:r>
    </w:p>
    <w:p>
      <w:pPr>
        <w:pStyle w:val="4"/>
        <w:rPr>
          <w:rFonts w:hint="eastAsia" w:ascii="仿宋" w:hAnsi="仿宋" w:eastAsia="仿宋" w:cs="仿宋"/>
          <w:highlight w:val="none"/>
          <w:lang w:eastAsia="zh-CN"/>
        </w:rPr>
      </w:pPr>
      <w:r>
        <w:rPr>
          <w:rFonts w:hint="eastAsia" w:ascii="仿宋" w:hAnsi="仿宋" w:eastAsia="仿宋" w:cs="仿宋"/>
          <w:highlight w:val="none"/>
        </w:rPr>
        <w:t>3.3.</w:t>
      </w:r>
      <w:r>
        <w:rPr>
          <w:rFonts w:hint="eastAsia" w:ascii="仿宋" w:hAnsi="仿宋" w:eastAsia="仿宋" w:cs="仿宋"/>
          <w:highlight w:val="none"/>
          <w:lang w:val="en-US" w:eastAsia="zh-CN"/>
        </w:rPr>
        <w:t>4</w:t>
      </w:r>
      <w:r>
        <w:rPr>
          <w:rFonts w:hint="eastAsia" w:ascii="仿宋" w:hAnsi="仿宋" w:cs="仿宋"/>
          <w:highlight w:val="none"/>
          <w:lang w:eastAsia="zh-CN"/>
        </w:rPr>
        <w:t>物资供应组</w:t>
      </w:r>
    </w:p>
    <w:p>
      <w:pPr>
        <w:snapToGrid w:val="0"/>
        <w:ind w:firstLine="56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组  长：</w:t>
      </w:r>
      <w:r>
        <w:rPr>
          <w:rFonts w:hint="eastAsia" w:ascii="仿宋" w:hAnsi="仿宋" w:cs="仿宋"/>
          <w:color w:val="000000"/>
          <w:kern w:val="0"/>
          <w:szCs w:val="28"/>
          <w:highlight w:val="none"/>
          <w:lang w:val="en-US" w:eastAsia="zh-CN"/>
        </w:rPr>
        <w:t>赵倩13679208827</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主要职责：</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（1）负责事故应急抢险和救援过程中所需的各类用具、用品、机电设备、仪器、个体防护和救援用品的紧急供应与调配；</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（2）负责为应急救援人员提供饮食；</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（3）及时调拨抢险与救援所需的运输车辆、工程机械及其驾驶和操作人员参与或配合应急抢险和救援；</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（4）确定应急物资转运运输车辆及驾驶人员和运行路线；</w:t>
      </w:r>
    </w:p>
    <w:p>
      <w:pPr>
        <w:numPr>
          <w:ilvl w:val="0"/>
          <w:numId w:val="0"/>
        </w:numPr>
        <w:snapToGrid w:val="0"/>
        <w:ind w:firstLine="560" w:firstLineChars="200"/>
        <w:rPr>
          <w:rFonts w:hint="eastAsia" w:ascii="仿宋" w:hAnsi="仿宋" w:eastAsia="仿宋" w:cs="仿宋"/>
          <w:color w:val="000000"/>
          <w:kern w:val="0"/>
          <w:szCs w:val="28"/>
          <w:highlight w:val="none"/>
        </w:rPr>
      </w:pPr>
      <w:r>
        <w:rPr>
          <w:rFonts w:hint="eastAsia" w:ascii="仿宋" w:hAnsi="仿宋" w:cs="仿宋"/>
          <w:color w:val="000000"/>
          <w:kern w:val="0"/>
          <w:szCs w:val="28"/>
          <w:highlight w:val="none"/>
          <w:lang w:eastAsia="zh-CN"/>
        </w:rPr>
        <w:t>（</w:t>
      </w:r>
      <w:r>
        <w:rPr>
          <w:rFonts w:hint="eastAsia" w:ascii="仿宋" w:hAnsi="仿宋" w:cs="仿宋"/>
          <w:color w:val="000000"/>
          <w:kern w:val="0"/>
          <w:szCs w:val="28"/>
          <w:highlight w:val="none"/>
          <w:lang w:val="en-US" w:eastAsia="zh-CN"/>
        </w:rPr>
        <w:t>5</w:t>
      </w:r>
      <w:r>
        <w:rPr>
          <w:rFonts w:hint="eastAsia" w:ascii="仿宋" w:hAnsi="仿宋" w:cs="仿宋"/>
          <w:color w:val="000000"/>
          <w:kern w:val="0"/>
          <w:szCs w:val="28"/>
          <w:highlight w:val="none"/>
          <w:lang w:eastAsia="zh-CN"/>
        </w:rPr>
        <w:t>）</w:t>
      </w:r>
      <w:r>
        <w:rPr>
          <w:rFonts w:hint="eastAsia" w:ascii="仿宋" w:hAnsi="仿宋" w:eastAsia="仿宋" w:cs="仿宋"/>
          <w:color w:val="000000"/>
          <w:kern w:val="0"/>
          <w:szCs w:val="28"/>
          <w:highlight w:val="none"/>
        </w:rPr>
        <w:t>运送参与应急抢险救援的各类物资，运送应急救援物资和急需转移的各类物质，及紧急撤离与疏散的人员；</w:t>
      </w:r>
    </w:p>
    <w:p>
      <w:pPr>
        <w:numPr>
          <w:ilvl w:val="0"/>
          <w:numId w:val="0"/>
        </w:numPr>
        <w:snapToGrid w:val="0"/>
        <w:ind w:firstLine="560" w:firstLineChars="200"/>
        <w:rPr>
          <w:rFonts w:hint="eastAsia" w:ascii="仿宋" w:hAnsi="仿宋" w:eastAsia="仿宋" w:cs="仿宋"/>
          <w:color w:val="000000"/>
          <w:kern w:val="0"/>
          <w:szCs w:val="28"/>
          <w:highlight w:val="none"/>
        </w:rPr>
      </w:pPr>
      <w:r>
        <w:rPr>
          <w:rFonts w:hint="eastAsia" w:ascii="仿宋" w:hAnsi="仿宋" w:cs="仿宋"/>
          <w:color w:val="000000"/>
          <w:kern w:val="0"/>
          <w:szCs w:val="28"/>
          <w:highlight w:val="none"/>
          <w:lang w:eastAsia="zh-CN"/>
        </w:rPr>
        <w:t>（</w:t>
      </w:r>
      <w:r>
        <w:rPr>
          <w:rFonts w:hint="eastAsia" w:ascii="仿宋" w:hAnsi="仿宋" w:cs="仿宋"/>
          <w:color w:val="000000"/>
          <w:kern w:val="0"/>
          <w:szCs w:val="28"/>
          <w:highlight w:val="none"/>
          <w:lang w:val="en-US" w:eastAsia="zh-CN"/>
        </w:rPr>
        <w:t>6</w:t>
      </w:r>
      <w:r>
        <w:rPr>
          <w:rFonts w:hint="eastAsia" w:ascii="仿宋" w:hAnsi="仿宋" w:cs="仿宋"/>
          <w:color w:val="000000"/>
          <w:kern w:val="0"/>
          <w:szCs w:val="28"/>
          <w:highlight w:val="none"/>
          <w:lang w:eastAsia="zh-CN"/>
        </w:rPr>
        <w:t>）</w:t>
      </w:r>
      <w:r>
        <w:rPr>
          <w:rFonts w:hint="eastAsia" w:ascii="仿宋" w:hAnsi="仿宋" w:eastAsia="仿宋" w:cs="仿宋"/>
          <w:color w:val="000000"/>
          <w:kern w:val="0"/>
          <w:szCs w:val="28"/>
          <w:highlight w:val="none"/>
        </w:rPr>
        <w:t>组织、指挥和确定各类工程机械配合事故应急抢险与救援过程中急需挖掘、移动、装卸、吊运等相关作业；</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（7）负责应急后备人员管理，参与事故处理和提出意见。听到疏散信号后，指挥人员疏散，保证所有人（员工/参观者/承包商/其他外来人员）已经从工作区域疏散；</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（8）疏散后负责各部门列队站，指挥各部门负责人清点人数后汇总，将疏散结果向指挥部报告；</w:t>
      </w:r>
    </w:p>
    <w:p>
      <w:pPr>
        <w:snapToGrid w:val="0"/>
        <w:ind w:firstLine="560" w:firstLineChars="200"/>
        <w:rPr>
          <w:rFonts w:hint="eastAsia" w:ascii="仿宋" w:hAnsi="仿宋" w:eastAsia="仿宋" w:cs="仿宋"/>
          <w:color w:val="000000"/>
          <w:kern w:val="0"/>
          <w:szCs w:val="28"/>
          <w:highlight w:val="none"/>
        </w:rPr>
      </w:pPr>
      <w:r>
        <w:rPr>
          <w:rFonts w:hint="eastAsia" w:ascii="仿宋" w:hAnsi="仿宋" w:eastAsia="仿宋" w:cs="仿宋"/>
          <w:color w:val="000000"/>
          <w:kern w:val="0"/>
          <w:szCs w:val="28"/>
          <w:highlight w:val="none"/>
        </w:rPr>
        <w:t>（9）在事故现场设置警戒线，不允许不必要人员和车辆进入，对事故现场外围区域进行保卫，建立应急救援“绿色通道”；</w:t>
      </w:r>
    </w:p>
    <w:p>
      <w:pPr>
        <w:snapToGrid w:val="0"/>
        <w:ind w:firstLine="560" w:firstLineChars="200"/>
        <w:rPr>
          <w:rFonts w:hint="eastAsia" w:ascii="仿宋" w:hAnsi="仿宋" w:eastAsia="仿宋" w:cs="仿宋"/>
          <w:color w:val="auto"/>
          <w:kern w:val="0"/>
          <w:szCs w:val="28"/>
          <w:highlight w:val="none"/>
        </w:rPr>
      </w:pPr>
      <w:r>
        <w:rPr>
          <w:rFonts w:hint="eastAsia" w:ascii="仿宋" w:hAnsi="仿宋" w:eastAsia="仿宋" w:cs="仿宋"/>
          <w:color w:val="auto"/>
          <w:kern w:val="0"/>
          <w:szCs w:val="28"/>
          <w:highlight w:val="none"/>
        </w:rPr>
        <w:t>（10）负责本厂内的治安警戒、治安管理和安全保卫工作，预防和打击违法犯罪活动，维护厂内交通秩序。</w:t>
      </w:r>
    </w:p>
    <w:bookmarkEnd w:id="30"/>
    <w:bookmarkEnd w:id="31"/>
    <w:bookmarkEnd w:id="32"/>
    <w:bookmarkEnd w:id="33"/>
    <w:bookmarkEnd w:id="34"/>
    <w:bookmarkEnd w:id="35"/>
    <w:bookmarkEnd w:id="36"/>
    <w:bookmarkEnd w:id="37"/>
    <w:bookmarkEnd w:id="38"/>
    <w:bookmarkEnd w:id="39"/>
    <w:bookmarkEnd w:id="40"/>
    <w:bookmarkEnd w:id="41"/>
    <w:bookmarkEnd w:id="42"/>
    <w:p>
      <w:pPr>
        <w:pStyle w:val="2"/>
        <w:spacing w:line="360" w:lineRule="auto"/>
        <w:rPr>
          <w:rFonts w:hint="eastAsia" w:ascii="仿宋" w:hAnsi="仿宋" w:eastAsia="仿宋" w:cs="仿宋"/>
          <w:b/>
          <w:bCs/>
          <w:highlight w:val="none"/>
        </w:rPr>
      </w:pPr>
      <w:r>
        <w:rPr>
          <w:rFonts w:hint="eastAsia" w:ascii="仿宋" w:hAnsi="仿宋" w:eastAsia="仿宋" w:cs="仿宋"/>
          <w:b/>
          <w:bCs/>
          <w:highlight w:val="none"/>
        </w:rPr>
        <w:t>3.</w:t>
      </w:r>
      <w:r>
        <w:rPr>
          <w:rFonts w:hint="eastAsia" w:ascii="仿宋" w:hAnsi="仿宋" w:eastAsia="仿宋" w:cs="仿宋"/>
          <w:b/>
          <w:bCs/>
          <w:highlight w:val="none"/>
          <w:lang w:val="en-US" w:eastAsia="zh-CN"/>
        </w:rPr>
        <w:t>4</w:t>
      </w:r>
      <w:r>
        <w:rPr>
          <w:rFonts w:hint="eastAsia" w:ascii="仿宋" w:hAnsi="仿宋" w:eastAsia="仿宋" w:cs="仿宋"/>
          <w:b/>
          <w:bCs/>
          <w:highlight w:val="none"/>
        </w:rPr>
        <w:t xml:space="preserve"> 外部救援队伍</w:t>
      </w:r>
      <w:bookmarkEnd w:id="29"/>
    </w:p>
    <w:p>
      <w:pPr>
        <w:ind w:firstLine="560"/>
        <w:rPr>
          <w:rFonts w:hint="eastAsia" w:ascii="仿宋" w:hAnsi="仿宋" w:eastAsia="仿宋" w:cs="仿宋"/>
          <w:szCs w:val="28"/>
        </w:rPr>
      </w:pPr>
      <w:r>
        <w:rPr>
          <w:rFonts w:hint="eastAsia" w:ascii="仿宋" w:hAnsi="仿宋" w:eastAsia="仿宋" w:cs="仿宋"/>
          <w:szCs w:val="28"/>
        </w:rPr>
        <w:t>外部救援机构均为政府职能部门或服务型机构，企业虽未与有关部门签订应急救援协议或互救协议，一旦发生突发环境事件，通过信息传递需要实施外部救援时，相关部门本着“以人为本、快速响应”的原则，有责任和义务对各相应站场进行应急救援。外部救援队伍联系方式见表3.3-1。</w:t>
      </w:r>
    </w:p>
    <w:p>
      <w:pPr>
        <w:ind w:firstLine="482"/>
        <w:jc w:val="center"/>
        <w:rPr>
          <w:rFonts w:hint="eastAsia" w:ascii="仿宋" w:hAnsi="仿宋" w:eastAsia="仿宋" w:cs="仿宋"/>
          <w:b/>
          <w:bCs/>
          <w:sz w:val="24"/>
          <w:szCs w:val="28"/>
        </w:rPr>
      </w:pPr>
      <w:r>
        <w:rPr>
          <w:rFonts w:hint="eastAsia" w:ascii="仿宋" w:hAnsi="仿宋" w:eastAsia="仿宋" w:cs="仿宋"/>
          <w:b/>
          <w:bCs/>
          <w:sz w:val="24"/>
          <w:szCs w:val="28"/>
        </w:rPr>
        <w:t xml:space="preserve">表3.3-1 </w:t>
      </w:r>
      <w:r>
        <w:rPr>
          <w:rFonts w:hint="eastAsia" w:ascii="仿宋" w:hAnsi="仿宋" w:eastAsia="仿宋" w:cs="仿宋"/>
          <w:b/>
          <w:bCs/>
          <w:sz w:val="24"/>
          <w:szCs w:val="28"/>
        </w:rPr>
        <w:t>外部救援单位通讯录</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43"/>
        <w:gridCol w:w="4792"/>
        <w:gridCol w:w="259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jc w:val="center"/>
              <w:rPr>
                <w:rFonts w:ascii="仿宋" w:hAnsi="仿宋" w:eastAsia="仿宋"/>
                <w:b/>
                <w:color w:val="auto"/>
                <w:sz w:val="24"/>
              </w:rPr>
            </w:pPr>
            <w:r>
              <w:rPr>
                <w:rFonts w:ascii="仿宋" w:hAnsi="仿宋" w:eastAsia="仿宋"/>
                <w:b/>
                <w:color w:val="auto"/>
                <w:sz w:val="24"/>
              </w:rPr>
              <w:t>序号</w:t>
            </w:r>
          </w:p>
        </w:tc>
        <w:tc>
          <w:tcPr>
            <w:tcW w:w="4792" w:type="dxa"/>
            <w:noWrap w:val="0"/>
            <w:vAlign w:val="center"/>
          </w:tcPr>
          <w:p>
            <w:pPr>
              <w:jc w:val="center"/>
              <w:rPr>
                <w:rFonts w:ascii="仿宋" w:hAnsi="仿宋" w:eastAsia="仿宋"/>
                <w:b/>
                <w:color w:val="auto"/>
                <w:sz w:val="24"/>
              </w:rPr>
            </w:pPr>
            <w:r>
              <w:rPr>
                <w:rFonts w:ascii="仿宋" w:hAnsi="仿宋" w:eastAsia="仿宋"/>
                <w:b/>
                <w:color w:val="auto"/>
                <w:sz w:val="24"/>
              </w:rPr>
              <w:t>单位名称</w:t>
            </w:r>
          </w:p>
        </w:tc>
        <w:tc>
          <w:tcPr>
            <w:tcW w:w="2599" w:type="dxa"/>
            <w:noWrap w:val="0"/>
            <w:vAlign w:val="center"/>
          </w:tcPr>
          <w:p>
            <w:pPr>
              <w:jc w:val="center"/>
              <w:rPr>
                <w:rFonts w:ascii="仿宋" w:hAnsi="仿宋" w:eastAsia="仿宋"/>
                <w:b/>
                <w:color w:val="auto"/>
                <w:sz w:val="24"/>
              </w:rPr>
            </w:pPr>
            <w:r>
              <w:rPr>
                <w:rFonts w:ascii="仿宋" w:hAnsi="仿宋" w:eastAsia="仿宋"/>
                <w:b/>
                <w:color w:val="auto"/>
                <w:sz w:val="24"/>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ascii="仿宋" w:hAnsi="仿宋" w:eastAsia="仿宋"/>
                <w:b/>
                <w:color w:val="auto"/>
                <w:sz w:val="24"/>
              </w:rPr>
            </w:pPr>
            <w:r>
              <w:rPr>
                <w:rFonts w:hint="eastAsia" w:ascii="仿宋" w:hAnsi="仿宋"/>
                <w:color w:val="auto"/>
                <w:sz w:val="24"/>
                <w:szCs w:val="22"/>
              </w:rPr>
              <w:t>1</w:t>
            </w:r>
          </w:p>
        </w:tc>
        <w:tc>
          <w:tcPr>
            <w:tcW w:w="4792" w:type="dxa"/>
            <w:noWrap w:val="0"/>
            <w:vAlign w:val="center"/>
          </w:tcPr>
          <w:p>
            <w:pPr>
              <w:autoSpaceDE w:val="0"/>
              <w:autoSpaceDN w:val="0"/>
              <w:spacing w:line="320" w:lineRule="exact"/>
              <w:ind w:firstLine="480"/>
              <w:jc w:val="center"/>
              <w:rPr>
                <w:rFonts w:ascii="仿宋" w:hAnsi="仿宋" w:eastAsia="仿宋"/>
                <w:color w:val="auto"/>
                <w:sz w:val="24"/>
              </w:rPr>
            </w:pPr>
            <w:r>
              <w:rPr>
                <w:rFonts w:hint="eastAsia" w:ascii="仿宋" w:hAnsi="仿宋" w:eastAsia="仿宋"/>
                <w:color w:val="auto"/>
                <w:sz w:val="24"/>
              </w:rPr>
              <w:t>消防报警</w:t>
            </w:r>
          </w:p>
        </w:tc>
        <w:tc>
          <w:tcPr>
            <w:tcW w:w="2599" w:type="dxa"/>
            <w:noWrap w:val="0"/>
            <w:vAlign w:val="center"/>
          </w:tcPr>
          <w:p>
            <w:pPr>
              <w:widowControl/>
              <w:jc w:val="center"/>
              <w:textAlignment w:val="center"/>
              <w:rPr>
                <w:rFonts w:ascii="仿宋" w:hAnsi="仿宋" w:eastAsia="仿宋"/>
                <w:color w:val="auto"/>
                <w:sz w:val="24"/>
              </w:rPr>
            </w:pPr>
            <w:r>
              <w:rPr>
                <w:rFonts w:hint="eastAsia" w:ascii="仿宋" w:hAnsi="仿宋" w:eastAsia="仿宋"/>
                <w:color w:val="auto"/>
                <w:sz w:val="24"/>
              </w:rPr>
              <w:t>119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ascii="仿宋" w:hAnsi="仿宋" w:eastAsia="仿宋"/>
                <w:b/>
                <w:color w:val="auto"/>
                <w:sz w:val="24"/>
              </w:rPr>
            </w:pPr>
            <w:r>
              <w:rPr>
                <w:rFonts w:hint="eastAsia" w:ascii="仿宋" w:hAnsi="仿宋"/>
                <w:color w:val="auto"/>
                <w:sz w:val="24"/>
                <w:szCs w:val="22"/>
              </w:rPr>
              <w:t>2</w:t>
            </w:r>
          </w:p>
        </w:tc>
        <w:tc>
          <w:tcPr>
            <w:tcW w:w="4792" w:type="dxa"/>
            <w:noWrap w:val="0"/>
            <w:vAlign w:val="center"/>
          </w:tcPr>
          <w:p>
            <w:pPr>
              <w:widowControl/>
              <w:jc w:val="center"/>
              <w:textAlignment w:val="center"/>
              <w:rPr>
                <w:rFonts w:ascii="仿宋" w:hAnsi="仿宋" w:eastAsia="仿宋"/>
                <w:color w:val="auto"/>
                <w:sz w:val="24"/>
              </w:rPr>
            </w:pPr>
            <w:r>
              <w:rPr>
                <w:rFonts w:hint="eastAsia" w:ascii="仿宋" w:hAnsi="仿宋" w:eastAsia="仿宋"/>
                <w:color w:val="auto"/>
                <w:sz w:val="24"/>
              </w:rPr>
              <w:t>医疗急救</w:t>
            </w:r>
          </w:p>
        </w:tc>
        <w:tc>
          <w:tcPr>
            <w:tcW w:w="2599" w:type="dxa"/>
            <w:noWrap w:val="0"/>
            <w:vAlign w:val="center"/>
          </w:tcPr>
          <w:p>
            <w:pPr>
              <w:widowControl/>
              <w:jc w:val="center"/>
              <w:textAlignment w:val="center"/>
              <w:rPr>
                <w:rFonts w:ascii="仿宋" w:hAnsi="仿宋" w:eastAsia="仿宋"/>
                <w:color w:val="auto"/>
                <w:sz w:val="24"/>
              </w:rPr>
            </w:pPr>
            <w:r>
              <w:rPr>
                <w:rFonts w:hint="eastAsia" w:ascii="仿宋" w:hAnsi="仿宋" w:eastAsia="仿宋"/>
                <w:color w:val="auto"/>
                <w:sz w:val="24"/>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hint="eastAsia" w:ascii="仿宋" w:hAnsi="仿宋" w:eastAsia="仿宋" w:cs="Times New Roman"/>
                <w:b/>
                <w:bCs/>
                <w:color w:val="auto"/>
                <w:kern w:val="2"/>
                <w:sz w:val="24"/>
                <w:szCs w:val="24"/>
                <w:lang w:val="en-US" w:eastAsia="zh-CN" w:bidi="ar-SA"/>
              </w:rPr>
            </w:pPr>
            <w:r>
              <w:rPr>
                <w:rFonts w:hint="eastAsia" w:ascii="仿宋" w:hAnsi="仿宋"/>
                <w:color w:val="auto"/>
                <w:sz w:val="24"/>
                <w:szCs w:val="22"/>
              </w:rPr>
              <w:t>3</w:t>
            </w:r>
          </w:p>
        </w:tc>
        <w:tc>
          <w:tcPr>
            <w:tcW w:w="4792" w:type="dxa"/>
            <w:noWrap w:val="0"/>
            <w:vAlign w:val="center"/>
          </w:tcPr>
          <w:p>
            <w:pPr>
              <w:widowControl/>
              <w:jc w:val="center"/>
              <w:textAlignment w:val="center"/>
              <w:rPr>
                <w:rFonts w:hint="eastAsia" w:ascii="仿宋" w:hAnsi="仿宋" w:eastAsia="仿宋"/>
                <w:color w:val="auto"/>
                <w:sz w:val="24"/>
                <w:lang w:eastAsia="zh-CN"/>
              </w:rPr>
            </w:pPr>
            <w:r>
              <w:rPr>
                <w:rFonts w:hint="eastAsia" w:ascii="仿宋" w:hAnsi="仿宋" w:eastAsia="仿宋"/>
                <w:color w:val="auto"/>
                <w:sz w:val="24"/>
                <w:lang w:eastAsia="zh-CN"/>
              </w:rPr>
              <w:t>匪警电话</w:t>
            </w:r>
          </w:p>
        </w:tc>
        <w:tc>
          <w:tcPr>
            <w:tcW w:w="2599" w:type="dxa"/>
            <w:noWrap w:val="0"/>
            <w:vAlign w:val="center"/>
          </w:tcPr>
          <w:p>
            <w:pPr>
              <w:widowControl/>
              <w:jc w:val="center"/>
              <w:textAlignment w:val="center"/>
              <w:rPr>
                <w:rFonts w:hint="default" w:ascii="仿宋" w:hAnsi="仿宋" w:eastAsia="仿宋"/>
                <w:color w:val="auto"/>
                <w:sz w:val="24"/>
                <w:lang w:val="en-US" w:eastAsia="zh-CN"/>
              </w:rPr>
            </w:pPr>
            <w:r>
              <w:rPr>
                <w:rFonts w:hint="eastAsia" w:ascii="仿宋" w:hAnsi="仿宋" w:eastAsia="仿宋"/>
                <w:color w:val="auto"/>
                <w:sz w:val="24"/>
                <w:lang w:val="en-US" w:eastAsia="zh-CN"/>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hint="eastAsia" w:ascii="仿宋" w:hAnsi="仿宋" w:eastAsia="仿宋" w:cs="Times New Roman"/>
                <w:b/>
                <w:bCs/>
                <w:color w:val="auto"/>
                <w:kern w:val="2"/>
                <w:sz w:val="24"/>
                <w:szCs w:val="24"/>
                <w:lang w:val="en-US" w:eastAsia="zh-CN" w:bidi="ar-SA"/>
              </w:rPr>
            </w:pPr>
            <w:r>
              <w:rPr>
                <w:rFonts w:hint="eastAsia" w:ascii="仿宋" w:hAnsi="仿宋"/>
                <w:color w:val="auto"/>
                <w:sz w:val="24"/>
                <w:szCs w:val="22"/>
              </w:rPr>
              <w:t>4</w:t>
            </w:r>
          </w:p>
        </w:tc>
        <w:tc>
          <w:tcPr>
            <w:tcW w:w="4792" w:type="dxa"/>
            <w:noWrap w:val="0"/>
            <w:vAlign w:val="center"/>
          </w:tcPr>
          <w:p>
            <w:pPr>
              <w:widowControl/>
              <w:jc w:val="center"/>
              <w:textAlignment w:val="center"/>
              <w:rPr>
                <w:rFonts w:hint="eastAsia" w:ascii="仿宋" w:hAnsi="仿宋" w:eastAsia="仿宋"/>
                <w:color w:val="auto"/>
                <w:sz w:val="24"/>
                <w:lang w:eastAsia="zh-CN"/>
              </w:rPr>
            </w:pPr>
            <w:r>
              <w:rPr>
                <w:rFonts w:hint="eastAsia" w:ascii="仿宋" w:hAnsi="仿宋" w:eastAsia="仿宋"/>
                <w:color w:val="auto"/>
                <w:sz w:val="24"/>
                <w:lang w:eastAsia="zh-CN"/>
              </w:rPr>
              <w:t>咸阳华夏医院</w:t>
            </w:r>
          </w:p>
        </w:tc>
        <w:tc>
          <w:tcPr>
            <w:tcW w:w="2599" w:type="dxa"/>
            <w:noWrap w:val="0"/>
            <w:vAlign w:val="center"/>
          </w:tcPr>
          <w:p>
            <w:pPr>
              <w:widowControl/>
              <w:jc w:val="center"/>
              <w:textAlignment w:val="center"/>
              <w:rPr>
                <w:rFonts w:hint="default" w:ascii="仿宋" w:hAnsi="仿宋" w:eastAsia="仿宋"/>
                <w:color w:val="auto"/>
                <w:sz w:val="24"/>
                <w:lang w:val="en-US" w:eastAsia="zh-CN"/>
              </w:rPr>
            </w:pPr>
            <w:r>
              <w:rPr>
                <w:rFonts w:hint="eastAsia" w:ascii="仿宋" w:hAnsi="仿宋" w:eastAsia="仿宋"/>
                <w:color w:val="auto"/>
                <w:sz w:val="24"/>
                <w:lang w:val="en-US" w:eastAsia="zh-CN"/>
              </w:rPr>
              <w:t>029-33736733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ascii="仿宋" w:hAnsi="仿宋" w:eastAsia="仿宋" w:cs="Times New Roman"/>
                <w:b/>
                <w:bCs/>
                <w:color w:val="auto"/>
                <w:kern w:val="2"/>
                <w:sz w:val="24"/>
                <w:szCs w:val="24"/>
                <w:lang w:val="en-US" w:eastAsia="zh-CN" w:bidi="ar-SA"/>
              </w:rPr>
            </w:pPr>
            <w:r>
              <w:rPr>
                <w:rFonts w:hint="eastAsia" w:ascii="仿宋" w:hAnsi="仿宋"/>
                <w:color w:val="auto"/>
                <w:sz w:val="24"/>
                <w:szCs w:val="22"/>
              </w:rPr>
              <w:t>5</w:t>
            </w:r>
          </w:p>
        </w:tc>
        <w:tc>
          <w:tcPr>
            <w:tcW w:w="4792" w:type="dxa"/>
            <w:noWrap w:val="0"/>
            <w:vAlign w:val="center"/>
          </w:tcPr>
          <w:p>
            <w:pPr>
              <w:widowControl/>
              <w:jc w:val="center"/>
              <w:textAlignment w:val="center"/>
              <w:rPr>
                <w:rFonts w:ascii="仿宋" w:hAnsi="仿宋" w:eastAsia="仿宋"/>
                <w:color w:val="auto"/>
                <w:sz w:val="24"/>
              </w:rPr>
            </w:pPr>
            <w:r>
              <w:rPr>
                <w:rFonts w:hint="eastAsia" w:ascii="仿宋" w:hAnsi="仿宋" w:eastAsia="仿宋"/>
                <w:color w:val="auto"/>
                <w:sz w:val="24"/>
              </w:rPr>
              <w:t>秦汉新城管委会办公室</w:t>
            </w:r>
          </w:p>
        </w:tc>
        <w:tc>
          <w:tcPr>
            <w:tcW w:w="2599" w:type="dxa"/>
            <w:noWrap w:val="0"/>
            <w:vAlign w:val="center"/>
          </w:tcPr>
          <w:p>
            <w:pPr>
              <w:widowControl/>
              <w:jc w:val="center"/>
              <w:textAlignment w:val="center"/>
              <w:rPr>
                <w:rFonts w:ascii="仿宋" w:hAnsi="仿宋" w:eastAsia="仿宋"/>
                <w:color w:val="auto"/>
                <w:sz w:val="24"/>
              </w:rPr>
            </w:pPr>
            <w:r>
              <w:rPr>
                <w:rFonts w:hint="eastAsia" w:ascii="仿宋" w:hAnsi="仿宋" w:eastAsia="仿宋"/>
                <w:color w:val="auto"/>
                <w:sz w:val="24"/>
              </w:rPr>
              <w:t>029-33185000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ascii="仿宋" w:hAnsi="仿宋" w:eastAsia="仿宋" w:cs="Times New Roman"/>
                <w:b/>
                <w:bCs/>
                <w:color w:val="auto"/>
                <w:kern w:val="2"/>
                <w:sz w:val="24"/>
                <w:szCs w:val="24"/>
                <w:lang w:val="en-US" w:eastAsia="zh-CN" w:bidi="ar-SA"/>
              </w:rPr>
            </w:pPr>
            <w:r>
              <w:rPr>
                <w:rFonts w:hint="eastAsia" w:ascii="仿宋" w:hAnsi="仿宋"/>
                <w:color w:val="auto"/>
                <w:sz w:val="24"/>
                <w:szCs w:val="22"/>
              </w:rPr>
              <w:t>6</w:t>
            </w:r>
          </w:p>
        </w:tc>
        <w:tc>
          <w:tcPr>
            <w:tcW w:w="4792"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西咸新区秦汉新城生态环境局</w:t>
            </w:r>
          </w:p>
        </w:tc>
        <w:tc>
          <w:tcPr>
            <w:tcW w:w="2599"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029-33185030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ascii="仿宋" w:hAnsi="仿宋" w:eastAsia="宋体" w:cs="Times New Roman"/>
                <w:b/>
                <w:bCs/>
                <w:color w:val="auto"/>
                <w:kern w:val="2"/>
                <w:sz w:val="24"/>
                <w:szCs w:val="24"/>
                <w:lang w:val="en-US" w:eastAsia="zh-CN" w:bidi="ar-SA"/>
              </w:rPr>
            </w:pPr>
            <w:r>
              <w:rPr>
                <w:rFonts w:hint="eastAsia" w:ascii="仿宋" w:hAnsi="仿宋"/>
                <w:color w:val="auto"/>
                <w:sz w:val="24"/>
                <w:szCs w:val="22"/>
              </w:rPr>
              <w:t>7</w:t>
            </w:r>
          </w:p>
        </w:tc>
        <w:tc>
          <w:tcPr>
            <w:tcW w:w="4792"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西</w:t>
            </w:r>
            <w:r>
              <w:rPr>
                <w:rFonts w:hint="eastAsia" w:ascii="仿宋" w:hAnsi="仿宋" w:eastAsia="仿宋" w:cs="Times New Roman"/>
                <w:color w:val="auto"/>
                <w:sz w:val="24"/>
                <w:lang w:eastAsia="zh-CN"/>
              </w:rPr>
              <w:fldChar w:fldCharType="begin"/>
            </w:r>
            <w:r>
              <w:rPr>
                <w:rFonts w:hint="eastAsia" w:ascii="仿宋" w:hAnsi="仿宋" w:eastAsia="仿宋" w:cs="Times New Roman"/>
                <w:color w:val="auto"/>
                <w:sz w:val="24"/>
                <w:lang w:eastAsia="zh-CN"/>
              </w:rPr>
              <w:instrText xml:space="preserve">HYPERLINK "http://qhxc.xixianxinqu.gov.cn/info/iList.jsp?cat_id=10208" \t "http://qhxc.xixianxinqu.gov.cn/info/_blank"</w:instrText>
            </w:r>
            <w:r>
              <w:rPr>
                <w:rFonts w:hint="eastAsia" w:ascii="仿宋" w:hAnsi="仿宋" w:eastAsia="仿宋" w:cs="Times New Roman"/>
                <w:color w:val="auto"/>
                <w:sz w:val="24"/>
                <w:lang w:eastAsia="zh-CN"/>
              </w:rPr>
              <w:fldChar w:fldCharType="separate"/>
            </w:r>
            <w:r>
              <w:rPr>
                <w:rFonts w:hint="eastAsia" w:ascii="仿宋" w:hAnsi="仿宋" w:eastAsia="仿宋" w:cs="Times New Roman"/>
                <w:color w:val="auto"/>
                <w:sz w:val="24"/>
                <w:lang w:eastAsia="zh-CN"/>
              </w:rPr>
              <w:t>咸新区秦汉新城公安分局</w:t>
            </w:r>
            <w:r>
              <w:rPr>
                <w:rFonts w:hint="eastAsia" w:ascii="仿宋" w:hAnsi="仿宋" w:eastAsia="仿宋" w:cs="Times New Roman"/>
                <w:color w:val="auto"/>
                <w:sz w:val="24"/>
                <w:lang w:eastAsia="zh-CN"/>
              </w:rPr>
              <w:fldChar w:fldCharType="end"/>
            </w:r>
          </w:p>
        </w:tc>
        <w:tc>
          <w:tcPr>
            <w:tcW w:w="2599"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029-33185021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ascii="仿宋" w:hAnsi="仿宋" w:eastAsia="仿宋" w:cs="Times New Roman"/>
                <w:b/>
                <w:bCs/>
                <w:color w:val="auto"/>
                <w:kern w:val="2"/>
                <w:sz w:val="24"/>
                <w:szCs w:val="24"/>
                <w:lang w:val="en-US" w:eastAsia="zh-CN" w:bidi="ar-SA"/>
              </w:rPr>
            </w:pPr>
            <w:r>
              <w:rPr>
                <w:rFonts w:hint="eastAsia" w:ascii="仿宋" w:hAnsi="仿宋"/>
                <w:color w:val="auto"/>
                <w:sz w:val="24"/>
                <w:szCs w:val="22"/>
              </w:rPr>
              <w:t>8</w:t>
            </w:r>
          </w:p>
        </w:tc>
        <w:tc>
          <w:tcPr>
            <w:tcW w:w="4792"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西咸新区秦汉新城消防大队</w:t>
            </w:r>
          </w:p>
        </w:tc>
        <w:tc>
          <w:tcPr>
            <w:tcW w:w="2599"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029-33185703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ascii="仿宋" w:hAnsi="仿宋" w:eastAsia="仿宋" w:cs="Times New Roman"/>
                <w:b/>
                <w:bCs/>
                <w:color w:val="auto"/>
                <w:kern w:val="2"/>
                <w:sz w:val="24"/>
                <w:szCs w:val="24"/>
                <w:lang w:val="en-US" w:eastAsia="zh-CN" w:bidi="ar-SA"/>
              </w:rPr>
            </w:pPr>
            <w:r>
              <w:rPr>
                <w:rFonts w:hint="eastAsia" w:ascii="仿宋" w:hAnsi="仿宋"/>
                <w:color w:val="auto"/>
                <w:sz w:val="24"/>
                <w:szCs w:val="22"/>
              </w:rPr>
              <w:t>9</w:t>
            </w:r>
          </w:p>
        </w:tc>
        <w:tc>
          <w:tcPr>
            <w:tcW w:w="4792"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西咸新区秦汉新城应急管理局</w:t>
            </w:r>
          </w:p>
        </w:tc>
        <w:tc>
          <w:tcPr>
            <w:tcW w:w="2599"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029-33185321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ascii="仿宋" w:hAnsi="仿宋" w:eastAsia="仿宋" w:cs="Times New Roman"/>
                <w:b/>
                <w:bCs/>
                <w:color w:val="auto"/>
                <w:kern w:val="2"/>
                <w:sz w:val="24"/>
                <w:szCs w:val="24"/>
                <w:lang w:val="en-US" w:eastAsia="zh-CN" w:bidi="ar-SA"/>
              </w:rPr>
            </w:pPr>
            <w:r>
              <w:rPr>
                <w:rFonts w:hint="eastAsia" w:ascii="仿宋" w:hAnsi="仿宋"/>
                <w:color w:val="auto"/>
                <w:sz w:val="24"/>
                <w:szCs w:val="22"/>
              </w:rPr>
              <w:t>10</w:t>
            </w:r>
          </w:p>
        </w:tc>
        <w:tc>
          <w:tcPr>
            <w:tcW w:w="4792" w:type="dxa"/>
            <w:noWrap w:val="0"/>
            <w:vAlign w:val="center"/>
          </w:tcPr>
          <w:p>
            <w:pPr>
              <w:widowControl/>
              <w:ind w:left="0" w:leftChars="0" w:firstLine="0" w:firstLineChars="0"/>
              <w:jc w:val="both"/>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西咸新区秦汉新城城市管理和交通运输局</w:t>
            </w:r>
          </w:p>
        </w:tc>
        <w:tc>
          <w:tcPr>
            <w:tcW w:w="2599"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029-33185034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3" w:type="dxa"/>
            <w:noWrap w:val="0"/>
            <w:vAlign w:val="center"/>
          </w:tcPr>
          <w:p>
            <w:pPr>
              <w:autoSpaceDE w:val="0"/>
              <w:autoSpaceDN w:val="0"/>
              <w:spacing w:line="320" w:lineRule="exact"/>
              <w:jc w:val="center"/>
              <w:rPr>
                <w:rFonts w:ascii="仿宋" w:hAnsi="仿宋" w:eastAsia="宋体" w:cs="Times New Roman"/>
                <w:color w:val="auto"/>
                <w:kern w:val="2"/>
                <w:sz w:val="24"/>
                <w:szCs w:val="22"/>
                <w:lang w:val="en-US" w:eastAsia="zh-CN" w:bidi="ar-SA"/>
              </w:rPr>
            </w:pPr>
            <w:r>
              <w:rPr>
                <w:rFonts w:hint="eastAsia" w:ascii="仿宋" w:hAnsi="仿宋"/>
                <w:color w:val="auto"/>
                <w:sz w:val="24"/>
                <w:szCs w:val="22"/>
              </w:rPr>
              <w:t>11</w:t>
            </w:r>
          </w:p>
        </w:tc>
        <w:tc>
          <w:tcPr>
            <w:tcW w:w="4792"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双照街道办</w:t>
            </w:r>
          </w:p>
        </w:tc>
        <w:tc>
          <w:tcPr>
            <w:tcW w:w="2599" w:type="dxa"/>
            <w:noWrap w:val="0"/>
            <w:vAlign w:val="center"/>
          </w:tcPr>
          <w:p>
            <w:pPr>
              <w:widowControl/>
              <w:jc w:val="center"/>
              <w:textAlignment w:val="center"/>
              <w:rPr>
                <w:rFonts w:hint="eastAsia" w:ascii="仿宋" w:hAnsi="仿宋" w:eastAsia="仿宋" w:cs="Times New Roman"/>
                <w:color w:val="auto"/>
                <w:sz w:val="24"/>
                <w:lang w:eastAsia="zh-CN"/>
              </w:rPr>
            </w:pPr>
            <w:r>
              <w:rPr>
                <w:rFonts w:hint="eastAsia" w:ascii="仿宋" w:hAnsi="仿宋" w:eastAsia="仿宋" w:cs="Times New Roman"/>
                <w:color w:val="auto"/>
                <w:sz w:val="24"/>
                <w:lang w:eastAsia="zh-CN"/>
              </w:rPr>
              <w:t>029-33115283</w:t>
            </w:r>
          </w:p>
        </w:tc>
      </w:tr>
    </w:tbl>
    <w:p>
      <w:pPr>
        <w:pStyle w:val="3"/>
        <w:ind w:left="0" w:leftChars="0" w:firstLine="0" w:firstLineChars="0"/>
        <w:rPr>
          <w:rStyle w:val="28"/>
          <w:rFonts w:hint="eastAsia" w:ascii="仿宋" w:hAnsi="仿宋" w:eastAsia="仿宋" w:cs="仿宋"/>
          <w:b/>
          <w:sz w:val="28"/>
          <w:szCs w:val="28"/>
        </w:rPr>
      </w:pPr>
      <w:bookmarkStart w:id="44" w:name="_Toc20023"/>
      <w:bookmarkStart w:id="45" w:name="_Toc24544"/>
      <w:r>
        <w:rPr>
          <w:rStyle w:val="28"/>
          <w:rFonts w:hint="eastAsia" w:ascii="仿宋" w:hAnsi="仿宋" w:eastAsia="仿宋" w:cs="仿宋"/>
          <w:b/>
          <w:sz w:val="28"/>
          <w:szCs w:val="28"/>
        </w:rPr>
        <w:t>4 环境应急设施装备调查</w:t>
      </w:r>
      <w:bookmarkEnd w:id="44"/>
      <w:bookmarkEnd w:id="45"/>
    </w:p>
    <w:p>
      <w:pPr>
        <w:ind w:firstLine="560"/>
        <w:rPr>
          <w:rFonts w:hint="eastAsia" w:ascii="仿宋" w:hAnsi="仿宋" w:eastAsia="仿宋" w:cs="仿宋"/>
          <w:szCs w:val="28"/>
        </w:rPr>
      </w:pPr>
      <w:r>
        <w:rPr>
          <w:rFonts w:hint="eastAsia" w:ascii="仿宋" w:hAnsi="仿宋" w:eastAsia="仿宋" w:cs="仿宋"/>
          <w:szCs w:val="28"/>
        </w:rPr>
        <w:t>应急装备是突发环境事件应急救援的重要物质保障，也是保证应急队伍有效开展工作的基础。我国应急管理工作已从初期强调编制应急预案，逐步注重做好应急资源配置、早期预警能力建设等方面应急准备工作。本次调查不仅包括企业内部应急资源调查，还包括外部应急资源调查，摸清周边可依托的应急资源储备情况，有利于构建应急装备动态数据库，建立区域突发环境事件应急装备紧急调度机制，做到应急装备资源共享，使有限的资源在应急处置中能够充分发挥作用。</w:t>
      </w:r>
      <w:bookmarkStart w:id="46" w:name="_Toc14938"/>
    </w:p>
    <w:bookmarkEnd w:id="46"/>
    <w:p>
      <w:pPr>
        <w:ind w:firstLine="560"/>
        <w:rPr>
          <w:rFonts w:hint="eastAsia" w:ascii="仿宋" w:hAnsi="仿宋" w:eastAsia="仿宋" w:cs="仿宋"/>
          <w:szCs w:val="28"/>
        </w:rPr>
      </w:pPr>
      <w:r>
        <w:rPr>
          <w:rFonts w:hint="eastAsia" w:ascii="仿宋" w:hAnsi="仿宋" w:eastAsia="仿宋" w:cs="仿宋"/>
          <w:szCs w:val="28"/>
        </w:rPr>
        <w:t>企业内部应急装备调查，可查明企业自身应急处置设备及个人防护设备方面存在不足，在后续工作中进行优先配置，确实做到“有备无患”</w:t>
      </w:r>
      <w:r>
        <w:rPr>
          <w:rFonts w:hint="eastAsia" w:ascii="仿宋" w:hAnsi="仿宋" w:eastAsia="仿宋" w:cs="仿宋"/>
          <w:szCs w:val="28"/>
        </w:rPr>
        <w:t>，</w:t>
      </w:r>
      <w:r>
        <w:rPr>
          <w:rFonts w:hint="eastAsia" w:ascii="仿宋" w:hAnsi="仿宋" w:eastAsia="仿宋" w:cs="仿宋"/>
          <w:szCs w:val="28"/>
        </w:rPr>
        <w:t>企业现有的应急物资及装备见表4.1-1</w:t>
      </w:r>
    </w:p>
    <w:p>
      <w:pPr>
        <w:pStyle w:val="32"/>
        <w:rPr>
          <w:rFonts w:hint="eastAsia" w:ascii="仿宋" w:hAnsi="仿宋" w:eastAsia="仿宋" w:cs="仿宋"/>
        </w:rPr>
      </w:pPr>
      <w:bookmarkStart w:id="47" w:name="_Toc29490"/>
      <w:bookmarkStart w:id="48" w:name="_Toc17839"/>
      <w:bookmarkStart w:id="49" w:name="_Toc854"/>
      <w:bookmarkStart w:id="50" w:name="_Toc14454"/>
      <w:r>
        <w:rPr>
          <w:rFonts w:hint="eastAsia" w:ascii="仿宋" w:hAnsi="仿宋" w:eastAsia="仿宋" w:cs="仿宋"/>
        </w:rPr>
        <w:t>表4.1-</w:t>
      </w:r>
      <w:r>
        <w:rPr>
          <w:rFonts w:hint="eastAsia" w:ascii="仿宋" w:hAnsi="仿宋" w:eastAsia="仿宋" w:cs="仿宋"/>
          <w:lang w:val="en-US" w:eastAsia="zh-CN"/>
        </w:rPr>
        <w:t>1</w:t>
      </w:r>
      <w:r>
        <w:rPr>
          <w:rFonts w:hint="eastAsia" w:ascii="仿宋" w:hAnsi="仿宋" w:eastAsia="仿宋" w:cs="仿宋"/>
        </w:rPr>
        <w:t xml:space="preserve"> </w:t>
      </w:r>
      <w:r>
        <w:rPr>
          <w:rFonts w:hint="eastAsia" w:ascii="仿宋" w:hAnsi="仿宋" w:eastAsia="仿宋" w:cs="仿宋"/>
        </w:rPr>
        <w:t xml:space="preserve"> 现有应急装备</w:t>
      </w:r>
      <w:r>
        <w:rPr>
          <w:rFonts w:hint="eastAsia" w:ascii="仿宋" w:hAnsi="仿宋" w:eastAsia="仿宋" w:cs="仿宋"/>
        </w:rPr>
        <w:t>配备表</w:t>
      </w:r>
    </w:p>
    <w:tbl>
      <w:tblPr>
        <w:tblStyle w:val="17"/>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062"/>
        <w:gridCol w:w="1548"/>
        <w:gridCol w:w="873"/>
        <w:gridCol w:w="846"/>
        <w:gridCol w:w="1200"/>
        <w:gridCol w:w="12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spacing w:line="240" w:lineRule="auto"/>
              <w:ind w:left="0" w:leftChars="0" w:firstLine="0" w:firstLineChars="0"/>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序号</w:t>
            </w:r>
          </w:p>
        </w:tc>
        <w:tc>
          <w:tcPr>
            <w:tcW w:w="2062" w:type="dxa"/>
            <w:noWrap w:val="0"/>
            <w:vAlign w:val="center"/>
          </w:tcPr>
          <w:p>
            <w:pPr>
              <w:spacing w:line="240" w:lineRule="auto"/>
              <w:ind w:left="0" w:leftChars="0" w:firstLine="0" w:firstLineChars="0"/>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物资名称</w:t>
            </w:r>
          </w:p>
        </w:tc>
        <w:tc>
          <w:tcPr>
            <w:tcW w:w="1548" w:type="dxa"/>
            <w:noWrap w:val="0"/>
            <w:vAlign w:val="center"/>
          </w:tcPr>
          <w:p>
            <w:pPr>
              <w:spacing w:line="240" w:lineRule="auto"/>
              <w:ind w:left="0" w:leftChars="0" w:firstLine="0" w:firstLineChars="0"/>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品牌</w:t>
            </w:r>
          </w:p>
          <w:p>
            <w:pPr>
              <w:spacing w:line="240" w:lineRule="auto"/>
              <w:ind w:left="0" w:leftChars="0" w:firstLine="0" w:firstLineChars="0"/>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规格型号</w:t>
            </w:r>
          </w:p>
        </w:tc>
        <w:tc>
          <w:tcPr>
            <w:tcW w:w="873" w:type="dxa"/>
            <w:noWrap w:val="0"/>
            <w:vAlign w:val="center"/>
          </w:tcPr>
          <w:p>
            <w:pPr>
              <w:spacing w:line="240" w:lineRule="auto"/>
              <w:ind w:left="0" w:leftChars="0" w:firstLine="0" w:firstLineChars="0"/>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单位</w:t>
            </w:r>
          </w:p>
        </w:tc>
        <w:tc>
          <w:tcPr>
            <w:tcW w:w="846" w:type="dxa"/>
            <w:noWrap w:val="0"/>
            <w:vAlign w:val="center"/>
          </w:tcPr>
          <w:p>
            <w:pPr>
              <w:spacing w:line="240" w:lineRule="auto"/>
              <w:ind w:left="0" w:leftChars="0" w:firstLine="0" w:firstLineChars="0"/>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数量</w:t>
            </w:r>
          </w:p>
        </w:tc>
        <w:tc>
          <w:tcPr>
            <w:tcW w:w="1200" w:type="dxa"/>
            <w:noWrap w:val="0"/>
            <w:vAlign w:val="center"/>
          </w:tcPr>
          <w:p>
            <w:pPr>
              <w:spacing w:line="240" w:lineRule="auto"/>
              <w:ind w:left="0" w:leftChars="0" w:firstLine="0" w:firstLineChars="0"/>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报废日期</w:t>
            </w:r>
          </w:p>
        </w:tc>
        <w:tc>
          <w:tcPr>
            <w:tcW w:w="1260" w:type="dxa"/>
            <w:noWrap w:val="0"/>
            <w:vAlign w:val="center"/>
          </w:tcPr>
          <w:p>
            <w:pPr>
              <w:spacing w:line="240" w:lineRule="auto"/>
              <w:ind w:left="0" w:leftChars="0" w:firstLine="0" w:firstLineChars="0"/>
              <w:jc w:val="center"/>
              <w:rPr>
                <w:rFonts w:hint="default" w:ascii="Times New Roman" w:hAnsi="Times New Roman" w:eastAsia="仿宋" w:cs="Times New Roman"/>
                <w:b/>
                <w:bCs/>
                <w:color w:val="000000"/>
                <w:kern w:val="0"/>
                <w:sz w:val="24"/>
                <w:szCs w:val="24"/>
              </w:rPr>
            </w:pPr>
            <w:r>
              <w:rPr>
                <w:rFonts w:hint="default" w:ascii="Times New Roman" w:hAnsi="Times New Roman" w:eastAsia="仿宋" w:cs="Times New Roman"/>
                <w:b/>
                <w:bCs/>
                <w:color w:val="000000"/>
                <w:kern w:val="0"/>
                <w:sz w:val="24"/>
                <w:szCs w:val="24"/>
              </w:rPr>
              <w:t>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kern w:val="2"/>
                <w:sz w:val="24"/>
                <w:szCs w:val="24"/>
              </w:rPr>
              <w:t>1</w:t>
            </w:r>
          </w:p>
        </w:tc>
        <w:tc>
          <w:tcPr>
            <w:tcW w:w="2062" w:type="dxa"/>
            <w:noWrap w:val="0"/>
            <w:vAlign w:val="center"/>
          </w:tcPr>
          <w:p>
            <w:pPr>
              <w:widowControl/>
              <w:spacing w:line="240" w:lineRule="auto"/>
              <w:ind w:left="0" w:leftChars="0" w:firstLine="0" w:firstLineChars="0"/>
              <w:jc w:val="center"/>
              <w:textAlignment w:val="center"/>
              <w:rPr>
                <w:rFonts w:hint="eastAsia" w:eastAsia="仿宋" w:cs="Times New Roman"/>
                <w:color w:val="000000"/>
                <w:kern w:val="2"/>
                <w:sz w:val="24"/>
                <w:szCs w:val="24"/>
                <w:lang w:val="en-US" w:eastAsia="zh-CN" w:bidi="ar-SA"/>
              </w:rPr>
            </w:pPr>
            <w:r>
              <w:rPr>
                <w:rFonts w:hint="default" w:eastAsia="仿宋" w:cs="Times New Roman"/>
                <w:color w:val="000000"/>
                <w:kern w:val="2"/>
                <w:sz w:val="24"/>
                <w:szCs w:val="24"/>
                <w:lang w:val="en-US" w:eastAsia="zh-CN" w:bidi="ar-SA"/>
              </w:rPr>
              <w:t>ABC干粉灭火器</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个</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10</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2023.12</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厂区各处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kern w:val="2"/>
                <w:sz w:val="24"/>
                <w:szCs w:val="24"/>
              </w:rPr>
              <w:t>2</w:t>
            </w:r>
          </w:p>
        </w:tc>
        <w:tc>
          <w:tcPr>
            <w:tcW w:w="2062"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default" w:eastAsia="仿宋" w:cs="Times New Roman"/>
                <w:color w:val="000000"/>
                <w:kern w:val="2"/>
                <w:sz w:val="24"/>
                <w:szCs w:val="24"/>
                <w:lang w:val="en-US" w:eastAsia="zh-CN" w:bidi="ar-SA"/>
              </w:rPr>
              <w:t>帆布手套</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双</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50</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2024.7</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kern w:val="2"/>
                <w:sz w:val="24"/>
                <w:szCs w:val="24"/>
              </w:rPr>
              <w:t>3</w:t>
            </w:r>
          </w:p>
        </w:tc>
        <w:tc>
          <w:tcPr>
            <w:tcW w:w="2062"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default" w:eastAsia="仿宋" w:cs="Times New Roman"/>
                <w:color w:val="000000"/>
                <w:kern w:val="2"/>
                <w:sz w:val="24"/>
                <w:szCs w:val="24"/>
                <w:lang w:val="en-US" w:eastAsia="zh-CN" w:bidi="ar-SA"/>
              </w:rPr>
              <w:t>铁锹</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个</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5</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2023.12</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危废间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kern w:val="2"/>
                <w:sz w:val="24"/>
                <w:szCs w:val="24"/>
                <w:lang w:val="en-US" w:eastAsia="zh-CN"/>
              </w:rPr>
              <w:t>4</w:t>
            </w:r>
          </w:p>
        </w:tc>
        <w:tc>
          <w:tcPr>
            <w:tcW w:w="2062"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default" w:eastAsia="仿宋" w:cs="Times New Roman"/>
                <w:color w:val="000000"/>
                <w:kern w:val="2"/>
                <w:sz w:val="24"/>
                <w:szCs w:val="24"/>
                <w:lang w:val="en-US" w:eastAsia="zh-CN" w:bidi="ar-SA"/>
              </w:rPr>
              <w:t>消防沙</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default" w:eastAsia="仿宋" w:cs="Times New Roman"/>
                <w:color w:val="000000"/>
                <w:kern w:val="2"/>
                <w:sz w:val="24"/>
                <w:szCs w:val="24"/>
                <w:lang w:val="en-US" w:eastAsia="zh-CN" w:bidi="ar-SA"/>
              </w:rPr>
              <w:t>m³</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2</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危废间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kern w:val="2"/>
                <w:sz w:val="24"/>
                <w:szCs w:val="24"/>
                <w:lang w:val="en-US" w:eastAsia="zh-CN"/>
              </w:rPr>
              <w:t>5</w:t>
            </w:r>
          </w:p>
        </w:tc>
        <w:tc>
          <w:tcPr>
            <w:tcW w:w="2062"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default" w:eastAsia="仿宋" w:cs="Times New Roman"/>
                <w:color w:val="000000"/>
                <w:kern w:val="2"/>
                <w:sz w:val="24"/>
                <w:szCs w:val="24"/>
                <w:lang w:val="en-US" w:eastAsia="zh-CN" w:bidi="ar-SA"/>
              </w:rPr>
              <w:t>医用药箱</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个</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1</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2022.12</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办公室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kern w:val="2"/>
                <w:sz w:val="24"/>
                <w:szCs w:val="24"/>
                <w:lang w:val="en-US" w:eastAsia="zh-CN"/>
              </w:rPr>
              <w:t>6</w:t>
            </w:r>
          </w:p>
        </w:tc>
        <w:tc>
          <w:tcPr>
            <w:tcW w:w="2062"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汽车</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台</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4</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2024.12</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kern w:val="2"/>
                <w:sz w:val="24"/>
                <w:szCs w:val="24"/>
                <w:lang w:val="en-US" w:eastAsia="zh-CN"/>
              </w:rPr>
              <w:t>7</w:t>
            </w:r>
          </w:p>
        </w:tc>
        <w:tc>
          <w:tcPr>
            <w:tcW w:w="2062"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应急探照灯</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个</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5</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2023.4</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kern w:val="2"/>
                <w:sz w:val="24"/>
                <w:szCs w:val="24"/>
                <w:lang w:val="en-US" w:eastAsia="zh-CN"/>
              </w:rPr>
              <w:t>8</w:t>
            </w:r>
          </w:p>
        </w:tc>
        <w:tc>
          <w:tcPr>
            <w:tcW w:w="2062"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default" w:eastAsia="仿宋" w:cs="Times New Roman"/>
                <w:color w:val="000000"/>
                <w:kern w:val="2"/>
                <w:sz w:val="24"/>
                <w:szCs w:val="24"/>
                <w:lang w:val="en-US" w:eastAsia="zh-CN" w:bidi="ar-SA"/>
              </w:rPr>
              <w:t>警示带</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卷</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1</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000000"/>
                <w:kern w:val="2"/>
                <w:sz w:val="24"/>
                <w:szCs w:val="24"/>
                <w:lang w:val="en-US" w:eastAsia="zh-CN"/>
              </w:rPr>
              <w:t>9</w:t>
            </w:r>
          </w:p>
        </w:tc>
        <w:tc>
          <w:tcPr>
            <w:tcW w:w="2062"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default" w:eastAsia="仿宋" w:cs="Times New Roman"/>
                <w:color w:val="000000"/>
                <w:kern w:val="2"/>
                <w:sz w:val="24"/>
                <w:szCs w:val="24"/>
                <w:lang w:val="en-US" w:eastAsia="zh-CN" w:bidi="ar-SA"/>
              </w:rPr>
              <w:t>活动扳手</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个</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5</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2025.11</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33" w:type="dxa"/>
            <w:noWrap w:val="0"/>
            <w:vAlign w:val="center"/>
          </w:tcPr>
          <w:p>
            <w:pPr>
              <w:pStyle w:val="14"/>
              <w:widowControl w:val="0"/>
              <w:adjustRightInd w:val="0"/>
              <w:snapToGrid w:val="0"/>
              <w:spacing w:beforeAutospacing="0" w:afterAutospacing="0" w:line="240" w:lineRule="auto"/>
              <w:ind w:left="0" w:leftChars="0" w:firstLine="0" w:firstLineChars="0"/>
              <w:jc w:val="center"/>
              <w:rPr>
                <w:rFonts w:hint="default" w:ascii="Times New Roman" w:hAnsi="Times New Roman" w:eastAsia="仿宋" w:cs="Times New Roman"/>
                <w:color w:val="000000"/>
                <w:kern w:val="2"/>
                <w:sz w:val="24"/>
                <w:szCs w:val="24"/>
                <w:lang w:val="en-US" w:eastAsia="zh-CN" w:bidi="ar-SA"/>
              </w:rPr>
            </w:pPr>
            <w:r>
              <w:rPr>
                <w:rFonts w:hint="eastAsia" w:ascii="Times New Roman" w:hAnsi="Times New Roman" w:cs="Times New Roman"/>
                <w:color w:val="000000"/>
                <w:kern w:val="2"/>
                <w:sz w:val="24"/>
                <w:szCs w:val="24"/>
                <w:lang w:val="en-US" w:eastAsia="zh-CN"/>
              </w:rPr>
              <w:t>10</w:t>
            </w:r>
          </w:p>
        </w:tc>
        <w:tc>
          <w:tcPr>
            <w:tcW w:w="2062"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default" w:eastAsia="仿宋" w:cs="Times New Roman"/>
                <w:color w:val="000000"/>
                <w:kern w:val="2"/>
                <w:sz w:val="24"/>
                <w:szCs w:val="24"/>
                <w:lang w:val="en-US" w:eastAsia="zh-CN" w:bidi="ar-SA"/>
              </w:rPr>
              <w:t>固定扳手</w:t>
            </w:r>
          </w:p>
        </w:tc>
        <w:tc>
          <w:tcPr>
            <w:tcW w:w="1548"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w:t>
            </w:r>
          </w:p>
        </w:tc>
        <w:tc>
          <w:tcPr>
            <w:tcW w:w="873"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个</w:t>
            </w:r>
          </w:p>
        </w:tc>
        <w:tc>
          <w:tcPr>
            <w:tcW w:w="846"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eastAsia="仿宋" w:cs="Times New Roman"/>
                <w:color w:val="000000"/>
                <w:kern w:val="2"/>
                <w:sz w:val="24"/>
                <w:szCs w:val="24"/>
                <w:lang w:val="en-US" w:eastAsia="zh-CN" w:bidi="ar-SA"/>
              </w:rPr>
              <w:t>3</w:t>
            </w:r>
          </w:p>
        </w:tc>
        <w:tc>
          <w:tcPr>
            <w:tcW w:w="120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2025.11</w:t>
            </w:r>
          </w:p>
        </w:tc>
        <w:tc>
          <w:tcPr>
            <w:tcW w:w="1260" w:type="dxa"/>
            <w:noWrap w:val="0"/>
            <w:vAlign w:val="center"/>
          </w:tcPr>
          <w:p>
            <w:pPr>
              <w:widowControl/>
              <w:spacing w:line="240" w:lineRule="auto"/>
              <w:ind w:left="0" w:leftChars="0" w:firstLine="0" w:firstLineChars="0"/>
              <w:jc w:val="center"/>
              <w:textAlignment w:val="center"/>
              <w:rPr>
                <w:rFonts w:hint="default" w:eastAsia="仿宋" w:cs="Times New Roman"/>
                <w:color w:val="000000"/>
                <w:kern w:val="2"/>
                <w:sz w:val="24"/>
                <w:szCs w:val="24"/>
                <w:lang w:val="en-US" w:eastAsia="zh-CN" w:bidi="ar-SA"/>
              </w:rPr>
            </w:pPr>
            <w:r>
              <w:rPr>
                <w:rFonts w:hint="eastAsia" w:cs="Times New Roman"/>
                <w:color w:val="000000"/>
                <w:kern w:val="2"/>
                <w:sz w:val="24"/>
                <w:szCs w:val="24"/>
                <w:lang w:val="en-US" w:eastAsia="zh-CN" w:bidi="ar-SA"/>
              </w:rPr>
              <w:t>库房</w:t>
            </w:r>
          </w:p>
        </w:tc>
      </w:tr>
    </w:tbl>
    <w:p>
      <w:pPr>
        <w:rPr>
          <w:rFonts w:hint="eastAsia" w:ascii="仿宋" w:hAnsi="仿宋" w:eastAsia="仿宋" w:cs="仿宋"/>
          <w:b/>
          <w:bCs/>
          <w:color w:val="auto"/>
          <w:highlight w:val="none"/>
          <w:lang w:val="en-US" w:eastAsia="zh-CN"/>
        </w:rPr>
      </w:pPr>
      <w:r>
        <w:rPr>
          <w:rFonts w:hint="eastAsia" w:cs="Times New Roman"/>
          <w:color w:val="auto"/>
          <w:kern w:val="2"/>
          <w:sz w:val="24"/>
          <w:szCs w:val="24"/>
          <w:lang w:val="en-US" w:eastAsia="zh-CN" w:bidi="ar-SA"/>
        </w:rPr>
        <w:t>建议增加如下应急装备：</w:t>
      </w:r>
      <w:r>
        <w:rPr>
          <w:rFonts w:hint="default" w:eastAsia="仿宋" w:cs="Times New Roman"/>
          <w:color w:val="auto"/>
          <w:kern w:val="2"/>
          <w:sz w:val="24"/>
          <w:szCs w:val="24"/>
          <w:lang w:val="en-US" w:eastAsia="zh-CN" w:bidi="ar-SA"/>
        </w:rPr>
        <w:t>报警器</w:t>
      </w:r>
      <w:r>
        <w:rPr>
          <w:rFonts w:hint="eastAsia" w:cs="Times New Roman"/>
          <w:color w:val="auto"/>
          <w:kern w:val="2"/>
          <w:sz w:val="24"/>
          <w:szCs w:val="24"/>
          <w:lang w:val="en-US" w:eastAsia="zh-CN" w:bidi="ar-SA"/>
        </w:rPr>
        <w:t>、</w:t>
      </w:r>
      <w:r>
        <w:rPr>
          <w:rFonts w:hint="eastAsia" w:ascii="仿宋" w:hAnsi="仿宋" w:eastAsia="仿宋" w:cs="仿宋"/>
          <w:color w:val="auto"/>
          <w:sz w:val="24"/>
          <w:szCs w:val="24"/>
          <w:highlight w:val="none"/>
          <w:lang w:eastAsia="zh-CN"/>
        </w:rPr>
        <w:t>防爆对讲机</w:t>
      </w:r>
      <w:r>
        <w:rPr>
          <w:rFonts w:hint="eastAsia" w:ascii="仿宋" w:hAnsi="仿宋" w:cs="仿宋"/>
          <w:color w:val="auto"/>
          <w:sz w:val="24"/>
          <w:szCs w:val="24"/>
          <w:highlight w:val="none"/>
          <w:lang w:eastAsia="zh-CN"/>
        </w:rPr>
        <w:t>、</w:t>
      </w:r>
      <w:r>
        <w:rPr>
          <w:rFonts w:hint="eastAsia" w:ascii="仿宋" w:hAnsi="仿宋" w:eastAsia="仿宋" w:cs="仿宋"/>
          <w:color w:val="auto"/>
          <w:highlight w:val="none"/>
        </w:rPr>
        <w:t>防护面罩安全帽</w:t>
      </w:r>
      <w:r>
        <w:rPr>
          <w:rFonts w:hint="eastAsia" w:ascii="仿宋" w:hAnsi="仿宋" w:cs="仿宋"/>
          <w:color w:val="auto"/>
          <w:highlight w:val="none"/>
          <w:lang w:eastAsia="zh-CN"/>
        </w:rPr>
        <w:t>、</w:t>
      </w:r>
      <w:r>
        <w:rPr>
          <w:rFonts w:hint="eastAsia" w:ascii="仿宋" w:hAnsi="仿宋" w:eastAsia="仿宋" w:cs="仿宋"/>
          <w:color w:val="auto"/>
          <w:highlight w:val="none"/>
        </w:rPr>
        <w:t>防护服</w:t>
      </w:r>
      <w:r>
        <w:rPr>
          <w:rFonts w:hint="eastAsia" w:ascii="仿宋" w:hAnsi="仿宋" w:cs="仿宋"/>
          <w:color w:val="auto"/>
          <w:highlight w:val="none"/>
          <w:lang w:eastAsia="zh-CN"/>
        </w:rPr>
        <w:t>、</w:t>
      </w:r>
      <w:r>
        <w:rPr>
          <w:rFonts w:hint="eastAsia" w:ascii="仿宋" w:hAnsi="仿宋" w:eastAsia="仿宋" w:cs="仿宋"/>
          <w:color w:val="auto"/>
          <w:highlight w:val="none"/>
        </w:rPr>
        <w:t>防护鞋</w:t>
      </w:r>
      <w:r>
        <w:rPr>
          <w:rFonts w:hint="eastAsia" w:ascii="仿宋" w:hAnsi="仿宋" w:cs="仿宋"/>
          <w:color w:val="auto"/>
          <w:highlight w:val="none"/>
          <w:lang w:eastAsia="zh-CN"/>
        </w:rPr>
        <w:t>、</w:t>
      </w:r>
      <w:r>
        <w:rPr>
          <w:rFonts w:hint="eastAsia" w:eastAsia="仿宋" w:cs="Times New Roman"/>
          <w:color w:val="auto"/>
          <w:kern w:val="2"/>
          <w:sz w:val="24"/>
          <w:szCs w:val="24"/>
          <w:lang w:val="en-US" w:eastAsia="zh-CN" w:bidi="ar-SA"/>
        </w:rPr>
        <w:t>灭火毯</w:t>
      </w:r>
      <w:r>
        <w:rPr>
          <w:rFonts w:hint="eastAsia" w:cs="Times New Roman"/>
          <w:color w:val="auto"/>
          <w:kern w:val="2"/>
          <w:sz w:val="24"/>
          <w:szCs w:val="24"/>
          <w:lang w:val="en-US" w:eastAsia="zh-CN" w:bidi="ar-SA"/>
        </w:rPr>
        <w:t>。</w:t>
      </w:r>
    </w:p>
    <w:p>
      <w:pPr>
        <w:pStyle w:val="3"/>
        <w:ind w:left="0" w:leftChars="0" w:firstLine="0" w:firstLineChars="0"/>
        <w:rPr>
          <w:rStyle w:val="28"/>
          <w:rFonts w:hint="eastAsia" w:ascii="仿宋" w:hAnsi="仿宋" w:eastAsia="仿宋" w:cs="仿宋"/>
          <w:b/>
          <w:sz w:val="28"/>
          <w:szCs w:val="28"/>
        </w:rPr>
      </w:pPr>
      <w:bookmarkStart w:id="51" w:name="_Toc28205"/>
      <w:r>
        <w:rPr>
          <w:rStyle w:val="28"/>
          <w:rFonts w:hint="eastAsia" w:ascii="仿宋" w:hAnsi="仿宋" w:eastAsia="仿宋" w:cs="仿宋"/>
          <w:b/>
          <w:sz w:val="28"/>
          <w:szCs w:val="28"/>
        </w:rPr>
        <w:t>5 环境应急专项经费调查</w:t>
      </w:r>
      <w:bookmarkEnd w:id="47"/>
      <w:bookmarkEnd w:id="48"/>
      <w:bookmarkEnd w:id="49"/>
      <w:bookmarkEnd w:id="50"/>
      <w:bookmarkEnd w:id="51"/>
    </w:p>
    <w:p>
      <w:pPr>
        <w:ind w:firstLine="560"/>
        <w:rPr>
          <w:rFonts w:hint="eastAsia" w:ascii="仿宋" w:hAnsi="仿宋" w:eastAsia="仿宋" w:cs="仿宋"/>
          <w:szCs w:val="28"/>
        </w:rPr>
      </w:pPr>
      <w:r>
        <w:rPr>
          <w:rFonts w:hint="eastAsia" w:ascii="仿宋" w:hAnsi="仿宋" w:eastAsia="仿宋" w:cs="仿宋"/>
          <w:szCs w:val="28"/>
        </w:rPr>
        <w:t>应急救援经费保障是在突发环境事件发生时迅速开展应急工作的前提保障，没有可靠的资金渠道和充足的应急救援经费，就无法保证有效开展应急救援工作和维护应急管理体系正常运转，为此</w:t>
      </w:r>
      <w:r>
        <w:rPr>
          <w:rFonts w:hint="eastAsia" w:ascii="仿宋" w:hAnsi="仿宋" w:eastAsia="仿宋" w:cs="仿宋"/>
          <w:spacing w:val="-4"/>
          <w:szCs w:val="28"/>
          <w:lang w:eastAsia="zh-CN"/>
        </w:rPr>
        <w:t>咸阳汇鑫机械制造有限公司</w:t>
      </w:r>
      <w:r>
        <w:rPr>
          <w:rFonts w:hint="eastAsia" w:ascii="仿宋" w:hAnsi="仿宋" w:eastAsia="仿宋" w:cs="仿宋"/>
          <w:szCs w:val="28"/>
        </w:rPr>
        <w:t>应制定应急救援专项经费保障措施，具体如下：</w:t>
      </w:r>
    </w:p>
    <w:p>
      <w:pPr>
        <w:ind w:firstLine="560"/>
        <w:rPr>
          <w:rFonts w:hint="eastAsia" w:ascii="仿宋" w:hAnsi="仿宋" w:eastAsia="仿宋" w:cs="仿宋"/>
          <w:szCs w:val="28"/>
        </w:rPr>
      </w:pPr>
      <w:bookmarkStart w:id="52" w:name="_Toc14631"/>
      <w:bookmarkStart w:id="53" w:name="_Toc21669"/>
      <w:bookmarkStart w:id="54" w:name="_Toc23362"/>
      <w:bookmarkStart w:id="55" w:name="_Toc21001"/>
      <w:r>
        <w:rPr>
          <w:rFonts w:hint="eastAsia" w:ascii="仿宋" w:hAnsi="仿宋" w:eastAsia="仿宋" w:cs="仿宋"/>
          <w:szCs w:val="28"/>
        </w:rPr>
        <w:t>计划财务科负责落实应急工作年度资金专项预算和不可预见资金安排，保证应急管理专项工作所需资金。</w:t>
      </w:r>
    </w:p>
    <w:p>
      <w:pPr>
        <w:ind w:firstLine="560"/>
        <w:rPr>
          <w:rFonts w:hint="eastAsia" w:ascii="仿宋" w:hAnsi="仿宋" w:eastAsia="仿宋" w:cs="仿宋"/>
          <w:b/>
        </w:rPr>
      </w:pPr>
      <w:r>
        <w:rPr>
          <w:rFonts w:hint="eastAsia" w:ascii="仿宋" w:hAnsi="仿宋" w:eastAsia="仿宋" w:cs="仿宋"/>
          <w:szCs w:val="28"/>
        </w:rPr>
        <w:t>年度专项资金用于日常应急工作，包括应急管理系统、专业队伍建设、应急装备储备、应急物资储备、应急宣传和培训、应急演练及应急设备日常维护等。计划财务科负责提供应急工作需要的资金</w:t>
      </w:r>
      <w:r>
        <w:rPr>
          <w:rFonts w:hint="eastAsia" w:ascii="仿宋" w:hAnsi="仿宋" w:eastAsia="仿宋" w:cs="仿宋"/>
          <w:szCs w:val="28"/>
        </w:rPr>
        <w:t>（</w:t>
      </w:r>
      <w:r>
        <w:rPr>
          <w:rFonts w:hint="eastAsia" w:ascii="仿宋" w:hAnsi="仿宋" w:eastAsia="仿宋" w:cs="仿宋"/>
          <w:szCs w:val="28"/>
        </w:rPr>
        <w:t>包括赔偿费用</w:t>
      </w:r>
      <w:r>
        <w:rPr>
          <w:rFonts w:hint="eastAsia" w:ascii="仿宋" w:hAnsi="仿宋" w:eastAsia="仿宋" w:cs="仿宋"/>
          <w:szCs w:val="28"/>
        </w:rPr>
        <w:t>）</w:t>
      </w:r>
      <w:r>
        <w:rPr>
          <w:rFonts w:hint="eastAsia" w:ascii="仿宋" w:hAnsi="仿宋" w:eastAsia="仿宋" w:cs="仿宋"/>
          <w:szCs w:val="28"/>
        </w:rPr>
        <w:t>。</w:t>
      </w:r>
    </w:p>
    <w:p>
      <w:pPr>
        <w:pStyle w:val="3"/>
        <w:ind w:firstLine="643"/>
        <w:rPr>
          <w:rFonts w:hint="eastAsia" w:ascii="仿宋" w:hAnsi="仿宋" w:eastAsia="仿宋" w:cs="仿宋"/>
          <w:kern w:val="2"/>
        </w:rPr>
        <w:sectPr>
          <w:pgSz w:w="11906" w:h="16838"/>
          <w:pgMar w:top="1417" w:right="1417" w:bottom="1417" w:left="1417" w:header="851" w:footer="992" w:gutter="0"/>
          <w:cols w:space="0" w:num="1"/>
          <w:docGrid w:type="lines" w:linePitch="389" w:charSpace="0"/>
        </w:sectPr>
      </w:pPr>
    </w:p>
    <w:p>
      <w:pPr>
        <w:pStyle w:val="3"/>
        <w:ind w:left="0" w:leftChars="0" w:firstLine="0" w:firstLineChars="0"/>
        <w:rPr>
          <w:rStyle w:val="28"/>
          <w:rFonts w:hint="eastAsia" w:ascii="仿宋" w:hAnsi="仿宋" w:eastAsia="仿宋" w:cs="仿宋"/>
          <w:b/>
          <w:sz w:val="28"/>
          <w:szCs w:val="28"/>
        </w:rPr>
      </w:pPr>
      <w:bookmarkStart w:id="56" w:name="_Toc17053"/>
      <w:r>
        <w:rPr>
          <w:rStyle w:val="28"/>
          <w:rFonts w:hint="eastAsia" w:ascii="仿宋" w:hAnsi="仿宋" w:eastAsia="仿宋" w:cs="仿宋"/>
          <w:b/>
          <w:sz w:val="28"/>
          <w:szCs w:val="28"/>
        </w:rPr>
        <w:t>6 应急资源调查的结论</w:t>
      </w:r>
      <w:bookmarkEnd w:id="52"/>
      <w:bookmarkEnd w:id="53"/>
      <w:bookmarkEnd w:id="54"/>
      <w:bookmarkEnd w:id="55"/>
    </w:p>
    <w:bookmarkEnd w:id="56"/>
    <w:p>
      <w:pPr>
        <w:ind w:firstLine="560"/>
        <w:rPr>
          <w:rFonts w:hint="eastAsia" w:ascii="仿宋" w:hAnsi="仿宋" w:eastAsia="仿宋" w:cs="仿宋"/>
          <w:szCs w:val="28"/>
        </w:rPr>
      </w:pPr>
      <w:r>
        <w:rPr>
          <w:rFonts w:hint="eastAsia" w:ascii="仿宋" w:hAnsi="仿宋" w:eastAsia="仿宋" w:cs="仿宋"/>
          <w:szCs w:val="28"/>
        </w:rPr>
        <w:t>本次应急资源调查从“人、财、物”三方面进行了调查：本企业已组建了应急救援队伍并按安全、环保等部门要求配备了必要的应急设施及装备。由于企业突发环境事件类型较多，各类事故造成的危害也难以预测，而企业自身的应急资源又是有限的，突发环境事件发生时，如果能及时有效的利用好这些资源，对突发环境事件的控制是非常有利的。此外，为了使突发事件发生时各项应急救援工作有序开展，应急救援经费也是必不可少的，为此企业还制定了专项经费保障措施，只要企业落实好措施是能够满足事故应急要求的。</w:t>
      </w:r>
    </w:p>
    <w:p>
      <w:pPr>
        <w:ind w:firstLine="560"/>
        <w:rPr>
          <w:rFonts w:hint="eastAsia" w:ascii="仿宋" w:hAnsi="仿宋" w:eastAsia="仿宋" w:cs="仿宋"/>
        </w:rPr>
      </w:pPr>
    </w:p>
    <w:sectPr>
      <w:pgSz w:w="11906" w:h="16838"/>
      <w:pgMar w:top="1417" w:right="1417" w:bottom="1417" w:left="1417" w:header="851" w:footer="992" w:gutter="0"/>
      <w:cols w:space="0" w:num="1"/>
      <w:docGrid w:type="lines" w:linePitch="38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RomanS"/>
    <w:panose1 w:val="00000000000000000000"/>
    <w:charset w:val="00"/>
    <w:family w:val="auto"/>
    <w:pitch w:val="default"/>
    <w:sig w:usb0="00000000" w:usb1="00000000" w:usb2="00000000" w:usb3="00000000" w:csb0="00000000" w:csb1="00000000"/>
  </w:font>
  <w:font w:name="RomanS">
    <w:panose1 w:val="02000400000000000000"/>
    <w:charset w:val="00"/>
    <w:family w:val="auto"/>
    <w:pitch w:val="default"/>
    <w:sig w:usb0="00000207" w:usb1="00000000" w:usb2="00000000" w:usb3="00000000" w:csb0="000001F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微软雅黑"/>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6282163"/>
    </w:sdtPr>
    <w:sdtEndPr>
      <w:rPr>
        <w:rFonts w:cs="Times New Roman"/>
      </w:rPr>
    </w:sdtEndPr>
    <w:sdtContent>
      <w:p>
        <w:pPr>
          <w:pStyle w:val="12"/>
          <w:ind w:firstLine="360"/>
          <w:jc w:val="center"/>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11</w:t>
        </w:r>
        <w:r>
          <w:rPr>
            <w:rFonts w:cs="Times New Roman"/>
          </w:rPr>
          <w:fldChar w:fldCharType="end"/>
        </w:r>
      </w:p>
    </w:sdtContent>
  </w:sdt>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pacing w:line="360" w:lineRule="auto"/>
      <w:ind w:firstLine="0" w:firstLineChars="0"/>
      <w:jc w:val="center"/>
      <w:rPr>
        <w:rFonts w:ascii="仿宋" w:hAnsi="仿宋" w:eastAsia="仿宋"/>
        <w:b/>
        <w:bCs/>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264581"/>
    <w:multiLevelType w:val="singleLevel"/>
    <w:tmpl w:val="8F264581"/>
    <w:lvl w:ilvl="0" w:tentative="0">
      <w:start w:val="1"/>
      <w:numFmt w:val="decimal"/>
      <w:suff w:val="nothing"/>
      <w:lvlText w:val="（%1）"/>
      <w:lvlJc w:val="left"/>
    </w:lvl>
  </w:abstractNum>
  <w:abstractNum w:abstractNumId="1">
    <w:nsid w:val="9D61FC4E"/>
    <w:multiLevelType w:val="singleLevel"/>
    <w:tmpl w:val="9D61FC4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89"/>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7A3"/>
    <w:rsid w:val="0000501C"/>
    <w:rsid w:val="00035A9A"/>
    <w:rsid w:val="00046680"/>
    <w:rsid w:val="00092C5A"/>
    <w:rsid w:val="000F0147"/>
    <w:rsid w:val="000F4F4E"/>
    <w:rsid w:val="00107639"/>
    <w:rsid w:val="00142DCE"/>
    <w:rsid w:val="001835F5"/>
    <w:rsid w:val="001912C9"/>
    <w:rsid w:val="002024DE"/>
    <w:rsid w:val="00203020"/>
    <w:rsid w:val="00213817"/>
    <w:rsid w:val="002152F8"/>
    <w:rsid w:val="0022532E"/>
    <w:rsid w:val="00237CB0"/>
    <w:rsid w:val="002769EE"/>
    <w:rsid w:val="002B3752"/>
    <w:rsid w:val="002D6418"/>
    <w:rsid w:val="003651FC"/>
    <w:rsid w:val="00371661"/>
    <w:rsid w:val="003B6691"/>
    <w:rsid w:val="003C12D4"/>
    <w:rsid w:val="003C4F67"/>
    <w:rsid w:val="003F38C4"/>
    <w:rsid w:val="00485C91"/>
    <w:rsid w:val="004C11C8"/>
    <w:rsid w:val="004F5A5B"/>
    <w:rsid w:val="00563952"/>
    <w:rsid w:val="005A2DF1"/>
    <w:rsid w:val="005F5759"/>
    <w:rsid w:val="00664AEE"/>
    <w:rsid w:val="0069407A"/>
    <w:rsid w:val="006A0879"/>
    <w:rsid w:val="006C23ED"/>
    <w:rsid w:val="006D3596"/>
    <w:rsid w:val="006D683B"/>
    <w:rsid w:val="00755FE4"/>
    <w:rsid w:val="007864AE"/>
    <w:rsid w:val="0079189E"/>
    <w:rsid w:val="007E5F95"/>
    <w:rsid w:val="007F6649"/>
    <w:rsid w:val="0081782B"/>
    <w:rsid w:val="00853D50"/>
    <w:rsid w:val="008A69F1"/>
    <w:rsid w:val="008C72EE"/>
    <w:rsid w:val="008E2FF4"/>
    <w:rsid w:val="00933D9C"/>
    <w:rsid w:val="00974F4A"/>
    <w:rsid w:val="00993C45"/>
    <w:rsid w:val="00A03671"/>
    <w:rsid w:val="00A2731E"/>
    <w:rsid w:val="00A8530D"/>
    <w:rsid w:val="00A8700B"/>
    <w:rsid w:val="00A91901"/>
    <w:rsid w:val="00AB7CF7"/>
    <w:rsid w:val="00AC092C"/>
    <w:rsid w:val="00AF17E9"/>
    <w:rsid w:val="00B0785A"/>
    <w:rsid w:val="00B80183"/>
    <w:rsid w:val="00B82352"/>
    <w:rsid w:val="00B9029E"/>
    <w:rsid w:val="00BE20B2"/>
    <w:rsid w:val="00C12742"/>
    <w:rsid w:val="00C80564"/>
    <w:rsid w:val="00CE2935"/>
    <w:rsid w:val="00D072DE"/>
    <w:rsid w:val="00D657A3"/>
    <w:rsid w:val="00DA4D57"/>
    <w:rsid w:val="00DD309C"/>
    <w:rsid w:val="00DD736B"/>
    <w:rsid w:val="00E25FA1"/>
    <w:rsid w:val="00E7628F"/>
    <w:rsid w:val="00F07C86"/>
    <w:rsid w:val="00F33E98"/>
    <w:rsid w:val="00F42EE0"/>
    <w:rsid w:val="00F4518B"/>
    <w:rsid w:val="00F454AB"/>
    <w:rsid w:val="00F75146"/>
    <w:rsid w:val="00F85A5A"/>
    <w:rsid w:val="00F919B3"/>
    <w:rsid w:val="00FB0B98"/>
    <w:rsid w:val="00FB758F"/>
    <w:rsid w:val="00FC0EA8"/>
    <w:rsid w:val="00FF4376"/>
    <w:rsid w:val="011B6D5F"/>
    <w:rsid w:val="01332BB9"/>
    <w:rsid w:val="01774EBF"/>
    <w:rsid w:val="018C0946"/>
    <w:rsid w:val="018D391B"/>
    <w:rsid w:val="01BB64B8"/>
    <w:rsid w:val="01D446E4"/>
    <w:rsid w:val="01D85EAB"/>
    <w:rsid w:val="02B66487"/>
    <w:rsid w:val="02CE63F0"/>
    <w:rsid w:val="02EB0419"/>
    <w:rsid w:val="0302084B"/>
    <w:rsid w:val="032A031E"/>
    <w:rsid w:val="034A4462"/>
    <w:rsid w:val="034D4BA1"/>
    <w:rsid w:val="0351626E"/>
    <w:rsid w:val="035B4CF8"/>
    <w:rsid w:val="037D07A6"/>
    <w:rsid w:val="03FE543F"/>
    <w:rsid w:val="04064F50"/>
    <w:rsid w:val="044A6A1A"/>
    <w:rsid w:val="049370A6"/>
    <w:rsid w:val="04C25EDC"/>
    <w:rsid w:val="04CE2A83"/>
    <w:rsid w:val="05004171"/>
    <w:rsid w:val="053544A7"/>
    <w:rsid w:val="053B364F"/>
    <w:rsid w:val="05925D62"/>
    <w:rsid w:val="063E6682"/>
    <w:rsid w:val="065A39A3"/>
    <w:rsid w:val="06B64264"/>
    <w:rsid w:val="06C53734"/>
    <w:rsid w:val="070C6C9F"/>
    <w:rsid w:val="07245366"/>
    <w:rsid w:val="079B2D31"/>
    <w:rsid w:val="07B42483"/>
    <w:rsid w:val="07F302C2"/>
    <w:rsid w:val="08D5184E"/>
    <w:rsid w:val="0A1F7557"/>
    <w:rsid w:val="0A4E24B8"/>
    <w:rsid w:val="0A803916"/>
    <w:rsid w:val="0AA37999"/>
    <w:rsid w:val="0AA67808"/>
    <w:rsid w:val="0B4D28CC"/>
    <w:rsid w:val="0BE322F4"/>
    <w:rsid w:val="0BEA7752"/>
    <w:rsid w:val="0CB975B8"/>
    <w:rsid w:val="0CF66136"/>
    <w:rsid w:val="0D060638"/>
    <w:rsid w:val="0D191323"/>
    <w:rsid w:val="0D2D1341"/>
    <w:rsid w:val="0D7E43B2"/>
    <w:rsid w:val="0D867418"/>
    <w:rsid w:val="0DD95068"/>
    <w:rsid w:val="0E1D2F67"/>
    <w:rsid w:val="0E4847B7"/>
    <w:rsid w:val="0E59333E"/>
    <w:rsid w:val="0EAA3E76"/>
    <w:rsid w:val="0EB20D96"/>
    <w:rsid w:val="0F171BA1"/>
    <w:rsid w:val="0F3A0DA0"/>
    <w:rsid w:val="0F604DB4"/>
    <w:rsid w:val="0F6B3B03"/>
    <w:rsid w:val="0FBD4CA5"/>
    <w:rsid w:val="0FE759AD"/>
    <w:rsid w:val="0FF42478"/>
    <w:rsid w:val="101101E5"/>
    <w:rsid w:val="1014710A"/>
    <w:rsid w:val="106274C3"/>
    <w:rsid w:val="107B1FAF"/>
    <w:rsid w:val="107C593E"/>
    <w:rsid w:val="108B79B9"/>
    <w:rsid w:val="10C67B57"/>
    <w:rsid w:val="1117515D"/>
    <w:rsid w:val="11695B2D"/>
    <w:rsid w:val="116E40EC"/>
    <w:rsid w:val="1195352B"/>
    <w:rsid w:val="11D36EAD"/>
    <w:rsid w:val="11D411D2"/>
    <w:rsid w:val="12DF6620"/>
    <w:rsid w:val="1308686D"/>
    <w:rsid w:val="1330628E"/>
    <w:rsid w:val="13496735"/>
    <w:rsid w:val="13A3799E"/>
    <w:rsid w:val="13AE3E3C"/>
    <w:rsid w:val="13CE4648"/>
    <w:rsid w:val="13EF2784"/>
    <w:rsid w:val="14510549"/>
    <w:rsid w:val="146267D1"/>
    <w:rsid w:val="14823C3F"/>
    <w:rsid w:val="1489020E"/>
    <w:rsid w:val="14977B2A"/>
    <w:rsid w:val="14B80579"/>
    <w:rsid w:val="14F249C3"/>
    <w:rsid w:val="154B32FE"/>
    <w:rsid w:val="1573327F"/>
    <w:rsid w:val="158C0B56"/>
    <w:rsid w:val="15FC55CD"/>
    <w:rsid w:val="161D3411"/>
    <w:rsid w:val="16641D3B"/>
    <w:rsid w:val="16654950"/>
    <w:rsid w:val="167B2F04"/>
    <w:rsid w:val="168761F8"/>
    <w:rsid w:val="16967B92"/>
    <w:rsid w:val="16CA253B"/>
    <w:rsid w:val="16DE5903"/>
    <w:rsid w:val="17BD1D56"/>
    <w:rsid w:val="17EB112A"/>
    <w:rsid w:val="17EB311F"/>
    <w:rsid w:val="17FA5F7A"/>
    <w:rsid w:val="18C22B50"/>
    <w:rsid w:val="1925287D"/>
    <w:rsid w:val="19405F42"/>
    <w:rsid w:val="195D65FB"/>
    <w:rsid w:val="196A5948"/>
    <w:rsid w:val="19B90529"/>
    <w:rsid w:val="19DF26D8"/>
    <w:rsid w:val="19E140FA"/>
    <w:rsid w:val="19F922AA"/>
    <w:rsid w:val="1A5C47B1"/>
    <w:rsid w:val="1A9968FF"/>
    <w:rsid w:val="1AA44C00"/>
    <w:rsid w:val="1ADB391D"/>
    <w:rsid w:val="1B00131A"/>
    <w:rsid w:val="1B7A3388"/>
    <w:rsid w:val="1C8D12E9"/>
    <w:rsid w:val="1CF93CC7"/>
    <w:rsid w:val="1D346894"/>
    <w:rsid w:val="1D724AE2"/>
    <w:rsid w:val="1D825923"/>
    <w:rsid w:val="1D9E2E6D"/>
    <w:rsid w:val="1DD03AB7"/>
    <w:rsid w:val="1DE923EC"/>
    <w:rsid w:val="1EAE195A"/>
    <w:rsid w:val="1F2454A7"/>
    <w:rsid w:val="1F255098"/>
    <w:rsid w:val="1F2F3E59"/>
    <w:rsid w:val="1F405706"/>
    <w:rsid w:val="1F450713"/>
    <w:rsid w:val="1F6479D8"/>
    <w:rsid w:val="1F9C4AE9"/>
    <w:rsid w:val="1FB36A2F"/>
    <w:rsid w:val="202F725D"/>
    <w:rsid w:val="20403C8A"/>
    <w:rsid w:val="20C65803"/>
    <w:rsid w:val="20FB4256"/>
    <w:rsid w:val="21184C46"/>
    <w:rsid w:val="218D3663"/>
    <w:rsid w:val="21955C77"/>
    <w:rsid w:val="21CD5E21"/>
    <w:rsid w:val="21D67AED"/>
    <w:rsid w:val="21D77662"/>
    <w:rsid w:val="221C7A54"/>
    <w:rsid w:val="2260605C"/>
    <w:rsid w:val="22BC4C9B"/>
    <w:rsid w:val="23010917"/>
    <w:rsid w:val="23366CBE"/>
    <w:rsid w:val="23A807ED"/>
    <w:rsid w:val="2425209A"/>
    <w:rsid w:val="24616EB3"/>
    <w:rsid w:val="247A0742"/>
    <w:rsid w:val="24893129"/>
    <w:rsid w:val="24E6243A"/>
    <w:rsid w:val="250F177A"/>
    <w:rsid w:val="25554DA2"/>
    <w:rsid w:val="258F16BF"/>
    <w:rsid w:val="2590111C"/>
    <w:rsid w:val="2607429C"/>
    <w:rsid w:val="26140877"/>
    <w:rsid w:val="26350C80"/>
    <w:rsid w:val="26A4352E"/>
    <w:rsid w:val="26BF4C60"/>
    <w:rsid w:val="2709532F"/>
    <w:rsid w:val="274126A0"/>
    <w:rsid w:val="27696726"/>
    <w:rsid w:val="276A6DC1"/>
    <w:rsid w:val="27825F5C"/>
    <w:rsid w:val="27881B50"/>
    <w:rsid w:val="27DF5FD6"/>
    <w:rsid w:val="28307662"/>
    <w:rsid w:val="283516BA"/>
    <w:rsid w:val="28397F07"/>
    <w:rsid w:val="283F5162"/>
    <w:rsid w:val="286B5B63"/>
    <w:rsid w:val="288F2AE9"/>
    <w:rsid w:val="28E871D5"/>
    <w:rsid w:val="29075FBF"/>
    <w:rsid w:val="29097044"/>
    <w:rsid w:val="290B6BD0"/>
    <w:rsid w:val="29137FE0"/>
    <w:rsid w:val="29E30FFD"/>
    <w:rsid w:val="2A2D6DAA"/>
    <w:rsid w:val="2B810FF4"/>
    <w:rsid w:val="2B9348E9"/>
    <w:rsid w:val="2BB15048"/>
    <w:rsid w:val="2BFD720B"/>
    <w:rsid w:val="2C491107"/>
    <w:rsid w:val="2C761E5E"/>
    <w:rsid w:val="2CAB0B15"/>
    <w:rsid w:val="2CBB1B82"/>
    <w:rsid w:val="2CFF76F9"/>
    <w:rsid w:val="2D402F01"/>
    <w:rsid w:val="2D5C6888"/>
    <w:rsid w:val="2D8067DF"/>
    <w:rsid w:val="2D881D33"/>
    <w:rsid w:val="2D9363AD"/>
    <w:rsid w:val="2DDF3E00"/>
    <w:rsid w:val="2DEA57DF"/>
    <w:rsid w:val="2E005931"/>
    <w:rsid w:val="2E8A5140"/>
    <w:rsid w:val="2EAA4656"/>
    <w:rsid w:val="2EDC0B4D"/>
    <w:rsid w:val="2EED2112"/>
    <w:rsid w:val="2F0960E4"/>
    <w:rsid w:val="2F8A5E3F"/>
    <w:rsid w:val="2FCC36FA"/>
    <w:rsid w:val="308048D1"/>
    <w:rsid w:val="30850F63"/>
    <w:rsid w:val="30947F10"/>
    <w:rsid w:val="30A01B75"/>
    <w:rsid w:val="30D308CB"/>
    <w:rsid w:val="313C0E4B"/>
    <w:rsid w:val="316A33F1"/>
    <w:rsid w:val="318F1A97"/>
    <w:rsid w:val="319B04C4"/>
    <w:rsid w:val="31F4555F"/>
    <w:rsid w:val="31F60B10"/>
    <w:rsid w:val="320256B7"/>
    <w:rsid w:val="321310F8"/>
    <w:rsid w:val="321E378E"/>
    <w:rsid w:val="329F6609"/>
    <w:rsid w:val="32D72BA0"/>
    <w:rsid w:val="33572A0D"/>
    <w:rsid w:val="338C159E"/>
    <w:rsid w:val="33BA2285"/>
    <w:rsid w:val="33C334FC"/>
    <w:rsid w:val="34161428"/>
    <w:rsid w:val="34347963"/>
    <w:rsid w:val="346102AE"/>
    <w:rsid w:val="34874521"/>
    <w:rsid w:val="34893F69"/>
    <w:rsid w:val="34D61EF1"/>
    <w:rsid w:val="355902A9"/>
    <w:rsid w:val="357C47C3"/>
    <w:rsid w:val="358C1714"/>
    <w:rsid w:val="358D28C2"/>
    <w:rsid w:val="364761AE"/>
    <w:rsid w:val="364C154E"/>
    <w:rsid w:val="36D46FE7"/>
    <w:rsid w:val="36E95545"/>
    <w:rsid w:val="372E35F1"/>
    <w:rsid w:val="37395B70"/>
    <w:rsid w:val="3756445A"/>
    <w:rsid w:val="37F8722F"/>
    <w:rsid w:val="382E3D7E"/>
    <w:rsid w:val="385C33E8"/>
    <w:rsid w:val="385D4199"/>
    <w:rsid w:val="386C69D0"/>
    <w:rsid w:val="386E0923"/>
    <w:rsid w:val="386F1CF1"/>
    <w:rsid w:val="38A357E5"/>
    <w:rsid w:val="38AB2D7B"/>
    <w:rsid w:val="38E75E14"/>
    <w:rsid w:val="391333E3"/>
    <w:rsid w:val="39150D58"/>
    <w:rsid w:val="393C7854"/>
    <w:rsid w:val="399F3F67"/>
    <w:rsid w:val="39A7132A"/>
    <w:rsid w:val="3A6F24A1"/>
    <w:rsid w:val="3A8A5147"/>
    <w:rsid w:val="3A8B0D80"/>
    <w:rsid w:val="3B31375D"/>
    <w:rsid w:val="3B38280A"/>
    <w:rsid w:val="3B6015B4"/>
    <w:rsid w:val="3B6C7CB4"/>
    <w:rsid w:val="3BA86EB9"/>
    <w:rsid w:val="3BD46A96"/>
    <w:rsid w:val="3BEF4276"/>
    <w:rsid w:val="3C184F9D"/>
    <w:rsid w:val="3C4C67FB"/>
    <w:rsid w:val="3C85276D"/>
    <w:rsid w:val="3C876993"/>
    <w:rsid w:val="3CE76E42"/>
    <w:rsid w:val="3D057086"/>
    <w:rsid w:val="3D12605F"/>
    <w:rsid w:val="3D5A6BE3"/>
    <w:rsid w:val="3D5D63C2"/>
    <w:rsid w:val="3D5E533A"/>
    <w:rsid w:val="3DD81E51"/>
    <w:rsid w:val="3E195A48"/>
    <w:rsid w:val="3E24209A"/>
    <w:rsid w:val="3E517677"/>
    <w:rsid w:val="3EF82DD5"/>
    <w:rsid w:val="3F6514C8"/>
    <w:rsid w:val="3F7E4CB4"/>
    <w:rsid w:val="3FA80456"/>
    <w:rsid w:val="3FE05906"/>
    <w:rsid w:val="3FE426AA"/>
    <w:rsid w:val="402D55C3"/>
    <w:rsid w:val="403B3AA1"/>
    <w:rsid w:val="40EC494C"/>
    <w:rsid w:val="41225AAC"/>
    <w:rsid w:val="412F73ED"/>
    <w:rsid w:val="413B6A28"/>
    <w:rsid w:val="41620D89"/>
    <w:rsid w:val="417156E2"/>
    <w:rsid w:val="41975CEC"/>
    <w:rsid w:val="41A37F3B"/>
    <w:rsid w:val="41A44783"/>
    <w:rsid w:val="41E3371F"/>
    <w:rsid w:val="424E00DD"/>
    <w:rsid w:val="42993194"/>
    <w:rsid w:val="42C4731C"/>
    <w:rsid w:val="42E7098E"/>
    <w:rsid w:val="42FC0F6B"/>
    <w:rsid w:val="434F4CD5"/>
    <w:rsid w:val="436D1C5A"/>
    <w:rsid w:val="437232DA"/>
    <w:rsid w:val="43976249"/>
    <w:rsid w:val="44185DF9"/>
    <w:rsid w:val="444951EE"/>
    <w:rsid w:val="446322DB"/>
    <w:rsid w:val="447F6311"/>
    <w:rsid w:val="448C0A8E"/>
    <w:rsid w:val="44B503CA"/>
    <w:rsid w:val="44BB6B8D"/>
    <w:rsid w:val="45F1140B"/>
    <w:rsid w:val="45F621E6"/>
    <w:rsid w:val="460B7685"/>
    <w:rsid w:val="463203F3"/>
    <w:rsid w:val="463D43D3"/>
    <w:rsid w:val="46661289"/>
    <w:rsid w:val="46A14933"/>
    <w:rsid w:val="46E96A3B"/>
    <w:rsid w:val="47081F8E"/>
    <w:rsid w:val="472B7F5F"/>
    <w:rsid w:val="475336B3"/>
    <w:rsid w:val="476529E6"/>
    <w:rsid w:val="476B3FEE"/>
    <w:rsid w:val="47931ACE"/>
    <w:rsid w:val="47AE260F"/>
    <w:rsid w:val="47BE433C"/>
    <w:rsid w:val="4800074D"/>
    <w:rsid w:val="480C32CA"/>
    <w:rsid w:val="482731E3"/>
    <w:rsid w:val="4844006C"/>
    <w:rsid w:val="487457CA"/>
    <w:rsid w:val="48824C7D"/>
    <w:rsid w:val="49583BF4"/>
    <w:rsid w:val="495D36EF"/>
    <w:rsid w:val="49921A1B"/>
    <w:rsid w:val="49AA6158"/>
    <w:rsid w:val="4A483F6E"/>
    <w:rsid w:val="4AE31D11"/>
    <w:rsid w:val="4B014CD5"/>
    <w:rsid w:val="4BA86865"/>
    <w:rsid w:val="4BB85808"/>
    <w:rsid w:val="4C472515"/>
    <w:rsid w:val="4C4846F5"/>
    <w:rsid w:val="4C4A0B98"/>
    <w:rsid w:val="4C865BEA"/>
    <w:rsid w:val="4C913D62"/>
    <w:rsid w:val="4CA07BD5"/>
    <w:rsid w:val="4CA07C2C"/>
    <w:rsid w:val="4D767617"/>
    <w:rsid w:val="4DC965B4"/>
    <w:rsid w:val="4E1A6AFD"/>
    <w:rsid w:val="4E461A4B"/>
    <w:rsid w:val="4E7442D6"/>
    <w:rsid w:val="4E957C60"/>
    <w:rsid w:val="4EC06B9D"/>
    <w:rsid w:val="4F2C6FDB"/>
    <w:rsid w:val="4F39002D"/>
    <w:rsid w:val="4F514BF4"/>
    <w:rsid w:val="4F5A14DA"/>
    <w:rsid w:val="4F84717D"/>
    <w:rsid w:val="4F891C5F"/>
    <w:rsid w:val="4F9B7055"/>
    <w:rsid w:val="501C378B"/>
    <w:rsid w:val="504C17F4"/>
    <w:rsid w:val="50807C05"/>
    <w:rsid w:val="509717D2"/>
    <w:rsid w:val="50D55263"/>
    <w:rsid w:val="50DF7F1F"/>
    <w:rsid w:val="50EA0B6E"/>
    <w:rsid w:val="5148312C"/>
    <w:rsid w:val="515D3089"/>
    <w:rsid w:val="517D1F61"/>
    <w:rsid w:val="51BC45C9"/>
    <w:rsid w:val="51CA411B"/>
    <w:rsid w:val="51E52420"/>
    <w:rsid w:val="521317EF"/>
    <w:rsid w:val="52202CF9"/>
    <w:rsid w:val="5226217D"/>
    <w:rsid w:val="52345427"/>
    <w:rsid w:val="52774821"/>
    <w:rsid w:val="529853CE"/>
    <w:rsid w:val="53164582"/>
    <w:rsid w:val="53652B1B"/>
    <w:rsid w:val="537F53B5"/>
    <w:rsid w:val="53F76880"/>
    <w:rsid w:val="548B5A65"/>
    <w:rsid w:val="554B33BA"/>
    <w:rsid w:val="557F270D"/>
    <w:rsid w:val="55FC62EA"/>
    <w:rsid w:val="56363BAE"/>
    <w:rsid w:val="569656BA"/>
    <w:rsid w:val="56B00E83"/>
    <w:rsid w:val="56CF7044"/>
    <w:rsid w:val="57291880"/>
    <w:rsid w:val="578B5116"/>
    <w:rsid w:val="57B864E7"/>
    <w:rsid w:val="57EE7475"/>
    <w:rsid w:val="57FA6F53"/>
    <w:rsid w:val="57FF0FA9"/>
    <w:rsid w:val="585560A6"/>
    <w:rsid w:val="585B221F"/>
    <w:rsid w:val="587779A6"/>
    <w:rsid w:val="588F3FD8"/>
    <w:rsid w:val="58DB2D8D"/>
    <w:rsid w:val="58F91997"/>
    <w:rsid w:val="59124CE1"/>
    <w:rsid w:val="592727F4"/>
    <w:rsid w:val="59387418"/>
    <w:rsid w:val="596B252B"/>
    <w:rsid w:val="599C58EB"/>
    <w:rsid w:val="5A7D0720"/>
    <w:rsid w:val="5A827A2E"/>
    <w:rsid w:val="5AAE10A3"/>
    <w:rsid w:val="5B254C6A"/>
    <w:rsid w:val="5B3808E5"/>
    <w:rsid w:val="5B642615"/>
    <w:rsid w:val="5B6F685F"/>
    <w:rsid w:val="5C18066D"/>
    <w:rsid w:val="5C2C39F9"/>
    <w:rsid w:val="5C8B6CCB"/>
    <w:rsid w:val="5CEE7FFA"/>
    <w:rsid w:val="5D350583"/>
    <w:rsid w:val="5D9A59A1"/>
    <w:rsid w:val="5E0A4429"/>
    <w:rsid w:val="5ED7179D"/>
    <w:rsid w:val="5F5A7C1A"/>
    <w:rsid w:val="5F5B0061"/>
    <w:rsid w:val="5F6346AE"/>
    <w:rsid w:val="5F706D93"/>
    <w:rsid w:val="60062CD9"/>
    <w:rsid w:val="607670C6"/>
    <w:rsid w:val="60EE7AAA"/>
    <w:rsid w:val="60F14BDF"/>
    <w:rsid w:val="616512AD"/>
    <w:rsid w:val="61A22152"/>
    <w:rsid w:val="61A832EB"/>
    <w:rsid w:val="61BA12D4"/>
    <w:rsid w:val="61C30EF2"/>
    <w:rsid w:val="622421D6"/>
    <w:rsid w:val="62852FDC"/>
    <w:rsid w:val="629C2EFD"/>
    <w:rsid w:val="62A52054"/>
    <w:rsid w:val="62CE2945"/>
    <w:rsid w:val="62EC010E"/>
    <w:rsid w:val="62FF7B68"/>
    <w:rsid w:val="63093886"/>
    <w:rsid w:val="632E5A84"/>
    <w:rsid w:val="636104CB"/>
    <w:rsid w:val="63695AB4"/>
    <w:rsid w:val="637645AC"/>
    <w:rsid w:val="63DF43DB"/>
    <w:rsid w:val="63EF11D9"/>
    <w:rsid w:val="64012C0C"/>
    <w:rsid w:val="64C20C98"/>
    <w:rsid w:val="65255761"/>
    <w:rsid w:val="65745357"/>
    <w:rsid w:val="658A48EB"/>
    <w:rsid w:val="65BF266E"/>
    <w:rsid w:val="6607550C"/>
    <w:rsid w:val="660818D0"/>
    <w:rsid w:val="660C2ACA"/>
    <w:rsid w:val="667C3AC6"/>
    <w:rsid w:val="66AC7F8F"/>
    <w:rsid w:val="66BA6E69"/>
    <w:rsid w:val="6726022B"/>
    <w:rsid w:val="673210E3"/>
    <w:rsid w:val="674236A5"/>
    <w:rsid w:val="67584FA2"/>
    <w:rsid w:val="676530D4"/>
    <w:rsid w:val="67B61C46"/>
    <w:rsid w:val="69031CE9"/>
    <w:rsid w:val="693903F6"/>
    <w:rsid w:val="693E2013"/>
    <w:rsid w:val="696B7835"/>
    <w:rsid w:val="6A1D4642"/>
    <w:rsid w:val="6A4D4EC7"/>
    <w:rsid w:val="6A840E7B"/>
    <w:rsid w:val="6AA30699"/>
    <w:rsid w:val="6AD37647"/>
    <w:rsid w:val="6AF7267B"/>
    <w:rsid w:val="6B0B0D4D"/>
    <w:rsid w:val="6B0C278C"/>
    <w:rsid w:val="6B4261E3"/>
    <w:rsid w:val="6BEF2ABE"/>
    <w:rsid w:val="6BF708A0"/>
    <w:rsid w:val="6BFC1993"/>
    <w:rsid w:val="6C16381C"/>
    <w:rsid w:val="6C164A5D"/>
    <w:rsid w:val="6C3F0D0D"/>
    <w:rsid w:val="6C9D7864"/>
    <w:rsid w:val="6CAD6563"/>
    <w:rsid w:val="6CBF2F7F"/>
    <w:rsid w:val="6D65159B"/>
    <w:rsid w:val="6D7D304E"/>
    <w:rsid w:val="6DA45D80"/>
    <w:rsid w:val="6DCF3AAA"/>
    <w:rsid w:val="6DF055BB"/>
    <w:rsid w:val="6DF16EC3"/>
    <w:rsid w:val="6E377191"/>
    <w:rsid w:val="6E4E4199"/>
    <w:rsid w:val="6ED657F7"/>
    <w:rsid w:val="6EF52EAA"/>
    <w:rsid w:val="6F3861C9"/>
    <w:rsid w:val="6F641A0E"/>
    <w:rsid w:val="6FB96CDC"/>
    <w:rsid w:val="6FC16809"/>
    <w:rsid w:val="6FD52E30"/>
    <w:rsid w:val="6FE11FC0"/>
    <w:rsid w:val="700F4185"/>
    <w:rsid w:val="7054776F"/>
    <w:rsid w:val="70EE2431"/>
    <w:rsid w:val="718D036B"/>
    <w:rsid w:val="723914F4"/>
    <w:rsid w:val="727C00FC"/>
    <w:rsid w:val="72C050B2"/>
    <w:rsid w:val="72F26125"/>
    <w:rsid w:val="7346018A"/>
    <w:rsid w:val="739E0470"/>
    <w:rsid w:val="73B22A32"/>
    <w:rsid w:val="741919EB"/>
    <w:rsid w:val="74256578"/>
    <w:rsid w:val="745D5E3A"/>
    <w:rsid w:val="74AF63C4"/>
    <w:rsid w:val="74C22754"/>
    <w:rsid w:val="74C5155D"/>
    <w:rsid w:val="74CC5DA8"/>
    <w:rsid w:val="75046BB4"/>
    <w:rsid w:val="753162E4"/>
    <w:rsid w:val="75346C74"/>
    <w:rsid w:val="75465B3A"/>
    <w:rsid w:val="757208A9"/>
    <w:rsid w:val="757D74A7"/>
    <w:rsid w:val="75E7349C"/>
    <w:rsid w:val="75EA12FD"/>
    <w:rsid w:val="76646B5B"/>
    <w:rsid w:val="76834EBA"/>
    <w:rsid w:val="76B53863"/>
    <w:rsid w:val="76E201C5"/>
    <w:rsid w:val="76ED4A11"/>
    <w:rsid w:val="7725218D"/>
    <w:rsid w:val="77337C5D"/>
    <w:rsid w:val="7737758B"/>
    <w:rsid w:val="77877DE5"/>
    <w:rsid w:val="778E4949"/>
    <w:rsid w:val="77B527C5"/>
    <w:rsid w:val="78245047"/>
    <w:rsid w:val="78757D54"/>
    <w:rsid w:val="789657E7"/>
    <w:rsid w:val="78AE184C"/>
    <w:rsid w:val="78C662F3"/>
    <w:rsid w:val="79037780"/>
    <w:rsid w:val="790E241F"/>
    <w:rsid w:val="792A4A26"/>
    <w:rsid w:val="79670659"/>
    <w:rsid w:val="79982923"/>
    <w:rsid w:val="79CF73B9"/>
    <w:rsid w:val="79E7533C"/>
    <w:rsid w:val="79F7656E"/>
    <w:rsid w:val="79FD6863"/>
    <w:rsid w:val="7A0D52FE"/>
    <w:rsid w:val="7A3E7486"/>
    <w:rsid w:val="7A4534AC"/>
    <w:rsid w:val="7A6D4B60"/>
    <w:rsid w:val="7A9E0159"/>
    <w:rsid w:val="7AAA60E7"/>
    <w:rsid w:val="7B011E1A"/>
    <w:rsid w:val="7B0F60A7"/>
    <w:rsid w:val="7B1D3A40"/>
    <w:rsid w:val="7B3A665C"/>
    <w:rsid w:val="7B6F7276"/>
    <w:rsid w:val="7BF93E2A"/>
    <w:rsid w:val="7C015AA6"/>
    <w:rsid w:val="7C1146C0"/>
    <w:rsid w:val="7C170B00"/>
    <w:rsid w:val="7C4A7504"/>
    <w:rsid w:val="7C8D1C68"/>
    <w:rsid w:val="7C920CEE"/>
    <w:rsid w:val="7D5D262C"/>
    <w:rsid w:val="7D5F624F"/>
    <w:rsid w:val="7D6201E1"/>
    <w:rsid w:val="7D7739A9"/>
    <w:rsid w:val="7DD64E76"/>
    <w:rsid w:val="7DD9555E"/>
    <w:rsid w:val="7DF71BAD"/>
    <w:rsid w:val="7E3855F3"/>
    <w:rsid w:val="7E483739"/>
    <w:rsid w:val="7EB448BF"/>
    <w:rsid w:val="7EF861D5"/>
    <w:rsid w:val="7EFF1E82"/>
    <w:rsid w:val="7F022774"/>
    <w:rsid w:val="7F24464B"/>
    <w:rsid w:val="7F270E3D"/>
    <w:rsid w:val="7F6220EC"/>
    <w:rsid w:val="7FB27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2" w:firstLineChars="200"/>
      <w:jc w:val="both"/>
    </w:pPr>
    <w:rPr>
      <w:rFonts w:ascii="Times New Roman" w:hAnsi="Times New Roman" w:eastAsia="仿宋" w:cstheme="minorBidi"/>
      <w:kern w:val="2"/>
      <w:sz w:val="28"/>
      <w:szCs w:val="22"/>
      <w:lang w:val="en-US" w:eastAsia="zh-CN" w:bidi="ar-SA"/>
    </w:rPr>
  </w:style>
  <w:style w:type="paragraph" w:styleId="3">
    <w:name w:val="heading 1"/>
    <w:basedOn w:val="1"/>
    <w:next w:val="1"/>
    <w:link w:val="24"/>
    <w:qFormat/>
    <w:uiPriority w:val="0"/>
    <w:pPr>
      <w:keepNext/>
      <w:keepLines/>
      <w:outlineLvl w:val="0"/>
    </w:pPr>
    <w:rPr>
      <w:rFonts w:cs="Times New Roman"/>
      <w:b/>
      <w:kern w:val="44"/>
      <w:sz w:val="32"/>
    </w:rPr>
  </w:style>
  <w:style w:type="paragraph" w:styleId="2">
    <w:name w:val="heading 2"/>
    <w:basedOn w:val="1"/>
    <w:next w:val="1"/>
    <w:link w:val="2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qFormat/>
    <w:uiPriority w:val="9"/>
    <w:pPr>
      <w:keepNext/>
      <w:keepLines/>
      <w:ind w:firstLine="0" w:firstLineChars="0"/>
      <w:outlineLvl w:val="3"/>
    </w:pPr>
    <w:rPr>
      <w:b/>
      <w:bCs/>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7"/>
    <w:qFormat/>
    <w:uiPriority w:val="0"/>
    <w:pPr>
      <w:adjustRightInd w:val="0"/>
      <w:spacing w:line="312" w:lineRule="atLeast"/>
      <w:ind w:firstLine="420"/>
      <w:textAlignment w:val="baseline"/>
    </w:pPr>
    <w:rPr>
      <w:rFonts w:eastAsia="宋体"/>
      <w:sz w:val="28"/>
      <w:lang w:val="en-US" w:eastAsia="zh-CN" w:bidi="ar-SA"/>
    </w:rPr>
  </w:style>
  <w:style w:type="paragraph" w:customStyle="1" w:styleId="7">
    <w:name w:val="2007正文"/>
    <w:qFormat/>
    <w:uiPriority w:val="0"/>
    <w:pPr>
      <w:spacing w:line="500" w:lineRule="exact"/>
      <w:ind w:firstLine="560" w:firstLineChars="200"/>
      <w:jc w:val="both"/>
    </w:pPr>
    <w:rPr>
      <w:rFonts w:ascii="Times New Roman" w:hAnsi="Times New Roman" w:eastAsia="仿宋_GB2312" w:cs="Times New Roman"/>
      <w:kern w:val="2"/>
      <w:sz w:val="28"/>
      <w:lang w:val="en-GB" w:eastAsia="zh-CN" w:bidi="ar-SA"/>
    </w:rPr>
  </w:style>
  <w:style w:type="paragraph" w:styleId="8">
    <w:name w:val="annotation text"/>
    <w:basedOn w:val="1"/>
    <w:link w:val="36"/>
    <w:semiHidden/>
    <w:unhideWhenUsed/>
    <w:qFormat/>
    <w:uiPriority w:val="99"/>
    <w:pPr>
      <w:jc w:val="left"/>
    </w:pPr>
  </w:style>
  <w:style w:type="paragraph" w:styleId="9">
    <w:name w:val="Body Text"/>
    <w:basedOn w:val="1"/>
    <w:uiPriority w:val="0"/>
    <w:pPr>
      <w:spacing w:after="120" w:afterLines="0"/>
    </w:pPr>
    <w:rPr>
      <w:rFonts w:eastAsia="宋体"/>
      <w:sz w:val="21"/>
      <w:szCs w:val="20"/>
    </w:rPr>
  </w:style>
  <w:style w:type="paragraph" w:styleId="10">
    <w:name w:val="Block Text"/>
    <w:basedOn w:val="1"/>
    <w:qFormat/>
    <w:uiPriority w:val="0"/>
    <w:pPr>
      <w:spacing w:line="0" w:lineRule="atLeast"/>
      <w:ind w:left="-98" w:leftChars="-35" w:right="-120" w:rightChars="-43" w:firstLine="13" w:firstLineChars="6"/>
      <w:jc w:val="center"/>
    </w:pPr>
  </w:style>
  <w:style w:type="paragraph" w:styleId="11">
    <w:name w:val="Balloon Text"/>
    <w:basedOn w:val="1"/>
    <w:link w:val="29"/>
    <w:semiHidden/>
    <w:unhideWhenUsed/>
    <w:qFormat/>
    <w:uiPriority w:val="99"/>
    <w:rPr>
      <w:sz w:val="18"/>
      <w:szCs w:val="18"/>
    </w:rPr>
  </w:style>
  <w:style w:type="paragraph" w:styleId="12">
    <w:name w:val="footer"/>
    <w:basedOn w:val="1"/>
    <w:link w:val="23"/>
    <w:unhideWhenUsed/>
    <w:qFormat/>
    <w:uiPriority w:val="99"/>
    <w:pPr>
      <w:tabs>
        <w:tab w:val="center" w:pos="4153"/>
        <w:tab w:val="right" w:pos="8306"/>
      </w:tabs>
      <w:snapToGrid w:val="0"/>
      <w:jc w:val="left"/>
    </w:pPr>
    <w:rPr>
      <w:rFonts w:eastAsiaTheme="minorEastAsia"/>
      <w:sz w:val="18"/>
      <w:szCs w:val="18"/>
    </w:rPr>
  </w:style>
  <w:style w:type="paragraph" w:styleId="13">
    <w:name w:val="header"/>
    <w:basedOn w:val="1"/>
    <w:link w:val="22"/>
    <w:unhideWhenUsed/>
    <w:qFormat/>
    <w:uiPriority w:val="99"/>
    <w:pPr>
      <w:pBdr>
        <w:bottom w:val="single" w:color="auto" w:sz="6" w:space="1"/>
      </w:pBdr>
      <w:tabs>
        <w:tab w:val="center" w:pos="4153"/>
        <w:tab w:val="right" w:pos="8306"/>
      </w:tabs>
      <w:snapToGrid w:val="0"/>
      <w:jc w:val="center"/>
    </w:pPr>
    <w:rPr>
      <w:rFonts w:eastAsiaTheme="minorEastAsia"/>
      <w:sz w:val="18"/>
      <w:szCs w:val="18"/>
    </w:rPr>
  </w:style>
  <w:style w:type="paragraph" w:styleId="14">
    <w:name w:val="Normal (Web)"/>
    <w:basedOn w:val="1"/>
    <w:qFormat/>
    <w:uiPriority w:val="99"/>
    <w:pPr>
      <w:widowControl/>
      <w:spacing w:before="100" w:beforeLines="0" w:beforeAutospacing="1" w:after="100" w:afterLines="0" w:afterAutospacing="1"/>
      <w:jc w:val="left"/>
    </w:pPr>
    <w:rPr>
      <w:rFonts w:ascii="宋体" w:hAnsi="宋体" w:cs="宋体"/>
      <w:kern w:val="0"/>
      <w:sz w:val="24"/>
    </w:rPr>
  </w:style>
  <w:style w:type="paragraph" w:styleId="15">
    <w:name w:val="annotation subject"/>
    <w:basedOn w:val="8"/>
    <w:next w:val="8"/>
    <w:link w:val="37"/>
    <w:semiHidden/>
    <w:unhideWhenUsed/>
    <w:qFormat/>
    <w:uiPriority w:val="99"/>
    <w:rPr>
      <w:b/>
      <w:bCs/>
    </w:rPr>
  </w:style>
  <w:style w:type="paragraph" w:styleId="16">
    <w:name w:val="Body Text First Indent 2"/>
    <w:basedOn w:val="1"/>
    <w:next w:val="1"/>
    <w:qFormat/>
    <w:uiPriority w:val="99"/>
    <w:pPr>
      <w:ind w:firstLine="200"/>
    </w:pPr>
    <w:rPr>
      <w:rFonts w:eastAsia="仿宋_GB2312"/>
      <w:sz w:val="30"/>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annotation reference"/>
    <w:basedOn w:val="19"/>
    <w:semiHidden/>
    <w:unhideWhenUsed/>
    <w:qFormat/>
    <w:uiPriority w:val="99"/>
    <w:rPr>
      <w:sz w:val="21"/>
      <w:szCs w:val="21"/>
    </w:rPr>
  </w:style>
  <w:style w:type="paragraph" w:customStyle="1" w:styleId="21">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22">
    <w:name w:val="页眉 Char"/>
    <w:basedOn w:val="19"/>
    <w:link w:val="13"/>
    <w:qFormat/>
    <w:uiPriority w:val="99"/>
    <w:rPr>
      <w:sz w:val="18"/>
      <w:szCs w:val="18"/>
    </w:rPr>
  </w:style>
  <w:style w:type="character" w:customStyle="1" w:styleId="23">
    <w:name w:val="页脚 Char"/>
    <w:basedOn w:val="19"/>
    <w:link w:val="12"/>
    <w:qFormat/>
    <w:uiPriority w:val="99"/>
    <w:rPr>
      <w:sz w:val="18"/>
      <w:szCs w:val="18"/>
    </w:rPr>
  </w:style>
  <w:style w:type="character" w:customStyle="1" w:styleId="24">
    <w:name w:val="标题 1 Char1"/>
    <w:basedOn w:val="19"/>
    <w:link w:val="3"/>
    <w:qFormat/>
    <w:uiPriority w:val="0"/>
    <w:rPr>
      <w:rFonts w:ascii="Times New Roman" w:hAnsi="Times New Roman" w:eastAsia="仿宋" w:cs="Times New Roman"/>
      <w:b/>
      <w:kern w:val="44"/>
      <w:sz w:val="32"/>
    </w:rPr>
  </w:style>
  <w:style w:type="character" w:customStyle="1" w:styleId="25">
    <w:name w:val="标题 2 Char1"/>
    <w:basedOn w:val="19"/>
    <w:link w:val="2"/>
    <w:qFormat/>
    <w:uiPriority w:val="0"/>
    <w:rPr>
      <w:rFonts w:asciiTheme="majorHAnsi" w:hAnsiTheme="majorHAnsi" w:eastAsiaTheme="majorEastAsia" w:cstheme="majorBidi"/>
      <w:b/>
      <w:bCs/>
      <w:sz w:val="32"/>
      <w:szCs w:val="32"/>
    </w:rPr>
  </w:style>
  <w:style w:type="character" w:customStyle="1" w:styleId="26">
    <w:name w:val="标题 3 Char"/>
    <w:basedOn w:val="19"/>
    <w:link w:val="4"/>
    <w:semiHidden/>
    <w:qFormat/>
    <w:uiPriority w:val="9"/>
    <w:rPr>
      <w:rFonts w:eastAsia="宋体"/>
      <w:b/>
      <w:bCs/>
      <w:sz w:val="32"/>
      <w:szCs w:val="32"/>
    </w:rPr>
  </w:style>
  <w:style w:type="character" w:customStyle="1" w:styleId="27">
    <w:name w:val="标题 2 Char"/>
    <w:qFormat/>
    <w:uiPriority w:val="0"/>
    <w:rPr>
      <w:rFonts w:ascii="Times New Roman" w:hAnsi="Times New Roman" w:eastAsia="仿宋_GB2312"/>
      <w:b/>
      <w:sz w:val="28"/>
      <w:szCs w:val="24"/>
    </w:rPr>
  </w:style>
  <w:style w:type="character" w:customStyle="1" w:styleId="28">
    <w:name w:val="标题 1 Char"/>
    <w:qFormat/>
    <w:uiPriority w:val="9"/>
    <w:rPr>
      <w:rFonts w:ascii="Times New Roman" w:hAnsi="Times New Roman" w:eastAsia="仿宋" w:cs="Times New Roman"/>
      <w:b/>
      <w:kern w:val="44"/>
      <w:sz w:val="30"/>
      <w:szCs w:val="22"/>
      <w:lang w:bidi="ar-SA"/>
    </w:rPr>
  </w:style>
  <w:style w:type="character" w:customStyle="1" w:styleId="29">
    <w:name w:val="批注框文本 Char"/>
    <w:basedOn w:val="19"/>
    <w:link w:val="11"/>
    <w:semiHidden/>
    <w:qFormat/>
    <w:uiPriority w:val="99"/>
    <w:rPr>
      <w:rFonts w:eastAsia="宋体"/>
      <w:sz w:val="18"/>
      <w:szCs w:val="18"/>
    </w:rPr>
  </w:style>
  <w:style w:type="table" w:customStyle="1" w:styleId="30">
    <w:name w:val="网格型1"/>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31">
    <w:name w:val="No Spacing"/>
    <w:qFormat/>
    <w:uiPriority w:val="1"/>
    <w:pPr>
      <w:widowControl w:val="0"/>
      <w:jc w:val="both"/>
    </w:pPr>
    <w:rPr>
      <w:rFonts w:eastAsia="宋体" w:asciiTheme="minorHAnsi" w:hAnsiTheme="minorHAnsi" w:cstheme="minorBidi"/>
      <w:kern w:val="2"/>
      <w:sz w:val="21"/>
      <w:szCs w:val="22"/>
      <w:lang w:val="en-US" w:eastAsia="zh-CN" w:bidi="ar-SA"/>
    </w:rPr>
  </w:style>
  <w:style w:type="paragraph" w:customStyle="1" w:styleId="32">
    <w:name w:val="表格"/>
    <w:basedOn w:val="33"/>
    <w:next w:val="33"/>
    <w:qFormat/>
    <w:uiPriority w:val="0"/>
    <w:pPr>
      <w:spacing w:line="440" w:lineRule="exact"/>
    </w:pPr>
    <w:rPr>
      <w:b/>
      <w:spacing w:val="6"/>
      <w:sz w:val="24"/>
    </w:rPr>
  </w:style>
  <w:style w:type="paragraph" w:customStyle="1" w:styleId="33">
    <w:name w:val="表格文字"/>
    <w:basedOn w:val="1"/>
    <w:next w:val="1"/>
    <w:link w:val="38"/>
    <w:qFormat/>
    <w:uiPriority w:val="0"/>
    <w:pPr>
      <w:spacing w:line="400" w:lineRule="exact"/>
      <w:ind w:firstLine="0" w:firstLineChars="0"/>
      <w:jc w:val="center"/>
    </w:pPr>
    <w:rPr>
      <w:sz w:val="21"/>
      <w:szCs w:val="24"/>
    </w:rPr>
  </w:style>
  <w:style w:type="paragraph" w:customStyle="1" w:styleId="34">
    <w:name w:val="a正文排版格式 New New New"/>
    <w:basedOn w:val="35"/>
    <w:qFormat/>
    <w:uiPriority w:val="0"/>
    <w:pPr>
      <w:spacing w:line="360" w:lineRule="auto"/>
    </w:pPr>
    <w:rPr>
      <w:rFonts w:hint="eastAsia" w:eastAsia="仿宋"/>
      <w:kern w:val="0"/>
      <w:sz w:val="28"/>
      <w:szCs w:val="24"/>
    </w:rPr>
  </w:style>
  <w:style w:type="paragraph" w:customStyle="1" w:styleId="35">
    <w:name w:val="正文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批注文字 Char"/>
    <w:basedOn w:val="19"/>
    <w:link w:val="8"/>
    <w:semiHidden/>
    <w:qFormat/>
    <w:uiPriority w:val="99"/>
    <w:rPr>
      <w:rFonts w:eastAsia="仿宋" w:cstheme="minorBidi"/>
      <w:kern w:val="2"/>
      <w:sz w:val="28"/>
      <w:szCs w:val="22"/>
    </w:rPr>
  </w:style>
  <w:style w:type="character" w:customStyle="1" w:styleId="37">
    <w:name w:val="批注主题 Char"/>
    <w:basedOn w:val="36"/>
    <w:link w:val="15"/>
    <w:semiHidden/>
    <w:qFormat/>
    <w:uiPriority w:val="99"/>
    <w:rPr>
      <w:rFonts w:eastAsia="仿宋" w:cstheme="minorBidi"/>
      <w:b/>
      <w:bCs/>
      <w:kern w:val="2"/>
      <w:sz w:val="28"/>
      <w:szCs w:val="22"/>
    </w:rPr>
  </w:style>
  <w:style w:type="character" w:customStyle="1" w:styleId="38">
    <w:name w:val="表格文字 Char"/>
    <w:link w:val="33"/>
    <w:qFormat/>
    <w:locked/>
    <w:uiPriority w:val="0"/>
    <w:rPr>
      <w:rFonts w:eastAsia="仿宋" w:cstheme="minorBidi"/>
      <w:kern w:val="2"/>
      <w:sz w:val="21"/>
      <w:szCs w:val="24"/>
    </w:rPr>
  </w:style>
  <w:style w:type="paragraph" w:customStyle="1" w:styleId="39">
    <w:name w:val="Default1"/>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0">
    <w:name w:val="Attach."/>
    <w:basedOn w:val="1"/>
    <w:qFormat/>
    <w:uiPriority w:val="0"/>
    <w:pPr>
      <w:widowControl/>
      <w:tabs>
        <w:tab w:val="left" w:pos="7200"/>
      </w:tabs>
      <w:spacing w:after="200" w:line="276" w:lineRule="auto"/>
    </w:pPr>
    <w:rPr>
      <w:rFonts w:ascii="Times" w:hAnsi="Times"/>
      <w:kern w:val="0"/>
      <w:sz w:val="24"/>
      <w:szCs w:val="22"/>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5873</Words>
  <Characters>6381</Characters>
  <Lines>62</Lines>
  <Paragraphs>17</Paragraphs>
  <TotalTime>2</TotalTime>
  <ScaleCrop>false</ScaleCrop>
  <LinksUpToDate>false</LinksUpToDate>
  <CharactersWithSpaces>6403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2018-10-22T07:09:00Z</dcterms:created>
  <dc:creator>李 佳芳</dc:creator>
  <cp:lastModifiedBy>Administrator</cp:lastModifiedBy>
  <cp:lastPrinted>2018-09-18T09:50:00Z</cp:lastPrinted>
  <dcterms:modified xsi:type="dcterms:W3CDTF">2021-05-07T02:58:14Z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B836B05875CE49CCA47794244D2A0CE2</vt:lpwstr>
  </property>
</Properties>
</file>