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eastAsia="仿宋"/>
          <w:color w:val="auto"/>
          <w:sz w:val="38"/>
          <w:szCs w:val="38"/>
          <w:highlight w:val="none"/>
        </w:rPr>
      </w:pPr>
      <w:bookmarkStart w:id="1" w:name="_GoBack"/>
    </w:p>
    <w:p>
      <w:pPr>
        <w:pStyle w:val="13"/>
        <w:ind w:firstLine="560"/>
        <w:rPr>
          <w:color w:val="auto"/>
          <w:highlight w:val="none"/>
        </w:rPr>
      </w:pPr>
    </w:p>
    <w:p>
      <w:pPr>
        <w:pStyle w:val="13"/>
        <w:ind w:firstLine="560"/>
        <w:rPr>
          <w:rFonts w:eastAsia="仿宋"/>
          <w:color w:val="auto"/>
          <w:highlight w:val="none"/>
        </w:rPr>
      </w:pPr>
    </w:p>
    <w:p>
      <w:pPr>
        <w:rPr>
          <w:color w:val="auto"/>
          <w:highlight w:val="none"/>
        </w:rPr>
      </w:pPr>
    </w:p>
    <w:p>
      <w:pPr>
        <w:adjustRightInd w:val="0"/>
        <w:snapToGrid w:val="0"/>
        <w:spacing w:line="360" w:lineRule="auto"/>
        <w:jc w:val="center"/>
        <w:rPr>
          <w:rFonts w:hint="eastAsia" w:eastAsia="仿宋"/>
          <w:b/>
          <w:color w:val="auto"/>
          <w:sz w:val="48"/>
          <w:szCs w:val="48"/>
          <w:highlight w:val="none"/>
          <w:lang w:eastAsia="zh-CN"/>
        </w:rPr>
      </w:pPr>
      <w:r>
        <w:rPr>
          <w:rFonts w:hint="eastAsia" w:eastAsia="仿宋"/>
          <w:b/>
          <w:color w:val="auto"/>
          <w:sz w:val="48"/>
          <w:szCs w:val="48"/>
          <w:highlight w:val="none"/>
          <w:lang w:eastAsia="zh-CN"/>
        </w:rPr>
        <w:t>咸阳市天然气有限公司秦汉新城分公司管线（含高压、次高压）</w:t>
      </w:r>
    </w:p>
    <w:p>
      <w:pPr>
        <w:adjustRightInd w:val="0"/>
        <w:snapToGrid w:val="0"/>
        <w:spacing w:line="360" w:lineRule="auto"/>
        <w:jc w:val="center"/>
        <w:rPr>
          <w:rFonts w:eastAsia="仿宋"/>
          <w:b/>
          <w:color w:val="auto"/>
          <w:sz w:val="48"/>
          <w:highlight w:val="none"/>
        </w:rPr>
      </w:pPr>
      <w:r>
        <w:rPr>
          <w:rFonts w:eastAsia="仿宋"/>
          <w:b/>
          <w:color w:val="auto"/>
          <w:sz w:val="48"/>
          <w:highlight w:val="none"/>
        </w:rPr>
        <w:t>突发环境事件应急资源调查报告</w:t>
      </w:r>
    </w:p>
    <w:p>
      <w:pPr>
        <w:adjustRightInd w:val="0"/>
        <w:snapToGrid w:val="0"/>
        <w:spacing w:line="360" w:lineRule="auto"/>
        <w:jc w:val="center"/>
        <w:rPr>
          <w:rFonts w:eastAsia="仿宋"/>
          <w:b/>
          <w:color w:val="auto"/>
          <w:sz w:val="48"/>
          <w:highlight w:val="none"/>
        </w:rPr>
      </w:pPr>
    </w:p>
    <w:p>
      <w:pPr>
        <w:adjustRightInd w:val="0"/>
        <w:snapToGrid w:val="0"/>
        <w:spacing w:line="360" w:lineRule="auto"/>
        <w:jc w:val="center"/>
        <w:rPr>
          <w:rFonts w:eastAsia="仿宋"/>
          <w:b/>
          <w:color w:val="auto"/>
          <w:sz w:val="48"/>
          <w:highlight w:val="none"/>
        </w:rPr>
      </w:pPr>
    </w:p>
    <w:p>
      <w:pPr>
        <w:adjustRightInd w:val="0"/>
        <w:snapToGrid w:val="0"/>
        <w:spacing w:line="360" w:lineRule="auto"/>
        <w:jc w:val="center"/>
        <w:rPr>
          <w:rFonts w:eastAsia="仿宋"/>
          <w:b/>
          <w:color w:val="auto"/>
          <w:sz w:val="48"/>
          <w:highlight w:val="none"/>
        </w:rPr>
      </w:pPr>
    </w:p>
    <w:p>
      <w:pPr>
        <w:adjustRightInd w:val="0"/>
        <w:snapToGrid w:val="0"/>
        <w:spacing w:line="360" w:lineRule="auto"/>
        <w:jc w:val="center"/>
        <w:rPr>
          <w:rFonts w:eastAsia="仿宋"/>
          <w:b/>
          <w:color w:val="auto"/>
          <w:sz w:val="48"/>
          <w:highlight w:val="none"/>
        </w:rPr>
      </w:pPr>
    </w:p>
    <w:p>
      <w:pPr>
        <w:adjustRightInd w:val="0"/>
        <w:snapToGrid w:val="0"/>
        <w:spacing w:line="360" w:lineRule="auto"/>
        <w:jc w:val="center"/>
        <w:rPr>
          <w:rFonts w:eastAsia="仿宋"/>
          <w:b/>
          <w:color w:val="auto"/>
          <w:sz w:val="48"/>
          <w:highlight w:val="none"/>
        </w:rPr>
      </w:pPr>
    </w:p>
    <w:p>
      <w:pPr>
        <w:adjustRightInd w:val="0"/>
        <w:snapToGrid w:val="0"/>
        <w:spacing w:line="360" w:lineRule="auto"/>
        <w:jc w:val="center"/>
        <w:rPr>
          <w:rFonts w:eastAsia="仿宋"/>
          <w:b/>
          <w:color w:val="auto"/>
          <w:sz w:val="36"/>
          <w:highlight w:val="none"/>
        </w:rPr>
      </w:pPr>
    </w:p>
    <w:p>
      <w:pPr>
        <w:adjustRightInd w:val="0"/>
        <w:snapToGrid w:val="0"/>
        <w:spacing w:line="360" w:lineRule="auto"/>
        <w:jc w:val="center"/>
        <w:rPr>
          <w:rFonts w:eastAsia="仿宋"/>
          <w:b/>
          <w:color w:val="auto"/>
          <w:sz w:val="36"/>
          <w:highlight w:val="none"/>
        </w:rPr>
      </w:pPr>
    </w:p>
    <w:p>
      <w:pPr>
        <w:adjustRightInd w:val="0"/>
        <w:snapToGrid w:val="0"/>
        <w:spacing w:line="360" w:lineRule="auto"/>
        <w:rPr>
          <w:rFonts w:eastAsia="仿宋"/>
          <w:b/>
          <w:color w:val="auto"/>
          <w:sz w:val="36"/>
          <w:highlight w:val="none"/>
        </w:rPr>
      </w:pPr>
    </w:p>
    <w:p>
      <w:pPr>
        <w:adjustRightInd w:val="0"/>
        <w:snapToGrid w:val="0"/>
        <w:spacing w:line="360" w:lineRule="auto"/>
        <w:jc w:val="center"/>
        <w:rPr>
          <w:rFonts w:eastAsia="仿宋"/>
          <w:b/>
          <w:color w:val="auto"/>
          <w:sz w:val="36"/>
          <w:highlight w:val="none"/>
        </w:rPr>
      </w:pPr>
    </w:p>
    <w:p>
      <w:pPr>
        <w:adjustRightInd w:val="0"/>
        <w:snapToGrid w:val="0"/>
        <w:spacing w:line="360" w:lineRule="auto"/>
        <w:jc w:val="center"/>
        <w:rPr>
          <w:rFonts w:eastAsia="仿宋"/>
          <w:b/>
          <w:color w:val="auto"/>
          <w:sz w:val="36"/>
          <w:highlight w:val="none"/>
        </w:rPr>
      </w:pPr>
    </w:p>
    <w:p>
      <w:pPr>
        <w:adjustRightInd w:val="0"/>
        <w:snapToGrid w:val="0"/>
        <w:spacing w:line="360" w:lineRule="auto"/>
        <w:jc w:val="center"/>
        <w:rPr>
          <w:rFonts w:hint="eastAsia" w:eastAsia="仿宋"/>
          <w:b/>
          <w:color w:val="auto"/>
          <w:sz w:val="36"/>
          <w:szCs w:val="36"/>
          <w:highlight w:val="none"/>
          <w:lang w:eastAsia="zh-CN"/>
        </w:rPr>
      </w:pPr>
      <w:r>
        <w:rPr>
          <w:rFonts w:hint="eastAsia" w:eastAsia="仿宋"/>
          <w:b/>
          <w:color w:val="auto"/>
          <w:sz w:val="36"/>
          <w:szCs w:val="36"/>
          <w:highlight w:val="none"/>
          <w:lang w:eastAsia="zh-CN"/>
        </w:rPr>
        <w:t>咸阳市天然气有限公司秦汉新城分公司</w:t>
      </w:r>
    </w:p>
    <w:p>
      <w:pPr>
        <w:jc w:val="center"/>
        <w:rPr>
          <w:rFonts w:eastAsia="仿宋"/>
          <w:b/>
          <w:color w:val="auto"/>
          <w:sz w:val="36"/>
          <w:szCs w:val="36"/>
          <w:highlight w:val="none"/>
        </w:rPr>
        <w:sectPr>
          <w:footerReference r:id="rId3" w:type="default"/>
          <w:pgSz w:w="11906" w:h="16838"/>
          <w:pgMar w:top="1440" w:right="1800" w:bottom="1440" w:left="1800" w:header="851" w:footer="992" w:gutter="0"/>
          <w:cols w:space="425" w:num="1"/>
          <w:docGrid w:type="lines" w:linePitch="312" w:charSpace="0"/>
        </w:sectPr>
      </w:pPr>
      <w:r>
        <w:rPr>
          <w:rFonts w:hint="eastAsia" w:eastAsia="仿宋"/>
          <w:b/>
          <w:color w:val="auto"/>
          <w:sz w:val="36"/>
          <w:szCs w:val="36"/>
          <w:highlight w:val="none"/>
        </w:rPr>
        <w:t>二O二三年</w:t>
      </w:r>
      <w:r>
        <w:rPr>
          <w:rFonts w:hint="eastAsia" w:eastAsia="仿宋"/>
          <w:b/>
          <w:color w:val="auto"/>
          <w:sz w:val="36"/>
          <w:szCs w:val="36"/>
          <w:highlight w:val="none"/>
          <w:lang w:val="en-US" w:eastAsia="zh-CN"/>
        </w:rPr>
        <w:t>九</w:t>
      </w:r>
      <w:r>
        <w:rPr>
          <w:rFonts w:eastAsia="仿宋"/>
          <w:b/>
          <w:color w:val="auto"/>
          <w:sz w:val="36"/>
          <w:szCs w:val="36"/>
          <w:highlight w:val="none"/>
        </w:rPr>
        <w:t>月</w:t>
      </w:r>
    </w:p>
    <w:tbl>
      <w:tblPr>
        <w:tblStyle w:val="14"/>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2688"/>
        <w:gridCol w:w="1996"/>
        <w:gridCol w:w="214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00" w:type="pct"/>
            <w:gridSpan w:val="4"/>
            <w:vAlign w:val="center"/>
          </w:tcPr>
          <w:p>
            <w:pPr>
              <w:spacing w:line="360" w:lineRule="auto"/>
              <w:rPr>
                <w:rFonts w:eastAsia="仿宋"/>
                <w:color w:val="auto"/>
                <w:sz w:val="24"/>
                <w:szCs w:val="24"/>
                <w:highlight w:val="none"/>
              </w:rPr>
            </w:pPr>
            <w:r>
              <w:rPr>
                <w:rFonts w:eastAsia="仿宋"/>
                <w:b/>
                <w:bCs/>
                <w:color w:val="auto"/>
                <w:sz w:val="24"/>
                <w:szCs w:val="24"/>
                <w:highlight w:val="none"/>
              </w:rPr>
              <w:t>1、调查概述</w:t>
            </w:r>
          </w:p>
          <w:p>
            <w:pPr>
              <w:keepNext/>
              <w:keepLines/>
              <w:ind w:firstLine="480" w:firstLineChars="200"/>
              <w:rPr>
                <w:rFonts w:eastAsia="仿宋"/>
                <w:bCs/>
                <w:color w:val="auto"/>
                <w:sz w:val="24"/>
                <w:szCs w:val="24"/>
                <w:highlight w:val="none"/>
              </w:rPr>
            </w:pPr>
            <w:r>
              <w:rPr>
                <w:rFonts w:hint="eastAsia" w:eastAsia="仿宋"/>
                <w:bCs/>
                <w:color w:val="auto"/>
                <w:sz w:val="24"/>
                <w:szCs w:val="24"/>
                <w:highlight w:val="none"/>
              </w:rPr>
              <w:t>在任何工业活动中都有可能发生事故，尤其是随着现代化工业的发展，生产过程中存在的巨大能量和有害物质，一旦发生重大事故，往往造成惨重的生命、财产损失和环境破坏。由于自然或人为、技术等原因，当事故或灾害不可能完全避免的时候，建立重大事故环境应急救援体系，组织及时有效的应急救援行动，已成为抵御事故风险或控制灾害蔓延、降低危害后果的关键甚至是唯一手段。应急资源调查报告可以更好的核查企业应急资源和救援队伍，查找应急处理程序漏洞，使得在发生突发环境事件后能够及时获得应急所需人员、设备、药剂等资源，把突发环境事件及时消除，确保对环境影响降到最低。</w:t>
            </w:r>
          </w:p>
          <w:p>
            <w:pPr>
              <w:keepNext/>
              <w:keepLines/>
              <w:ind w:firstLine="480" w:firstLineChars="200"/>
              <w:rPr>
                <w:rFonts w:eastAsia="仿宋"/>
                <w:bCs/>
                <w:color w:val="auto"/>
                <w:sz w:val="24"/>
                <w:szCs w:val="24"/>
                <w:highlight w:val="none"/>
              </w:rPr>
            </w:pPr>
            <w:r>
              <w:rPr>
                <w:rFonts w:hint="eastAsia" w:eastAsia="仿宋"/>
                <w:bCs/>
                <w:color w:val="auto"/>
                <w:sz w:val="24"/>
                <w:szCs w:val="24"/>
                <w:highlight w:val="none"/>
              </w:rPr>
              <w:t>2023年5月</w:t>
            </w:r>
            <w:r>
              <w:rPr>
                <w:rFonts w:hint="eastAsia" w:eastAsia="仿宋"/>
                <w:bCs/>
                <w:color w:val="auto"/>
                <w:sz w:val="24"/>
                <w:szCs w:val="24"/>
                <w:highlight w:val="none"/>
                <w:lang w:val="en-US" w:eastAsia="zh-CN"/>
              </w:rPr>
              <w:t>15</w:t>
            </w:r>
            <w:r>
              <w:rPr>
                <w:rFonts w:hint="eastAsia" w:eastAsia="仿宋"/>
                <w:bCs/>
                <w:color w:val="auto"/>
                <w:sz w:val="24"/>
                <w:szCs w:val="24"/>
                <w:highlight w:val="none"/>
              </w:rPr>
              <w:t>日-2023年5月</w:t>
            </w:r>
            <w:r>
              <w:rPr>
                <w:rFonts w:hint="eastAsia" w:eastAsia="仿宋"/>
                <w:bCs/>
                <w:color w:val="auto"/>
                <w:sz w:val="24"/>
                <w:szCs w:val="24"/>
                <w:highlight w:val="none"/>
                <w:lang w:val="en-US" w:eastAsia="zh-CN"/>
              </w:rPr>
              <w:t>19</w:t>
            </w:r>
            <w:r>
              <w:rPr>
                <w:rFonts w:hint="eastAsia" w:eastAsia="仿宋"/>
                <w:bCs/>
                <w:color w:val="auto"/>
                <w:sz w:val="24"/>
                <w:szCs w:val="24"/>
                <w:highlight w:val="none"/>
              </w:rPr>
              <w:t>日</w:t>
            </w:r>
            <w:r>
              <w:rPr>
                <w:rFonts w:hint="eastAsia" w:eastAsia="仿宋"/>
                <w:bCs/>
                <w:color w:val="auto"/>
                <w:sz w:val="24"/>
                <w:szCs w:val="24"/>
                <w:highlight w:val="none"/>
                <w:lang w:eastAsia="zh-CN"/>
              </w:rPr>
              <w:t>咸阳市天然气有限公司秦汉新城分公司</w:t>
            </w:r>
            <w:r>
              <w:rPr>
                <w:rFonts w:hint="eastAsia" w:eastAsia="仿宋"/>
                <w:bCs/>
                <w:color w:val="auto"/>
                <w:sz w:val="24"/>
                <w:szCs w:val="24"/>
                <w:highlight w:val="none"/>
              </w:rPr>
              <w:t>对本企业的环境资源已经进行了摸底，查清了单位存储的环境应急资源的种类、数量和存储位置，便于突发环境事件时调用。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5" w:type="pct"/>
            <w:vAlign w:val="center"/>
          </w:tcPr>
          <w:p>
            <w:pPr>
              <w:adjustRightInd w:val="0"/>
              <w:snapToGrid w:val="0"/>
              <w:rPr>
                <w:rFonts w:eastAsia="仿宋"/>
                <w:b/>
                <w:bCs/>
                <w:color w:val="auto"/>
                <w:sz w:val="24"/>
                <w:szCs w:val="24"/>
                <w:highlight w:val="none"/>
              </w:rPr>
            </w:pPr>
            <w:r>
              <w:rPr>
                <w:rFonts w:eastAsia="仿宋"/>
                <w:b/>
                <w:bCs/>
                <w:color w:val="auto"/>
                <w:sz w:val="24"/>
                <w:szCs w:val="24"/>
                <w:highlight w:val="none"/>
              </w:rPr>
              <w:t>调查开始时间</w:t>
            </w:r>
          </w:p>
        </w:tc>
        <w:tc>
          <w:tcPr>
            <w:tcW w:w="1577" w:type="pct"/>
            <w:vAlign w:val="center"/>
          </w:tcPr>
          <w:p>
            <w:pPr>
              <w:adjustRightInd w:val="0"/>
              <w:snapToGrid w:val="0"/>
              <w:jc w:val="center"/>
              <w:rPr>
                <w:rFonts w:eastAsia="仿宋"/>
                <w:color w:val="auto"/>
                <w:sz w:val="24"/>
                <w:szCs w:val="24"/>
                <w:highlight w:val="none"/>
              </w:rPr>
            </w:pPr>
            <w:r>
              <w:rPr>
                <w:rFonts w:eastAsia="仿宋"/>
                <w:color w:val="auto"/>
                <w:sz w:val="24"/>
                <w:szCs w:val="24"/>
                <w:highlight w:val="none"/>
              </w:rPr>
              <w:t>202</w:t>
            </w:r>
            <w:r>
              <w:rPr>
                <w:rFonts w:hint="eastAsia" w:eastAsia="仿宋"/>
                <w:color w:val="auto"/>
                <w:sz w:val="24"/>
                <w:szCs w:val="24"/>
                <w:highlight w:val="none"/>
              </w:rPr>
              <w:t>3</w:t>
            </w:r>
            <w:r>
              <w:rPr>
                <w:rFonts w:eastAsia="仿宋"/>
                <w:color w:val="auto"/>
                <w:sz w:val="24"/>
                <w:szCs w:val="24"/>
                <w:highlight w:val="none"/>
              </w:rPr>
              <w:t>年</w:t>
            </w:r>
            <w:r>
              <w:rPr>
                <w:rFonts w:hint="eastAsia" w:eastAsia="仿宋"/>
                <w:color w:val="auto"/>
                <w:sz w:val="24"/>
                <w:szCs w:val="24"/>
                <w:highlight w:val="none"/>
                <w:lang w:val="en-US" w:eastAsia="zh-CN"/>
              </w:rPr>
              <w:t>5</w:t>
            </w:r>
            <w:r>
              <w:rPr>
                <w:rFonts w:eastAsia="仿宋"/>
                <w:color w:val="auto"/>
                <w:sz w:val="24"/>
                <w:szCs w:val="24"/>
                <w:highlight w:val="none"/>
              </w:rPr>
              <w:t>月</w:t>
            </w:r>
            <w:r>
              <w:rPr>
                <w:rFonts w:hint="eastAsia" w:eastAsia="仿宋"/>
                <w:color w:val="auto"/>
                <w:sz w:val="24"/>
                <w:szCs w:val="24"/>
                <w:highlight w:val="none"/>
                <w:lang w:val="en-US" w:eastAsia="zh-CN"/>
              </w:rPr>
              <w:t>15</w:t>
            </w:r>
            <w:r>
              <w:rPr>
                <w:rFonts w:eastAsia="仿宋"/>
                <w:color w:val="auto"/>
                <w:sz w:val="24"/>
                <w:szCs w:val="24"/>
                <w:highlight w:val="none"/>
              </w:rPr>
              <w:t>日</w:t>
            </w:r>
          </w:p>
        </w:tc>
        <w:tc>
          <w:tcPr>
            <w:tcW w:w="1171" w:type="pct"/>
            <w:vAlign w:val="center"/>
          </w:tcPr>
          <w:p>
            <w:pPr>
              <w:adjustRightInd w:val="0"/>
              <w:snapToGrid w:val="0"/>
              <w:rPr>
                <w:rFonts w:eastAsia="仿宋"/>
                <w:b/>
                <w:bCs/>
                <w:color w:val="auto"/>
                <w:sz w:val="24"/>
                <w:szCs w:val="24"/>
                <w:highlight w:val="none"/>
              </w:rPr>
            </w:pPr>
            <w:r>
              <w:rPr>
                <w:rFonts w:eastAsia="仿宋"/>
                <w:b/>
                <w:bCs/>
                <w:color w:val="auto"/>
                <w:sz w:val="24"/>
                <w:szCs w:val="24"/>
                <w:highlight w:val="none"/>
              </w:rPr>
              <w:t>调查结束时间</w:t>
            </w:r>
          </w:p>
        </w:tc>
        <w:tc>
          <w:tcPr>
            <w:tcW w:w="1256" w:type="pct"/>
            <w:vAlign w:val="center"/>
          </w:tcPr>
          <w:p>
            <w:pPr>
              <w:adjustRightInd w:val="0"/>
              <w:snapToGrid w:val="0"/>
              <w:rPr>
                <w:rFonts w:eastAsia="仿宋"/>
                <w:color w:val="auto"/>
                <w:sz w:val="24"/>
                <w:szCs w:val="24"/>
                <w:highlight w:val="none"/>
              </w:rPr>
            </w:pPr>
            <w:r>
              <w:rPr>
                <w:rFonts w:eastAsia="仿宋"/>
                <w:color w:val="auto"/>
                <w:sz w:val="24"/>
                <w:szCs w:val="24"/>
                <w:highlight w:val="none"/>
              </w:rPr>
              <w:t>202</w:t>
            </w:r>
            <w:r>
              <w:rPr>
                <w:rFonts w:hint="eastAsia" w:eastAsia="仿宋"/>
                <w:color w:val="auto"/>
                <w:sz w:val="24"/>
                <w:szCs w:val="24"/>
                <w:highlight w:val="none"/>
              </w:rPr>
              <w:t>3</w:t>
            </w:r>
            <w:r>
              <w:rPr>
                <w:rFonts w:eastAsia="仿宋"/>
                <w:color w:val="auto"/>
                <w:sz w:val="24"/>
                <w:szCs w:val="24"/>
                <w:highlight w:val="none"/>
              </w:rPr>
              <w:t>年</w:t>
            </w:r>
            <w:r>
              <w:rPr>
                <w:rFonts w:hint="eastAsia" w:eastAsia="仿宋"/>
                <w:color w:val="auto"/>
                <w:sz w:val="24"/>
                <w:szCs w:val="24"/>
                <w:highlight w:val="none"/>
                <w:lang w:val="en-US" w:eastAsia="zh-CN"/>
              </w:rPr>
              <w:t>5</w:t>
            </w:r>
            <w:r>
              <w:rPr>
                <w:rFonts w:eastAsia="仿宋"/>
                <w:color w:val="auto"/>
                <w:sz w:val="24"/>
                <w:szCs w:val="24"/>
                <w:highlight w:val="none"/>
              </w:rPr>
              <w:t>月</w:t>
            </w:r>
            <w:r>
              <w:rPr>
                <w:rFonts w:hint="eastAsia" w:eastAsia="仿宋"/>
                <w:color w:val="auto"/>
                <w:sz w:val="24"/>
                <w:szCs w:val="24"/>
                <w:highlight w:val="none"/>
                <w:lang w:val="en-US" w:eastAsia="zh-CN"/>
              </w:rPr>
              <w:t>19</w:t>
            </w:r>
            <w:r>
              <w:rPr>
                <w:rFonts w:eastAsia="仿宋"/>
                <w:color w:val="auto"/>
                <w:sz w:val="24"/>
                <w:szCs w:val="24"/>
                <w:highlight w:val="non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5" w:type="pct"/>
            <w:vAlign w:val="center"/>
          </w:tcPr>
          <w:p>
            <w:pPr>
              <w:adjustRightInd w:val="0"/>
              <w:snapToGrid w:val="0"/>
              <w:rPr>
                <w:rFonts w:eastAsia="仿宋"/>
                <w:b/>
                <w:bCs/>
                <w:color w:val="auto"/>
                <w:sz w:val="24"/>
                <w:szCs w:val="24"/>
                <w:highlight w:val="none"/>
              </w:rPr>
            </w:pPr>
            <w:r>
              <w:rPr>
                <w:rFonts w:eastAsia="仿宋"/>
                <w:b/>
                <w:bCs/>
                <w:color w:val="auto"/>
                <w:sz w:val="24"/>
                <w:szCs w:val="24"/>
                <w:highlight w:val="none"/>
              </w:rPr>
              <w:t>调查负责人姓名</w:t>
            </w:r>
          </w:p>
        </w:tc>
        <w:tc>
          <w:tcPr>
            <w:tcW w:w="1577" w:type="pct"/>
            <w:vAlign w:val="center"/>
          </w:tcPr>
          <w:p>
            <w:pPr>
              <w:adjustRightInd w:val="0"/>
              <w:snapToGrid w:val="0"/>
              <w:jc w:val="center"/>
              <w:rPr>
                <w:rFonts w:hint="default" w:eastAsia="仿宋"/>
                <w:color w:val="auto"/>
                <w:sz w:val="24"/>
                <w:szCs w:val="24"/>
                <w:highlight w:val="none"/>
                <w:lang w:val="en-US" w:eastAsia="zh-CN"/>
              </w:rPr>
            </w:pPr>
            <w:r>
              <w:rPr>
                <w:rFonts w:hint="eastAsia" w:eastAsia="仿宋"/>
                <w:color w:val="auto"/>
                <w:sz w:val="24"/>
                <w:szCs w:val="24"/>
                <w:highlight w:val="none"/>
                <w:lang w:val="en-US" w:eastAsia="zh-CN"/>
              </w:rPr>
              <w:t>`</w:t>
            </w:r>
            <w:r>
              <w:rPr>
                <w:rFonts w:hint="eastAsia" w:ascii="仿宋" w:hAnsi="仿宋" w:eastAsia="仿宋" w:cs="仿宋"/>
                <w:color w:val="auto"/>
                <w:sz w:val="24"/>
                <w:szCs w:val="24"/>
                <w:highlight w:val="none"/>
                <w:lang w:val="en-US" w:eastAsia="zh-CN"/>
              </w:rPr>
              <w:t>朱一泽</w:t>
            </w:r>
          </w:p>
        </w:tc>
        <w:tc>
          <w:tcPr>
            <w:tcW w:w="1171" w:type="pct"/>
            <w:vAlign w:val="center"/>
          </w:tcPr>
          <w:p>
            <w:pPr>
              <w:adjustRightInd w:val="0"/>
              <w:snapToGrid w:val="0"/>
              <w:rPr>
                <w:rFonts w:eastAsia="仿宋"/>
                <w:b/>
                <w:bCs/>
                <w:color w:val="auto"/>
                <w:sz w:val="24"/>
                <w:szCs w:val="24"/>
                <w:highlight w:val="none"/>
              </w:rPr>
            </w:pPr>
            <w:r>
              <w:rPr>
                <w:rFonts w:eastAsia="仿宋"/>
                <w:b/>
                <w:bCs/>
                <w:color w:val="auto"/>
                <w:sz w:val="24"/>
                <w:szCs w:val="24"/>
                <w:highlight w:val="none"/>
              </w:rPr>
              <w:t>调查联系人/电话</w:t>
            </w:r>
          </w:p>
        </w:tc>
        <w:tc>
          <w:tcPr>
            <w:tcW w:w="1256" w:type="pct"/>
            <w:vAlign w:val="center"/>
          </w:tcPr>
          <w:p>
            <w:pPr>
              <w:adjustRightInd w:val="0"/>
              <w:snapToGrid w:val="0"/>
              <w:jc w:val="center"/>
              <w:rPr>
                <w:rFonts w:eastAsia="仿宋"/>
                <w:color w:val="auto"/>
                <w:sz w:val="24"/>
                <w:szCs w:val="24"/>
                <w:highlight w:val="none"/>
              </w:rPr>
            </w:pPr>
            <w:r>
              <w:rPr>
                <w:rFonts w:hint="eastAsia" w:ascii="仿宋" w:hAnsi="仿宋" w:eastAsia="仿宋" w:cs="仿宋"/>
                <w:color w:val="auto"/>
                <w:sz w:val="24"/>
                <w:szCs w:val="24"/>
                <w:highlight w:val="none"/>
                <w:lang w:val="en-US" w:eastAsia="zh-CN"/>
              </w:rPr>
              <w:t>朱一泽/15667192356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66" w:hRule="atLeast"/>
          <w:jc w:val="center"/>
        </w:trPr>
        <w:tc>
          <w:tcPr>
            <w:tcW w:w="995" w:type="pct"/>
            <w:vAlign w:val="center"/>
          </w:tcPr>
          <w:p>
            <w:pPr>
              <w:adjustRightInd w:val="0"/>
              <w:snapToGrid w:val="0"/>
              <w:jc w:val="center"/>
              <w:rPr>
                <w:rFonts w:eastAsia="仿宋"/>
                <w:color w:val="auto"/>
                <w:sz w:val="24"/>
                <w:szCs w:val="24"/>
                <w:highlight w:val="none"/>
              </w:rPr>
            </w:pPr>
            <w:r>
              <w:rPr>
                <w:rFonts w:eastAsia="仿宋"/>
                <w:b/>
                <w:bCs/>
                <w:color w:val="auto"/>
                <w:sz w:val="24"/>
                <w:szCs w:val="24"/>
                <w:highlight w:val="none"/>
              </w:rPr>
              <w:t>调查过程</w:t>
            </w:r>
          </w:p>
        </w:tc>
        <w:tc>
          <w:tcPr>
            <w:tcW w:w="4004" w:type="pct"/>
            <w:gridSpan w:val="3"/>
            <w:vAlign w:val="center"/>
          </w:tcPr>
          <w:p>
            <w:pPr>
              <w:keepNext/>
              <w:keepLines/>
              <w:rPr>
                <w:rFonts w:eastAsia="仿宋"/>
                <w:bCs/>
                <w:color w:val="auto"/>
                <w:sz w:val="24"/>
                <w:szCs w:val="24"/>
                <w:highlight w:val="none"/>
              </w:rPr>
            </w:pPr>
            <w:r>
              <w:rPr>
                <w:rFonts w:hint="eastAsia" w:eastAsia="仿宋"/>
                <w:bCs/>
                <w:color w:val="auto"/>
                <w:sz w:val="24"/>
                <w:szCs w:val="24"/>
                <w:highlight w:val="none"/>
              </w:rPr>
              <w:t>（1）调查启动：2023年</w:t>
            </w:r>
            <w:r>
              <w:rPr>
                <w:rFonts w:hint="eastAsia" w:eastAsia="仿宋"/>
                <w:bCs/>
                <w:color w:val="auto"/>
                <w:sz w:val="24"/>
                <w:szCs w:val="24"/>
                <w:highlight w:val="none"/>
                <w:lang w:val="en-US" w:eastAsia="zh-CN"/>
              </w:rPr>
              <w:t>5</w:t>
            </w:r>
            <w:r>
              <w:rPr>
                <w:rFonts w:hint="eastAsia" w:eastAsia="仿宋"/>
                <w:bCs/>
                <w:color w:val="auto"/>
                <w:sz w:val="24"/>
                <w:szCs w:val="24"/>
                <w:highlight w:val="none"/>
              </w:rPr>
              <w:t>月</w:t>
            </w:r>
            <w:r>
              <w:rPr>
                <w:rFonts w:hint="eastAsia" w:eastAsia="仿宋"/>
                <w:bCs/>
                <w:color w:val="auto"/>
                <w:sz w:val="24"/>
                <w:szCs w:val="24"/>
                <w:highlight w:val="none"/>
                <w:lang w:val="en-US" w:eastAsia="zh-CN"/>
              </w:rPr>
              <w:t>15</w:t>
            </w:r>
            <w:r>
              <w:rPr>
                <w:rFonts w:hint="eastAsia" w:eastAsia="仿宋"/>
                <w:bCs/>
                <w:color w:val="auto"/>
                <w:sz w:val="24"/>
                <w:szCs w:val="24"/>
                <w:highlight w:val="none"/>
              </w:rPr>
              <w:t>日，单位通知各部分负责人准时参加筹备会，明确时间、地点和相关材料，应急资源调查工作正式启动；</w:t>
            </w:r>
          </w:p>
          <w:p>
            <w:pPr>
              <w:keepNext/>
              <w:keepLines/>
              <w:rPr>
                <w:rFonts w:eastAsia="仿宋"/>
                <w:bCs/>
                <w:color w:val="auto"/>
                <w:sz w:val="24"/>
                <w:szCs w:val="24"/>
                <w:highlight w:val="none"/>
              </w:rPr>
            </w:pPr>
            <w:r>
              <w:rPr>
                <w:rFonts w:hint="eastAsia" w:eastAsia="仿宋"/>
                <w:bCs/>
                <w:color w:val="auto"/>
                <w:sz w:val="24"/>
                <w:szCs w:val="24"/>
                <w:highlight w:val="none"/>
              </w:rPr>
              <w:t>（2）调查动员：2023年</w:t>
            </w:r>
            <w:r>
              <w:rPr>
                <w:rFonts w:hint="eastAsia" w:eastAsia="仿宋"/>
                <w:bCs/>
                <w:color w:val="auto"/>
                <w:sz w:val="24"/>
                <w:szCs w:val="24"/>
                <w:highlight w:val="none"/>
                <w:lang w:val="en-US" w:eastAsia="zh-CN"/>
              </w:rPr>
              <w:t>5</w:t>
            </w:r>
            <w:r>
              <w:rPr>
                <w:rFonts w:hint="eastAsia" w:eastAsia="仿宋"/>
                <w:bCs/>
                <w:color w:val="auto"/>
                <w:sz w:val="24"/>
                <w:szCs w:val="24"/>
                <w:highlight w:val="none"/>
              </w:rPr>
              <w:t>月</w:t>
            </w:r>
            <w:r>
              <w:rPr>
                <w:rFonts w:hint="eastAsia" w:eastAsia="仿宋"/>
                <w:bCs/>
                <w:color w:val="auto"/>
                <w:sz w:val="24"/>
                <w:szCs w:val="24"/>
                <w:highlight w:val="none"/>
                <w:lang w:val="en-US" w:eastAsia="zh-CN"/>
              </w:rPr>
              <w:t>15</w:t>
            </w:r>
            <w:r>
              <w:rPr>
                <w:rFonts w:hint="eastAsia" w:eastAsia="仿宋"/>
                <w:bCs/>
                <w:color w:val="auto"/>
                <w:sz w:val="24"/>
                <w:szCs w:val="24"/>
                <w:highlight w:val="none"/>
              </w:rPr>
              <w:t>日，总指挥</w:t>
            </w:r>
            <w:r>
              <w:rPr>
                <w:rFonts w:hint="eastAsia" w:eastAsia="仿宋"/>
                <w:color w:val="auto"/>
                <w:sz w:val="24"/>
                <w:szCs w:val="24"/>
                <w:highlight w:val="none"/>
                <w:lang w:val="en-US" w:eastAsia="zh-CN"/>
              </w:rPr>
              <w:t>张敏</w:t>
            </w:r>
            <w:r>
              <w:rPr>
                <w:rFonts w:hint="eastAsia" w:eastAsia="仿宋"/>
                <w:bCs/>
                <w:color w:val="auto"/>
                <w:sz w:val="24"/>
                <w:szCs w:val="24"/>
                <w:highlight w:val="none"/>
              </w:rPr>
              <w:t>主持调查筹备会，副总指挥及各部门负责人参加，会议决定调查分为内部与外部两个方向进行，外部主要更新监测单位、主管部门的相关信息；内部分为人力资源、物质资源、资金三部分，由副总指挥</w:t>
            </w:r>
            <w:r>
              <w:rPr>
                <w:rFonts w:hint="eastAsia" w:eastAsia="仿宋"/>
                <w:bCs/>
                <w:color w:val="auto"/>
                <w:sz w:val="24"/>
                <w:szCs w:val="24"/>
                <w:highlight w:val="none"/>
                <w:lang w:val="en-US" w:eastAsia="zh-CN"/>
              </w:rPr>
              <w:t>赵伟</w:t>
            </w:r>
            <w:r>
              <w:rPr>
                <w:rFonts w:hint="eastAsia" w:eastAsia="仿宋"/>
                <w:bCs/>
                <w:color w:val="auto"/>
                <w:sz w:val="24"/>
                <w:szCs w:val="24"/>
                <w:highlight w:val="none"/>
              </w:rPr>
              <w:t>统筹负责；</w:t>
            </w:r>
          </w:p>
          <w:p>
            <w:pPr>
              <w:keepNext/>
              <w:keepLines/>
              <w:rPr>
                <w:rFonts w:eastAsia="仿宋"/>
                <w:bCs/>
                <w:color w:val="auto"/>
                <w:sz w:val="24"/>
                <w:szCs w:val="24"/>
                <w:highlight w:val="none"/>
              </w:rPr>
            </w:pPr>
            <w:r>
              <w:rPr>
                <w:rFonts w:hint="eastAsia" w:eastAsia="仿宋"/>
                <w:bCs/>
                <w:color w:val="auto"/>
                <w:sz w:val="24"/>
                <w:szCs w:val="24"/>
                <w:highlight w:val="none"/>
              </w:rPr>
              <w:t>（3）调查培训：副总指挥</w:t>
            </w:r>
            <w:r>
              <w:rPr>
                <w:rFonts w:hint="eastAsia" w:eastAsia="仿宋"/>
                <w:bCs/>
                <w:color w:val="auto"/>
                <w:sz w:val="24"/>
                <w:szCs w:val="24"/>
                <w:highlight w:val="none"/>
                <w:lang w:val="en-US" w:eastAsia="zh-CN"/>
              </w:rPr>
              <w:t>赵伟</w:t>
            </w:r>
            <w:r>
              <w:rPr>
                <w:rFonts w:hint="eastAsia" w:eastAsia="仿宋"/>
                <w:bCs/>
                <w:color w:val="auto"/>
                <w:sz w:val="24"/>
                <w:szCs w:val="24"/>
                <w:highlight w:val="none"/>
              </w:rPr>
              <w:t xml:space="preserve">向各部门负责人、各调查小组传达调查的相关详细情况，安排部署各小组的工作。各小组、部门负责人根据小组、部门的具体情况，分配人员、定制计划； </w:t>
            </w:r>
          </w:p>
          <w:p>
            <w:pPr>
              <w:keepNext/>
              <w:keepLines/>
              <w:rPr>
                <w:rFonts w:eastAsia="仿宋"/>
                <w:bCs/>
                <w:color w:val="auto"/>
                <w:sz w:val="24"/>
                <w:szCs w:val="24"/>
                <w:highlight w:val="none"/>
              </w:rPr>
            </w:pPr>
            <w:r>
              <w:rPr>
                <w:rFonts w:hint="eastAsia" w:eastAsia="仿宋"/>
                <w:bCs/>
                <w:color w:val="auto"/>
                <w:sz w:val="24"/>
                <w:szCs w:val="24"/>
                <w:highlight w:val="none"/>
              </w:rPr>
              <w:t>（4）数据采集：各小组、部门按照安排部署开展工作，对各自生产范围内的应急物资资源展开清查、登记，汇总成表，副总指挥将物资资源、资金、人力资源向总指挥汇报。</w:t>
            </w:r>
          </w:p>
          <w:p>
            <w:pPr>
              <w:keepNext/>
              <w:keepLines/>
              <w:rPr>
                <w:rFonts w:eastAsia="仿宋"/>
                <w:bCs/>
                <w:color w:val="auto"/>
                <w:sz w:val="24"/>
                <w:szCs w:val="24"/>
                <w:highlight w:val="none"/>
              </w:rPr>
            </w:pPr>
            <w:r>
              <w:rPr>
                <w:rFonts w:hint="eastAsia" w:eastAsia="仿宋"/>
                <w:bCs/>
                <w:color w:val="auto"/>
                <w:sz w:val="24"/>
                <w:szCs w:val="24"/>
                <w:highlight w:val="none"/>
              </w:rPr>
              <w:t>（5）调查数据分析：副总指挥主持，各小组、各部门负责人参加，对人力、资金、物资资源进行核对，财务部门对专项资金做简单汇报，应急机构对人员最后确认，外部资源调查上报更新资料；</w:t>
            </w:r>
          </w:p>
          <w:p>
            <w:pPr>
              <w:keepNext/>
              <w:keepLines/>
              <w:rPr>
                <w:rFonts w:eastAsia="仿宋"/>
                <w:bCs/>
                <w:color w:val="auto"/>
                <w:sz w:val="24"/>
                <w:szCs w:val="24"/>
                <w:highlight w:val="none"/>
              </w:rPr>
            </w:pPr>
            <w:r>
              <w:rPr>
                <w:rFonts w:hint="eastAsia" w:eastAsia="仿宋"/>
                <w:bCs/>
                <w:color w:val="auto"/>
                <w:sz w:val="24"/>
                <w:szCs w:val="24"/>
                <w:highlight w:val="none"/>
              </w:rPr>
              <w:t>（6）调查报告编制：总指挥主持，编制小组汇总编制资料，邀请外部单位协助。</w:t>
            </w:r>
          </w:p>
          <w:p>
            <w:pPr>
              <w:keepNext/>
              <w:keepLines/>
              <w:rPr>
                <w:rFonts w:eastAsia="仿宋"/>
                <w:bCs/>
                <w:color w:val="auto"/>
                <w:sz w:val="24"/>
                <w:szCs w:val="24"/>
                <w:highlight w:val="none"/>
              </w:rPr>
            </w:pPr>
            <w:r>
              <w:rPr>
                <w:rFonts w:hint="eastAsia" w:eastAsia="仿宋"/>
                <w:bCs/>
                <w:color w:val="auto"/>
                <w:sz w:val="24"/>
                <w:szCs w:val="24"/>
                <w:highlight w:val="none"/>
              </w:rPr>
              <w:t>（7）质量控制措施：①事前控制：做好培训工作，明确调查的目的和标准；专人负责，各自分工，负责人对调查结果负责；明确自己调查的方向和区域；合理安排进度。②事中控制：严格按照标准、安排开展工作；按时上报调查结果，负责人对结果进行检核。③事后控制：对调查成果进行抽检；对区域重叠、重复统计的、漏记的进行再次核查。</w:t>
            </w:r>
          </w:p>
          <w:p>
            <w:pPr>
              <w:keepNext/>
              <w:keepLines/>
              <w:rPr>
                <w:color w:val="auto"/>
                <w:sz w:val="24"/>
                <w:szCs w:val="24"/>
                <w:highlight w:val="none"/>
              </w:rPr>
            </w:pPr>
            <w:r>
              <w:rPr>
                <w:rFonts w:hint="eastAsia" w:eastAsia="仿宋"/>
                <w:bCs/>
                <w:color w:val="auto"/>
                <w:sz w:val="24"/>
                <w:szCs w:val="24"/>
                <w:highlight w:val="none"/>
              </w:rPr>
              <w:t>（8）调查结果：经过调查明确了单位内部、外部应急资源，精简了应急机构，设立了专项资金。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5000" w:type="pct"/>
            <w:gridSpan w:val="4"/>
            <w:vAlign w:val="center"/>
          </w:tcPr>
          <w:p>
            <w:pPr>
              <w:adjustRightInd w:val="0"/>
              <w:snapToGrid w:val="0"/>
              <w:rPr>
                <w:rFonts w:eastAsia="仿宋"/>
                <w:b/>
                <w:color w:val="auto"/>
                <w:sz w:val="24"/>
                <w:szCs w:val="24"/>
                <w:highlight w:val="none"/>
              </w:rPr>
            </w:pPr>
            <w:r>
              <w:rPr>
                <w:rFonts w:eastAsia="仿宋"/>
                <w:b/>
                <w:bCs/>
                <w:color w:val="auto"/>
                <w:sz w:val="24"/>
                <w:szCs w:val="24"/>
                <w:highlight w:val="none"/>
              </w:rPr>
              <w:t>2、调查结果（调查结果如果为“有”，应附相应调查表）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995" w:type="pct"/>
            <w:vAlign w:val="center"/>
          </w:tcPr>
          <w:p>
            <w:pPr>
              <w:adjustRightInd w:val="0"/>
              <w:snapToGrid w:val="0"/>
              <w:spacing w:line="288" w:lineRule="auto"/>
              <w:rPr>
                <w:rFonts w:eastAsia="仿宋"/>
                <w:color w:val="auto"/>
                <w:sz w:val="24"/>
                <w:szCs w:val="24"/>
                <w:highlight w:val="none"/>
              </w:rPr>
            </w:pPr>
            <w:r>
              <w:rPr>
                <w:rFonts w:eastAsia="仿宋"/>
                <w:b/>
                <w:bCs/>
                <w:color w:val="auto"/>
                <w:sz w:val="24"/>
                <w:szCs w:val="24"/>
                <w:highlight w:val="none"/>
              </w:rPr>
              <w:t>应急资源情况</w:t>
            </w:r>
          </w:p>
        </w:tc>
        <w:tc>
          <w:tcPr>
            <w:tcW w:w="4004" w:type="pct"/>
            <w:gridSpan w:val="3"/>
            <w:vAlign w:val="center"/>
          </w:tcPr>
          <w:p>
            <w:pPr>
              <w:adjustRightInd w:val="0"/>
              <w:snapToGrid w:val="0"/>
              <w:spacing w:line="288" w:lineRule="auto"/>
              <w:rPr>
                <w:rFonts w:eastAsia="仿宋"/>
                <w:color w:val="auto"/>
                <w:sz w:val="24"/>
                <w:szCs w:val="24"/>
                <w:highlight w:val="none"/>
              </w:rPr>
            </w:pPr>
            <w:r>
              <w:rPr>
                <w:rFonts w:eastAsia="仿宋"/>
                <w:color w:val="auto"/>
                <w:sz w:val="24"/>
                <w:szCs w:val="24"/>
                <w:highlight w:val="none"/>
              </w:rPr>
              <w:t>资源品种：</w:t>
            </w:r>
            <w:r>
              <w:rPr>
                <w:rFonts w:eastAsia="仿宋"/>
                <w:color w:val="auto"/>
                <w:sz w:val="24"/>
                <w:szCs w:val="24"/>
                <w:highlight w:val="none"/>
                <w:u w:val="single"/>
              </w:rPr>
              <w:t xml:space="preserve"> </w:t>
            </w:r>
            <w:r>
              <w:rPr>
                <w:rFonts w:hint="eastAsia" w:eastAsia="仿宋"/>
                <w:color w:val="auto"/>
                <w:sz w:val="24"/>
                <w:szCs w:val="24"/>
                <w:highlight w:val="none"/>
                <w:u w:val="single"/>
                <w:lang w:val="en-US" w:eastAsia="zh-CN"/>
              </w:rPr>
              <w:t>15</w:t>
            </w:r>
            <w:r>
              <w:rPr>
                <w:rFonts w:eastAsia="仿宋"/>
                <w:color w:val="auto"/>
                <w:sz w:val="24"/>
                <w:szCs w:val="24"/>
                <w:highlight w:val="none"/>
                <w:u w:val="single"/>
              </w:rPr>
              <w:t xml:space="preserve"> </w:t>
            </w:r>
            <w:r>
              <w:rPr>
                <w:rFonts w:eastAsia="仿宋"/>
                <w:color w:val="auto"/>
                <w:sz w:val="24"/>
                <w:szCs w:val="24"/>
                <w:highlight w:val="none"/>
              </w:rPr>
              <w:t>种；</w:t>
            </w:r>
          </w:p>
          <w:p>
            <w:pPr>
              <w:adjustRightInd w:val="0"/>
              <w:snapToGrid w:val="0"/>
              <w:spacing w:line="288" w:lineRule="auto"/>
              <w:rPr>
                <w:rFonts w:eastAsia="仿宋"/>
                <w:color w:val="auto"/>
                <w:sz w:val="24"/>
                <w:szCs w:val="24"/>
                <w:highlight w:val="none"/>
              </w:rPr>
            </w:pPr>
            <w:r>
              <w:rPr>
                <w:rFonts w:eastAsia="仿宋"/>
                <w:color w:val="auto"/>
                <w:sz w:val="24"/>
                <w:szCs w:val="24"/>
                <w:highlight w:val="none"/>
              </w:rPr>
              <w:t>是否有外部环境应急支持单位</w:t>
            </w:r>
            <w:r>
              <w:rPr>
                <w:rFonts w:eastAsia="仿宋"/>
                <w:color w:val="auto"/>
                <w:sz w:val="24"/>
                <w:szCs w:val="24"/>
                <w:highlight w:val="none"/>
              </w:rPr>
              <w:t>：</w:t>
            </w:r>
            <w:r>
              <w:rPr>
                <w:rFonts w:eastAsia="仿宋"/>
                <w:color w:val="auto"/>
                <w:sz w:val="24"/>
                <w:szCs w:val="24"/>
                <w:highlight w:val="none"/>
              </w:rPr>
              <w:sym w:font="Wingdings 2" w:char="0052"/>
            </w:r>
            <w:r>
              <w:rPr>
                <w:rFonts w:eastAsia="仿宋"/>
                <w:color w:val="auto"/>
                <w:sz w:val="24"/>
                <w:szCs w:val="24"/>
                <w:highlight w:val="none"/>
              </w:rPr>
              <w:t>有</w:t>
            </w:r>
            <w:r>
              <w:rPr>
                <w:rFonts w:hint="eastAsia" w:eastAsia="仿宋"/>
                <w:color w:val="auto"/>
                <w:sz w:val="24"/>
                <w:szCs w:val="24"/>
                <w:highlight w:val="none"/>
              </w:rPr>
              <w:t>,</w:t>
            </w:r>
            <w:r>
              <w:rPr>
                <w:rFonts w:eastAsia="仿宋"/>
                <w:color w:val="auto"/>
                <w:sz w:val="24"/>
                <w:szCs w:val="24"/>
                <w:highlight w:val="none"/>
              </w:rPr>
              <w:t xml:space="preserve"> </w:t>
            </w:r>
            <w:r>
              <w:rPr>
                <w:rFonts w:eastAsia="仿宋"/>
                <w:color w:val="auto"/>
                <w:sz w:val="24"/>
                <w:szCs w:val="24"/>
                <w:highlight w:val="none"/>
                <w:u w:val="single"/>
              </w:rPr>
              <w:t xml:space="preserve"> </w:t>
            </w:r>
            <w:r>
              <w:rPr>
                <w:rFonts w:hint="eastAsia" w:eastAsia="仿宋"/>
                <w:color w:val="auto"/>
                <w:sz w:val="24"/>
                <w:szCs w:val="24"/>
                <w:highlight w:val="none"/>
                <w:u w:val="single"/>
                <w:lang w:val="en-US" w:eastAsia="zh-CN"/>
              </w:rPr>
              <w:t>6</w:t>
            </w:r>
            <w:r>
              <w:rPr>
                <w:rFonts w:eastAsia="仿宋"/>
                <w:color w:val="auto"/>
                <w:sz w:val="24"/>
                <w:szCs w:val="24"/>
                <w:highlight w:val="none"/>
                <w:u w:val="single"/>
              </w:rPr>
              <w:t xml:space="preserve"> </w:t>
            </w:r>
            <w:r>
              <w:rPr>
                <w:rFonts w:eastAsia="仿宋"/>
                <w:color w:val="auto"/>
                <w:sz w:val="24"/>
                <w:szCs w:val="24"/>
                <w:highlight w:val="none"/>
              </w:rPr>
              <w:t>家</w:t>
            </w:r>
            <w:r>
              <w:rPr>
                <w:rFonts w:eastAsia="仿宋"/>
                <w:color w:val="auto"/>
                <w:sz w:val="24"/>
                <w:szCs w:val="24"/>
                <w:highlight w:val="none"/>
              </w:rPr>
              <w:t>；</w:t>
            </w:r>
            <w:r>
              <w:rPr>
                <w:rFonts w:eastAsia="仿宋"/>
                <w:color w:val="auto"/>
                <w:sz w:val="24"/>
                <w:szCs w:val="24"/>
                <w:highlight w:val="none"/>
              </w:rPr>
              <w:sym w:font="Wingdings 2" w:char="00A3"/>
            </w:r>
            <w:r>
              <w:rPr>
                <w:rFonts w:eastAsia="仿宋"/>
                <w:color w:val="auto"/>
                <w:sz w:val="24"/>
                <w:szCs w:val="24"/>
                <w:highlight w:val="none"/>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4" w:hRule="atLeast"/>
          <w:jc w:val="center"/>
        </w:trPr>
        <w:tc>
          <w:tcPr>
            <w:tcW w:w="5000" w:type="pct"/>
            <w:gridSpan w:val="4"/>
            <w:vAlign w:val="center"/>
          </w:tcPr>
          <w:p>
            <w:pPr>
              <w:adjustRightInd w:val="0"/>
              <w:snapToGrid w:val="0"/>
              <w:rPr>
                <w:rFonts w:eastAsia="仿宋"/>
                <w:b/>
                <w:color w:val="auto"/>
                <w:sz w:val="24"/>
                <w:szCs w:val="24"/>
                <w:highlight w:val="none"/>
              </w:rPr>
            </w:pPr>
            <w:r>
              <w:rPr>
                <w:rFonts w:eastAsia="仿宋"/>
                <w:b/>
                <w:bCs/>
                <w:color w:val="auto"/>
                <w:sz w:val="24"/>
                <w:szCs w:val="24"/>
                <w:highlight w:val="none"/>
              </w:rPr>
              <w:t>3.调查质量控制与管理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54" w:hRule="atLeast"/>
          <w:jc w:val="center"/>
        </w:trPr>
        <w:tc>
          <w:tcPr>
            <w:tcW w:w="5000" w:type="pct"/>
            <w:gridSpan w:val="4"/>
            <w:vAlign w:val="bottom"/>
          </w:tcPr>
          <w:p>
            <w:pPr>
              <w:keepNext/>
              <w:keepLines/>
              <w:rPr>
                <w:rFonts w:eastAsia="仿宋"/>
                <w:bCs/>
                <w:color w:val="auto"/>
                <w:sz w:val="24"/>
                <w:szCs w:val="24"/>
                <w:highlight w:val="none"/>
              </w:rPr>
            </w:pPr>
            <w:r>
              <w:rPr>
                <w:rFonts w:hint="eastAsia" w:eastAsia="仿宋"/>
                <w:bCs/>
                <w:color w:val="auto"/>
                <w:sz w:val="24"/>
                <w:szCs w:val="24"/>
                <w:highlight w:val="none"/>
              </w:rPr>
              <w:t>是否进行了调查信息审核：</w:t>
            </w:r>
            <w:r>
              <w:rPr>
                <w:rFonts w:hint="eastAsia" w:eastAsia="仿宋"/>
                <w:bCs/>
                <w:color w:val="auto"/>
                <w:sz w:val="24"/>
                <w:szCs w:val="24"/>
                <w:highlight w:val="none"/>
              </w:rPr>
              <w:sym w:font="Wingdings 2" w:char="0052"/>
            </w:r>
            <w:r>
              <w:rPr>
                <w:rFonts w:hint="eastAsia" w:eastAsia="仿宋"/>
                <w:bCs/>
                <w:color w:val="auto"/>
                <w:sz w:val="24"/>
                <w:szCs w:val="24"/>
                <w:highlight w:val="none"/>
              </w:rPr>
              <w:t>有；□无</w:t>
            </w:r>
          </w:p>
          <w:p>
            <w:pPr>
              <w:keepNext/>
              <w:keepLines/>
              <w:rPr>
                <w:rFonts w:eastAsia="仿宋"/>
                <w:bCs/>
                <w:color w:val="auto"/>
                <w:sz w:val="24"/>
                <w:szCs w:val="24"/>
                <w:highlight w:val="none"/>
              </w:rPr>
            </w:pPr>
            <w:r>
              <w:rPr>
                <w:rFonts w:hint="eastAsia" w:eastAsia="仿宋"/>
                <w:bCs/>
                <w:color w:val="auto"/>
                <w:sz w:val="24"/>
                <w:szCs w:val="24"/>
                <w:highlight w:val="none"/>
              </w:rPr>
              <w:t>是否建立了调查信息档案：</w:t>
            </w:r>
            <w:r>
              <w:rPr>
                <w:rFonts w:hint="eastAsia" w:eastAsia="仿宋"/>
                <w:bCs/>
                <w:color w:val="auto"/>
                <w:sz w:val="24"/>
                <w:szCs w:val="24"/>
                <w:highlight w:val="none"/>
              </w:rPr>
              <w:sym w:font="Wingdings 2" w:char="0052"/>
            </w:r>
            <w:r>
              <w:rPr>
                <w:rFonts w:hint="eastAsia" w:eastAsia="仿宋"/>
                <w:bCs/>
                <w:color w:val="auto"/>
                <w:sz w:val="24"/>
                <w:szCs w:val="24"/>
                <w:highlight w:val="none"/>
              </w:rPr>
              <w:t>有；□无</w:t>
            </w:r>
          </w:p>
          <w:p>
            <w:pPr>
              <w:keepNext/>
              <w:keepLines/>
              <w:rPr>
                <w:rFonts w:eastAsia="仿宋"/>
                <w:color w:val="auto"/>
                <w:sz w:val="24"/>
                <w:szCs w:val="24"/>
                <w:highlight w:val="none"/>
              </w:rPr>
            </w:pPr>
            <w:r>
              <w:rPr>
                <w:rFonts w:hint="eastAsia" w:eastAsia="仿宋"/>
                <w:bCs/>
                <w:color w:val="auto"/>
                <w:sz w:val="24"/>
                <w:szCs w:val="24"/>
                <w:highlight w:val="none"/>
              </w:rPr>
              <w:t>是否建立了调查更新机制：</w:t>
            </w:r>
            <w:r>
              <w:rPr>
                <w:rFonts w:hint="eastAsia" w:eastAsia="仿宋"/>
                <w:bCs/>
                <w:color w:val="auto"/>
                <w:sz w:val="24"/>
                <w:szCs w:val="24"/>
                <w:highlight w:val="none"/>
              </w:rPr>
              <w:sym w:font="Wingdings 2" w:char="0052"/>
            </w:r>
            <w:r>
              <w:rPr>
                <w:rFonts w:hint="eastAsia" w:eastAsia="仿宋"/>
                <w:bCs/>
                <w:color w:val="auto"/>
                <w:sz w:val="24"/>
                <w:szCs w:val="24"/>
                <w:highlight w:val="none"/>
              </w:rPr>
              <w:t>有；□无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00" w:type="pct"/>
            <w:gridSpan w:val="4"/>
            <w:vAlign w:val="center"/>
          </w:tcPr>
          <w:p>
            <w:pPr>
              <w:adjustRightInd w:val="0"/>
              <w:snapToGrid w:val="0"/>
              <w:rPr>
                <w:rFonts w:eastAsia="仿宋"/>
                <w:b/>
                <w:color w:val="auto"/>
                <w:sz w:val="24"/>
                <w:szCs w:val="24"/>
                <w:highlight w:val="none"/>
              </w:rPr>
            </w:pPr>
            <w:r>
              <w:rPr>
                <w:rFonts w:eastAsia="仿宋"/>
                <w:b/>
                <w:bCs/>
                <w:color w:val="auto"/>
                <w:sz w:val="24"/>
                <w:szCs w:val="24"/>
                <w:highlight w:val="none"/>
              </w:rPr>
              <w:t>4.资源储备与应急需求匹配的分析结论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5000" w:type="pct"/>
            <w:gridSpan w:val="4"/>
            <w:vAlign w:val="center"/>
          </w:tcPr>
          <w:p>
            <w:pPr>
              <w:adjustRightInd w:val="0"/>
              <w:snapToGrid w:val="0"/>
              <w:rPr>
                <w:rFonts w:eastAsia="仿宋"/>
                <w:color w:val="auto"/>
                <w:sz w:val="24"/>
                <w:szCs w:val="24"/>
                <w:highlight w:val="none"/>
              </w:rPr>
            </w:pPr>
            <w:r>
              <w:rPr>
                <w:rFonts w:eastAsia="仿宋"/>
                <w:color w:val="auto"/>
                <w:sz w:val="24"/>
                <w:szCs w:val="24"/>
                <w:highlight w:val="none"/>
              </w:rPr>
              <w:t>□完全满足；</w:t>
            </w:r>
            <w:r>
              <w:rPr>
                <w:rFonts w:eastAsia="仿宋"/>
                <w:color w:val="auto"/>
                <w:sz w:val="24"/>
                <w:szCs w:val="24"/>
                <w:highlight w:val="none"/>
              </w:rPr>
              <w:sym w:font="Wingdings 2" w:char="0052"/>
            </w:r>
            <w:r>
              <w:rPr>
                <w:rFonts w:eastAsia="仿宋"/>
                <w:color w:val="auto"/>
                <w:sz w:val="24"/>
                <w:szCs w:val="24"/>
                <w:highlight w:val="none"/>
              </w:rPr>
              <w:t>满足；□基本满足；□不能满足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179" w:hRule="atLeast"/>
          <w:jc w:val="center"/>
        </w:trPr>
        <w:tc>
          <w:tcPr>
            <w:tcW w:w="5000" w:type="pct"/>
            <w:gridSpan w:val="4"/>
            <w:vAlign w:val="center"/>
          </w:tcPr>
          <w:p>
            <w:pPr>
              <w:numPr>
                <w:ilvl w:val="0"/>
                <w:numId w:val="1"/>
              </w:numPr>
              <w:adjustRightInd w:val="0"/>
              <w:snapToGrid w:val="0"/>
              <w:rPr>
                <w:rFonts w:eastAsia="仿宋"/>
                <w:b/>
                <w:bCs/>
                <w:color w:val="auto"/>
                <w:sz w:val="24"/>
                <w:szCs w:val="24"/>
                <w:highlight w:val="none"/>
              </w:rPr>
            </w:pPr>
            <w:r>
              <w:rPr>
                <w:rFonts w:hint="eastAsia" w:eastAsia="仿宋"/>
                <w:b/>
                <w:bCs/>
                <w:color w:val="auto"/>
                <w:sz w:val="24"/>
                <w:szCs w:val="24"/>
                <w:highlight w:val="none"/>
              </w:rPr>
              <w:t>附件</w:t>
            </w:r>
          </w:p>
          <w:p>
            <w:pPr>
              <w:adjustRightInd w:val="0"/>
              <w:snapToGrid w:val="0"/>
              <w:rPr>
                <w:rFonts w:eastAsia="仿宋"/>
                <w:b/>
                <w:bCs/>
                <w:color w:val="auto"/>
                <w:sz w:val="24"/>
                <w:szCs w:val="24"/>
                <w:highlight w:val="none"/>
              </w:rPr>
            </w:pPr>
            <w:r>
              <w:rPr>
                <w:rFonts w:eastAsia="仿宋"/>
                <w:b/>
                <w:bCs/>
                <w:color w:val="auto"/>
                <w:sz w:val="24"/>
                <w:szCs w:val="24"/>
                <w:highlight w:val="none"/>
              </w:rPr>
              <w:t>5.1环境应急资源/信息汇总表</w:t>
            </w:r>
          </w:p>
          <w:tbl>
            <w:tblPr>
              <w:tblStyle w:val="14"/>
              <w:tblW w:w="5012"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829"/>
              <w:gridCol w:w="1374"/>
              <w:gridCol w:w="814"/>
              <w:gridCol w:w="1135"/>
              <w:gridCol w:w="1068"/>
              <w:gridCol w:w="932"/>
              <w:gridCol w:w="432"/>
              <w:gridCol w:w="659"/>
              <w:gridCol w:w="106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5000" w:type="pct"/>
                  <w:gridSpan w:val="9"/>
                  <w:vAlign w:val="center"/>
                </w:tcPr>
                <w:p>
                  <w:pPr>
                    <w:jc w:val="center"/>
                    <w:rPr>
                      <w:rFonts w:eastAsia="黑体"/>
                      <w:color w:val="auto"/>
                      <w:sz w:val="24"/>
                      <w:szCs w:val="24"/>
                      <w:highlight w:val="none"/>
                    </w:rPr>
                  </w:pPr>
                  <w:bookmarkStart w:id="0" w:name="_Hlk74160957"/>
                  <w:r>
                    <w:rPr>
                      <w:b/>
                      <w:bCs/>
                      <w:color w:val="auto"/>
                      <w:sz w:val="24"/>
                      <w:szCs w:val="24"/>
                      <w:highlight w:val="none"/>
                    </w:rPr>
                    <w:t>企事业单位基本信息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75" w:hRule="atLeast"/>
                <w:jc w:val="center"/>
              </w:trPr>
              <w:tc>
                <w:tcPr>
                  <w:tcW w:w="499" w:type="pct"/>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b/>
                      <w:bCs/>
                      <w:color w:val="auto"/>
                      <w:sz w:val="24"/>
                      <w:szCs w:val="24"/>
                      <w:highlight w:val="none"/>
                    </w:rPr>
                  </w:pPr>
                  <w:r>
                    <w:rPr>
                      <w:rFonts w:eastAsia="仿宋"/>
                      <w:b/>
                      <w:color w:val="auto"/>
                      <w:sz w:val="24"/>
                      <w:szCs w:val="24"/>
                      <w:highlight w:val="none"/>
                    </w:rPr>
                    <w:t>单位名称</w:t>
                  </w:r>
                </w:p>
              </w:tc>
              <w:tc>
                <w:tcPr>
                  <w:tcW w:w="4500" w:type="pct"/>
                  <w:gridSpan w:val="8"/>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eastAsia="仿宋_GB2312"/>
                      <w:color w:val="auto"/>
                      <w:sz w:val="24"/>
                      <w:szCs w:val="24"/>
                      <w:highlight w:val="none"/>
                      <w:lang w:eastAsia="zh-CN"/>
                    </w:rPr>
                  </w:pPr>
                  <w:r>
                    <w:rPr>
                      <w:rFonts w:hint="eastAsia" w:eastAsia="仿宋"/>
                      <w:color w:val="auto"/>
                      <w:sz w:val="24"/>
                      <w:szCs w:val="24"/>
                      <w:highlight w:val="none"/>
                      <w:lang w:eastAsia="zh-CN"/>
                    </w:rPr>
                    <w:t>咸阳市天然气有限公司秦汉新城分公司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499" w:type="pct"/>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b/>
                      <w:bCs/>
                      <w:color w:val="auto"/>
                      <w:sz w:val="24"/>
                      <w:szCs w:val="24"/>
                      <w:highlight w:val="none"/>
                    </w:rPr>
                  </w:pPr>
                  <w:r>
                    <w:rPr>
                      <w:b/>
                      <w:bCs/>
                      <w:color w:val="auto"/>
                      <w:sz w:val="24"/>
                      <w:szCs w:val="24"/>
                      <w:highlight w:val="none"/>
                    </w:rPr>
                    <w:t>物资库位置</w:t>
                  </w:r>
                </w:p>
              </w:tc>
              <w:tc>
                <w:tcPr>
                  <w:tcW w:w="3203" w:type="pct"/>
                  <w:gridSpan w:val="5"/>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eastAsia="仿宋_GB2312"/>
                      <w:color w:val="auto"/>
                      <w:sz w:val="24"/>
                      <w:szCs w:val="24"/>
                      <w:highlight w:val="none"/>
                      <w:lang w:eastAsia="zh-CN"/>
                    </w:rPr>
                  </w:pPr>
                  <w:r>
                    <w:rPr>
                      <w:rFonts w:hint="eastAsia"/>
                      <w:color w:val="auto"/>
                      <w:sz w:val="24"/>
                      <w:szCs w:val="24"/>
                      <w:highlight w:val="none"/>
                      <w:lang w:val="en-US" w:eastAsia="zh-CN"/>
                    </w:rPr>
                    <w:t>库房</w:t>
                  </w:r>
                </w:p>
              </w:tc>
              <w:tc>
                <w:tcPr>
                  <w:tcW w:w="657" w:type="pct"/>
                  <w:gridSpan w:val="2"/>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color w:val="auto"/>
                      <w:sz w:val="24"/>
                      <w:szCs w:val="24"/>
                      <w:highlight w:val="none"/>
                    </w:rPr>
                  </w:pPr>
                  <w:r>
                    <w:rPr>
                      <w:color w:val="auto"/>
                      <w:sz w:val="24"/>
                      <w:szCs w:val="24"/>
                      <w:highlight w:val="none"/>
                    </w:rPr>
                    <w:t>经纬度</w:t>
                  </w:r>
                </w:p>
              </w:tc>
              <w:tc>
                <w:tcPr>
                  <w:tcW w:w="639" w:type="pct"/>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color w:val="auto"/>
                      <w:sz w:val="24"/>
                      <w:szCs w:val="24"/>
                      <w:highlight w:val="none"/>
                    </w:rPr>
                  </w:pPr>
                  <w:r>
                    <w:rPr>
                      <w:color w:val="auto"/>
                      <w:sz w:val="24"/>
                      <w:szCs w:val="24"/>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499" w:type="pct"/>
                  <w:vMerge w:val="restart"/>
                  <w:vAlign w:val="center"/>
                </w:tcPr>
                <w:p>
                  <w:pPr>
                    <w:jc w:val="center"/>
                    <w:rPr>
                      <w:color w:val="auto"/>
                      <w:sz w:val="24"/>
                      <w:szCs w:val="24"/>
                      <w:highlight w:val="none"/>
                    </w:rPr>
                  </w:pPr>
                  <w:r>
                    <w:rPr>
                      <w:b/>
                      <w:bCs/>
                      <w:color w:val="auto"/>
                      <w:sz w:val="24"/>
                      <w:szCs w:val="24"/>
                      <w:highlight w:val="none"/>
                    </w:rPr>
                    <w:t>负责人</w:t>
                  </w:r>
                </w:p>
              </w:tc>
              <w:tc>
                <w:tcPr>
                  <w:tcW w:w="827" w:type="pct"/>
                  <w:vAlign w:val="center"/>
                </w:tcPr>
                <w:p>
                  <w:pPr>
                    <w:jc w:val="center"/>
                    <w:rPr>
                      <w:b/>
                      <w:bCs/>
                      <w:color w:val="auto"/>
                      <w:sz w:val="24"/>
                      <w:szCs w:val="24"/>
                      <w:highlight w:val="none"/>
                    </w:rPr>
                  </w:pPr>
                  <w:r>
                    <w:rPr>
                      <w:b/>
                      <w:bCs/>
                      <w:color w:val="auto"/>
                      <w:sz w:val="24"/>
                      <w:szCs w:val="24"/>
                      <w:highlight w:val="none"/>
                    </w:rPr>
                    <w:t>姓名</w:t>
                  </w:r>
                </w:p>
              </w:tc>
              <w:tc>
                <w:tcPr>
                  <w:tcW w:w="1173" w:type="pct"/>
                  <w:gridSpan w:val="2"/>
                  <w:vAlign w:val="center"/>
                </w:tcPr>
                <w:p>
                  <w:pPr>
                    <w:jc w:val="center"/>
                    <w:rPr>
                      <w:rFonts w:hint="eastAsia" w:eastAsia="仿宋_GB2312"/>
                      <w:color w:val="auto"/>
                      <w:sz w:val="24"/>
                      <w:szCs w:val="24"/>
                      <w:highlight w:val="none"/>
                      <w:lang w:eastAsia="zh-CN"/>
                    </w:rPr>
                  </w:pPr>
                  <w:r>
                    <w:rPr>
                      <w:rFonts w:hint="eastAsia" w:ascii="仿宋" w:hAnsi="仿宋" w:eastAsia="仿宋" w:cs="仿宋"/>
                      <w:color w:val="auto"/>
                      <w:sz w:val="24"/>
                      <w:szCs w:val="24"/>
                      <w:highlight w:val="none"/>
                      <w:lang w:val="en-US" w:eastAsia="zh-CN"/>
                    </w:rPr>
                    <w:t>朱一泽</w:t>
                  </w:r>
                </w:p>
              </w:tc>
              <w:tc>
                <w:tcPr>
                  <w:tcW w:w="642" w:type="pct"/>
                  <w:vMerge w:val="restart"/>
                  <w:vAlign w:val="center"/>
                </w:tcPr>
                <w:p>
                  <w:pPr>
                    <w:jc w:val="center"/>
                    <w:rPr>
                      <w:b/>
                      <w:bCs/>
                      <w:color w:val="auto"/>
                      <w:sz w:val="24"/>
                      <w:szCs w:val="24"/>
                      <w:highlight w:val="none"/>
                    </w:rPr>
                  </w:pPr>
                  <w:r>
                    <w:rPr>
                      <w:b/>
                      <w:bCs/>
                      <w:color w:val="auto"/>
                      <w:sz w:val="24"/>
                      <w:szCs w:val="24"/>
                      <w:highlight w:val="none"/>
                    </w:rPr>
                    <w:t>联系人</w:t>
                  </w:r>
                </w:p>
              </w:tc>
              <w:tc>
                <w:tcPr>
                  <w:tcW w:w="821" w:type="pct"/>
                  <w:gridSpan w:val="2"/>
                  <w:vAlign w:val="center"/>
                </w:tcPr>
                <w:p>
                  <w:pPr>
                    <w:jc w:val="center"/>
                    <w:rPr>
                      <w:b/>
                      <w:bCs/>
                      <w:color w:val="auto"/>
                      <w:sz w:val="24"/>
                      <w:szCs w:val="24"/>
                      <w:highlight w:val="none"/>
                    </w:rPr>
                  </w:pPr>
                  <w:r>
                    <w:rPr>
                      <w:b/>
                      <w:bCs/>
                      <w:color w:val="auto"/>
                      <w:sz w:val="24"/>
                      <w:szCs w:val="24"/>
                      <w:highlight w:val="none"/>
                    </w:rPr>
                    <w:t>姓名</w:t>
                  </w:r>
                </w:p>
              </w:tc>
              <w:tc>
                <w:tcPr>
                  <w:tcW w:w="1036" w:type="pct"/>
                  <w:gridSpan w:val="2"/>
                  <w:vAlign w:val="center"/>
                </w:tcPr>
                <w:p>
                  <w:pPr>
                    <w:jc w:val="center"/>
                    <w:rPr>
                      <w:rFonts w:hint="eastAsia" w:eastAsia="仿宋_GB2312"/>
                      <w:color w:val="auto"/>
                      <w:sz w:val="24"/>
                      <w:szCs w:val="24"/>
                      <w:highlight w:val="none"/>
                      <w:lang w:eastAsia="zh-CN"/>
                    </w:rPr>
                  </w:pPr>
                  <w:r>
                    <w:rPr>
                      <w:rFonts w:hint="eastAsia" w:ascii="仿宋" w:hAnsi="仿宋" w:eastAsia="仿宋" w:cs="仿宋"/>
                      <w:color w:val="auto"/>
                      <w:sz w:val="24"/>
                      <w:szCs w:val="24"/>
                      <w:highlight w:val="none"/>
                      <w:lang w:val="en-US" w:eastAsia="zh-CN"/>
                    </w:rPr>
                    <w:t>赵  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499" w:type="pct"/>
                  <w:vMerge w:val="continue"/>
                  <w:vAlign w:val="center"/>
                </w:tcPr>
                <w:p>
                  <w:pPr>
                    <w:jc w:val="center"/>
                    <w:rPr>
                      <w:color w:val="auto"/>
                      <w:sz w:val="24"/>
                      <w:szCs w:val="24"/>
                      <w:highlight w:val="none"/>
                    </w:rPr>
                  </w:pPr>
                </w:p>
              </w:tc>
              <w:tc>
                <w:tcPr>
                  <w:tcW w:w="827" w:type="pct"/>
                  <w:vAlign w:val="center"/>
                </w:tcPr>
                <w:p>
                  <w:pPr>
                    <w:jc w:val="center"/>
                    <w:rPr>
                      <w:b/>
                      <w:bCs/>
                      <w:color w:val="auto"/>
                      <w:sz w:val="24"/>
                      <w:szCs w:val="24"/>
                      <w:highlight w:val="none"/>
                    </w:rPr>
                  </w:pPr>
                  <w:r>
                    <w:rPr>
                      <w:b/>
                      <w:bCs/>
                      <w:color w:val="auto"/>
                      <w:sz w:val="24"/>
                      <w:szCs w:val="24"/>
                      <w:highlight w:val="none"/>
                    </w:rPr>
                    <w:t>联系方式</w:t>
                  </w:r>
                </w:p>
              </w:tc>
              <w:tc>
                <w:tcPr>
                  <w:tcW w:w="1173" w:type="pct"/>
                  <w:gridSpan w:val="2"/>
                  <w:vAlign w:val="center"/>
                </w:tcPr>
                <w:p>
                  <w:pPr>
                    <w:jc w:val="center"/>
                    <w:rPr>
                      <w:color w:val="auto"/>
                      <w:sz w:val="24"/>
                      <w:szCs w:val="24"/>
                      <w:highlight w:val="none"/>
                    </w:rPr>
                  </w:pPr>
                  <w:r>
                    <w:rPr>
                      <w:rFonts w:hint="eastAsia" w:ascii="仿宋" w:hAnsi="仿宋" w:eastAsia="仿宋" w:cs="仿宋"/>
                      <w:color w:val="auto"/>
                      <w:sz w:val="24"/>
                      <w:szCs w:val="24"/>
                      <w:highlight w:val="none"/>
                      <w:lang w:val="en-US" w:eastAsia="zh-CN"/>
                    </w:rPr>
                    <w:t>15667192356</w:t>
                  </w:r>
                </w:p>
              </w:tc>
              <w:tc>
                <w:tcPr>
                  <w:tcW w:w="642" w:type="pct"/>
                  <w:vMerge w:val="continue"/>
                  <w:vAlign w:val="center"/>
                </w:tcPr>
                <w:p>
                  <w:pPr>
                    <w:jc w:val="center"/>
                    <w:rPr>
                      <w:b/>
                      <w:bCs/>
                      <w:color w:val="auto"/>
                      <w:sz w:val="24"/>
                      <w:szCs w:val="24"/>
                      <w:highlight w:val="none"/>
                    </w:rPr>
                  </w:pPr>
                </w:p>
              </w:tc>
              <w:tc>
                <w:tcPr>
                  <w:tcW w:w="821" w:type="pct"/>
                  <w:gridSpan w:val="2"/>
                  <w:vAlign w:val="center"/>
                </w:tcPr>
                <w:p>
                  <w:pPr>
                    <w:jc w:val="center"/>
                    <w:rPr>
                      <w:b/>
                      <w:bCs/>
                      <w:color w:val="auto"/>
                      <w:sz w:val="24"/>
                      <w:szCs w:val="24"/>
                      <w:highlight w:val="none"/>
                    </w:rPr>
                  </w:pPr>
                  <w:r>
                    <w:rPr>
                      <w:b/>
                      <w:bCs/>
                      <w:color w:val="auto"/>
                      <w:sz w:val="24"/>
                      <w:szCs w:val="24"/>
                      <w:highlight w:val="none"/>
                    </w:rPr>
                    <w:t>联系方式</w:t>
                  </w:r>
                </w:p>
              </w:tc>
              <w:tc>
                <w:tcPr>
                  <w:tcW w:w="1036" w:type="pct"/>
                  <w:gridSpan w:val="2"/>
                  <w:vAlign w:val="center"/>
                </w:tcPr>
                <w:p>
                  <w:pPr>
                    <w:jc w:val="center"/>
                    <w:rPr>
                      <w:color w:val="auto"/>
                      <w:sz w:val="24"/>
                      <w:szCs w:val="24"/>
                      <w:highlight w:val="none"/>
                    </w:rPr>
                  </w:pPr>
                  <w:r>
                    <w:rPr>
                      <w:rFonts w:hint="eastAsia" w:ascii="仿宋" w:hAnsi="仿宋" w:eastAsia="仿宋" w:cs="仿宋"/>
                      <w:color w:val="auto"/>
                      <w:sz w:val="24"/>
                      <w:szCs w:val="24"/>
                      <w:highlight w:val="none"/>
                      <w:lang w:val="en-US" w:eastAsia="zh-CN"/>
                    </w:rPr>
                    <w:t>18082272951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5000" w:type="pct"/>
                  <w:gridSpan w:val="9"/>
                  <w:vAlign w:val="center"/>
                </w:tcPr>
                <w:p>
                  <w:pPr>
                    <w:jc w:val="center"/>
                    <w:rPr>
                      <w:color w:val="auto"/>
                      <w:sz w:val="24"/>
                      <w:szCs w:val="24"/>
                      <w:highlight w:val="none"/>
                    </w:rPr>
                  </w:pPr>
                  <w:r>
                    <w:rPr>
                      <w:rFonts w:eastAsia="黑体"/>
                      <w:color w:val="auto"/>
                      <w:sz w:val="24"/>
                      <w:szCs w:val="24"/>
                      <w:highlight w:val="none"/>
                    </w:rPr>
                    <w:t>环境应急资源信息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499" w:type="pct"/>
                  <w:vAlign w:val="center"/>
                </w:tcPr>
                <w:p>
                  <w:pPr>
                    <w:jc w:val="center"/>
                    <w:rPr>
                      <w:b/>
                      <w:bCs/>
                      <w:color w:val="auto"/>
                      <w:sz w:val="24"/>
                      <w:szCs w:val="24"/>
                      <w:highlight w:val="none"/>
                    </w:rPr>
                  </w:pPr>
                  <w:r>
                    <w:rPr>
                      <w:b/>
                      <w:bCs/>
                      <w:color w:val="auto"/>
                      <w:sz w:val="24"/>
                      <w:szCs w:val="24"/>
                      <w:highlight w:val="none"/>
                    </w:rPr>
                    <w:t>序号</w:t>
                  </w:r>
                </w:p>
              </w:tc>
              <w:tc>
                <w:tcPr>
                  <w:tcW w:w="827" w:type="pct"/>
                  <w:vAlign w:val="center"/>
                </w:tcPr>
                <w:p>
                  <w:pPr>
                    <w:jc w:val="center"/>
                    <w:rPr>
                      <w:b/>
                      <w:bCs/>
                      <w:color w:val="auto"/>
                      <w:sz w:val="24"/>
                      <w:szCs w:val="24"/>
                      <w:highlight w:val="none"/>
                    </w:rPr>
                  </w:pPr>
                  <w:r>
                    <w:rPr>
                      <w:b/>
                      <w:bCs/>
                      <w:color w:val="auto"/>
                      <w:sz w:val="24"/>
                      <w:szCs w:val="24"/>
                      <w:highlight w:val="none"/>
                    </w:rPr>
                    <w:t>名称</w:t>
                  </w:r>
                </w:p>
              </w:tc>
              <w:tc>
                <w:tcPr>
                  <w:tcW w:w="490" w:type="pct"/>
                  <w:vAlign w:val="center"/>
                </w:tcPr>
                <w:p>
                  <w:pPr>
                    <w:jc w:val="center"/>
                    <w:rPr>
                      <w:b/>
                      <w:bCs/>
                      <w:color w:val="auto"/>
                      <w:sz w:val="24"/>
                      <w:szCs w:val="24"/>
                      <w:highlight w:val="none"/>
                    </w:rPr>
                  </w:pPr>
                  <w:r>
                    <w:rPr>
                      <w:b/>
                      <w:bCs/>
                      <w:color w:val="auto"/>
                      <w:sz w:val="24"/>
                      <w:szCs w:val="24"/>
                      <w:highlight w:val="none"/>
                    </w:rPr>
                    <w:t>品牌</w:t>
                  </w:r>
                </w:p>
              </w:tc>
              <w:tc>
                <w:tcPr>
                  <w:tcW w:w="683" w:type="pct"/>
                  <w:vAlign w:val="center"/>
                </w:tcPr>
                <w:p>
                  <w:pPr>
                    <w:jc w:val="center"/>
                    <w:rPr>
                      <w:b/>
                      <w:bCs/>
                      <w:color w:val="auto"/>
                      <w:sz w:val="24"/>
                      <w:szCs w:val="24"/>
                      <w:highlight w:val="none"/>
                    </w:rPr>
                  </w:pPr>
                  <w:r>
                    <w:rPr>
                      <w:b/>
                      <w:bCs/>
                      <w:color w:val="auto"/>
                      <w:sz w:val="24"/>
                      <w:szCs w:val="24"/>
                      <w:highlight w:val="none"/>
                    </w:rPr>
                    <w:t>型号/规格</w:t>
                  </w:r>
                </w:p>
              </w:tc>
              <w:tc>
                <w:tcPr>
                  <w:tcW w:w="642" w:type="pct"/>
                  <w:vAlign w:val="center"/>
                </w:tcPr>
                <w:p>
                  <w:pPr>
                    <w:jc w:val="center"/>
                    <w:rPr>
                      <w:b/>
                      <w:bCs/>
                      <w:color w:val="auto"/>
                      <w:sz w:val="24"/>
                      <w:szCs w:val="24"/>
                      <w:highlight w:val="none"/>
                    </w:rPr>
                  </w:pPr>
                  <w:r>
                    <w:rPr>
                      <w:b/>
                      <w:bCs/>
                      <w:color w:val="auto"/>
                      <w:sz w:val="24"/>
                      <w:szCs w:val="24"/>
                      <w:highlight w:val="none"/>
                    </w:rPr>
                    <w:t>储备量</w:t>
                  </w:r>
                </w:p>
              </w:tc>
              <w:tc>
                <w:tcPr>
                  <w:tcW w:w="559" w:type="pct"/>
                  <w:vAlign w:val="center"/>
                </w:tcPr>
                <w:p>
                  <w:pPr>
                    <w:jc w:val="center"/>
                    <w:rPr>
                      <w:b/>
                      <w:bCs/>
                      <w:color w:val="auto"/>
                      <w:sz w:val="24"/>
                      <w:szCs w:val="24"/>
                      <w:highlight w:val="none"/>
                    </w:rPr>
                  </w:pPr>
                  <w:r>
                    <w:rPr>
                      <w:b/>
                      <w:bCs/>
                      <w:color w:val="auto"/>
                      <w:sz w:val="24"/>
                      <w:szCs w:val="24"/>
                      <w:highlight w:val="none"/>
                    </w:rPr>
                    <w:t>报废日期</w:t>
                  </w:r>
                </w:p>
              </w:tc>
              <w:tc>
                <w:tcPr>
                  <w:tcW w:w="657" w:type="pct"/>
                  <w:gridSpan w:val="2"/>
                  <w:vAlign w:val="center"/>
                </w:tcPr>
                <w:p>
                  <w:pPr>
                    <w:jc w:val="center"/>
                    <w:rPr>
                      <w:b/>
                      <w:bCs/>
                      <w:color w:val="auto"/>
                      <w:sz w:val="24"/>
                      <w:szCs w:val="24"/>
                      <w:highlight w:val="none"/>
                    </w:rPr>
                  </w:pPr>
                  <w:r>
                    <w:rPr>
                      <w:b/>
                      <w:bCs/>
                      <w:color w:val="auto"/>
                      <w:sz w:val="24"/>
                      <w:szCs w:val="24"/>
                      <w:highlight w:val="none"/>
                    </w:rPr>
                    <w:t>主要功能</w:t>
                  </w:r>
                </w:p>
              </w:tc>
              <w:tc>
                <w:tcPr>
                  <w:tcW w:w="639" w:type="pct"/>
                  <w:vAlign w:val="center"/>
                </w:tcPr>
                <w:p>
                  <w:pPr>
                    <w:jc w:val="center"/>
                    <w:rPr>
                      <w:b/>
                      <w:bCs/>
                      <w:color w:val="auto"/>
                      <w:sz w:val="24"/>
                      <w:szCs w:val="24"/>
                      <w:highlight w:val="none"/>
                    </w:rPr>
                  </w:pPr>
                  <w:r>
                    <w:rPr>
                      <w:b/>
                      <w:bCs/>
                      <w:color w:val="auto"/>
                      <w:sz w:val="24"/>
                      <w:szCs w:val="24"/>
                      <w:highlight w:val="none"/>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499" w:type="pct"/>
                  <w:vAlign w:val="center"/>
                </w:tcPr>
                <w:p>
                  <w:pPr>
                    <w:keepNext w:val="0"/>
                    <w:keepLines w:val="0"/>
                    <w:pageBreakBefore w:val="0"/>
                    <w:widowControl w:val="0"/>
                    <w:kinsoku/>
                    <w:wordWrap/>
                    <w:overflowPunct/>
                    <w:topLinePunct w:val="0"/>
                    <w:autoSpaceDE/>
                    <w:bidi w:val="0"/>
                    <w:adjustRightInd w:val="0"/>
                    <w:snapToGrid w:val="0"/>
                    <w:spacing w:line="240" w:lineRule="auto"/>
                    <w:ind w:firstLine="0" w:firstLineChars="0"/>
                    <w:jc w:val="center"/>
                    <w:rPr>
                      <w:color w:val="auto"/>
                      <w:sz w:val="24"/>
                      <w:szCs w:val="24"/>
                      <w:highlight w:val="none"/>
                    </w:rPr>
                  </w:pPr>
                  <w:r>
                    <w:rPr>
                      <w:color w:val="auto"/>
                      <w:sz w:val="24"/>
                      <w:szCs w:val="24"/>
                      <w:highlight w:val="none"/>
                    </w:rPr>
                    <w:t>1</w:t>
                  </w:r>
                </w:p>
              </w:tc>
              <w:tc>
                <w:tcPr>
                  <w:tcW w:w="827" w:type="pct"/>
                  <w:vAlign w:val="center"/>
                </w:tcPr>
                <w:p>
                  <w:pPr>
                    <w:keepNext w:val="0"/>
                    <w:keepLines w:val="0"/>
                    <w:pageBreakBefore w:val="0"/>
                    <w:widowControl w:val="0"/>
                    <w:kinsoku/>
                    <w:wordWrap/>
                    <w:overflowPunct/>
                    <w:topLinePunct w:val="0"/>
                    <w:autoSpaceDE/>
                    <w:autoSpaceDN w:val="0"/>
                    <w:bidi w:val="0"/>
                    <w:adjustRightInd w:val="0"/>
                    <w:snapToGrid w:val="0"/>
                    <w:spacing w:line="240" w:lineRule="auto"/>
                    <w:ind w:firstLine="0" w:firstLineChars="0"/>
                    <w:jc w:val="center"/>
                    <w:textAlignment w:val="center"/>
                    <w:rPr>
                      <w:color w:val="auto"/>
                      <w:sz w:val="24"/>
                      <w:szCs w:val="24"/>
                      <w:highlight w:val="none"/>
                    </w:rPr>
                  </w:pPr>
                  <w:r>
                    <w:rPr>
                      <w:rFonts w:hint="eastAsia" w:ascii="仿宋" w:hAnsi="仿宋" w:eastAsia="仿宋" w:cs="仿宋"/>
                      <w:color w:val="auto"/>
                      <w:sz w:val="24"/>
                      <w:szCs w:val="24"/>
                      <w:highlight w:val="none"/>
                      <w:lang w:val="en-US" w:eastAsia="zh-CN"/>
                    </w:rPr>
                    <w:t>雅马哈发电机</w:t>
                  </w:r>
                </w:p>
              </w:tc>
              <w:tc>
                <w:tcPr>
                  <w:tcW w:w="490" w:type="pct"/>
                  <w:vAlign w:val="center"/>
                </w:tcPr>
                <w:p>
                  <w:pPr>
                    <w:keepNext w:val="0"/>
                    <w:keepLines w:val="0"/>
                    <w:pageBreakBefore w:val="0"/>
                    <w:widowControl w:val="0"/>
                    <w:kinsoku/>
                    <w:wordWrap/>
                    <w:overflowPunct/>
                    <w:topLinePunct w:val="0"/>
                    <w:autoSpaceDE/>
                    <w:bidi w:val="0"/>
                    <w:adjustRightInd w:val="0"/>
                    <w:snapToGrid w:val="0"/>
                    <w:spacing w:line="240" w:lineRule="auto"/>
                    <w:ind w:firstLine="0" w:firstLineChars="0"/>
                    <w:jc w:val="center"/>
                    <w:rPr>
                      <w:color w:val="auto"/>
                      <w:sz w:val="24"/>
                      <w:szCs w:val="24"/>
                      <w:highlight w:val="none"/>
                    </w:rPr>
                  </w:pPr>
                  <w:r>
                    <w:rPr>
                      <w:color w:val="auto"/>
                      <w:sz w:val="24"/>
                      <w:szCs w:val="24"/>
                      <w:highlight w:val="none"/>
                    </w:rPr>
                    <w:t>/</w:t>
                  </w:r>
                </w:p>
              </w:tc>
              <w:tc>
                <w:tcPr>
                  <w:tcW w:w="683" w:type="pct"/>
                  <w:vAlign w:val="center"/>
                </w:tcPr>
                <w:p>
                  <w:pPr>
                    <w:keepNext w:val="0"/>
                    <w:keepLines w:val="0"/>
                    <w:pageBreakBefore w:val="0"/>
                    <w:widowControl w:val="0"/>
                    <w:kinsoku/>
                    <w:wordWrap/>
                    <w:overflowPunct/>
                    <w:topLinePunct w:val="0"/>
                    <w:autoSpaceDE/>
                    <w:bidi w:val="0"/>
                    <w:adjustRightInd w:val="0"/>
                    <w:snapToGrid w:val="0"/>
                    <w:spacing w:line="240" w:lineRule="auto"/>
                    <w:ind w:firstLine="0" w:firstLineChars="0"/>
                    <w:jc w:val="center"/>
                    <w:rPr>
                      <w:color w:val="auto"/>
                      <w:sz w:val="24"/>
                      <w:szCs w:val="24"/>
                      <w:highlight w:val="none"/>
                    </w:rPr>
                  </w:pPr>
                  <w:r>
                    <w:rPr>
                      <w:rFonts w:hint="eastAsia"/>
                      <w:color w:val="auto"/>
                      <w:sz w:val="24"/>
                      <w:szCs w:val="24"/>
                      <w:highlight w:val="none"/>
                    </w:rPr>
                    <w:t>/</w:t>
                  </w:r>
                </w:p>
              </w:tc>
              <w:tc>
                <w:tcPr>
                  <w:tcW w:w="642" w:type="pct"/>
                  <w:vAlign w:val="center"/>
                </w:tcPr>
                <w:p>
                  <w:pPr>
                    <w:keepNext w:val="0"/>
                    <w:keepLines w:val="0"/>
                    <w:pageBreakBefore w:val="0"/>
                    <w:widowControl w:val="0"/>
                    <w:kinsoku/>
                    <w:wordWrap/>
                    <w:overflowPunct/>
                    <w:topLinePunct w:val="0"/>
                    <w:autoSpaceDE/>
                    <w:autoSpaceDN w:val="0"/>
                    <w:bidi w:val="0"/>
                    <w:adjustRightInd w:val="0"/>
                    <w:snapToGrid w:val="0"/>
                    <w:spacing w:line="240" w:lineRule="auto"/>
                    <w:ind w:firstLine="0" w:firstLineChars="0"/>
                    <w:jc w:val="center"/>
                    <w:textAlignment w:val="center"/>
                    <w:rPr>
                      <w:color w:val="auto"/>
                      <w:sz w:val="24"/>
                      <w:szCs w:val="24"/>
                      <w:highlight w:val="none"/>
                    </w:rPr>
                  </w:pPr>
                  <w:r>
                    <w:rPr>
                      <w:rFonts w:hint="eastAsia" w:ascii="仿宋" w:hAnsi="仿宋" w:eastAsia="仿宋" w:cs="仿宋"/>
                      <w:color w:val="auto"/>
                      <w:sz w:val="24"/>
                      <w:szCs w:val="24"/>
                      <w:highlight w:val="none"/>
                      <w:lang w:val="en-US" w:eastAsia="zh-CN"/>
                    </w:rPr>
                    <w:t>1台</w:t>
                  </w:r>
                </w:p>
              </w:tc>
              <w:tc>
                <w:tcPr>
                  <w:tcW w:w="559" w:type="pct"/>
                  <w:vAlign w:val="center"/>
                </w:tcPr>
                <w:p>
                  <w:pPr>
                    <w:keepNext w:val="0"/>
                    <w:keepLines w:val="0"/>
                    <w:pageBreakBefore w:val="0"/>
                    <w:widowControl w:val="0"/>
                    <w:kinsoku/>
                    <w:wordWrap/>
                    <w:overflowPunct/>
                    <w:topLinePunct w:val="0"/>
                    <w:autoSpaceDE/>
                    <w:bidi w:val="0"/>
                    <w:adjustRightInd w:val="0"/>
                    <w:snapToGrid w:val="0"/>
                    <w:spacing w:line="240" w:lineRule="auto"/>
                    <w:ind w:firstLine="0" w:firstLineChars="0"/>
                    <w:jc w:val="center"/>
                    <w:rPr>
                      <w:color w:val="auto"/>
                      <w:sz w:val="24"/>
                      <w:szCs w:val="24"/>
                      <w:highlight w:val="none"/>
                    </w:rPr>
                  </w:pPr>
                  <w:r>
                    <w:rPr>
                      <w:rFonts w:hint="eastAsia"/>
                      <w:color w:val="auto"/>
                      <w:sz w:val="24"/>
                      <w:szCs w:val="24"/>
                      <w:highlight w:val="none"/>
                    </w:rPr>
                    <w:t>/</w:t>
                  </w:r>
                </w:p>
              </w:tc>
              <w:tc>
                <w:tcPr>
                  <w:tcW w:w="657" w:type="pct"/>
                  <w:gridSpan w:val="2"/>
                  <w:vAlign w:val="center"/>
                </w:tcPr>
                <w:p>
                  <w:pPr>
                    <w:keepNext w:val="0"/>
                    <w:keepLines w:val="0"/>
                    <w:pageBreakBefore w:val="0"/>
                    <w:widowControl w:val="0"/>
                    <w:kinsoku/>
                    <w:wordWrap/>
                    <w:overflowPunct/>
                    <w:topLinePunct w:val="0"/>
                    <w:autoSpaceDE/>
                    <w:autoSpaceDN w:val="0"/>
                    <w:bidi w:val="0"/>
                    <w:adjustRightInd w:val="0"/>
                    <w:snapToGrid w:val="0"/>
                    <w:spacing w:line="240" w:lineRule="auto"/>
                    <w:ind w:firstLine="0" w:firstLineChars="0"/>
                    <w:jc w:val="center"/>
                    <w:textAlignment w:val="center"/>
                    <w:rPr>
                      <w:color w:val="auto"/>
                      <w:sz w:val="24"/>
                      <w:szCs w:val="24"/>
                      <w:highlight w:val="none"/>
                    </w:rPr>
                  </w:pPr>
                  <w:r>
                    <w:rPr>
                      <w:rFonts w:hint="eastAsia" w:ascii="仿宋" w:hAnsi="仿宋" w:eastAsia="仿宋" w:cs="仿宋"/>
                      <w:color w:val="auto"/>
                      <w:sz w:val="24"/>
                      <w:szCs w:val="24"/>
                      <w:highlight w:val="none"/>
                      <w:lang w:val="en-US" w:eastAsia="zh-CN"/>
                    </w:rPr>
                    <w:t>抢险类</w:t>
                  </w:r>
                </w:p>
              </w:tc>
              <w:tc>
                <w:tcPr>
                  <w:tcW w:w="639" w:type="pct"/>
                  <w:vAlign w:val="center"/>
                </w:tcPr>
                <w:p>
                  <w:pPr>
                    <w:keepNext w:val="0"/>
                    <w:keepLines w:val="0"/>
                    <w:pageBreakBefore w:val="0"/>
                    <w:widowControl w:val="0"/>
                    <w:kinsoku/>
                    <w:wordWrap/>
                    <w:overflowPunct/>
                    <w:topLinePunct w:val="0"/>
                    <w:autoSpaceDE/>
                    <w:bidi w:val="0"/>
                    <w:adjustRightInd w:val="0"/>
                    <w:snapToGrid w:val="0"/>
                    <w:spacing w:line="240" w:lineRule="auto"/>
                    <w:ind w:firstLine="0" w:firstLineChars="0"/>
                    <w:jc w:val="center"/>
                    <w:rPr>
                      <w:color w:val="auto"/>
                      <w:sz w:val="24"/>
                      <w:szCs w:val="24"/>
                      <w:highlight w:val="none"/>
                    </w:rPr>
                  </w:pPr>
                  <w:r>
                    <w:rPr>
                      <w:color w:val="auto"/>
                      <w:sz w:val="24"/>
                      <w:szCs w:val="24"/>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71" w:hRule="atLeast"/>
                <w:jc w:val="center"/>
              </w:trPr>
              <w:tc>
                <w:tcPr>
                  <w:tcW w:w="499" w:type="pct"/>
                  <w:vAlign w:val="center"/>
                </w:tcPr>
                <w:p>
                  <w:pPr>
                    <w:keepNext w:val="0"/>
                    <w:keepLines w:val="0"/>
                    <w:pageBreakBefore w:val="0"/>
                    <w:widowControl w:val="0"/>
                    <w:kinsoku/>
                    <w:wordWrap/>
                    <w:overflowPunct/>
                    <w:topLinePunct w:val="0"/>
                    <w:autoSpaceDE/>
                    <w:bidi w:val="0"/>
                    <w:adjustRightInd w:val="0"/>
                    <w:snapToGrid w:val="0"/>
                    <w:spacing w:line="240" w:lineRule="auto"/>
                    <w:ind w:firstLine="0" w:firstLineChars="0"/>
                    <w:jc w:val="center"/>
                    <w:rPr>
                      <w:color w:val="auto"/>
                      <w:sz w:val="24"/>
                      <w:szCs w:val="24"/>
                      <w:highlight w:val="none"/>
                    </w:rPr>
                  </w:pPr>
                  <w:r>
                    <w:rPr>
                      <w:color w:val="auto"/>
                      <w:sz w:val="24"/>
                      <w:szCs w:val="24"/>
                      <w:highlight w:val="none"/>
                    </w:rPr>
                    <w:t>2</w:t>
                  </w:r>
                </w:p>
              </w:tc>
              <w:tc>
                <w:tcPr>
                  <w:tcW w:w="827" w:type="pct"/>
                  <w:vAlign w:val="center"/>
                </w:tcPr>
                <w:p>
                  <w:pPr>
                    <w:keepNext w:val="0"/>
                    <w:keepLines w:val="0"/>
                    <w:pageBreakBefore w:val="0"/>
                    <w:widowControl w:val="0"/>
                    <w:kinsoku/>
                    <w:wordWrap/>
                    <w:overflowPunct/>
                    <w:topLinePunct w:val="0"/>
                    <w:autoSpaceDE/>
                    <w:autoSpaceDN w:val="0"/>
                    <w:bidi w:val="0"/>
                    <w:adjustRightInd w:val="0"/>
                    <w:snapToGrid w:val="0"/>
                    <w:spacing w:line="240" w:lineRule="auto"/>
                    <w:ind w:firstLine="0" w:firstLineChars="0"/>
                    <w:jc w:val="center"/>
                    <w:textAlignment w:val="center"/>
                    <w:rPr>
                      <w:color w:val="auto"/>
                      <w:sz w:val="24"/>
                      <w:szCs w:val="24"/>
                      <w:highlight w:val="none"/>
                    </w:rPr>
                  </w:pPr>
                  <w:r>
                    <w:rPr>
                      <w:rFonts w:hint="eastAsia" w:ascii="仿宋" w:hAnsi="仿宋" w:eastAsia="仿宋" w:cs="仿宋"/>
                      <w:color w:val="auto"/>
                      <w:sz w:val="24"/>
                      <w:szCs w:val="24"/>
                      <w:highlight w:val="none"/>
                      <w:lang w:val="en-US" w:eastAsia="zh-CN"/>
                    </w:rPr>
                    <w:t>灭火器</w:t>
                  </w:r>
                </w:p>
              </w:tc>
              <w:tc>
                <w:tcPr>
                  <w:tcW w:w="490" w:type="pct"/>
                  <w:vAlign w:val="center"/>
                </w:tcPr>
                <w:p>
                  <w:pPr>
                    <w:keepNext w:val="0"/>
                    <w:keepLines w:val="0"/>
                    <w:pageBreakBefore w:val="0"/>
                    <w:widowControl w:val="0"/>
                    <w:kinsoku/>
                    <w:wordWrap/>
                    <w:overflowPunct/>
                    <w:topLinePunct w:val="0"/>
                    <w:autoSpaceDE/>
                    <w:bidi w:val="0"/>
                    <w:adjustRightInd w:val="0"/>
                    <w:snapToGrid w:val="0"/>
                    <w:spacing w:line="240" w:lineRule="auto"/>
                    <w:ind w:firstLine="0" w:firstLineChars="0"/>
                    <w:jc w:val="center"/>
                    <w:rPr>
                      <w:color w:val="auto"/>
                      <w:sz w:val="24"/>
                      <w:szCs w:val="24"/>
                      <w:highlight w:val="none"/>
                    </w:rPr>
                  </w:pPr>
                  <w:r>
                    <w:rPr>
                      <w:color w:val="auto"/>
                      <w:sz w:val="24"/>
                      <w:szCs w:val="24"/>
                      <w:highlight w:val="none"/>
                    </w:rPr>
                    <w:t>/</w:t>
                  </w:r>
                </w:p>
              </w:tc>
              <w:tc>
                <w:tcPr>
                  <w:tcW w:w="683" w:type="pct"/>
                  <w:vAlign w:val="center"/>
                </w:tcPr>
                <w:p>
                  <w:pPr>
                    <w:keepNext w:val="0"/>
                    <w:keepLines w:val="0"/>
                    <w:pageBreakBefore w:val="0"/>
                    <w:widowControl w:val="0"/>
                    <w:kinsoku/>
                    <w:wordWrap/>
                    <w:overflowPunct/>
                    <w:topLinePunct w:val="0"/>
                    <w:autoSpaceDE/>
                    <w:bidi w:val="0"/>
                    <w:adjustRightInd w:val="0"/>
                    <w:snapToGrid w:val="0"/>
                    <w:spacing w:line="240" w:lineRule="auto"/>
                    <w:ind w:firstLine="0" w:firstLineChars="0"/>
                    <w:jc w:val="center"/>
                    <w:rPr>
                      <w:rFonts w:ascii="Times New Roman" w:hAnsi="Times New Roman" w:eastAsia="仿宋_GB2312" w:cs="Times New Roman"/>
                      <w:color w:val="auto"/>
                      <w:kern w:val="2"/>
                      <w:sz w:val="24"/>
                      <w:szCs w:val="24"/>
                      <w:highlight w:val="none"/>
                      <w:lang w:val="en-US" w:eastAsia="zh-CN" w:bidi="ar-SA"/>
                    </w:rPr>
                  </w:pPr>
                  <w:r>
                    <w:rPr>
                      <w:color w:val="auto"/>
                      <w:sz w:val="24"/>
                      <w:szCs w:val="24"/>
                      <w:highlight w:val="none"/>
                    </w:rPr>
                    <w:t>/</w:t>
                  </w:r>
                </w:p>
              </w:tc>
              <w:tc>
                <w:tcPr>
                  <w:tcW w:w="642" w:type="pct"/>
                  <w:vAlign w:val="center"/>
                </w:tcPr>
                <w:p>
                  <w:pPr>
                    <w:keepNext w:val="0"/>
                    <w:keepLines w:val="0"/>
                    <w:pageBreakBefore w:val="0"/>
                    <w:widowControl w:val="0"/>
                    <w:kinsoku/>
                    <w:wordWrap/>
                    <w:overflowPunct/>
                    <w:topLinePunct w:val="0"/>
                    <w:autoSpaceDE/>
                    <w:autoSpaceDN w:val="0"/>
                    <w:bidi w:val="0"/>
                    <w:adjustRightInd w:val="0"/>
                    <w:snapToGrid w:val="0"/>
                    <w:spacing w:line="240" w:lineRule="auto"/>
                    <w:ind w:firstLine="0" w:firstLineChars="0"/>
                    <w:jc w:val="center"/>
                    <w:textAlignment w:val="center"/>
                    <w:rPr>
                      <w:color w:val="auto"/>
                      <w:sz w:val="24"/>
                      <w:szCs w:val="24"/>
                      <w:highlight w:val="none"/>
                    </w:rPr>
                  </w:pPr>
                  <w:r>
                    <w:rPr>
                      <w:rFonts w:hint="eastAsia" w:ascii="仿宋" w:hAnsi="仿宋" w:eastAsia="仿宋" w:cs="仿宋"/>
                      <w:color w:val="auto"/>
                      <w:sz w:val="24"/>
                      <w:szCs w:val="24"/>
                      <w:highlight w:val="none"/>
                      <w:lang w:val="en-US" w:eastAsia="zh-CN"/>
                    </w:rPr>
                    <w:t>2个</w:t>
                  </w:r>
                </w:p>
              </w:tc>
              <w:tc>
                <w:tcPr>
                  <w:tcW w:w="559" w:type="pct"/>
                  <w:vAlign w:val="center"/>
                </w:tcPr>
                <w:p>
                  <w:pPr>
                    <w:keepNext w:val="0"/>
                    <w:keepLines w:val="0"/>
                    <w:pageBreakBefore w:val="0"/>
                    <w:widowControl w:val="0"/>
                    <w:kinsoku/>
                    <w:wordWrap/>
                    <w:overflowPunct/>
                    <w:topLinePunct w:val="0"/>
                    <w:autoSpaceDE/>
                    <w:bidi w:val="0"/>
                    <w:adjustRightInd w:val="0"/>
                    <w:snapToGrid w:val="0"/>
                    <w:spacing w:line="240" w:lineRule="auto"/>
                    <w:ind w:firstLine="0" w:firstLineChars="0"/>
                    <w:jc w:val="center"/>
                    <w:rPr>
                      <w:color w:val="auto"/>
                      <w:sz w:val="24"/>
                      <w:szCs w:val="24"/>
                      <w:highlight w:val="none"/>
                    </w:rPr>
                  </w:pPr>
                  <w:r>
                    <w:rPr>
                      <w:color w:val="auto"/>
                      <w:sz w:val="24"/>
                      <w:szCs w:val="24"/>
                      <w:highlight w:val="none"/>
                    </w:rPr>
                    <w:t>/</w:t>
                  </w:r>
                </w:p>
              </w:tc>
              <w:tc>
                <w:tcPr>
                  <w:tcW w:w="657" w:type="pct"/>
                  <w:gridSpan w:val="2"/>
                  <w:vAlign w:val="center"/>
                </w:tcPr>
                <w:p>
                  <w:pPr>
                    <w:keepNext w:val="0"/>
                    <w:keepLines w:val="0"/>
                    <w:pageBreakBefore w:val="0"/>
                    <w:widowControl w:val="0"/>
                    <w:kinsoku/>
                    <w:wordWrap/>
                    <w:overflowPunct/>
                    <w:topLinePunct w:val="0"/>
                    <w:autoSpaceDE/>
                    <w:autoSpaceDN w:val="0"/>
                    <w:bidi w:val="0"/>
                    <w:adjustRightInd w:val="0"/>
                    <w:snapToGrid w:val="0"/>
                    <w:spacing w:line="240" w:lineRule="auto"/>
                    <w:ind w:firstLine="0" w:firstLineChars="0"/>
                    <w:jc w:val="center"/>
                    <w:textAlignment w:val="center"/>
                    <w:rPr>
                      <w:color w:val="auto"/>
                      <w:sz w:val="24"/>
                      <w:szCs w:val="24"/>
                      <w:highlight w:val="none"/>
                    </w:rPr>
                  </w:pPr>
                  <w:r>
                    <w:rPr>
                      <w:rFonts w:hint="eastAsia" w:ascii="仿宋" w:hAnsi="仿宋" w:eastAsia="仿宋" w:cs="仿宋"/>
                      <w:color w:val="auto"/>
                      <w:sz w:val="24"/>
                      <w:szCs w:val="24"/>
                      <w:highlight w:val="none"/>
                      <w:lang w:val="en-US" w:eastAsia="zh-CN"/>
                    </w:rPr>
                    <w:t>抢险类</w:t>
                  </w:r>
                </w:p>
              </w:tc>
              <w:tc>
                <w:tcPr>
                  <w:tcW w:w="639" w:type="pct"/>
                  <w:vAlign w:val="center"/>
                </w:tcPr>
                <w:p>
                  <w:pPr>
                    <w:keepNext w:val="0"/>
                    <w:keepLines w:val="0"/>
                    <w:pageBreakBefore w:val="0"/>
                    <w:widowControl w:val="0"/>
                    <w:kinsoku/>
                    <w:wordWrap/>
                    <w:overflowPunct/>
                    <w:topLinePunct w:val="0"/>
                    <w:autoSpaceDE/>
                    <w:bidi w:val="0"/>
                    <w:adjustRightInd w:val="0"/>
                    <w:snapToGrid w:val="0"/>
                    <w:spacing w:line="240" w:lineRule="auto"/>
                    <w:ind w:firstLine="0" w:firstLineChars="0"/>
                    <w:jc w:val="center"/>
                    <w:rPr>
                      <w:color w:val="auto"/>
                      <w:sz w:val="24"/>
                      <w:szCs w:val="24"/>
                      <w:highlight w:val="none"/>
                    </w:rPr>
                  </w:pPr>
                  <w:r>
                    <w:rPr>
                      <w:color w:val="auto"/>
                      <w:sz w:val="24"/>
                      <w:szCs w:val="24"/>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499" w:type="pct"/>
                  <w:vAlign w:val="center"/>
                </w:tcPr>
                <w:p>
                  <w:pPr>
                    <w:keepNext w:val="0"/>
                    <w:keepLines w:val="0"/>
                    <w:pageBreakBefore w:val="0"/>
                    <w:widowControl w:val="0"/>
                    <w:kinsoku/>
                    <w:wordWrap/>
                    <w:overflowPunct/>
                    <w:topLinePunct w:val="0"/>
                    <w:autoSpaceDE/>
                    <w:bidi w:val="0"/>
                    <w:adjustRightInd w:val="0"/>
                    <w:snapToGrid w:val="0"/>
                    <w:spacing w:line="240" w:lineRule="auto"/>
                    <w:ind w:firstLine="0" w:firstLineChars="0"/>
                    <w:jc w:val="center"/>
                    <w:rPr>
                      <w:color w:val="auto"/>
                      <w:sz w:val="24"/>
                      <w:szCs w:val="24"/>
                      <w:highlight w:val="none"/>
                    </w:rPr>
                  </w:pPr>
                  <w:r>
                    <w:rPr>
                      <w:color w:val="auto"/>
                      <w:sz w:val="24"/>
                      <w:szCs w:val="24"/>
                      <w:highlight w:val="none"/>
                    </w:rPr>
                    <w:t>3</w:t>
                  </w:r>
                </w:p>
              </w:tc>
              <w:tc>
                <w:tcPr>
                  <w:tcW w:w="827" w:type="pct"/>
                  <w:vAlign w:val="center"/>
                </w:tcPr>
                <w:p>
                  <w:pPr>
                    <w:keepNext w:val="0"/>
                    <w:keepLines w:val="0"/>
                    <w:pageBreakBefore w:val="0"/>
                    <w:widowControl w:val="0"/>
                    <w:kinsoku/>
                    <w:wordWrap/>
                    <w:overflowPunct/>
                    <w:topLinePunct w:val="0"/>
                    <w:autoSpaceDE/>
                    <w:autoSpaceDN w:val="0"/>
                    <w:bidi w:val="0"/>
                    <w:adjustRightInd w:val="0"/>
                    <w:snapToGrid w:val="0"/>
                    <w:spacing w:line="240" w:lineRule="auto"/>
                    <w:ind w:firstLine="0" w:firstLineChars="0"/>
                    <w:jc w:val="center"/>
                    <w:textAlignment w:val="center"/>
                    <w:rPr>
                      <w:color w:val="auto"/>
                      <w:sz w:val="24"/>
                      <w:szCs w:val="24"/>
                      <w:highlight w:val="none"/>
                    </w:rPr>
                  </w:pPr>
                  <w:r>
                    <w:rPr>
                      <w:rFonts w:hint="eastAsia" w:ascii="仿宋" w:hAnsi="仿宋" w:eastAsia="仿宋" w:cs="仿宋"/>
                      <w:color w:val="auto"/>
                      <w:sz w:val="24"/>
                      <w:szCs w:val="24"/>
                      <w:highlight w:val="none"/>
                      <w:lang w:val="en-US" w:eastAsia="zh-CN"/>
                    </w:rPr>
                    <w:t>气体泄漏检测仪PPM级</w:t>
                  </w:r>
                </w:p>
              </w:tc>
              <w:tc>
                <w:tcPr>
                  <w:tcW w:w="490" w:type="pct"/>
                  <w:vAlign w:val="center"/>
                </w:tcPr>
                <w:p>
                  <w:pPr>
                    <w:keepNext w:val="0"/>
                    <w:keepLines w:val="0"/>
                    <w:pageBreakBefore w:val="0"/>
                    <w:widowControl w:val="0"/>
                    <w:kinsoku/>
                    <w:wordWrap/>
                    <w:overflowPunct/>
                    <w:topLinePunct w:val="0"/>
                    <w:autoSpaceDE/>
                    <w:bidi w:val="0"/>
                    <w:adjustRightInd w:val="0"/>
                    <w:snapToGrid w:val="0"/>
                    <w:spacing w:line="240" w:lineRule="auto"/>
                    <w:ind w:firstLine="0" w:firstLineChars="0"/>
                    <w:jc w:val="center"/>
                    <w:rPr>
                      <w:color w:val="auto"/>
                      <w:sz w:val="24"/>
                      <w:szCs w:val="24"/>
                      <w:highlight w:val="none"/>
                    </w:rPr>
                  </w:pPr>
                  <w:r>
                    <w:rPr>
                      <w:color w:val="auto"/>
                      <w:sz w:val="24"/>
                      <w:szCs w:val="24"/>
                      <w:highlight w:val="none"/>
                    </w:rPr>
                    <w:t>/</w:t>
                  </w:r>
                </w:p>
              </w:tc>
              <w:tc>
                <w:tcPr>
                  <w:tcW w:w="683" w:type="pct"/>
                  <w:vAlign w:val="center"/>
                </w:tcPr>
                <w:p>
                  <w:pPr>
                    <w:keepNext w:val="0"/>
                    <w:keepLines w:val="0"/>
                    <w:pageBreakBefore w:val="0"/>
                    <w:widowControl w:val="0"/>
                    <w:kinsoku/>
                    <w:wordWrap/>
                    <w:overflowPunct/>
                    <w:topLinePunct w:val="0"/>
                    <w:autoSpaceDE/>
                    <w:bidi w:val="0"/>
                    <w:adjustRightInd w:val="0"/>
                    <w:snapToGrid w:val="0"/>
                    <w:spacing w:line="240" w:lineRule="auto"/>
                    <w:ind w:firstLine="0" w:firstLineChars="0"/>
                    <w:jc w:val="center"/>
                    <w:rPr>
                      <w:rFonts w:ascii="Times New Roman" w:hAnsi="Times New Roman" w:eastAsia="仿宋_GB2312" w:cs="Times New Roman"/>
                      <w:color w:val="auto"/>
                      <w:kern w:val="2"/>
                      <w:sz w:val="24"/>
                      <w:szCs w:val="24"/>
                      <w:highlight w:val="none"/>
                      <w:lang w:val="en-US" w:eastAsia="zh-CN" w:bidi="ar-SA"/>
                    </w:rPr>
                  </w:pPr>
                  <w:r>
                    <w:rPr>
                      <w:rFonts w:hint="eastAsia"/>
                      <w:color w:val="auto"/>
                      <w:sz w:val="24"/>
                      <w:szCs w:val="24"/>
                      <w:highlight w:val="none"/>
                    </w:rPr>
                    <w:t>/</w:t>
                  </w:r>
                </w:p>
              </w:tc>
              <w:tc>
                <w:tcPr>
                  <w:tcW w:w="642" w:type="pct"/>
                  <w:vAlign w:val="center"/>
                </w:tcPr>
                <w:p>
                  <w:pPr>
                    <w:keepNext w:val="0"/>
                    <w:keepLines w:val="0"/>
                    <w:pageBreakBefore w:val="0"/>
                    <w:widowControl w:val="0"/>
                    <w:kinsoku/>
                    <w:wordWrap/>
                    <w:overflowPunct/>
                    <w:topLinePunct w:val="0"/>
                    <w:autoSpaceDE/>
                    <w:autoSpaceDN w:val="0"/>
                    <w:bidi w:val="0"/>
                    <w:adjustRightInd w:val="0"/>
                    <w:snapToGrid w:val="0"/>
                    <w:spacing w:line="240" w:lineRule="auto"/>
                    <w:ind w:firstLine="0" w:firstLineChars="0"/>
                    <w:jc w:val="center"/>
                    <w:textAlignment w:val="center"/>
                    <w:rPr>
                      <w:color w:val="auto"/>
                      <w:sz w:val="24"/>
                      <w:szCs w:val="24"/>
                      <w:highlight w:val="none"/>
                    </w:rPr>
                  </w:pPr>
                  <w:r>
                    <w:rPr>
                      <w:rFonts w:hint="eastAsia" w:ascii="仿宋" w:hAnsi="仿宋" w:eastAsia="仿宋" w:cs="仿宋"/>
                      <w:color w:val="auto"/>
                      <w:sz w:val="24"/>
                      <w:szCs w:val="24"/>
                      <w:highlight w:val="none"/>
                      <w:lang w:val="en-US" w:eastAsia="zh-CN"/>
                    </w:rPr>
                    <w:t>8台</w:t>
                  </w:r>
                </w:p>
              </w:tc>
              <w:tc>
                <w:tcPr>
                  <w:tcW w:w="559" w:type="pct"/>
                  <w:vAlign w:val="center"/>
                </w:tcPr>
                <w:p>
                  <w:pPr>
                    <w:keepNext w:val="0"/>
                    <w:keepLines w:val="0"/>
                    <w:pageBreakBefore w:val="0"/>
                    <w:widowControl w:val="0"/>
                    <w:kinsoku/>
                    <w:wordWrap/>
                    <w:overflowPunct/>
                    <w:topLinePunct w:val="0"/>
                    <w:autoSpaceDE/>
                    <w:bidi w:val="0"/>
                    <w:adjustRightInd w:val="0"/>
                    <w:snapToGrid w:val="0"/>
                    <w:spacing w:line="240" w:lineRule="auto"/>
                    <w:ind w:firstLine="0" w:firstLineChars="0"/>
                    <w:jc w:val="center"/>
                    <w:rPr>
                      <w:color w:val="auto"/>
                      <w:sz w:val="24"/>
                      <w:szCs w:val="24"/>
                      <w:highlight w:val="none"/>
                    </w:rPr>
                  </w:pPr>
                  <w:r>
                    <w:rPr>
                      <w:color w:val="auto"/>
                      <w:sz w:val="24"/>
                      <w:szCs w:val="24"/>
                      <w:highlight w:val="none"/>
                    </w:rPr>
                    <w:t>/</w:t>
                  </w:r>
                </w:p>
              </w:tc>
              <w:tc>
                <w:tcPr>
                  <w:tcW w:w="657" w:type="pct"/>
                  <w:gridSpan w:val="2"/>
                  <w:vAlign w:val="center"/>
                </w:tcPr>
                <w:p>
                  <w:pPr>
                    <w:keepNext w:val="0"/>
                    <w:keepLines w:val="0"/>
                    <w:pageBreakBefore w:val="0"/>
                    <w:widowControl w:val="0"/>
                    <w:kinsoku/>
                    <w:wordWrap/>
                    <w:overflowPunct/>
                    <w:topLinePunct w:val="0"/>
                    <w:autoSpaceDE/>
                    <w:autoSpaceDN w:val="0"/>
                    <w:bidi w:val="0"/>
                    <w:adjustRightInd w:val="0"/>
                    <w:snapToGrid w:val="0"/>
                    <w:spacing w:line="240" w:lineRule="auto"/>
                    <w:ind w:firstLine="0" w:firstLineChars="0"/>
                    <w:jc w:val="center"/>
                    <w:textAlignment w:val="center"/>
                    <w:rPr>
                      <w:color w:val="auto"/>
                      <w:sz w:val="24"/>
                      <w:szCs w:val="24"/>
                      <w:highlight w:val="none"/>
                    </w:rPr>
                  </w:pPr>
                  <w:r>
                    <w:rPr>
                      <w:rFonts w:hint="eastAsia" w:ascii="仿宋" w:hAnsi="仿宋" w:eastAsia="仿宋" w:cs="仿宋"/>
                      <w:color w:val="auto"/>
                      <w:sz w:val="24"/>
                      <w:szCs w:val="24"/>
                      <w:highlight w:val="none"/>
                      <w:lang w:val="en-US" w:eastAsia="zh-CN"/>
                    </w:rPr>
                    <w:t>侦检类</w:t>
                  </w:r>
                </w:p>
              </w:tc>
              <w:tc>
                <w:tcPr>
                  <w:tcW w:w="639" w:type="pct"/>
                  <w:vAlign w:val="center"/>
                </w:tcPr>
                <w:p>
                  <w:pPr>
                    <w:keepNext w:val="0"/>
                    <w:keepLines w:val="0"/>
                    <w:pageBreakBefore w:val="0"/>
                    <w:widowControl w:val="0"/>
                    <w:kinsoku/>
                    <w:wordWrap/>
                    <w:overflowPunct/>
                    <w:topLinePunct w:val="0"/>
                    <w:autoSpaceDE/>
                    <w:bidi w:val="0"/>
                    <w:adjustRightInd w:val="0"/>
                    <w:snapToGrid w:val="0"/>
                    <w:spacing w:line="240" w:lineRule="auto"/>
                    <w:ind w:firstLine="0" w:firstLineChars="0"/>
                    <w:jc w:val="center"/>
                    <w:rPr>
                      <w:color w:val="auto"/>
                      <w:sz w:val="24"/>
                      <w:szCs w:val="24"/>
                      <w:highlight w:val="none"/>
                    </w:rPr>
                  </w:pPr>
                  <w:r>
                    <w:rPr>
                      <w:color w:val="auto"/>
                      <w:sz w:val="24"/>
                      <w:szCs w:val="24"/>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499" w:type="pct"/>
                  <w:vAlign w:val="center"/>
                </w:tcPr>
                <w:p>
                  <w:pPr>
                    <w:keepNext w:val="0"/>
                    <w:keepLines w:val="0"/>
                    <w:pageBreakBefore w:val="0"/>
                    <w:widowControl w:val="0"/>
                    <w:kinsoku/>
                    <w:wordWrap/>
                    <w:overflowPunct/>
                    <w:topLinePunct w:val="0"/>
                    <w:autoSpaceDE/>
                    <w:bidi w:val="0"/>
                    <w:adjustRightInd w:val="0"/>
                    <w:snapToGrid w:val="0"/>
                    <w:spacing w:line="240" w:lineRule="auto"/>
                    <w:ind w:firstLine="0" w:firstLineChars="0"/>
                    <w:jc w:val="center"/>
                    <w:rPr>
                      <w:color w:val="auto"/>
                      <w:sz w:val="24"/>
                      <w:szCs w:val="24"/>
                      <w:highlight w:val="none"/>
                    </w:rPr>
                  </w:pPr>
                  <w:r>
                    <w:rPr>
                      <w:color w:val="auto"/>
                      <w:sz w:val="24"/>
                      <w:szCs w:val="24"/>
                      <w:highlight w:val="none"/>
                    </w:rPr>
                    <w:t>4</w:t>
                  </w:r>
                </w:p>
              </w:tc>
              <w:tc>
                <w:tcPr>
                  <w:tcW w:w="827" w:type="pct"/>
                  <w:vAlign w:val="center"/>
                </w:tcPr>
                <w:p>
                  <w:pPr>
                    <w:keepNext w:val="0"/>
                    <w:keepLines w:val="0"/>
                    <w:pageBreakBefore w:val="0"/>
                    <w:widowControl w:val="0"/>
                    <w:kinsoku/>
                    <w:wordWrap/>
                    <w:overflowPunct/>
                    <w:topLinePunct w:val="0"/>
                    <w:autoSpaceDE/>
                    <w:autoSpaceDN w:val="0"/>
                    <w:bidi w:val="0"/>
                    <w:adjustRightInd w:val="0"/>
                    <w:snapToGrid w:val="0"/>
                    <w:spacing w:line="240" w:lineRule="auto"/>
                    <w:ind w:firstLine="0" w:firstLineChars="0"/>
                    <w:jc w:val="center"/>
                    <w:textAlignment w:val="center"/>
                    <w:rPr>
                      <w:color w:val="auto"/>
                      <w:sz w:val="24"/>
                      <w:szCs w:val="24"/>
                      <w:highlight w:val="none"/>
                    </w:rPr>
                  </w:pPr>
                  <w:r>
                    <w:rPr>
                      <w:rFonts w:hint="eastAsia" w:ascii="仿宋" w:hAnsi="仿宋" w:eastAsia="仿宋" w:cs="仿宋"/>
                      <w:color w:val="auto"/>
                      <w:sz w:val="24"/>
                      <w:szCs w:val="24"/>
                      <w:highlight w:val="none"/>
                      <w:lang w:val="en-US" w:eastAsia="zh-CN"/>
                    </w:rPr>
                    <w:t>放散管</w:t>
                  </w:r>
                </w:p>
              </w:tc>
              <w:tc>
                <w:tcPr>
                  <w:tcW w:w="490" w:type="pct"/>
                  <w:vAlign w:val="center"/>
                </w:tcPr>
                <w:p>
                  <w:pPr>
                    <w:keepNext w:val="0"/>
                    <w:keepLines w:val="0"/>
                    <w:pageBreakBefore w:val="0"/>
                    <w:widowControl w:val="0"/>
                    <w:kinsoku/>
                    <w:wordWrap/>
                    <w:overflowPunct/>
                    <w:topLinePunct w:val="0"/>
                    <w:autoSpaceDE/>
                    <w:bidi w:val="0"/>
                    <w:adjustRightInd w:val="0"/>
                    <w:snapToGrid w:val="0"/>
                    <w:spacing w:line="240" w:lineRule="auto"/>
                    <w:ind w:firstLine="0" w:firstLineChars="0"/>
                    <w:jc w:val="center"/>
                    <w:rPr>
                      <w:color w:val="auto"/>
                      <w:sz w:val="24"/>
                      <w:szCs w:val="24"/>
                      <w:highlight w:val="none"/>
                    </w:rPr>
                  </w:pPr>
                  <w:r>
                    <w:rPr>
                      <w:color w:val="auto"/>
                      <w:sz w:val="24"/>
                      <w:szCs w:val="24"/>
                      <w:highlight w:val="none"/>
                    </w:rPr>
                    <w:t>/</w:t>
                  </w:r>
                </w:p>
              </w:tc>
              <w:tc>
                <w:tcPr>
                  <w:tcW w:w="683" w:type="pct"/>
                  <w:vAlign w:val="center"/>
                </w:tcPr>
                <w:p>
                  <w:pPr>
                    <w:keepNext w:val="0"/>
                    <w:keepLines w:val="0"/>
                    <w:pageBreakBefore w:val="0"/>
                    <w:widowControl w:val="0"/>
                    <w:kinsoku/>
                    <w:wordWrap/>
                    <w:overflowPunct/>
                    <w:topLinePunct w:val="0"/>
                    <w:autoSpaceDE/>
                    <w:bidi w:val="0"/>
                    <w:adjustRightInd w:val="0"/>
                    <w:snapToGrid w:val="0"/>
                    <w:spacing w:line="240" w:lineRule="auto"/>
                    <w:ind w:firstLine="0" w:firstLineChars="0"/>
                    <w:jc w:val="center"/>
                    <w:rPr>
                      <w:rFonts w:ascii="Times New Roman" w:hAnsi="Times New Roman" w:eastAsia="仿宋_GB2312" w:cs="Times New Roman"/>
                      <w:color w:val="auto"/>
                      <w:kern w:val="2"/>
                      <w:sz w:val="24"/>
                      <w:szCs w:val="24"/>
                      <w:highlight w:val="none"/>
                      <w:lang w:val="en-US" w:eastAsia="zh-CN" w:bidi="ar-SA"/>
                    </w:rPr>
                  </w:pPr>
                  <w:r>
                    <w:rPr>
                      <w:rFonts w:hint="eastAsia"/>
                      <w:color w:val="auto"/>
                      <w:sz w:val="24"/>
                      <w:szCs w:val="24"/>
                      <w:highlight w:val="none"/>
                    </w:rPr>
                    <w:t>/</w:t>
                  </w:r>
                </w:p>
              </w:tc>
              <w:tc>
                <w:tcPr>
                  <w:tcW w:w="642" w:type="pct"/>
                  <w:vAlign w:val="center"/>
                </w:tcPr>
                <w:p>
                  <w:pPr>
                    <w:keepNext w:val="0"/>
                    <w:keepLines w:val="0"/>
                    <w:pageBreakBefore w:val="0"/>
                    <w:widowControl w:val="0"/>
                    <w:kinsoku/>
                    <w:wordWrap/>
                    <w:overflowPunct/>
                    <w:topLinePunct w:val="0"/>
                    <w:autoSpaceDE/>
                    <w:autoSpaceDN w:val="0"/>
                    <w:bidi w:val="0"/>
                    <w:adjustRightInd w:val="0"/>
                    <w:snapToGrid w:val="0"/>
                    <w:spacing w:line="240" w:lineRule="auto"/>
                    <w:ind w:firstLine="0" w:firstLineChars="0"/>
                    <w:jc w:val="center"/>
                    <w:textAlignment w:val="center"/>
                    <w:rPr>
                      <w:color w:val="auto"/>
                      <w:sz w:val="24"/>
                      <w:szCs w:val="24"/>
                      <w:highlight w:val="none"/>
                    </w:rPr>
                  </w:pPr>
                  <w:r>
                    <w:rPr>
                      <w:rFonts w:hint="eastAsia" w:ascii="仿宋" w:hAnsi="仿宋" w:eastAsia="仿宋" w:cs="仿宋"/>
                      <w:color w:val="auto"/>
                      <w:sz w:val="24"/>
                      <w:szCs w:val="24"/>
                      <w:highlight w:val="none"/>
                      <w:lang w:val="en-US" w:eastAsia="zh-CN"/>
                    </w:rPr>
                    <w:t>2套</w:t>
                  </w:r>
                </w:p>
              </w:tc>
              <w:tc>
                <w:tcPr>
                  <w:tcW w:w="559" w:type="pct"/>
                  <w:vAlign w:val="center"/>
                </w:tcPr>
                <w:p>
                  <w:pPr>
                    <w:keepNext w:val="0"/>
                    <w:keepLines w:val="0"/>
                    <w:pageBreakBefore w:val="0"/>
                    <w:widowControl w:val="0"/>
                    <w:kinsoku/>
                    <w:wordWrap/>
                    <w:overflowPunct/>
                    <w:topLinePunct w:val="0"/>
                    <w:autoSpaceDE/>
                    <w:bidi w:val="0"/>
                    <w:adjustRightInd w:val="0"/>
                    <w:snapToGrid w:val="0"/>
                    <w:spacing w:line="240" w:lineRule="auto"/>
                    <w:ind w:firstLine="0" w:firstLineChars="0"/>
                    <w:jc w:val="center"/>
                    <w:rPr>
                      <w:color w:val="auto"/>
                      <w:sz w:val="24"/>
                      <w:szCs w:val="24"/>
                      <w:highlight w:val="none"/>
                    </w:rPr>
                  </w:pPr>
                  <w:r>
                    <w:rPr>
                      <w:color w:val="auto"/>
                      <w:sz w:val="24"/>
                      <w:szCs w:val="24"/>
                      <w:highlight w:val="none"/>
                    </w:rPr>
                    <w:t>/</w:t>
                  </w:r>
                </w:p>
              </w:tc>
              <w:tc>
                <w:tcPr>
                  <w:tcW w:w="657" w:type="pct"/>
                  <w:gridSpan w:val="2"/>
                  <w:vAlign w:val="center"/>
                </w:tcPr>
                <w:p>
                  <w:pPr>
                    <w:keepNext w:val="0"/>
                    <w:keepLines w:val="0"/>
                    <w:pageBreakBefore w:val="0"/>
                    <w:widowControl w:val="0"/>
                    <w:kinsoku/>
                    <w:wordWrap/>
                    <w:overflowPunct/>
                    <w:topLinePunct w:val="0"/>
                    <w:autoSpaceDE/>
                    <w:autoSpaceDN w:val="0"/>
                    <w:bidi w:val="0"/>
                    <w:adjustRightInd w:val="0"/>
                    <w:snapToGrid w:val="0"/>
                    <w:spacing w:line="240" w:lineRule="auto"/>
                    <w:ind w:firstLine="0" w:firstLineChars="0"/>
                    <w:jc w:val="center"/>
                    <w:textAlignment w:val="center"/>
                    <w:rPr>
                      <w:color w:val="auto"/>
                      <w:sz w:val="24"/>
                      <w:szCs w:val="24"/>
                      <w:highlight w:val="none"/>
                    </w:rPr>
                  </w:pPr>
                  <w:r>
                    <w:rPr>
                      <w:rFonts w:hint="eastAsia" w:ascii="仿宋" w:hAnsi="仿宋" w:eastAsia="仿宋" w:cs="仿宋"/>
                      <w:color w:val="auto"/>
                      <w:sz w:val="24"/>
                      <w:szCs w:val="24"/>
                      <w:highlight w:val="none"/>
                      <w:lang w:val="en-US" w:eastAsia="zh-CN"/>
                    </w:rPr>
                    <w:t>抢险类</w:t>
                  </w:r>
                </w:p>
              </w:tc>
              <w:tc>
                <w:tcPr>
                  <w:tcW w:w="639" w:type="pct"/>
                  <w:vAlign w:val="center"/>
                </w:tcPr>
                <w:p>
                  <w:pPr>
                    <w:keepNext w:val="0"/>
                    <w:keepLines w:val="0"/>
                    <w:pageBreakBefore w:val="0"/>
                    <w:widowControl w:val="0"/>
                    <w:kinsoku/>
                    <w:wordWrap/>
                    <w:overflowPunct/>
                    <w:topLinePunct w:val="0"/>
                    <w:autoSpaceDE/>
                    <w:bidi w:val="0"/>
                    <w:adjustRightInd w:val="0"/>
                    <w:snapToGrid w:val="0"/>
                    <w:spacing w:line="240" w:lineRule="auto"/>
                    <w:ind w:firstLine="0" w:firstLineChars="0"/>
                    <w:jc w:val="center"/>
                    <w:rPr>
                      <w:color w:val="auto"/>
                      <w:sz w:val="24"/>
                      <w:szCs w:val="24"/>
                      <w:highlight w:val="none"/>
                    </w:rPr>
                  </w:pPr>
                  <w:r>
                    <w:rPr>
                      <w:color w:val="auto"/>
                      <w:sz w:val="24"/>
                      <w:szCs w:val="24"/>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499" w:type="pct"/>
                  <w:vAlign w:val="center"/>
                </w:tcPr>
                <w:p>
                  <w:pPr>
                    <w:keepNext w:val="0"/>
                    <w:keepLines w:val="0"/>
                    <w:pageBreakBefore w:val="0"/>
                    <w:widowControl w:val="0"/>
                    <w:kinsoku/>
                    <w:wordWrap/>
                    <w:overflowPunct/>
                    <w:topLinePunct w:val="0"/>
                    <w:autoSpaceDE/>
                    <w:bidi w:val="0"/>
                    <w:adjustRightInd w:val="0"/>
                    <w:snapToGrid w:val="0"/>
                    <w:spacing w:line="240" w:lineRule="auto"/>
                    <w:ind w:firstLine="0" w:firstLineChars="0"/>
                    <w:jc w:val="center"/>
                    <w:rPr>
                      <w:color w:val="auto"/>
                      <w:sz w:val="24"/>
                      <w:szCs w:val="24"/>
                      <w:highlight w:val="none"/>
                    </w:rPr>
                  </w:pPr>
                  <w:r>
                    <w:rPr>
                      <w:color w:val="auto"/>
                      <w:sz w:val="24"/>
                      <w:szCs w:val="24"/>
                      <w:highlight w:val="none"/>
                    </w:rPr>
                    <w:t>5</w:t>
                  </w:r>
                </w:p>
              </w:tc>
              <w:tc>
                <w:tcPr>
                  <w:tcW w:w="827" w:type="pct"/>
                  <w:vAlign w:val="center"/>
                </w:tcPr>
                <w:p>
                  <w:pPr>
                    <w:keepNext w:val="0"/>
                    <w:keepLines w:val="0"/>
                    <w:pageBreakBefore w:val="0"/>
                    <w:widowControl w:val="0"/>
                    <w:kinsoku/>
                    <w:wordWrap/>
                    <w:overflowPunct/>
                    <w:topLinePunct w:val="0"/>
                    <w:autoSpaceDE/>
                    <w:autoSpaceDN w:val="0"/>
                    <w:bidi w:val="0"/>
                    <w:adjustRightInd w:val="0"/>
                    <w:snapToGrid w:val="0"/>
                    <w:spacing w:line="240" w:lineRule="auto"/>
                    <w:ind w:firstLine="0" w:firstLineChars="0"/>
                    <w:jc w:val="center"/>
                    <w:textAlignment w:val="center"/>
                    <w:rPr>
                      <w:color w:val="auto"/>
                      <w:sz w:val="24"/>
                      <w:szCs w:val="24"/>
                      <w:highlight w:val="none"/>
                    </w:rPr>
                  </w:pPr>
                  <w:r>
                    <w:rPr>
                      <w:rFonts w:hint="eastAsia" w:ascii="仿宋" w:hAnsi="仿宋" w:eastAsia="仿宋" w:cs="仿宋"/>
                      <w:color w:val="auto"/>
                      <w:sz w:val="24"/>
                      <w:szCs w:val="24"/>
                      <w:highlight w:val="none"/>
                      <w:lang w:val="en-US" w:eastAsia="zh-CN"/>
                    </w:rPr>
                    <w:t>测氧仪</w:t>
                  </w:r>
                </w:p>
              </w:tc>
              <w:tc>
                <w:tcPr>
                  <w:tcW w:w="490" w:type="pct"/>
                  <w:vAlign w:val="center"/>
                </w:tcPr>
                <w:p>
                  <w:pPr>
                    <w:keepNext w:val="0"/>
                    <w:keepLines w:val="0"/>
                    <w:pageBreakBefore w:val="0"/>
                    <w:widowControl w:val="0"/>
                    <w:kinsoku/>
                    <w:wordWrap/>
                    <w:overflowPunct/>
                    <w:topLinePunct w:val="0"/>
                    <w:autoSpaceDE/>
                    <w:bidi w:val="0"/>
                    <w:adjustRightInd w:val="0"/>
                    <w:snapToGrid w:val="0"/>
                    <w:spacing w:line="240" w:lineRule="auto"/>
                    <w:ind w:firstLine="0" w:firstLineChars="0"/>
                    <w:jc w:val="center"/>
                    <w:rPr>
                      <w:color w:val="auto"/>
                      <w:sz w:val="24"/>
                      <w:szCs w:val="24"/>
                      <w:highlight w:val="none"/>
                    </w:rPr>
                  </w:pPr>
                  <w:r>
                    <w:rPr>
                      <w:color w:val="auto"/>
                      <w:sz w:val="24"/>
                      <w:szCs w:val="24"/>
                      <w:highlight w:val="none"/>
                    </w:rPr>
                    <w:t>/</w:t>
                  </w:r>
                </w:p>
              </w:tc>
              <w:tc>
                <w:tcPr>
                  <w:tcW w:w="683" w:type="pct"/>
                  <w:vAlign w:val="center"/>
                </w:tcPr>
                <w:p>
                  <w:pPr>
                    <w:keepNext w:val="0"/>
                    <w:keepLines w:val="0"/>
                    <w:pageBreakBefore w:val="0"/>
                    <w:widowControl w:val="0"/>
                    <w:kinsoku/>
                    <w:wordWrap/>
                    <w:overflowPunct/>
                    <w:topLinePunct w:val="0"/>
                    <w:autoSpaceDE/>
                    <w:bidi w:val="0"/>
                    <w:adjustRightInd w:val="0"/>
                    <w:snapToGrid w:val="0"/>
                    <w:spacing w:line="240" w:lineRule="auto"/>
                    <w:ind w:firstLine="0" w:firstLineChars="0"/>
                    <w:jc w:val="center"/>
                    <w:rPr>
                      <w:color w:val="auto"/>
                      <w:sz w:val="24"/>
                      <w:szCs w:val="24"/>
                      <w:highlight w:val="none"/>
                    </w:rPr>
                  </w:pPr>
                  <w:r>
                    <w:rPr>
                      <w:rFonts w:hint="eastAsia"/>
                      <w:color w:val="auto"/>
                      <w:sz w:val="24"/>
                      <w:szCs w:val="24"/>
                      <w:highlight w:val="none"/>
                    </w:rPr>
                    <w:t>/</w:t>
                  </w:r>
                </w:p>
              </w:tc>
              <w:tc>
                <w:tcPr>
                  <w:tcW w:w="642" w:type="pct"/>
                  <w:vAlign w:val="center"/>
                </w:tcPr>
                <w:p>
                  <w:pPr>
                    <w:keepNext w:val="0"/>
                    <w:keepLines w:val="0"/>
                    <w:pageBreakBefore w:val="0"/>
                    <w:widowControl w:val="0"/>
                    <w:kinsoku/>
                    <w:wordWrap/>
                    <w:overflowPunct/>
                    <w:topLinePunct w:val="0"/>
                    <w:autoSpaceDE/>
                    <w:autoSpaceDN w:val="0"/>
                    <w:bidi w:val="0"/>
                    <w:adjustRightInd w:val="0"/>
                    <w:snapToGrid w:val="0"/>
                    <w:spacing w:line="240" w:lineRule="auto"/>
                    <w:ind w:firstLine="0" w:firstLineChars="0"/>
                    <w:jc w:val="center"/>
                    <w:textAlignment w:val="center"/>
                    <w:rPr>
                      <w:color w:val="auto"/>
                      <w:sz w:val="24"/>
                      <w:szCs w:val="24"/>
                      <w:highlight w:val="none"/>
                    </w:rPr>
                  </w:pPr>
                  <w:r>
                    <w:rPr>
                      <w:rFonts w:hint="eastAsia" w:ascii="仿宋" w:hAnsi="仿宋" w:eastAsia="仿宋" w:cs="仿宋"/>
                      <w:color w:val="auto"/>
                      <w:sz w:val="24"/>
                      <w:szCs w:val="24"/>
                      <w:highlight w:val="none"/>
                      <w:lang w:val="en-US" w:eastAsia="zh-CN"/>
                    </w:rPr>
                    <w:t>1台</w:t>
                  </w:r>
                </w:p>
              </w:tc>
              <w:tc>
                <w:tcPr>
                  <w:tcW w:w="559" w:type="pct"/>
                  <w:vAlign w:val="center"/>
                </w:tcPr>
                <w:p>
                  <w:pPr>
                    <w:keepNext w:val="0"/>
                    <w:keepLines w:val="0"/>
                    <w:pageBreakBefore w:val="0"/>
                    <w:widowControl w:val="0"/>
                    <w:kinsoku/>
                    <w:wordWrap/>
                    <w:overflowPunct/>
                    <w:topLinePunct w:val="0"/>
                    <w:autoSpaceDE/>
                    <w:bidi w:val="0"/>
                    <w:adjustRightInd w:val="0"/>
                    <w:snapToGrid w:val="0"/>
                    <w:spacing w:line="240" w:lineRule="auto"/>
                    <w:ind w:firstLine="0" w:firstLineChars="0"/>
                    <w:jc w:val="center"/>
                    <w:rPr>
                      <w:color w:val="auto"/>
                      <w:sz w:val="24"/>
                      <w:szCs w:val="24"/>
                      <w:highlight w:val="none"/>
                    </w:rPr>
                  </w:pPr>
                  <w:r>
                    <w:rPr>
                      <w:color w:val="auto"/>
                      <w:sz w:val="24"/>
                      <w:szCs w:val="24"/>
                      <w:highlight w:val="none"/>
                    </w:rPr>
                    <w:t>/</w:t>
                  </w:r>
                </w:p>
              </w:tc>
              <w:tc>
                <w:tcPr>
                  <w:tcW w:w="657" w:type="pct"/>
                  <w:gridSpan w:val="2"/>
                  <w:vAlign w:val="center"/>
                </w:tcPr>
                <w:p>
                  <w:pPr>
                    <w:keepNext w:val="0"/>
                    <w:keepLines w:val="0"/>
                    <w:pageBreakBefore w:val="0"/>
                    <w:widowControl w:val="0"/>
                    <w:kinsoku/>
                    <w:wordWrap/>
                    <w:overflowPunct/>
                    <w:topLinePunct w:val="0"/>
                    <w:autoSpaceDE/>
                    <w:autoSpaceDN w:val="0"/>
                    <w:bidi w:val="0"/>
                    <w:adjustRightInd w:val="0"/>
                    <w:snapToGrid w:val="0"/>
                    <w:spacing w:line="240" w:lineRule="auto"/>
                    <w:ind w:firstLine="0" w:firstLineChars="0"/>
                    <w:jc w:val="center"/>
                    <w:textAlignment w:val="center"/>
                    <w:rPr>
                      <w:color w:val="auto"/>
                      <w:sz w:val="24"/>
                      <w:szCs w:val="24"/>
                      <w:highlight w:val="none"/>
                    </w:rPr>
                  </w:pPr>
                  <w:r>
                    <w:rPr>
                      <w:rFonts w:hint="eastAsia" w:ascii="仿宋" w:hAnsi="仿宋" w:eastAsia="仿宋" w:cs="仿宋"/>
                      <w:color w:val="auto"/>
                      <w:sz w:val="24"/>
                      <w:szCs w:val="24"/>
                      <w:highlight w:val="none"/>
                      <w:lang w:val="en-US" w:eastAsia="zh-CN"/>
                    </w:rPr>
                    <w:t>侦检类</w:t>
                  </w:r>
                </w:p>
              </w:tc>
              <w:tc>
                <w:tcPr>
                  <w:tcW w:w="639" w:type="pct"/>
                  <w:vAlign w:val="center"/>
                </w:tcPr>
                <w:p>
                  <w:pPr>
                    <w:keepNext w:val="0"/>
                    <w:keepLines w:val="0"/>
                    <w:pageBreakBefore w:val="0"/>
                    <w:widowControl w:val="0"/>
                    <w:kinsoku/>
                    <w:wordWrap/>
                    <w:overflowPunct/>
                    <w:topLinePunct w:val="0"/>
                    <w:autoSpaceDE/>
                    <w:bidi w:val="0"/>
                    <w:adjustRightInd w:val="0"/>
                    <w:snapToGrid w:val="0"/>
                    <w:spacing w:line="240" w:lineRule="auto"/>
                    <w:ind w:firstLine="0" w:firstLineChars="0"/>
                    <w:jc w:val="center"/>
                    <w:rPr>
                      <w:color w:val="auto"/>
                      <w:sz w:val="24"/>
                      <w:szCs w:val="24"/>
                      <w:highlight w:val="none"/>
                    </w:rPr>
                  </w:pPr>
                  <w:r>
                    <w:rPr>
                      <w:color w:val="auto"/>
                      <w:sz w:val="24"/>
                      <w:szCs w:val="24"/>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499" w:type="pct"/>
                  <w:vAlign w:val="center"/>
                </w:tcPr>
                <w:p>
                  <w:pPr>
                    <w:keepNext w:val="0"/>
                    <w:keepLines w:val="0"/>
                    <w:pageBreakBefore w:val="0"/>
                    <w:widowControl w:val="0"/>
                    <w:kinsoku/>
                    <w:wordWrap/>
                    <w:overflowPunct/>
                    <w:topLinePunct w:val="0"/>
                    <w:autoSpaceDE/>
                    <w:bidi w:val="0"/>
                    <w:adjustRightInd w:val="0"/>
                    <w:snapToGrid w:val="0"/>
                    <w:spacing w:line="240" w:lineRule="auto"/>
                    <w:ind w:firstLine="0" w:firstLineChars="0"/>
                    <w:jc w:val="center"/>
                    <w:rPr>
                      <w:color w:val="auto"/>
                      <w:sz w:val="24"/>
                      <w:szCs w:val="24"/>
                      <w:highlight w:val="none"/>
                    </w:rPr>
                  </w:pPr>
                  <w:r>
                    <w:rPr>
                      <w:color w:val="auto"/>
                      <w:sz w:val="24"/>
                      <w:szCs w:val="24"/>
                      <w:highlight w:val="none"/>
                    </w:rPr>
                    <w:t>6</w:t>
                  </w:r>
                </w:p>
              </w:tc>
              <w:tc>
                <w:tcPr>
                  <w:tcW w:w="827" w:type="pct"/>
                  <w:vAlign w:val="center"/>
                </w:tcPr>
                <w:p>
                  <w:pPr>
                    <w:keepNext w:val="0"/>
                    <w:keepLines w:val="0"/>
                    <w:pageBreakBefore w:val="0"/>
                    <w:widowControl w:val="0"/>
                    <w:kinsoku/>
                    <w:wordWrap/>
                    <w:overflowPunct/>
                    <w:topLinePunct w:val="0"/>
                    <w:autoSpaceDE/>
                    <w:autoSpaceDN w:val="0"/>
                    <w:bidi w:val="0"/>
                    <w:adjustRightInd w:val="0"/>
                    <w:snapToGrid w:val="0"/>
                    <w:spacing w:line="240" w:lineRule="auto"/>
                    <w:ind w:firstLine="0" w:firstLineChars="0"/>
                    <w:jc w:val="center"/>
                    <w:textAlignment w:val="center"/>
                    <w:rPr>
                      <w:color w:val="auto"/>
                      <w:sz w:val="24"/>
                      <w:szCs w:val="24"/>
                      <w:highlight w:val="none"/>
                    </w:rPr>
                  </w:pPr>
                  <w:r>
                    <w:rPr>
                      <w:rFonts w:hint="eastAsia" w:ascii="仿宋" w:hAnsi="仿宋" w:eastAsia="仿宋" w:cs="仿宋"/>
                      <w:color w:val="auto"/>
                      <w:sz w:val="24"/>
                      <w:szCs w:val="24"/>
                      <w:highlight w:val="none"/>
                      <w:lang w:val="en-US" w:eastAsia="zh-CN"/>
                    </w:rPr>
                    <w:t>安全帽</w:t>
                  </w:r>
                </w:p>
              </w:tc>
              <w:tc>
                <w:tcPr>
                  <w:tcW w:w="490" w:type="pct"/>
                  <w:vAlign w:val="center"/>
                </w:tcPr>
                <w:p>
                  <w:pPr>
                    <w:keepNext w:val="0"/>
                    <w:keepLines w:val="0"/>
                    <w:pageBreakBefore w:val="0"/>
                    <w:widowControl w:val="0"/>
                    <w:kinsoku/>
                    <w:wordWrap/>
                    <w:overflowPunct/>
                    <w:topLinePunct w:val="0"/>
                    <w:autoSpaceDE/>
                    <w:bidi w:val="0"/>
                    <w:adjustRightInd w:val="0"/>
                    <w:snapToGrid w:val="0"/>
                    <w:spacing w:line="240" w:lineRule="auto"/>
                    <w:ind w:firstLine="0" w:firstLineChars="0"/>
                    <w:jc w:val="center"/>
                    <w:rPr>
                      <w:color w:val="auto"/>
                      <w:sz w:val="24"/>
                      <w:szCs w:val="24"/>
                      <w:highlight w:val="none"/>
                    </w:rPr>
                  </w:pPr>
                  <w:r>
                    <w:rPr>
                      <w:color w:val="auto"/>
                      <w:sz w:val="24"/>
                      <w:szCs w:val="24"/>
                      <w:highlight w:val="none"/>
                    </w:rPr>
                    <w:t>/</w:t>
                  </w:r>
                </w:p>
              </w:tc>
              <w:tc>
                <w:tcPr>
                  <w:tcW w:w="683" w:type="pct"/>
                  <w:vAlign w:val="center"/>
                </w:tcPr>
                <w:p>
                  <w:pPr>
                    <w:keepNext w:val="0"/>
                    <w:keepLines w:val="0"/>
                    <w:pageBreakBefore w:val="0"/>
                    <w:widowControl w:val="0"/>
                    <w:kinsoku/>
                    <w:wordWrap/>
                    <w:overflowPunct/>
                    <w:topLinePunct w:val="0"/>
                    <w:autoSpaceDE/>
                    <w:bidi w:val="0"/>
                    <w:adjustRightInd w:val="0"/>
                    <w:snapToGrid w:val="0"/>
                    <w:spacing w:line="240" w:lineRule="auto"/>
                    <w:ind w:firstLine="0" w:firstLineChars="0"/>
                    <w:jc w:val="center"/>
                    <w:rPr>
                      <w:color w:val="auto"/>
                      <w:sz w:val="24"/>
                      <w:szCs w:val="24"/>
                      <w:highlight w:val="none"/>
                    </w:rPr>
                  </w:pPr>
                  <w:r>
                    <w:rPr>
                      <w:color w:val="auto"/>
                      <w:sz w:val="24"/>
                      <w:szCs w:val="24"/>
                      <w:highlight w:val="none"/>
                    </w:rPr>
                    <w:t>/</w:t>
                  </w:r>
                </w:p>
              </w:tc>
              <w:tc>
                <w:tcPr>
                  <w:tcW w:w="642" w:type="pct"/>
                  <w:vAlign w:val="center"/>
                </w:tcPr>
                <w:p>
                  <w:pPr>
                    <w:keepNext w:val="0"/>
                    <w:keepLines w:val="0"/>
                    <w:pageBreakBefore w:val="0"/>
                    <w:widowControl w:val="0"/>
                    <w:kinsoku/>
                    <w:wordWrap/>
                    <w:overflowPunct/>
                    <w:topLinePunct w:val="0"/>
                    <w:autoSpaceDE/>
                    <w:autoSpaceDN w:val="0"/>
                    <w:bidi w:val="0"/>
                    <w:adjustRightInd w:val="0"/>
                    <w:snapToGrid w:val="0"/>
                    <w:spacing w:line="240" w:lineRule="auto"/>
                    <w:ind w:firstLine="0" w:firstLineChars="0"/>
                    <w:jc w:val="center"/>
                    <w:textAlignment w:val="center"/>
                    <w:rPr>
                      <w:color w:val="auto"/>
                      <w:sz w:val="24"/>
                      <w:szCs w:val="24"/>
                      <w:highlight w:val="none"/>
                    </w:rPr>
                  </w:pPr>
                  <w:r>
                    <w:rPr>
                      <w:rFonts w:hint="eastAsia" w:ascii="仿宋" w:hAnsi="仿宋" w:eastAsia="仿宋" w:cs="仿宋"/>
                      <w:color w:val="auto"/>
                      <w:sz w:val="24"/>
                      <w:szCs w:val="24"/>
                      <w:highlight w:val="none"/>
                      <w:lang w:val="en-US" w:eastAsia="zh-CN"/>
                    </w:rPr>
                    <w:t>3个</w:t>
                  </w:r>
                </w:p>
              </w:tc>
              <w:tc>
                <w:tcPr>
                  <w:tcW w:w="559" w:type="pct"/>
                  <w:vAlign w:val="center"/>
                </w:tcPr>
                <w:p>
                  <w:pPr>
                    <w:keepNext w:val="0"/>
                    <w:keepLines w:val="0"/>
                    <w:pageBreakBefore w:val="0"/>
                    <w:widowControl w:val="0"/>
                    <w:kinsoku/>
                    <w:wordWrap/>
                    <w:overflowPunct/>
                    <w:topLinePunct w:val="0"/>
                    <w:autoSpaceDE/>
                    <w:bidi w:val="0"/>
                    <w:adjustRightInd w:val="0"/>
                    <w:snapToGrid w:val="0"/>
                    <w:spacing w:line="240" w:lineRule="auto"/>
                    <w:ind w:firstLine="0" w:firstLineChars="0"/>
                    <w:jc w:val="center"/>
                    <w:rPr>
                      <w:color w:val="auto"/>
                      <w:sz w:val="24"/>
                      <w:szCs w:val="24"/>
                      <w:highlight w:val="none"/>
                    </w:rPr>
                  </w:pPr>
                  <w:r>
                    <w:rPr>
                      <w:color w:val="auto"/>
                      <w:sz w:val="24"/>
                      <w:szCs w:val="24"/>
                      <w:highlight w:val="none"/>
                    </w:rPr>
                    <w:t>/</w:t>
                  </w:r>
                </w:p>
              </w:tc>
              <w:tc>
                <w:tcPr>
                  <w:tcW w:w="657" w:type="pct"/>
                  <w:gridSpan w:val="2"/>
                  <w:vAlign w:val="center"/>
                </w:tcPr>
                <w:p>
                  <w:pPr>
                    <w:keepNext w:val="0"/>
                    <w:keepLines w:val="0"/>
                    <w:pageBreakBefore w:val="0"/>
                    <w:widowControl w:val="0"/>
                    <w:kinsoku/>
                    <w:wordWrap/>
                    <w:overflowPunct/>
                    <w:topLinePunct w:val="0"/>
                    <w:autoSpaceDE/>
                    <w:autoSpaceDN w:val="0"/>
                    <w:bidi w:val="0"/>
                    <w:adjustRightInd w:val="0"/>
                    <w:snapToGrid w:val="0"/>
                    <w:spacing w:line="240" w:lineRule="auto"/>
                    <w:ind w:firstLine="0" w:firstLineChars="0"/>
                    <w:jc w:val="center"/>
                    <w:textAlignment w:val="center"/>
                    <w:rPr>
                      <w:color w:val="auto"/>
                      <w:sz w:val="24"/>
                      <w:szCs w:val="24"/>
                      <w:highlight w:val="none"/>
                    </w:rPr>
                  </w:pPr>
                  <w:r>
                    <w:rPr>
                      <w:rFonts w:hint="eastAsia" w:ascii="仿宋" w:hAnsi="仿宋" w:eastAsia="仿宋" w:cs="仿宋"/>
                      <w:color w:val="auto"/>
                      <w:sz w:val="24"/>
                      <w:szCs w:val="24"/>
                      <w:highlight w:val="none"/>
                      <w:lang w:val="en-US" w:eastAsia="zh-CN"/>
                    </w:rPr>
                    <w:t>防护类</w:t>
                  </w:r>
                </w:p>
              </w:tc>
              <w:tc>
                <w:tcPr>
                  <w:tcW w:w="639" w:type="pct"/>
                  <w:vAlign w:val="center"/>
                </w:tcPr>
                <w:p>
                  <w:pPr>
                    <w:keepNext w:val="0"/>
                    <w:keepLines w:val="0"/>
                    <w:pageBreakBefore w:val="0"/>
                    <w:widowControl w:val="0"/>
                    <w:kinsoku/>
                    <w:wordWrap/>
                    <w:overflowPunct/>
                    <w:topLinePunct w:val="0"/>
                    <w:autoSpaceDE/>
                    <w:bidi w:val="0"/>
                    <w:adjustRightInd w:val="0"/>
                    <w:snapToGrid w:val="0"/>
                    <w:spacing w:line="240" w:lineRule="auto"/>
                    <w:ind w:firstLine="0" w:firstLineChars="0"/>
                    <w:jc w:val="center"/>
                    <w:rPr>
                      <w:color w:val="auto"/>
                      <w:sz w:val="24"/>
                      <w:szCs w:val="24"/>
                      <w:highlight w:val="none"/>
                    </w:rPr>
                  </w:pPr>
                  <w:r>
                    <w:rPr>
                      <w:color w:val="auto"/>
                      <w:sz w:val="24"/>
                      <w:szCs w:val="24"/>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499" w:type="pct"/>
                  <w:vAlign w:val="center"/>
                </w:tcPr>
                <w:p>
                  <w:pPr>
                    <w:keepNext w:val="0"/>
                    <w:keepLines w:val="0"/>
                    <w:pageBreakBefore w:val="0"/>
                    <w:widowControl w:val="0"/>
                    <w:kinsoku/>
                    <w:wordWrap/>
                    <w:overflowPunct/>
                    <w:topLinePunct w:val="0"/>
                    <w:autoSpaceDE/>
                    <w:bidi w:val="0"/>
                    <w:adjustRightInd w:val="0"/>
                    <w:snapToGrid w:val="0"/>
                    <w:spacing w:line="240" w:lineRule="auto"/>
                    <w:ind w:firstLine="0" w:firstLineChars="0"/>
                    <w:jc w:val="center"/>
                    <w:rPr>
                      <w:color w:val="auto"/>
                      <w:sz w:val="24"/>
                      <w:szCs w:val="24"/>
                      <w:highlight w:val="none"/>
                    </w:rPr>
                  </w:pPr>
                  <w:r>
                    <w:rPr>
                      <w:color w:val="auto"/>
                      <w:sz w:val="24"/>
                      <w:szCs w:val="24"/>
                      <w:highlight w:val="none"/>
                    </w:rPr>
                    <w:t>7</w:t>
                  </w:r>
                </w:p>
              </w:tc>
              <w:tc>
                <w:tcPr>
                  <w:tcW w:w="827" w:type="pct"/>
                  <w:vAlign w:val="center"/>
                </w:tcPr>
                <w:p>
                  <w:pPr>
                    <w:keepNext w:val="0"/>
                    <w:keepLines w:val="0"/>
                    <w:pageBreakBefore w:val="0"/>
                    <w:widowControl w:val="0"/>
                    <w:kinsoku/>
                    <w:wordWrap/>
                    <w:overflowPunct/>
                    <w:topLinePunct w:val="0"/>
                    <w:autoSpaceDE/>
                    <w:autoSpaceDN w:val="0"/>
                    <w:bidi w:val="0"/>
                    <w:adjustRightInd w:val="0"/>
                    <w:snapToGrid w:val="0"/>
                    <w:spacing w:line="240" w:lineRule="auto"/>
                    <w:ind w:firstLine="0" w:firstLineChars="0"/>
                    <w:jc w:val="center"/>
                    <w:textAlignment w:val="center"/>
                    <w:rPr>
                      <w:color w:val="auto"/>
                      <w:sz w:val="24"/>
                      <w:szCs w:val="24"/>
                      <w:highlight w:val="none"/>
                    </w:rPr>
                  </w:pPr>
                  <w:r>
                    <w:rPr>
                      <w:rFonts w:hint="eastAsia" w:ascii="仿宋" w:hAnsi="仿宋" w:eastAsia="仿宋" w:cs="仿宋"/>
                      <w:color w:val="auto"/>
                      <w:sz w:val="24"/>
                      <w:szCs w:val="24"/>
                      <w:highlight w:val="none"/>
                      <w:lang w:val="en-US" w:eastAsia="zh-CN"/>
                    </w:rPr>
                    <w:t>阻燃服</w:t>
                  </w:r>
                </w:p>
              </w:tc>
              <w:tc>
                <w:tcPr>
                  <w:tcW w:w="490" w:type="pct"/>
                  <w:vAlign w:val="center"/>
                </w:tcPr>
                <w:p>
                  <w:pPr>
                    <w:keepNext w:val="0"/>
                    <w:keepLines w:val="0"/>
                    <w:pageBreakBefore w:val="0"/>
                    <w:widowControl w:val="0"/>
                    <w:kinsoku/>
                    <w:wordWrap/>
                    <w:overflowPunct/>
                    <w:topLinePunct w:val="0"/>
                    <w:autoSpaceDE/>
                    <w:bidi w:val="0"/>
                    <w:adjustRightInd w:val="0"/>
                    <w:snapToGrid w:val="0"/>
                    <w:spacing w:line="240" w:lineRule="auto"/>
                    <w:ind w:firstLine="0" w:firstLineChars="0"/>
                    <w:jc w:val="center"/>
                    <w:rPr>
                      <w:color w:val="auto"/>
                      <w:sz w:val="24"/>
                      <w:szCs w:val="24"/>
                      <w:highlight w:val="none"/>
                    </w:rPr>
                  </w:pPr>
                  <w:r>
                    <w:rPr>
                      <w:color w:val="auto"/>
                      <w:sz w:val="24"/>
                      <w:szCs w:val="24"/>
                      <w:highlight w:val="none"/>
                    </w:rPr>
                    <w:t>/</w:t>
                  </w:r>
                </w:p>
              </w:tc>
              <w:tc>
                <w:tcPr>
                  <w:tcW w:w="683" w:type="pct"/>
                  <w:vAlign w:val="center"/>
                </w:tcPr>
                <w:p>
                  <w:pPr>
                    <w:keepNext w:val="0"/>
                    <w:keepLines w:val="0"/>
                    <w:pageBreakBefore w:val="0"/>
                    <w:widowControl w:val="0"/>
                    <w:kinsoku/>
                    <w:wordWrap/>
                    <w:overflowPunct/>
                    <w:topLinePunct w:val="0"/>
                    <w:autoSpaceDE/>
                    <w:bidi w:val="0"/>
                    <w:adjustRightInd w:val="0"/>
                    <w:snapToGrid w:val="0"/>
                    <w:spacing w:line="240" w:lineRule="auto"/>
                    <w:ind w:firstLine="0" w:firstLineChars="0"/>
                    <w:jc w:val="center"/>
                    <w:rPr>
                      <w:color w:val="auto"/>
                      <w:sz w:val="24"/>
                      <w:szCs w:val="24"/>
                      <w:highlight w:val="none"/>
                    </w:rPr>
                  </w:pPr>
                  <w:r>
                    <w:rPr>
                      <w:rFonts w:hint="eastAsia"/>
                      <w:color w:val="auto"/>
                      <w:sz w:val="24"/>
                      <w:szCs w:val="24"/>
                      <w:highlight w:val="none"/>
                    </w:rPr>
                    <w:t>/</w:t>
                  </w:r>
                </w:p>
              </w:tc>
              <w:tc>
                <w:tcPr>
                  <w:tcW w:w="642" w:type="pct"/>
                  <w:vAlign w:val="center"/>
                </w:tcPr>
                <w:p>
                  <w:pPr>
                    <w:keepNext w:val="0"/>
                    <w:keepLines w:val="0"/>
                    <w:pageBreakBefore w:val="0"/>
                    <w:widowControl w:val="0"/>
                    <w:kinsoku/>
                    <w:wordWrap/>
                    <w:overflowPunct/>
                    <w:topLinePunct w:val="0"/>
                    <w:autoSpaceDE/>
                    <w:autoSpaceDN w:val="0"/>
                    <w:bidi w:val="0"/>
                    <w:adjustRightInd w:val="0"/>
                    <w:snapToGrid w:val="0"/>
                    <w:spacing w:line="240" w:lineRule="auto"/>
                    <w:ind w:firstLine="0" w:firstLineChars="0"/>
                    <w:jc w:val="center"/>
                    <w:textAlignment w:val="center"/>
                    <w:rPr>
                      <w:rFonts w:eastAsia="仿宋"/>
                      <w:color w:val="auto"/>
                      <w:sz w:val="24"/>
                      <w:szCs w:val="24"/>
                      <w:highlight w:val="none"/>
                    </w:rPr>
                  </w:pPr>
                  <w:r>
                    <w:rPr>
                      <w:rFonts w:hint="eastAsia" w:ascii="仿宋" w:hAnsi="仿宋" w:eastAsia="仿宋" w:cs="仿宋"/>
                      <w:color w:val="auto"/>
                      <w:sz w:val="24"/>
                      <w:szCs w:val="24"/>
                      <w:highlight w:val="none"/>
                      <w:lang w:val="en-US" w:eastAsia="zh-CN"/>
                    </w:rPr>
                    <w:t>2套</w:t>
                  </w:r>
                </w:p>
              </w:tc>
              <w:tc>
                <w:tcPr>
                  <w:tcW w:w="559" w:type="pct"/>
                  <w:vAlign w:val="center"/>
                </w:tcPr>
                <w:p>
                  <w:pPr>
                    <w:keepNext w:val="0"/>
                    <w:keepLines w:val="0"/>
                    <w:pageBreakBefore w:val="0"/>
                    <w:widowControl w:val="0"/>
                    <w:kinsoku/>
                    <w:wordWrap/>
                    <w:overflowPunct/>
                    <w:topLinePunct w:val="0"/>
                    <w:autoSpaceDE/>
                    <w:bidi w:val="0"/>
                    <w:adjustRightInd w:val="0"/>
                    <w:snapToGrid w:val="0"/>
                    <w:spacing w:line="240" w:lineRule="auto"/>
                    <w:ind w:firstLine="0" w:firstLineChars="0"/>
                    <w:jc w:val="center"/>
                    <w:rPr>
                      <w:color w:val="auto"/>
                      <w:sz w:val="24"/>
                      <w:szCs w:val="24"/>
                      <w:highlight w:val="none"/>
                    </w:rPr>
                  </w:pPr>
                  <w:r>
                    <w:rPr>
                      <w:rFonts w:hint="eastAsia"/>
                      <w:color w:val="auto"/>
                      <w:sz w:val="24"/>
                      <w:szCs w:val="24"/>
                      <w:highlight w:val="none"/>
                    </w:rPr>
                    <w:t>/</w:t>
                  </w:r>
                </w:p>
              </w:tc>
              <w:tc>
                <w:tcPr>
                  <w:tcW w:w="657" w:type="pct"/>
                  <w:gridSpan w:val="2"/>
                  <w:vAlign w:val="center"/>
                </w:tcPr>
                <w:p>
                  <w:pPr>
                    <w:keepNext w:val="0"/>
                    <w:keepLines w:val="0"/>
                    <w:pageBreakBefore w:val="0"/>
                    <w:widowControl w:val="0"/>
                    <w:kinsoku/>
                    <w:wordWrap/>
                    <w:overflowPunct/>
                    <w:topLinePunct w:val="0"/>
                    <w:autoSpaceDE/>
                    <w:autoSpaceDN w:val="0"/>
                    <w:bidi w:val="0"/>
                    <w:adjustRightInd w:val="0"/>
                    <w:snapToGrid w:val="0"/>
                    <w:spacing w:line="240" w:lineRule="auto"/>
                    <w:ind w:firstLine="0" w:firstLineChars="0"/>
                    <w:jc w:val="center"/>
                    <w:textAlignment w:val="center"/>
                    <w:rPr>
                      <w:color w:val="auto"/>
                      <w:sz w:val="24"/>
                      <w:szCs w:val="24"/>
                      <w:highlight w:val="none"/>
                    </w:rPr>
                  </w:pPr>
                  <w:r>
                    <w:rPr>
                      <w:rFonts w:hint="eastAsia" w:ascii="仿宋" w:hAnsi="仿宋" w:eastAsia="仿宋" w:cs="仿宋"/>
                      <w:color w:val="auto"/>
                      <w:sz w:val="24"/>
                      <w:szCs w:val="24"/>
                      <w:highlight w:val="none"/>
                      <w:lang w:val="en-US" w:eastAsia="zh-CN"/>
                    </w:rPr>
                    <w:t>防护类</w:t>
                  </w:r>
                </w:p>
              </w:tc>
              <w:tc>
                <w:tcPr>
                  <w:tcW w:w="639" w:type="pct"/>
                  <w:vAlign w:val="center"/>
                </w:tcPr>
                <w:p>
                  <w:pPr>
                    <w:keepNext w:val="0"/>
                    <w:keepLines w:val="0"/>
                    <w:pageBreakBefore w:val="0"/>
                    <w:widowControl w:val="0"/>
                    <w:kinsoku/>
                    <w:wordWrap/>
                    <w:overflowPunct/>
                    <w:topLinePunct w:val="0"/>
                    <w:autoSpaceDE/>
                    <w:bidi w:val="0"/>
                    <w:adjustRightInd w:val="0"/>
                    <w:snapToGrid w:val="0"/>
                    <w:spacing w:line="240" w:lineRule="auto"/>
                    <w:ind w:firstLine="0" w:firstLineChars="0"/>
                    <w:jc w:val="center"/>
                    <w:rPr>
                      <w:color w:val="auto"/>
                      <w:sz w:val="24"/>
                      <w:szCs w:val="24"/>
                      <w:highlight w:val="none"/>
                    </w:rPr>
                  </w:pPr>
                  <w:r>
                    <w:rPr>
                      <w:color w:val="auto"/>
                      <w:sz w:val="24"/>
                      <w:szCs w:val="24"/>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499" w:type="pct"/>
                  <w:vAlign w:val="center"/>
                </w:tcPr>
                <w:p>
                  <w:pPr>
                    <w:keepNext w:val="0"/>
                    <w:keepLines w:val="0"/>
                    <w:pageBreakBefore w:val="0"/>
                    <w:widowControl w:val="0"/>
                    <w:kinsoku/>
                    <w:wordWrap/>
                    <w:overflowPunct/>
                    <w:topLinePunct w:val="0"/>
                    <w:autoSpaceDE/>
                    <w:bidi w:val="0"/>
                    <w:adjustRightInd w:val="0"/>
                    <w:snapToGrid w:val="0"/>
                    <w:spacing w:line="240" w:lineRule="auto"/>
                    <w:ind w:firstLine="0" w:firstLineChars="0"/>
                    <w:jc w:val="center"/>
                    <w:rPr>
                      <w:color w:val="auto"/>
                      <w:sz w:val="24"/>
                      <w:szCs w:val="24"/>
                      <w:highlight w:val="none"/>
                    </w:rPr>
                  </w:pPr>
                  <w:r>
                    <w:rPr>
                      <w:color w:val="auto"/>
                      <w:sz w:val="24"/>
                      <w:szCs w:val="24"/>
                      <w:highlight w:val="none"/>
                    </w:rPr>
                    <w:t>8</w:t>
                  </w:r>
                </w:p>
              </w:tc>
              <w:tc>
                <w:tcPr>
                  <w:tcW w:w="827" w:type="pct"/>
                  <w:vAlign w:val="center"/>
                </w:tcPr>
                <w:p>
                  <w:pPr>
                    <w:keepNext w:val="0"/>
                    <w:keepLines w:val="0"/>
                    <w:pageBreakBefore w:val="0"/>
                    <w:widowControl w:val="0"/>
                    <w:kinsoku/>
                    <w:wordWrap/>
                    <w:overflowPunct/>
                    <w:topLinePunct w:val="0"/>
                    <w:autoSpaceDE/>
                    <w:autoSpaceDN w:val="0"/>
                    <w:bidi w:val="0"/>
                    <w:adjustRightInd w:val="0"/>
                    <w:snapToGrid w:val="0"/>
                    <w:spacing w:line="240" w:lineRule="auto"/>
                    <w:ind w:firstLine="0" w:firstLineChars="0"/>
                    <w:jc w:val="center"/>
                    <w:textAlignment w:val="center"/>
                    <w:rPr>
                      <w:color w:val="auto"/>
                      <w:sz w:val="24"/>
                      <w:szCs w:val="24"/>
                      <w:highlight w:val="none"/>
                    </w:rPr>
                  </w:pPr>
                  <w:r>
                    <w:rPr>
                      <w:rFonts w:hint="eastAsia" w:ascii="仿宋" w:hAnsi="仿宋" w:eastAsia="仿宋" w:cs="仿宋"/>
                      <w:color w:val="auto"/>
                      <w:sz w:val="24"/>
                      <w:szCs w:val="24"/>
                      <w:highlight w:val="none"/>
                      <w:lang w:val="en-US" w:eastAsia="zh-CN"/>
                    </w:rPr>
                    <w:t>反光背心</w:t>
                  </w:r>
                </w:p>
              </w:tc>
              <w:tc>
                <w:tcPr>
                  <w:tcW w:w="490" w:type="pct"/>
                  <w:vAlign w:val="center"/>
                </w:tcPr>
                <w:p>
                  <w:pPr>
                    <w:keepNext w:val="0"/>
                    <w:keepLines w:val="0"/>
                    <w:pageBreakBefore w:val="0"/>
                    <w:widowControl w:val="0"/>
                    <w:kinsoku/>
                    <w:wordWrap/>
                    <w:overflowPunct/>
                    <w:topLinePunct w:val="0"/>
                    <w:autoSpaceDE/>
                    <w:bidi w:val="0"/>
                    <w:adjustRightInd w:val="0"/>
                    <w:snapToGrid w:val="0"/>
                    <w:spacing w:line="240" w:lineRule="auto"/>
                    <w:ind w:firstLine="0" w:firstLineChars="0"/>
                    <w:jc w:val="center"/>
                    <w:rPr>
                      <w:color w:val="auto"/>
                      <w:sz w:val="24"/>
                      <w:szCs w:val="24"/>
                      <w:highlight w:val="none"/>
                    </w:rPr>
                  </w:pPr>
                  <w:r>
                    <w:rPr>
                      <w:rFonts w:hint="eastAsia"/>
                      <w:color w:val="auto"/>
                      <w:sz w:val="24"/>
                      <w:szCs w:val="24"/>
                      <w:highlight w:val="none"/>
                    </w:rPr>
                    <w:t>/</w:t>
                  </w:r>
                </w:p>
              </w:tc>
              <w:tc>
                <w:tcPr>
                  <w:tcW w:w="683" w:type="pct"/>
                  <w:vAlign w:val="center"/>
                </w:tcPr>
                <w:p>
                  <w:pPr>
                    <w:keepNext w:val="0"/>
                    <w:keepLines w:val="0"/>
                    <w:pageBreakBefore w:val="0"/>
                    <w:widowControl w:val="0"/>
                    <w:kinsoku/>
                    <w:wordWrap/>
                    <w:overflowPunct/>
                    <w:topLinePunct w:val="0"/>
                    <w:autoSpaceDE/>
                    <w:bidi w:val="0"/>
                    <w:adjustRightInd w:val="0"/>
                    <w:snapToGrid w:val="0"/>
                    <w:spacing w:line="240" w:lineRule="auto"/>
                    <w:ind w:firstLine="0" w:firstLineChars="0"/>
                    <w:jc w:val="center"/>
                    <w:rPr>
                      <w:color w:val="auto"/>
                      <w:sz w:val="24"/>
                      <w:szCs w:val="24"/>
                      <w:highlight w:val="none"/>
                    </w:rPr>
                  </w:pPr>
                  <w:r>
                    <w:rPr>
                      <w:rFonts w:hint="eastAsia"/>
                      <w:color w:val="auto"/>
                      <w:sz w:val="24"/>
                      <w:szCs w:val="24"/>
                      <w:highlight w:val="none"/>
                    </w:rPr>
                    <w:t>/</w:t>
                  </w:r>
                </w:p>
              </w:tc>
              <w:tc>
                <w:tcPr>
                  <w:tcW w:w="642" w:type="pct"/>
                  <w:vAlign w:val="center"/>
                </w:tcPr>
                <w:p>
                  <w:pPr>
                    <w:keepNext w:val="0"/>
                    <w:keepLines w:val="0"/>
                    <w:pageBreakBefore w:val="0"/>
                    <w:widowControl w:val="0"/>
                    <w:kinsoku/>
                    <w:wordWrap/>
                    <w:overflowPunct/>
                    <w:topLinePunct w:val="0"/>
                    <w:autoSpaceDE/>
                    <w:autoSpaceDN w:val="0"/>
                    <w:bidi w:val="0"/>
                    <w:adjustRightInd w:val="0"/>
                    <w:snapToGrid w:val="0"/>
                    <w:spacing w:line="240" w:lineRule="auto"/>
                    <w:ind w:firstLine="0" w:firstLineChars="0"/>
                    <w:jc w:val="center"/>
                    <w:textAlignment w:val="center"/>
                    <w:rPr>
                      <w:color w:val="auto"/>
                      <w:sz w:val="24"/>
                      <w:szCs w:val="24"/>
                      <w:highlight w:val="none"/>
                    </w:rPr>
                  </w:pPr>
                  <w:r>
                    <w:rPr>
                      <w:rFonts w:hint="eastAsia" w:ascii="仿宋" w:hAnsi="仿宋" w:eastAsia="仿宋" w:cs="仿宋"/>
                      <w:color w:val="auto"/>
                      <w:sz w:val="24"/>
                      <w:szCs w:val="24"/>
                      <w:highlight w:val="none"/>
                      <w:lang w:val="en-US" w:eastAsia="zh-CN"/>
                    </w:rPr>
                    <w:t>8件</w:t>
                  </w:r>
                </w:p>
              </w:tc>
              <w:tc>
                <w:tcPr>
                  <w:tcW w:w="559" w:type="pct"/>
                  <w:vAlign w:val="center"/>
                </w:tcPr>
                <w:p>
                  <w:pPr>
                    <w:keepNext w:val="0"/>
                    <w:keepLines w:val="0"/>
                    <w:pageBreakBefore w:val="0"/>
                    <w:widowControl w:val="0"/>
                    <w:kinsoku/>
                    <w:wordWrap/>
                    <w:overflowPunct/>
                    <w:topLinePunct w:val="0"/>
                    <w:autoSpaceDE/>
                    <w:bidi w:val="0"/>
                    <w:adjustRightInd w:val="0"/>
                    <w:snapToGrid w:val="0"/>
                    <w:spacing w:line="240" w:lineRule="auto"/>
                    <w:ind w:firstLine="0" w:firstLineChars="0"/>
                    <w:jc w:val="center"/>
                    <w:rPr>
                      <w:color w:val="auto"/>
                      <w:sz w:val="24"/>
                      <w:szCs w:val="24"/>
                      <w:highlight w:val="none"/>
                    </w:rPr>
                  </w:pPr>
                  <w:r>
                    <w:rPr>
                      <w:rFonts w:hint="eastAsia"/>
                      <w:color w:val="auto"/>
                      <w:sz w:val="24"/>
                      <w:szCs w:val="24"/>
                      <w:highlight w:val="none"/>
                    </w:rPr>
                    <w:t>/</w:t>
                  </w:r>
                </w:p>
              </w:tc>
              <w:tc>
                <w:tcPr>
                  <w:tcW w:w="657" w:type="pct"/>
                  <w:gridSpan w:val="2"/>
                  <w:vAlign w:val="center"/>
                </w:tcPr>
                <w:p>
                  <w:pPr>
                    <w:keepNext w:val="0"/>
                    <w:keepLines w:val="0"/>
                    <w:pageBreakBefore w:val="0"/>
                    <w:widowControl w:val="0"/>
                    <w:kinsoku/>
                    <w:wordWrap/>
                    <w:overflowPunct/>
                    <w:topLinePunct w:val="0"/>
                    <w:autoSpaceDE/>
                    <w:autoSpaceDN w:val="0"/>
                    <w:bidi w:val="0"/>
                    <w:adjustRightInd w:val="0"/>
                    <w:snapToGrid w:val="0"/>
                    <w:spacing w:line="240" w:lineRule="auto"/>
                    <w:ind w:firstLine="0" w:firstLineChars="0"/>
                    <w:jc w:val="center"/>
                    <w:textAlignment w:val="center"/>
                    <w:rPr>
                      <w:color w:val="auto"/>
                      <w:sz w:val="24"/>
                      <w:szCs w:val="24"/>
                      <w:highlight w:val="none"/>
                    </w:rPr>
                  </w:pPr>
                  <w:r>
                    <w:rPr>
                      <w:rFonts w:hint="eastAsia" w:ascii="仿宋" w:hAnsi="仿宋" w:eastAsia="仿宋" w:cs="仿宋"/>
                      <w:color w:val="auto"/>
                      <w:sz w:val="24"/>
                      <w:szCs w:val="24"/>
                      <w:highlight w:val="none"/>
                      <w:lang w:val="en-US" w:eastAsia="zh-CN"/>
                    </w:rPr>
                    <w:t>防护类</w:t>
                  </w:r>
                </w:p>
              </w:tc>
              <w:tc>
                <w:tcPr>
                  <w:tcW w:w="639" w:type="pct"/>
                  <w:vAlign w:val="center"/>
                </w:tcPr>
                <w:p>
                  <w:pPr>
                    <w:keepNext w:val="0"/>
                    <w:keepLines w:val="0"/>
                    <w:pageBreakBefore w:val="0"/>
                    <w:widowControl w:val="0"/>
                    <w:kinsoku/>
                    <w:wordWrap/>
                    <w:overflowPunct/>
                    <w:topLinePunct w:val="0"/>
                    <w:autoSpaceDE/>
                    <w:bidi w:val="0"/>
                    <w:adjustRightInd w:val="0"/>
                    <w:snapToGrid w:val="0"/>
                    <w:spacing w:line="240" w:lineRule="auto"/>
                    <w:ind w:firstLine="0" w:firstLineChars="0"/>
                    <w:jc w:val="center"/>
                    <w:rPr>
                      <w:color w:val="auto"/>
                      <w:sz w:val="24"/>
                      <w:szCs w:val="24"/>
                      <w:highlight w:val="none"/>
                    </w:rPr>
                  </w:pPr>
                  <w:r>
                    <w:rPr>
                      <w:rFonts w:hint="eastAsia"/>
                      <w:color w:val="auto"/>
                      <w:sz w:val="24"/>
                      <w:szCs w:val="24"/>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499" w:type="pct"/>
                  <w:vAlign w:val="center"/>
                </w:tcPr>
                <w:p>
                  <w:pPr>
                    <w:keepNext w:val="0"/>
                    <w:keepLines w:val="0"/>
                    <w:pageBreakBefore w:val="0"/>
                    <w:widowControl w:val="0"/>
                    <w:kinsoku/>
                    <w:wordWrap/>
                    <w:overflowPunct/>
                    <w:topLinePunct w:val="0"/>
                    <w:autoSpaceDE/>
                    <w:bidi w:val="0"/>
                    <w:adjustRightInd w:val="0"/>
                    <w:snapToGrid w:val="0"/>
                    <w:spacing w:line="240" w:lineRule="auto"/>
                    <w:ind w:firstLine="0" w:firstLineChars="0"/>
                    <w:jc w:val="center"/>
                    <w:rPr>
                      <w:color w:val="auto"/>
                      <w:sz w:val="24"/>
                      <w:szCs w:val="24"/>
                      <w:highlight w:val="none"/>
                    </w:rPr>
                  </w:pPr>
                  <w:r>
                    <w:rPr>
                      <w:color w:val="auto"/>
                      <w:sz w:val="24"/>
                      <w:szCs w:val="24"/>
                      <w:highlight w:val="none"/>
                    </w:rPr>
                    <w:t>9</w:t>
                  </w:r>
                </w:p>
              </w:tc>
              <w:tc>
                <w:tcPr>
                  <w:tcW w:w="827" w:type="pct"/>
                  <w:vAlign w:val="center"/>
                </w:tcPr>
                <w:p>
                  <w:pPr>
                    <w:keepNext w:val="0"/>
                    <w:keepLines w:val="0"/>
                    <w:pageBreakBefore w:val="0"/>
                    <w:widowControl w:val="0"/>
                    <w:kinsoku/>
                    <w:wordWrap/>
                    <w:overflowPunct/>
                    <w:topLinePunct w:val="0"/>
                    <w:autoSpaceDE/>
                    <w:autoSpaceDN w:val="0"/>
                    <w:bidi w:val="0"/>
                    <w:adjustRightInd w:val="0"/>
                    <w:snapToGrid w:val="0"/>
                    <w:spacing w:line="240" w:lineRule="auto"/>
                    <w:ind w:firstLine="0" w:firstLineChars="0"/>
                    <w:jc w:val="center"/>
                    <w:textAlignment w:val="center"/>
                    <w:rPr>
                      <w:color w:val="auto"/>
                      <w:sz w:val="24"/>
                      <w:szCs w:val="24"/>
                      <w:highlight w:val="none"/>
                    </w:rPr>
                  </w:pPr>
                  <w:r>
                    <w:rPr>
                      <w:rFonts w:hint="eastAsia" w:ascii="仿宋" w:hAnsi="仿宋" w:eastAsia="仿宋" w:cs="仿宋"/>
                      <w:color w:val="auto"/>
                      <w:sz w:val="24"/>
                      <w:szCs w:val="24"/>
                      <w:highlight w:val="none"/>
                      <w:lang w:val="en-US" w:eastAsia="zh-CN"/>
                    </w:rPr>
                    <w:t>工具包（全套工具）</w:t>
                  </w:r>
                </w:p>
              </w:tc>
              <w:tc>
                <w:tcPr>
                  <w:tcW w:w="490" w:type="pct"/>
                  <w:vAlign w:val="center"/>
                </w:tcPr>
                <w:p>
                  <w:pPr>
                    <w:keepNext w:val="0"/>
                    <w:keepLines w:val="0"/>
                    <w:pageBreakBefore w:val="0"/>
                    <w:widowControl w:val="0"/>
                    <w:kinsoku/>
                    <w:wordWrap/>
                    <w:overflowPunct/>
                    <w:topLinePunct w:val="0"/>
                    <w:autoSpaceDE/>
                    <w:bidi w:val="0"/>
                    <w:adjustRightInd w:val="0"/>
                    <w:snapToGrid w:val="0"/>
                    <w:spacing w:line="240" w:lineRule="auto"/>
                    <w:ind w:firstLine="0" w:firstLineChars="0"/>
                    <w:jc w:val="center"/>
                    <w:rPr>
                      <w:color w:val="auto"/>
                      <w:sz w:val="24"/>
                      <w:szCs w:val="24"/>
                      <w:highlight w:val="none"/>
                    </w:rPr>
                  </w:pPr>
                  <w:r>
                    <w:rPr>
                      <w:color w:val="auto"/>
                      <w:sz w:val="24"/>
                      <w:szCs w:val="24"/>
                      <w:highlight w:val="none"/>
                    </w:rPr>
                    <w:t>/</w:t>
                  </w:r>
                </w:p>
              </w:tc>
              <w:tc>
                <w:tcPr>
                  <w:tcW w:w="683" w:type="pct"/>
                  <w:vAlign w:val="center"/>
                </w:tcPr>
                <w:p>
                  <w:pPr>
                    <w:keepNext w:val="0"/>
                    <w:keepLines w:val="0"/>
                    <w:pageBreakBefore w:val="0"/>
                    <w:widowControl w:val="0"/>
                    <w:kinsoku/>
                    <w:wordWrap/>
                    <w:overflowPunct/>
                    <w:topLinePunct w:val="0"/>
                    <w:autoSpaceDE/>
                    <w:bidi w:val="0"/>
                    <w:adjustRightInd w:val="0"/>
                    <w:snapToGrid w:val="0"/>
                    <w:spacing w:line="240" w:lineRule="auto"/>
                    <w:ind w:firstLine="0" w:firstLineChars="0"/>
                    <w:jc w:val="center"/>
                    <w:rPr>
                      <w:color w:val="auto"/>
                      <w:sz w:val="24"/>
                      <w:szCs w:val="24"/>
                      <w:highlight w:val="none"/>
                    </w:rPr>
                  </w:pPr>
                  <w:r>
                    <w:rPr>
                      <w:rFonts w:hint="eastAsia"/>
                      <w:color w:val="auto"/>
                      <w:sz w:val="24"/>
                      <w:szCs w:val="24"/>
                      <w:highlight w:val="none"/>
                    </w:rPr>
                    <w:t>/</w:t>
                  </w:r>
                </w:p>
              </w:tc>
              <w:tc>
                <w:tcPr>
                  <w:tcW w:w="642" w:type="pct"/>
                  <w:vAlign w:val="center"/>
                </w:tcPr>
                <w:p>
                  <w:pPr>
                    <w:keepNext w:val="0"/>
                    <w:keepLines w:val="0"/>
                    <w:pageBreakBefore w:val="0"/>
                    <w:widowControl w:val="0"/>
                    <w:kinsoku/>
                    <w:wordWrap/>
                    <w:overflowPunct/>
                    <w:topLinePunct w:val="0"/>
                    <w:autoSpaceDE/>
                    <w:autoSpaceDN w:val="0"/>
                    <w:bidi w:val="0"/>
                    <w:adjustRightInd w:val="0"/>
                    <w:snapToGrid w:val="0"/>
                    <w:spacing w:line="240" w:lineRule="auto"/>
                    <w:ind w:firstLine="0" w:firstLineChars="0"/>
                    <w:jc w:val="center"/>
                    <w:textAlignment w:val="center"/>
                    <w:rPr>
                      <w:color w:val="auto"/>
                      <w:sz w:val="24"/>
                      <w:szCs w:val="24"/>
                      <w:highlight w:val="none"/>
                    </w:rPr>
                  </w:pPr>
                  <w:r>
                    <w:rPr>
                      <w:rFonts w:hint="eastAsia" w:ascii="仿宋" w:hAnsi="仿宋" w:eastAsia="仿宋" w:cs="仿宋"/>
                      <w:color w:val="auto"/>
                      <w:sz w:val="24"/>
                      <w:szCs w:val="24"/>
                      <w:highlight w:val="none"/>
                      <w:lang w:val="en-US" w:eastAsia="zh-CN"/>
                    </w:rPr>
                    <w:t>2套</w:t>
                  </w:r>
                </w:p>
              </w:tc>
              <w:tc>
                <w:tcPr>
                  <w:tcW w:w="559" w:type="pct"/>
                  <w:vAlign w:val="center"/>
                </w:tcPr>
                <w:p>
                  <w:pPr>
                    <w:keepNext w:val="0"/>
                    <w:keepLines w:val="0"/>
                    <w:pageBreakBefore w:val="0"/>
                    <w:widowControl w:val="0"/>
                    <w:kinsoku/>
                    <w:wordWrap/>
                    <w:overflowPunct/>
                    <w:topLinePunct w:val="0"/>
                    <w:autoSpaceDE/>
                    <w:bidi w:val="0"/>
                    <w:adjustRightInd w:val="0"/>
                    <w:snapToGrid w:val="0"/>
                    <w:spacing w:line="240" w:lineRule="auto"/>
                    <w:ind w:firstLine="0" w:firstLineChars="0"/>
                    <w:jc w:val="center"/>
                    <w:rPr>
                      <w:color w:val="auto"/>
                      <w:sz w:val="24"/>
                      <w:szCs w:val="24"/>
                      <w:highlight w:val="none"/>
                    </w:rPr>
                  </w:pPr>
                  <w:r>
                    <w:rPr>
                      <w:color w:val="auto"/>
                      <w:sz w:val="24"/>
                      <w:szCs w:val="24"/>
                      <w:highlight w:val="none"/>
                    </w:rPr>
                    <w:t>/</w:t>
                  </w:r>
                </w:p>
              </w:tc>
              <w:tc>
                <w:tcPr>
                  <w:tcW w:w="657" w:type="pct"/>
                  <w:gridSpan w:val="2"/>
                  <w:vAlign w:val="center"/>
                </w:tcPr>
                <w:p>
                  <w:pPr>
                    <w:keepNext w:val="0"/>
                    <w:keepLines w:val="0"/>
                    <w:pageBreakBefore w:val="0"/>
                    <w:widowControl w:val="0"/>
                    <w:kinsoku/>
                    <w:wordWrap/>
                    <w:overflowPunct/>
                    <w:topLinePunct w:val="0"/>
                    <w:autoSpaceDE/>
                    <w:autoSpaceDN w:val="0"/>
                    <w:bidi w:val="0"/>
                    <w:adjustRightInd w:val="0"/>
                    <w:snapToGrid w:val="0"/>
                    <w:spacing w:line="240" w:lineRule="auto"/>
                    <w:ind w:firstLine="0" w:firstLineChars="0"/>
                    <w:jc w:val="center"/>
                    <w:textAlignment w:val="center"/>
                    <w:rPr>
                      <w:color w:val="auto"/>
                      <w:sz w:val="24"/>
                      <w:szCs w:val="24"/>
                      <w:highlight w:val="none"/>
                    </w:rPr>
                  </w:pPr>
                  <w:r>
                    <w:rPr>
                      <w:rFonts w:hint="eastAsia" w:ascii="仿宋" w:hAnsi="仿宋" w:eastAsia="仿宋" w:cs="仿宋"/>
                      <w:color w:val="auto"/>
                      <w:sz w:val="24"/>
                      <w:szCs w:val="24"/>
                      <w:highlight w:val="none"/>
                      <w:lang w:val="en-US" w:eastAsia="zh-CN"/>
                    </w:rPr>
                    <w:t>抢险类</w:t>
                  </w:r>
                </w:p>
              </w:tc>
              <w:tc>
                <w:tcPr>
                  <w:tcW w:w="639" w:type="pct"/>
                  <w:vAlign w:val="center"/>
                </w:tcPr>
                <w:p>
                  <w:pPr>
                    <w:keepNext w:val="0"/>
                    <w:keepLines w:val="0"/>
                    <w:pageBreakBefore w:val="0"/>
                    <w:widowControl w:val="0"/>
                    <w:kinsoku/>
                    <w:wordWrap/>
                    <w:overflowPunct/>
                    <w:topLinePunct w:val="0"/>
                    <w:autoSpaceDE/>
                    <w:bidi w:val="0"/>
                    <w:adjustRightInd w:val="0"/>
                    <w:snapToGrid w:val="0"/>
                    <w:spacing w:line="240" w:lineRule="auto"/>
                    <w:ind w:firstLine="0" w:firstLineChars="0"/>
                    <w:jc w:val="center"/>
                    <w:rPr>
                      <w:color w:val="auto"/>
                      <w:sz w:val="24"/>
                      <w:szCs w:val="24"/>
                      <w:highlight w:val="none"/>
                    </w:rPr>
                  </w:pPr>
                  <w:r>
                    <w:rPr>
                      <w:color w:val="auto"/>
                      <w:sz w:val="24"/>
                      <w:szCs w:val="24"/>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499" w:type="pct"/>
                  <w:vAlign w:val="center"/>
                </w:tcPr>
                <w:p>
                  <w:pPr>
                    <w:keepNext w:val="0"/>
                    <w:keepLines w:val="0"/>
                    <w:pageBreakBefore w:val="0"/>
                    <w:widowControl w:val="0"/>
                    <w:kinsoku/>
                    <w:wordWrap/>
                    <w:overflowPunct/>
                    <w:topLinePunct w:val="0"/>
                    <w:autoSpaceDE/>
                    <w:bidi w:val="0"/>
                    <w:adjustRightInd w:val="0"/>
                    <w:snapToGrid w:val="0"/>
                    <w:spacing w:line="240" w:lineRule="auto"/>
                    <w:ind w:firstLine="0" w:firstLineChars="0"/>
                    <w:jc w:val="center"/>
                    <w:rPr>
                      <w:color w:val="auto"/>
                      <w:sz w:val="24"/>
                      <w:szCs w:val="24"/>
                      <w:highlight w:val="none"/>
                    </w:rPr>
                  </w:pPr>
                  <w:r>
                    <w:rPr>
                      <w:color w:val="auto"/>
                      <w:sz w:val="24"/>
                      <w:szCs w:val="24"/>
                      <w:highlight w:val="none"/>
                    </w:rPr>
                    <w:t>10</w:t>
                  </w:r>
                </w:p>
              </w:tc>
              <w:tc>
                <w:tcPr>
                  <w:tcW w:w="827" w:type="pct"/>
                  <w:vAlign w:val="center"/>
                </w:tcPr>
                <w:p>
                  <w:pPr>
                    <w:keepNext w:val="0"/>
                    <w:keepLines w:val="0"/>
                    <w:pageBreakBefore w:val="0"/>
                    <w:widowControl w:val="0"/>
                    <w:kinsoku/>
                    <w:wordWrap/>
                    <w:overflowPunct/>
                    <w:topLinePunct w:val="0"/>
                    <w:autoSpaceDE/>
                    <w:autoSpaceDN w:val="0"/>
                    <w:bidi w:val="0"/>
                    <w:adjustRightInd w:val="0"/>
                    <w:snapToGrid w:val="0"/>
                    <w:spacing w:line="240" w:lineRule="auto"/>
                    <w:ind w:firstLine="0" w:firstLineChars="0"/>
                    <w:jc w:val="center"/>
                    <w:textAlignment w:val="center"/>
                    <w:rPr>
                      <w:color w:val="auto"/>
                      <w:sz w:val="24"/>
                      <w:szCs w:val="24"/>
                      <w:highlight w:val="none"/>
                    </w:rPr>
                  </w:pPr>
                  <w:r>
                    <w:rPr>
                      <w:rFonts w:hint="eastAsia" w:ascii="仿宋" w:hAnsi="仿宋" w:eastAsia="仿宋" w:cs="仿宋"/>
                      <w:color w:val="auto"/>
                      <w:sz w:val="24"/>
                      <w:szCs w:val="24"/>
                      <w:highlight w:val="none"/>
                      <w:lang w:val="en-US" w:eastAsia="zh-CN"/>
                    </w:rPr>
                    <w:t>防爆工作灯（大功率立式）</w:t>
                  </w:r>
                </w:p>
              </w:tc>
              <w:tc>
                <w:tcPr>
                  <w:tcW w:w="490" w:type="pct"/>
                  <w:vAlign w:val="center"/>
                </w:tcPr>
                <w:p>
                  <w:pPr>
                    <w:keepNext w:val="0"/>
                    <w:keepLines w:val="0"/>
                    <w:pageBreakBefore w:val="0"/>
                    <w:widowControl w:val="0"/>
                    <w:kinsoku/>
                    <w:wordWrap/>
                    <w:overflowPunct/>
                    <w:topLinePunct w:val="0"/>
                    <w:autoSpaceDE/>
                    <w:bidi w:val="0"/>
                    <w:adjustRightInd w:val="0"/>
                    <w:snapToGrid w:val="0"/>
                    <w:spacing w:line="240" w:lineRule="auto"/>
                    <w:ind w:firstLine="0" w:firstLineChars="0"/>
                    <w:jc w:val="center"/>
                    <w:rPr>
                      <w:color w:val="auto"/>
                      <w:sz w:val="24"/>
                      <w:szCs w:val="24"/>
                      <w:highlight w:val="none"/>
                    </w:rPr>
                  </w:pPr>
                  <w:r>
                    <w:rPr>
                      <w:rFonts w:hint="eastAsia"/>
                      <w:color w:val="auto"/>
                      <w:sz w:val="24"/>
                      <w:szCs w:val="24"/>
                      <w:highlight w:val="none"/>
                    </w:rPr>
                    <w:t>/</w:t>
                  </w:r>
                </w:p>
              </w:tc>
              <w:tc>
                <w:tcPr>
                  <w:tcW w:w="683" w:type="pct"/>
                  <w:vAlign w:val="center"/>
                </w:tcPr>
                <w:p>
                  <w:pPr>
                    <w:keepNext w:val="0"/>
                    <w:keepLines w:val="0"/>
                    <w:pageBreakBefore w:val="0"/>
                    <w:widowControl w:val="0"/>
                    <w:kinsoku/>
                    <w:wordWrap/>
                    <w:overflowPunct/>
                    <w:topLinePunct w:val="0"/>
                    <w:autoSpaceDE/>
                    <w:bidi w:val="0"/>
                    <w:adjustRightInd w:val="0"/>
                    <w:snapToGrid w:val="0"/>
                    <w:spacing w:line="240" w:lineRule="auto"/>
                    <w:ind w:firstLine="0" w:firstLineChars="0"/>
                    <w:jc w:val="center"/>
                    <w:rPr>
                      <w:color w:val="auto"/>
                      <w:sz w:val="24"/>
                      <w:szCs w:val="24"/>
                      <w:highlight w:val="none"/>
                    </w:rPr>
                  </w:pPr>
                  <w:r>
                    <w:rPr>
                      <w:rFonts w:hint="eastAsia"/>
                      <w:color w:val="auto"/>
                      <w:sz w:val="24"/>
                      <w:szCs w:val="24"/>
                      <w:highlight w:val="none"/>
                    </w:rPr>
                    <w:t>/</w:t>
                  </w:r>
                </w:p>
              </w:tc>
              <w:tc>
                <w:tcPr>
                  <w:tcW w:w="642" w:type="pct"/>
                  <w:vAlign w:val="center"/>
                </w:tcPr>
                <w:p>
                  <w:pPr>
                    <w:keepNext w:val="0"/>
                    <w:keepLines w:val="0"/>
                    <w:pageBreakBefore w:val="0"/>
                    <w:widowControl w:val="0"/>
                    <w:kinsoku/>
                    <w:wordWrap/>
                    <w:overflowPunct/>
                    <w:topLinePunct w:val="0"/>
                    <w:autoSpaceDE/>
                    <w:autoSpaceDN w:val="0"/>
                    <w:bidi w:val="0"/>
                    <w:adjustRightInd w:val="0"/>
                    <w:snapToGrid w:val="0"/>
                    <w:spacing w:line="240" w:lineRule="auto"/>
                    <w:ind w:firstLine="0" w:firstLineChars="0"/>
                    <w:jc w:val="center"/>
                    <w:textAlignment w:val="center"/>
                    <w:rPr>
                      <w:color w:val="auto"/>
                      <w:sz w:val="24"/>
                      <w:szCs w:val="24"/>
                      <w:highlight w:val="none"/>
                    </w:rPr>
                  </w:pPr>
                  <w:r>
                    <w:rPr>
                      <w:rFonts w:hint="eastAsia" w:ascii="仿宋" w:hAnsi="仿宋" w:eastAsia="仿宋" w:cs="仿宋"/>
                      <w:color w:val="auto"/>
                      <w:sz w:val="24"/>
                      <w:szCs w:val="24"/>
                      <w:highlight w:val="none"/>
                      <w:lang w:val="en-US" w:eastAsia="zh-CN"/>
                    </w:rPr>
                    <w:t>1台</w:t>
                  </w:r>
                </w:p>
              </w:tc>
              <w:tc>
                <w:tcPr>
                  <w:tcW w:w="559" w:type="pct"/>
                  <w:vAlign w:val="center"/>
                </w:tcPr>
                <w:p>
                  <w:pPr>
                    <w:keepNext w:val="0"/>
                    <w:keepLines w:val="0"/>
                    <w:pageBreakBefore w:val="0"/>
                    <w:widowControl w:val="0"/>
                    <w:kinsoku/>
                    <w:wordWrap/>
                    <w:overflowPunct/>
                    <w:topLinePunct w:val="0"/>
                    <w:autoSpaceDE/>
                    <w:bidi w:val="0"/>
                    <w:adjustRightInd w:val="0"/>
                    <w:snapToGrid w:val="0"/>
                    <w:spacing w:line="240" w:lineRule="auto"/>
                    <w:ind w:firstLine="0" w:firstLineChars="0"/>
                    <w:jc w:val="center"/>
                    <w:rPr>
                      <w:color w:val="auto"/>
                      <w:sz w:val="24"/>
                      <w:szCs w:val="24"/>
                      <w:highlight w:val="none"/>
                    </w:rPr>
                  </w:pPr>
                  <w:r>
                    <w:rPr>
                      <w:rFonts w:hint="eastAsia"/>
                      <w:color w:val="auto"/>
                      <w:sz w:val="24"/>
                      <w:szCs w:val="24"/>
                      <w:highlight w:val="none"/>
                    </w:rPr>
                    <w:t>/</w:t>
                  </w:r>
                </w:p>
              </w:tc>
              <w:tc>
                <w:tcPr>
                  <w:tcW w:w="657" w:type="pct"/>
                  <w:gridSpan w:val="2"/>
                  <w:vAlign w:val="center"/>
                </w:tcPr>
                <w:p>
                  <w:pPr>
                    <w:keepNext w:val="0"/>
                    <w:keepLines w:val="0"/>
                    <w:pageBreakBefore w:val="0"/>
                    <w:widowControl w:val="0"/>
                    <w:kinsoku/>
                    <w:wordWrap/>
                    <w:overflowPunct/>
                    <w:topLinePunct w:val="0"/>
                    <w:autoSpaceDE/>
                    <w:autoSpaceDN w:val="0"/>
                    <w:bidi w:val="0"/>
                    <w:adjustRightInd w:val="0"/>
                    <w:snapToGrid w:val="0"/>
                    <w:spacing w:line="240" w:lineRule="auto"/>
                    <w:ind w:firstLine="0" w:firstLineChars="0"/>
                    <w:jc w:val="center"/>
                    <w:textAlignment w:val="center"/>
                    <w:rPr>
                      <w:color w:val="auto"/>
                      <w:sz w:val="24"/>
                      <w:szCs w:val="24"/>
                      <w:highlight w:val="none"/>
                    </w:rPr>
                  </w:pPr>
                  <w:r>
                    <w:rPr>
                      <w:rFonts w:hint="eastAsia" w:ascii="仿宋" w:hAnsi="仿宋" w:eastAsia="仿宋" w:cs="仿宋"/>
                      <w:color w:val="auto"/>
                      <w:sz w:val="24"/>
                      <w:szCs w:val="24"/>
                      <w:highlight w:val="none"/>
                      <w:lang w:val="en-US" w:eastAsia="zh-CN"/>
                    </w:rPr>
                    <w:t>照明类</w:t>
                  </w:r>
                </w:p>
              </w:tc>
              <w:tc>
                <w:tcPr>
                  <w:tcW w:w="639" w:type="pct"/>
                  <w:vAlign w:val="center"/>
                </w:tcPr>
                <w:p>
                  <w:pPr>
                    <w:keepNext w:val="0"/>
                    <w:keepLines w:val="0"/>
                    <w:pageBreakBefore w:val="0"/>
                    <w:widowControl w:val="0"/>
                    <w:kinsoku/>
                    <w:wordWrap/>
                    <w:overflowPunct/>
                    <w:topLinePunct w:val="0"/>
                    <w:autoSpaceDE/>
                    <w:bidi w:val="0"/>
                    <w:adjustRightInd w:val="0"/>
                    <w:snapToGrid w:val="0"/>
                    <w:spacing w:line="240" w:lineRule="auto"/>
                    <w:ind w:firstLine="0" w:firstLineChars="0"/>
                    <w:jc w:val="center"/>
                    <w:rPr>
                      <w:color w:val="auto"/>
                      <w:sz w:val="24"/>
                      <w:szCs w:val="24"/>
                      <w:highlight w:val="none"/>
                    </w:rPr>
                  </w:pPr>
                  <w:r>
                    <w:rPr>
                      <w:rFonts w:hint="eastAsia"/>
                      <w:color w:val="auto"/>
                      <w:sz w:val="24"/>
                      <w:szCs w:val="24"/>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499" w:type="pct"/>
                  <w:vAlign w:val="center"/>
                </w:tcPr>
                <w:p>
                  <w:pPr>
                    <w:keepNext w:val="0"/>
                    <w:keepLines w:val="0"/>
                    <w:pageBreakBefore w:val="0"/>
                    <w:widowControl w:val="0"/>
                    <w:kinsoku/>
                    <w:wordWrap/>
                    <w:overflowPunct/>
                    <w:topLinePunct w:val="0"/>
                    <w:autoSpaceDE/>
                    <w:bidi w:val="0"/>
                    <w:adjustRightInd w:val="0"/>
                    <w:snapToGrid w:val="0"/>
                    <w:spacing w:line="240" w:lineRule="auto"/>
                    <w:ind w:firstLine="0" w:firstLineChars="0"/>
                    <w:jc w:val="center"/>
                    <w:rPr>
                      <w:color w:val="auto"/>
                      <w:sz w:val="24"/>
                      <w:szCs w:val="24"/>
                      <w:highlight w:val="none"/>
                    </w:rPr>
                  </w:pPr>
                  <w:r>
                    <w:rPr>
                      <w:color w:val="auto"/>
                      <w:sz w:val="24"/>
                      <w:szCs w:val="24"/>
                      <w:highlight w:val="none"/>
                    </w:rPr>
                    <w:t>11</w:t>
                  </w:r>
                </w:p>
              </w:tc>
              <w:tc>
                <w:tcPr>
                  <w:tcW w:w="827" w:type="pct"/>
                  <w:vAlign w:val="center"/>
                </w:tcPr>
                <w:p>
                  <w:pPr>
                    <w:keepNext w:val="0"/>
                    <w:keepLines w:val="0"/>
                    <w:pageBreakBefore w:val="0"/>
                    <w:widowControl w:val="0"/>
                    <w:kinsoku/>
                    <w:wordWrap/>
                    <w:overflowPunct/>
                    <w:topLinePunct w:val="0"/>
                    <w:autoSpaceDE/>
                    <w:autoSpaceDN w:val="0"/>
                    <w:bidi w:val="0"/>
                    <w:adjustRightInd w:val="0"/>
                    <w:snapToGrid w:val="0"/>
                    <w:spacing w:line="240" w:lineRule="auto"/>
                    <w:ind w:firstLine="0" w:firstLineChars="0"/>
                    <w:jc w:val="center"/>
                    <w:textAlignment w:val="center"/>
                    <w:rPr>
                      <w:color w:val="auto"/>
                      <w:sz w:val="24"/>
                      <w:szCs w:val="24"/>
                      <w:highlight w:val="none"/>
                    </w:rPr>
                  </w:pPr>
                  <w:r>
                    <w:rPr>
                      <w:rFonts w:hint="eastAsia" w:ascii="仿宋" w:hAnsi="仿宋" w:eastAsia="仿宋" w:cs="仿宋"/>
                      <w:color w:val="auto"/>
                      <w:sz w:val="24"/>
                      <w:szCs w:val="24"/>
                      <w:highlight w:val="none"/>
                      <w:lang w:val="en-US" w:eastAsia="zh-CN"/>
                    </w:rPr>
                    <w:t>警示带</w:t>
                  </w:r>
                </w:p>
              </w:tc>
              <w:tc>
                <w:tcPr>
                  <w:tcW w:w="490" w:type="pct"/>
                  <w:vAlign w:val="center"/>
                </w:tcPr>
                <w:p>
                  <w:pPr>
                    <w:keepNext w:val="0"/>
                    <w:keepLines w:val="0"/>
                    <w:pageBreakBefore w:val="0"/>
                    <w:widowControl w:val="0"/>
                    <w:kinsoku/>
                    <w:wordWrap/>
                    <w:overflowPunct/>
                    <w:topLinePunct w:val="0"/>
                    <w:autoSpaceDE/>
                    <w:bidi w:val="0"/>
                    <w:adjustRightInd w:val="0"/>
                    <w:snapToGrid w:val="0"/>
                    <w:spacing w:line="240" w:lineRule="auto"/>
                    <w:ind w:firstLine="0" w:firstLineChars="0"/>
                    <w:jc w:val="center"/>
                    <w:rPr>
                      <w:color w:val="auto"/>
                      <w:sz w:val="24"/>
                      <w:szCs w:val="24"/>
                      <w:highlight w:val="none"/>
                    </w:rPr>
                  </w:pPr>
                  <w:r>
                    <w:rPr>
                      <w:color w:val="auto"/>
                      <w:sz w:val="24"/>
                      <w:szCs w:val="24"/>
                      <w:highlight w:val="none"/>
                    </w:rPr>
                    <w:t>/</w:t>
                  </w:r>
                </w:p>
              </w:tc>
              <w:tc>
                <w:tcPr>
                  <w:tcW w:w="683" w:type="pct"/>
                  <w:vAlign w:val="center"/>
                </w:tcPr>
                <w:p>
                  <w:pPr>
                    <w:keepNext w:val="0"/>
                    <w:keepLines w:val="0"/>
                    <w:pageBreakBefore w:val="0"/>
                    <w:widowControl w:val="0"/>
                    <w:kinsoku/>
                    <w:wordWrap/>
                    <w:overflowPunct/>
                    <w:topLinePunct w:val="0"/>
                    <w:autoSpaceDE/>
                    <w:bidi w:val="0"/>
                    <w:adjustRightInd w:val="0"/>
                    <w:snapToGrid w:val="0"/>
                    <w:spacing w:line="240" w:lineRule="auto"/>
                    <w:ind w:firstLine="0" w:firstLineChars="0"/>
                    <w:jc w:val="center"/>
                    <w:rPr>
                      <w:color w:val="auto"/>
                      <w:sz w:val="24"/>
                      <w:szCs w:val="24"/>
                      <w:highlight w:val="none"/>
                    </w:rPr>
                  </w:pPr>
                  <w:r>
                    <w:rPr>
                      <w:color w:val="auto"/>
                      <w:sz w:val="24"/>
                      <w:szCs w:val="24"/>
                      <w:highlight w:val="none"/>
                    </w:rPr>
                    <w:t>/</w:t>
                  </w:r>
                </w:p>
              </w:tc>
              <w:tc>
                <w:tcPr>
                  <w:tcW w:w="642" w:type="pct"/>
                  <w:vAlign w:val="center"/>
                </w:tcPr>
                <w:p>
                  <w:pPr>
                    <w:keepNext w:val="0"/>
                    <w:keepLines w:val="0"/>
                    <w:pageBreakBefore w:val="0"/>
                    <w:widowControl w:val="0"/>
                    <w:kinsoku/>
                    <w:wordWrap/>
                    <w:overflowPunct/>
                    <w:topLinePunct w:val="0"/>
                    <w:autoSpaceDE/>
                    <w:autoSpaceDN w:val="0"/>
                    <w:bidi w:val="0"/>
                    <w:adjustRightInd w:val="0"/>
                    <w:snapToGrid w:val="0"/>
                    <w:spacing w:line="240" w:lineRule="auto"/>
                    <w:ind w:firstLine="0" w:firstLineChars="0"/>
                    <w:jc w:val="center"/>
                    <w:textAlignment w:val="center"/>
                    <w:rPr>
                      <w:color w:val="auto"/>
                      <w:sz w:val="24"/>
                      <w:szCs w:val="24"/>
                      <w:highlight w:val="none"/>
                    </w:rPr>
                  </w:pPr>
                  <w:r>
                    <w:rPr>
                      <w:rFonts w:hint="eastAsia" w:ascii="仿宋" w:hAnsi="仿宋" w:eastAsia="仿宋" w:cs="仿宋"/>
                      <w:color w:val="auto"/>
                      <w:sz w:val="24"/>
                      <w:szCs w:val="24"/>
                      <w:highlight w:val="none"/>
                      <w:lang w:val="en-US" w:eastAsia="zh-CN"/>
                    </w:rPr>
                    <w:t>3卷</w:t>
                  </w:r>
                </w:p>
              </w:tc>
              <w:tc>
                <w:tcPr>
                  <w:tcW w:w="559" w:type="pct"/>
                  <w:vAlign w:val="center"/>
                </w:tcPr>
                <w:p>
                  <w:pPr>
                    <w:keepNext w:val="0"/>
                    <w:keepLines w:val="0"/>
                    <w:pageBreakBefore w:val="0"/>
                    <w:widowControl w:val="0"/>
                    <w:kinsoku/>
                    <w:wordWrap/>
                    <w:overflowPunct/>
                    <w:topLinePunct w:val="0"/>
                    <w:autoSpaceDE/>
                    <w:bidi w:val="0"/>
                    <w:adjustRightInd w:val="0"/>
                    <w:snapToGrid w:val="0"/>
                    <w:spacing w:line="240" w:lineRule="auto"/>
                    <w:ind w:firstLine="0" w:firstLineChars="0"/>
                    <w:jc w:val="center"/>
                    <w:rPr>
                      <w:color w:val="auto"/>
                      <w:sz w:val="24"/>
                      <w:szCs w:val="24"/>
                      <w:highlight w:val="none"/>
                    </w:rPr>
                  </w:pPr>
                  <w:r>
                    <w:rPr>
                      <w:color w:val="auto"/>
                      <w:sz w:val="24"/>
                      <w:szCs w:val="24"/>
                      <w:highlight w:val="none"/>
                    </w:rPr>
                    <w:t>/</w:t>
                  </w:r>
                </w:p>
              </w:tc>
              <w:tc>
                <w:tcPr>
                  <w:tcW w:w="657" w:type="pct"/>
                  <w:gridSpan w:val="2"/>
                  <w:vAlign w:val="center"/>
                </w:tcPr>
                <w:p>
                  <w:pPr>
                    <w:keepNext w:val="0"/>
                    <w:keepLines w:val="0"/>
                    <w:pageBreakBefore w:val="0"/>
                    <w:widowControl w:val="0"/>
                    <w:kinsoku/>
                    <w:wordWrap/>
                    <w:overflowPunct/>
                    <w:topLinePunct w:val="0"/>
                    <w:autoSpaceDE/>
                    <w:autoSpaceDN w:val="0"/>
                    <w:bidi w:val="0"/>
                    <w:adjustRightInd w:val="0"/>
                    <w:snapToGrid w:val="0"/>
                    <w:spacing w:line="240" w:lineRule="auto"/>
                    <w:ind w:firstLine="0" w:firstLineChars="0"/>
                    <w:jc w:val="center"/>
                    <w:textAlignment w:val="center"/>
                    <w:rPr>
                      <w:color w:val="auto"/>
                      <w:sz w:val="24"/>
                      <w:szCs w:val="24"/>
                      <w:highlight w:val="none"/>
                    </w:rPr>
                  </w:pPr>
                  <w:r>
                    <w:rPr>
                      <w:rFonts w:hint="eastAsia" w:ascii="仿宋" w:hAnsi="仿宋" w:eastAsia="仿宋" w:cs="仿宋"/>
                      <w:color w:val="auto"/>
                      <w:sz w:val="24"/>
                      <w:szCs w:val="24"/>
                      <w:highlight w:val="none"/>
                      <w:lang w:val="en-US" w:eastAsia="zh-CN"/>
                    </w:rPr>
                    <w:t>警戒类</w:t>
                  </w:r>
                </w:p>
              </w:tc>
              <w:tc>
                <w:tcPr>
                  <w:tcW w:w="639" w:type="pct"/>
                  <w:vAlign w:val="center"/>
                </w:tcPr>
                <w:p>
                  <w:pPr>
                    <w:keepNext w:val="0"/>
                    <w:keepLines w:val="0"/>
                    <w:pageBreakBefore w:val="0"/>
                    <w:widowControl w:val="0"/>
                    <w:kinsoku/>
                    <w:wordWrap/>
                    <w:overflowPunct/>
                    <w:topLinePunct w:val="0"/>
                    <w:autoSpaceDE/>
                    <w:bidi w:val="0"/>
                    <w:adjustRightInd w:val="0"/>
                    <w:snapToGrid w:val="0"/>
                    <w:spacing w:line="240" w:lineRule="auto"/>
                    <w:ind w:firstLine="0" w:firstLineChars="0"/>
                    <w:jc w:val="center"/>
                    <w:rPr>
                      <w:color w:val="auto"/>
                      <w:sz w:val="24"/>
                      <w:szCs w:val="24"/>
                      <w:highlight w:val="none"/>
                    </w:rPr>
                  </w:pPr>
                  <w:r>
                    <w:rPr>
                      <w:rFonts w:hint="eastAsia"/>
                      <w:color w:val="auto"/>
                      <w:sz w:val="24"/>
                      <w:szCs w:val="24"/>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499" w:type="pct"/>
                  <w:vAlign w:val="center"/>
                </w:tcPr>
                <w:p>
                  <w:pPr>
                    <w:keepNext w:val="0"/>
                    <w:keepLines w:val="0"/>
                    <w:pageBreakBefore w:val="0"/>
                    <w:widowControl w:val="0"/>
                    <w:kinsoku/>
                    <w:wordWrap/>
                    <w:overflowPunct/>
                    <w:topLinePunct w:val="0"/>
                    <w:autoSpaceDE/>
                    <w:bidi w:val="0"/>
                    <w:adjustRightInd w:val="0"/>
                    <w:snapToGrid w:val="0"/>
                    <w:spacing w:line="240" w:lineRule="auto"/>
                    <w:ind w:firstLine="0" w:firstLineChars="0"/>
                    <w:jc w:val="center"/>
                    <w:rPr>
                      <w:color w:val="auto"/>
                      <w:sz w:val="24"/>
                      <w:szCs w:val="24"/>
                      <w:highlight w:val="none"/>
                    </w:rPr>
                  </w:pPr>
                  <w:r>
                    <w:rPr>
                      <w:color w:val="auto"/>
                      <w:sz w:val="24"/>
                      <w:szCs w:val="24"/>
                      <w:highlight w:val="none"/>
                    </w:rPr>
                    <w:t>12</w:t>
                  </w:r>
                </w:p>
              </w:tc>
              <w:tc>
                <w:tcPr>
                  <w:tcW w:w="827" w:type="pct"/>
                  <w:vAlign w:val="center"/>
                </w:tcPr>
                <w:p>
                  <w:pPr>
                    <w:keepNext w:val="0"/>
                    <w:keepLines w:val="0"/>
                    <w:pageBreakBefore w:val="0"/>
                    <w:widowControl w:val="0"/>
                    <w:kinsoku/>
                    <w:wordWrap/>
                    <w:overflowPunct/>
                    <w:topLinePunct w:val="0"/>
                    <w:autoSpaceDE/>
                    <w:autoSpaceDN w:val="0"/>
                    <w:bidi w:val="0"/>
                    <w:adjustRightInd w:val="0"/>
                    <w:snapToGrid w:val="0"/>
                    <w:spacing w:line="240" w:lineRule="auto"/>
                    <w:ind w:firstLine="0" w:firstLineChars="0"/>
                    <w:jc w:val="center"/>
                    <w:textAlignment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井钩</w:t>
                  </w:r>
                </w:p>
              </w:tc>
              <w:tc>
                <w:tcPr>
                  <w:tcW w:w="490" w:type="pct"/>
                  <w:vAlign w:val="center"/>
                </w:tcPr>
                <w:p>
                  <w:pPr>
                    <w:keepNext w:val="0"/>
                    <w:keepLines w:val="0"/>
                    <w:pageBreakBefore w:val="0"/>
                    <w:widowControl w:val="0"/>
                    <w:kinsoku/>
                    <w:wordWrap/>
                    <w:overflowPunct/>
                    <w:topLinePunct w:val="0"/>
                    <w:autoSpaceDE/>
                    <w:bidi w:val="0"/>
                    <w:adjustRightInd w:val="0"/>
                    <w:snapToGrid w:val="0"/>
                    <w:spacing w:line="240" w:lineRule="auto"/>
                    <w:ind w:firstLine="0" w:firstLineChars="0"/>
                    <w:jc w:val="center"/>
                    <w:rPr>
                      <w:rFonts w:hint="eastAsia"/>
                      <w:color w:val="auto"/>
                      <w:sz w:val="24"/>
                      <w:szCs w:val="24"/>
                      <w:highlight w:val="none"/>
                    </w:rPr>
                  </w:pPr>
                  <w:r>
                    <w:rPr>
                      <w:rFonts w:hint="eastAsia"/>
                      <w:color w:val="auto"/>
                      <w:sz w:val="24"/>
                      <w:szCs w:val="24"/>
                      <w:highlight w:val="none"/>
                    </w:rPr>
                    <w:t>/</w:t>
                  </w:r>
                </w:p>
              </w:tc>
              <w:tc>
                <w:tcPr>
                  <w:tcW w:w="683" w:type="pct"/>
                  <w:vAlign w:val="center"/>
                </w:tcPr>
                <w:p>
                  <w:pPr>
                    <w:keepNext w:val="0"/>
                    <w:keepLines w:val="0"/>
                    <w:pageBreakBefore w:val="0"/>
                    <w:widowControl w:val="0"/>
                    <w:kinsoku/>
                    <w:wordWrap/>
                    <w:overflowPunct/>
                    <w:topLinePunct w:val="0"/>
                    <w:autoSpaceDE/>
                    <w:bidi w:val="0"/>
                    <w:adjustRightInd w:val="0"/>
                    <w:snapToGrid w:val="0"/>
                    <w:spacing w:line="240" w:lineRule="auto"/>
                    <w:ind w:firstLine="0" w:firstLineChars="0"/>
                    <w:jc w:val="center"/>
                    <w:rPr>
                      <w:rFonts w:hint="eastAsia"/>
                      <w:color w:val="auto"/>
                      <w:sz w:val="24"/>
                      <w:szCs w:val="24"/>
                      <w:highlight w:val="none"/>
                    </w:rPr>
                  </w:pPr>
                  <w:r>
                    <w:rPr>
                      <w:rFonts w:hint="eastAsia"/>
                      <w:color w:val="auto"/>
                      <w:sz w:val="24"/>
                      <w:szCs w:val="24"/>
                      <w:highlight w:val="none"/>
                    </w:rPr>
                    <w:t>/</w:t>
                  </w:r>
                </w:p>
              </w:tc>
              <w:tc>
                <w:tcPr>
                  <w:tcW w:w="642" w:type="pct"/>
                  <w:vAlign w:val="center"/>
                </w:tcPr>
                <w:p>
                  <w:pPr>
                    <w:keepNext w:val="0"/>
                    <w:keepLines w:val="0"/>
                    <w:pageBreakBefore w:val="0"/>
                    <w:widowControl w:val="0"/>
                    <w:kinsoku/>
                    <w:wordWrap/>
                    <w:overflowPunct/>
                    <w:topLinePunct w:val="0"/>
                    <w:autoSpaceDE/>
                    <w:autoSpaceDN w:val="0"/>
                    <w:bidi w:val="0"/>
                    <w:adjustRightInd w:val="0"/>
                    <w:snapToGrid w:val="0"/>
                    <w:spacing w:line="240" w:lineRule="auto"/>
                    <w:ind w:firstLine="0" w:firstLineChars="0"/>
                    <w:jc w:val="center"/>
                    <w:textAlignment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5个</w:t>
                  </w:r>
                </w:p>
              </w:tc>
              <w:tc>
                <w:tcPr>
                  <w:tcW w:w="559" w:type="pct"/>
                  <w:vAlign w:val="center"/>
                </w:tcPr>
                <w:p>
                  <w:pPr>
                    <w:keepNext w:val="0"/>
                    <w:keepLines w:val="0"/>
                    <w:pageBreakBefore w:val="0"/>
                    <w:widowControl w:val="0"/>
                    <w:kinsoku/>
                    <w:wordWrap/>
                    <w:overflowPunct/>
                    <w:topLinePunct w:val="0"/>
                    <w:autoSpaceDE/>
                    <w:bidi w:val="0"/>
                    <w:adjustRightInd w:val="0"/>
                    <w:snapToGrid w:val="0"/>
                    <w:spacing w:line="240" w:lineRule="auto"/>
                    <w:ind w:firstLine="0" w:firstLineChars="0"/>
                    <w:jc w:val="center"/>
                    <w:rPr>
                      <w:rFonts w:hint="eastAsia"/>
                      <w:color w:val="auto"/>
                      <w:sz w:val="24"/>
                      <w:szCs w:val="24"/>
                      <w:highlight w:val="none"/>
                    </w:rPr>
                  </w:pPr>
                  <w:r>
                    <w:rPr>
                      <w:rFonts w:hint="eastAsia"/>
                      <w:color w:val="auto"/>
                      <w:sz w:val="24"/>
                      <w:szCs w:val="24"/>
                      <w:highlight w:val="none"/>
                    </w:rPr>
                    <w:t>/</w:t>
                  </w:r>
                </w:p>
              </w:tc>
              <w:tc>
                <w:tcPr>
                  <w:tcW w:w="657" w:type="pct"/>
                  <w:gridSpan w:val="2"/>
                  <w:vAlign w:val="center"/>
                </w:tcPr>
                <w:p>
                  <w:pPr>
                    <w:keepNext w:val="0"/>
                    <w:keepLines w:val="0"/>
                    <w:pageBreakBefore w:val="0"/>
                    <w:widowControl w:val="0"/>
                    <w:kinsoku/>
                    <w:wordWrap/>
                    <w:overflowPunct/>
                    <w:topLinePunct w:val="0"/>
                    <w:autoSpaceDE/>
                    <w:autoSpaceDN w:val="0"/>
                    <w:bidi w:val="0"/>
                    <w:adjustRightInd w:val="0"/>
                    <w:snapToGrid w:val="0"/>
                    <w:spacing w:line="240" w:lineRule="auto"/>
                    <w:ind w:firstLine="0" w:firstLineChars="0"/>
                    <w:jc w:val="center"/>
                    <w:textAlignment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抢险类</w:t>
                  </w:r>
                </w:p>
              </w:tc>
              <w:tc>
                <w:tcPr>
                  <w:tcW w:w="639" w:type="pct"/>
                  <w:vAlign w:val="center"/>
                </w:tcPr>
                <w:p>
                  <w:pPr>
                    <w:keepNext w:val="0"/>
                    <w:keepLines w:val="0"/>
                    <w:pageBreakBefore w:val="0"/>
                    <w:widowControl w:val="0"/>
                    <w:kinsoku/>
                    <w:wordWrap/>
                    <w:overflowPunct/>
                    <w:topLinePunct w:val="0"/>
                    <w:autoSpaceDE/>
                    <w:bidi w:val="0"/>
                    <w:adjustRightInd w:val="0"/>
                    <w:snapToGrid w:val="0"/>
                    <w:spacing w:line="240" w:lineRule="auto"/>
                    <w:ind w:firstLine="0" w:firstLineChars="0"/>
                    <w:jc w:val="center"/>
                    <w:rPr>
                      <w:rFonts w:hint="eastAsia"/>
                      <w:color w:val="auto"/>
                      <w:sz w:val="24"/>
                      <w:szCs w:val="24"/>
                      <w:highlight w:val="none"/>
                    </w:rPr>
                  </w:pPr>
                  <w:r>
                    <w:rPr>
                      <w:rFonts w:hint="eastAsia"/>
                      <w:color w:val="auto"/>
                      <w:sz w:val="24"/>
                      <w:szCs w:val="24"/>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499" w:type="pct"/>
                  <w:vAlign w:val="center"/>
                </w:tcPr>
                <w:p>
                  <w:pPr>
                    <w:keepNext w:val="0"/>
                    <w:keepLines w:val="0"/>
                    <w:pageBreakBefore w:val="0"/>
                    <w:widowControl w:val="0"/>
                    <w:kinsoku/>
                    <w:wordWrap/>
                    <w:overflowPunct/>
                    <w:topLinePunct w:val="0"/>
                    <w:autoSpaceDE/>
                    <w:bidi w:val="0"/>
                    <w:adjustRightInd w:val="0"/>
                    <w:snapToGrid w:val="0"/>
                    <w:spacing w:line="240" w:lineRule="auto"/>
                    <w:ind w:firstLine="0" w:firstLineChars="0"/>
                    <w:jc w:val="center"/>
                    <w:rPr>
                      <w:color w:val="auto"/>
                      <w:sz w:val="24"/>
                      <w:szCs w:val="24"/>
                      <w:highlight w:val="none"/>
                    </w:rPr>
                  </w:pPr>
                  <w:r>
                    <w:rPr>
                      <w:rFonts w:hint="eastAsia"/>
                      <w:color w:val="auto"/>
                      <w:sz w:val="24"/>
                      <w:szCs w:val="24"/>
                      <w:highlight w:val="none"/>
                      <w:lang w:val="en-US" w:eastAsia="zh-CN"/>
                    </w:rPr>
                    <w:t>13</w:t>
                  </w:r>
                </w:p>
              </w:tc>
              <w:tc>
                <w:tcPr>
                  <w:tcW w:w="827" w:type="pct"/>
                  <w:vAlign w:val="center"/>
                </w:tcPr>
                <w:p>
                  <w:pPr>
                    <w:keepNext w:val="0"/>
                    <w:keepLines w:val="0"/>
                    <w:pageBreakBefore w:val="0"/>
                    <w:widowControl w:val="0"/>
                    <w:kinsoku/>
                    <w:wordWrap/>
                    <w:overflowPunct/>
                    <w:topLinePunct w:val="0"/>
                    <w:autoSpaceDE/>
                    <w:autoSpaceDN w:val="0"/>
                    <w:bidi w:val="0"/>
                    <w:adjustRightInd w:val="0"/>
                    <w:snapToGrid w:val="0"/>
                    <w:spacing w:line="240" w:lineRule="auto"/>
                    <w:ind w:firstLine="0" w:firstLineChars="0"/>
                    <w:jc w:val="center"/>
                    <w:textAlignment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风向标</w:t>
                  </w:r>
                </w:p>
              </w:tc>
              <w:tc>
                <w:tcPr>
                  <w:tcW w:w="490" w:type="pct"/>
                  <w:vAlign w:val="center"/>
                </w:tcPr>
                <w:p>
                  <w:pPr>
                    <w:keepNext w:val="0"/>
                    <w:keepLines w:val="0"/>
                    <w:pageBreakBefore w:val="0"/>
                    <w:widowControl w:val="0"/>
                    <w:kinsoku/>
                    <w:wordWrap/>
                    <w:overflowPunct/>
                    <w:topLinePunct w:val="0"/>
                    <w:autoSpaceDE/>
                    <w:bidi w:val="0"/>
                    <w:adjustRightInd w:val="0"/>
                    <w:snapToGrid w:val="0"/>
                    <w:spacing w:line="240" w:lineRule="auto"/>
                    <w:ind w:firstLine="0" w:firstLineChars="0"/>
                    <w:jc w:val="center"/>
                    <w:rPr>
                      <w:rFonts w:hint="eastAsia"/>
                      <w:color w:val="auto"/>
                      <w:sz w:val="24"/>
                      <w:szCs w:val="24"/>
                      <w:highlight w:val="none"/>
                    </w:rPr>
                  </w:pPr>
                  <w:r>
                    <w:rPr>
                      <w:color w:val="auto"/>
                      <w:sz w:val="24"/>
                      <w:szCs w:val="24"/>
                      <w:highlight w:val="none"/>
                    </w:rPr>
                    <w:t>/</w:t>
                  </w:r>
                </w:p>
              </w:tc>
              <w:tc>
                <w:tcPr>
                  <w:tcW w:w="683" w:type="pct"/>
                  <w:vAlign w:val="center"/>
                </w:tcPr>
                <w:p>
                  <w:pPr>
                    <w:keepNext w:val="0"/>
                    <w:keepLines w:val="0"/>
                    <w:pageBreakBefore w:val="0"/>
                    <w:widowControl w:val="0"/>
                    <w:kinsoku/>
                    <w:wordWrap/>
                    <w:overflowPunct/>
                    <w:topLinePunct w:val="0"/>
                    <w:autoSpaceDE/>
                    <w:bidi w:val="0"/>
                    <w:adjustRightInd w:val="0"/>
                    <w:snapToGrid w:val="0"/>
                    <w:spacing w:line="240" w:lineRule="auto"/>
                    <w:ind w:firstLine="0" w:firstLineChars="0"/>
                    <w:jc w:val="center"/>
                    <w:rPr>
                      <w:rFonts w:hint="eastAsia"/>
                      <w:color w:val="auto"/>
                      <w:sz w:val="24"/>
                      <w:szCs w:val="24"/>
                      <w:highlight w:val="none"/>
                    </w:rPr>
                  </w:pPr>
                  <w:r>
                    <w:rPr>
                      <w:color w:val="auto"/>
                      <w:sz w:val="24"/>
                      <w:szCs w:val="24"/>
                      <w:highlight w:val="none"/>
                    </w:rPr>
                    <w:t>/</w:t>
                  </w:r>
                </w:p>
              </w:tc>
              <w:tc>
                <w:tcPr>
                  <w:tcW w:w="642" w:type="pct"/>
                  <w:vAlign w:val="center"/>
                </w:tcPr>
                <w:p>
                  <w:pPr>
                    <w:keepNext w:val="0"/>
                    <w:keepLines w:val="0"/>
                    <w:pageBreakBefore w:val="0"/>
                    <w:widowControl w:val="0"/>
                    <w:kinsoku/>
                    <w:wordWrap/>
                    <w:overflowPunct/>
                    <w:topLinePunct w:val="0"/>
                    <w:autoSpaceDE/>
                    <w:autoSpaceDN w:val="0"/>
                    <w:bidi w:val="0"/>
                    <w:adjustRightInd w:val="0"/>
                    <w:snapToGrid w:val="0"/>
                    <w:spacing w:line="240" w:lineRule="auto"/>
                    <w:ind w:firstLine="0" w:firstLineChars="0"/>
                    <w:jc w:val="center"/>
                    <w:textAlignment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1个</w:t>
                  </w:r>
                </w:p>
              </w:tc>
              <w:tc>
                <w:tcPr>
                  <w:tcW w:w="559" w:type="pct"/>
                  <w:vAlign w:val="center"/>
                </w:tcPr>
                <w:p>
                  <w:pPr>
                    <w:keepNext w:val="0"/>
                    <w:keepLines w:val="0"/>
                    <w:pageBreakBefore w:val="0"/>
                    <w:widowControl w:val="0"/>
                    <w:kinsoku/>
                    <w:wordWrap/>
                    <w:overflowPunct/>
                    <w:topLinePunct w:val="0"/>
                    <w:autoSpaceDE/>
                    <w:bidi w:val="0"/>
                    <w:adjustRightInd w:val="0"/>
                    <w:snapToGrid w:val="0"/>
                    <w:spacing w:line="240" w:lineRule="auto"/>
                    <w:ind w:firstLine="0" w:firstLineChars="0"/>
                    <w:jc w:val="center"/>
                    <w:rPr>
                      <w:rFonts w:hint="eastAsia"/>
                      <w:color w:val="auto"/>
                      <w:sz w:val="24"/>
                      <w:szCs w:val="24"/>
                      <w:highlight w:val="none"/>
                    </w:rPr>
                  </w:pPr>
                  <w:r>
                    <w:rPr>
                      <w:color w:val="auto"/>
                      <w:sz w:val="24"/>
                      <w:szCs w:val="24"/>
                      <w:highlight w:val="none"/>
                    </w:rPr>
                    <w:t>/</w:t>
                  </w:r>
                </w:p>
              </w:tc>
              <w:tc>
                <w:tcPr>
                  <w:tcW w:w="657" w:type="pct"/>
                  <w:gridSpan w:val="2"/>
                  <w:vAlign w:val="center"/>
                </w:tcPr>
                <w:p>
                  <w:pPr>
                    <w:keepNext w:val="0"/>
                    <w:keepLines w:val="0"/>
                    <w:pageBreakBefore w:val="0"/>
                    <w:widowControl w:val="0"/>
                    <w:kinsoku/>
                    <w:wordWrap/>
                    <w:overflowPunct/>
                    <w:topLinePunct w:val="0"/>
                    <w:autoSpaceDE/>
                    <w:autoSpaceDN w:val="0"/>
                    <w:bidi w:val="0"/>
                    <w:adjustRightInd w:val="0"/>
                    <w:snapToGrid w:val="0"/>
                    <w:spacing w:line="240" w:lineRule="auto"/>
                    <w:ind w:firstLine="0" w:firstLineChars="0"/>
                    <w:jc w:val="center"/>
                    <w:textAlignment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警示类</w:t>
                  </w:r>
                </w:p>
              </w:tc>
              <w:tc>
                <w:tcPr>
                  <w:tcW w:w="639" w:type="pct"/>
                  <w:vAlign w:val="center"/>
                </w:tcPr>
                <w:p>
                  <w:pPr>
                    <w:keepNext w:val="0"/>
                    <w:keepLines w:val="0"/>
                    <w:pageBreakBefore w:val="0"/>
                    <w:widowControl w:val="0"/>
                    <w:kinsoku/>
                    <w:wordWrap/>
                    <w:overflowPunct/>
                    <w:topLinePunct w:val="0"/>
                    <w:autoSpaceDE/>
                    <w:bidi w:val="0"/>
                    <w:adjustRightInd w:val="0"/>
                    <w:snapToGrid w:val="0"/>
                    <w:spacing w:line="240" w:lineRule="auto"/>
                    <w:ind w:firstLine="0" w:firstLineChars="0"/>
                    <w:jc w:val="center"/>
                    <w:rPr>
                      <w:rFonts w:hint="eastAsia"/>
                      <w:color w:val="auto"/>
                      <w:sz w:val="24"/>
                      <w:szCs w:val="24"/>
                      <w:highlight w:val="none"/>
                    </w:rPr>
                  </w:pPr>
                  <w:r>
                    <w:rPr>
                      <w:color w:val="auto"/>
                      <w:sz w:val="24"/>
                      <w:szCs w:val="24"/>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499" w:type="pct"/>
                  <w:vAlign w:val="center"/>
                </w:tcPr>
                <w:p>
                  <w:pPr>
                    <w:keepNext w:val="0"/>
                    <w:keepLines w:val="0"/>
                    <w:pageBreakBefore w:val="0"/>
                    <w:widowControl w:val="0"/>
                    <w:kinsoku/>
                    <w:wordWrap/>
                    <w:overflowPunct/>
                    <w:topLinePunct w:val="0"/>
                    <w:autoSpaceDE/>
                    <w:bidi w:val="0"/>
                    <w:adjustRightInd w:val="0"/>
                    <w:snapToGrid w:val="0"/>
                    <w:spacing w:line="240" w:lineRule="auto"/>
                    <w:ind w:firstLine="0" w:firstLineChars="0"/>
                    <w:jc w:val="center"/>
                    <w:rPr>
                      <w:rFonts w:hint="eastAsia"/>
                      <w:color w:val="auto"/>
                      <w:sz w:val="24"/>
                      <w:szCs w:val="24"/>
                      <w:highlight w:val="none"/>
                      <w:lang w:val="en-US" w:eastAsia="zh-CN"/>
                    </w:rPr>
                  </w:pPr>
                  <w:r>
                    <w:rPr>
                      <w:rFonts w:hint="eastAsia"/>
                      <w:color w:val="auto"/>
                      <w:sz w:val="24"/>
                      <w:szCs w:val="24"/>
                      <w:highlight w:val="none"/>
                      <w:lang w:val="en-US" w:eastAsia="zh-CN"/>
                    </w:rPr>
                    <w:t>14</w:t>
                  </w:r>
                </w:p>
              </w:tc>
              <w:tc>
                <w:tcPr>
                  <w:tcW w:w="827" w:type="pct"/>
                  <w:vAlign w:val="center"/>
                </w:tcPr>
                <w:p>
                  <w:pPr>
                    <w:keepNext w:val="0"/>
                    <w:keepLines w:val="0"/>
                    <w:pageBreakBefore w:val="0"/>
                    <w:widowControl w:val="0"/>
                    <w:kinsoku/>
                    <w:wordWrap/>
                    <w:overflowPunct/>
                    <w:topLinePunct w:val="0"/>
                    <w:autoSpaceDE/>
                    <w:autoSpaceDN w:val="0"/>
                    <w:bidi w:val="0"/>
                    <w:adjustRightInd w:val="0"/>
                    <w:snapToGrid w:val="0"/>
                    <w:spacing w:line="240" w:lineRule="auto"/>
                    <w:ind w:firstLine="0" w:firstLineChars="0"/>
                    <w:jc w:val="center"/>
                    <w:textAlignment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安全绳</w:t>
                  </w:r>
                </w:p>
              </w:tc>
              <w:tc>
                <w:tcPr>
                  <w:tcW w:w="490" w:type="pct"/>
                  <w:vAlign w:val="center"/>
                </w:tcPr>
                <w:p>
                  <w:pPr>
                    <w:keepNext w:val="0"/>
                    <w:keepLines w:val="0"/>
                    <w:pageBreakBefore w:val="0"/>
                    <w:widowControl w:val="0"/>
                    <w:kinsoku/>
                    <w:wordWrap/>
                    <w:overflowPunct/>
                    <w:topLinePunct w:val="0"/>
                    <w:autoSpaceDE/>
                    <w:bidi w:val="0"/>
                    <w:adjustRightInd w:val="0"/>
                    <w:snapToGrid w:val="0"/>
                    <w:spacing w:line="240" w:lineRule="auto"/>
                    <w:ind w:firstLine="0" w:firstLineChars="0"/>
                    <w:jc w:val="center"/>
                    <w:rPr>
                      <w:rFonts w:hint="eastAsia"/>
                      <w:color w:val="auto"/>
                      <w:sz w:val="24"/>
                      <w:szCs w:val="24"/>
                      <w:highlight w:val="none"/>
                    </w:rPr>
                  </w:pPr>
                  <w:r>
                    <w:rPr>
                      <w:rFonts w:hint="eastAsia"/>
                      <w:color w:val="auto"/>
                      <w:sz w:val="24"/>
                      <w:szCs w:val="24"/>
                      <w:highlight w:val="none"/>
                    </w:rPr>
                    <w:t>/</w:t>
                  </w:r>
                </w:p>
              </w:tc>
              <w:tc>
                <w:tcPr>
                  <w:tcW w:w="683" w:type="pct"/>
                  <w:vAlign w:val="center"/>
                </w:tcPr>
                <w:p>
                  <w:pPr>
                    <w:keepNext w:val="0"/>
                    <w:keepLines w:val="0"/>
                    <w:pageBreakBefore w:val="0"/>
                    <w:widowControl w:val="0"/>
                    <w:kinsoku/>
                    <w:wordWrap/>
                    <w:overflowPunct/>
                    <w:topLinePunct w:val="0"/>
                    <w:autoSpaceDE/>
                    <w:bidi w:val="0"/>
                    <w:adjustRightInd w:val="0"/>
                    <w:snapToGrid w:val="0"/>
                    <w:spacing w:line="240" w:lineRule="auto"/>
                    <w:ind w:firstLine="0" w:firstLineChars="0"/>
                    <w:jc w:val="center"/>
                    <w:rPr>
                      <w:rFonts w:hint="eastAsia"/>
                      <w:color w:val="auto"/>
                      <w:sz w:val="24"/>
                      <w:szCs w:val="24"/>
                      <w:highlight w:val="none"/>
                    </w:rPr>
                  </w:pPr>
                  <w:r>
                    <w:rPr>
                      <w:rFonts w:hint="eastAsia"/>
                      <w:color w:val="auto"/>
                      <w:sz w:val="24"/>
                      <w:szCs w:val="24"/>
                      <w:highlight w:val="none"/>
                    </w:rPr>
                    <w:t>/</w:t>
                  </w:r>
                </w:p>
              </w:tc>
              <w:tc>
                <w:tcPr>
                  <w:tcW w:w="642" w:type="pct"/>
                  <w:vAlign w:val="center"/>
                </w:tcPr>
                <w:p>
                  <w:pPr>
                    <w:keepNext w:val="0"/>
                    <w:keepLines w:val="0"/>
                    <w:pageBreakBefore w:val="0"/>
                    <w:widowControl w:val="0"/>
                    <w:kinsoku/>
                    <w:wordWrap/>
                    <w:overflowPunct/>
                    <w:topLinePunct w:val="0"/>
                    <w:autoSpaceDE/>
                    <w:autoSpaceDN w:val="0"/>
                    <w:bidi w:val="0"/>
                    <w:adjustRightInd w:val="0"/>
                    <w:snapToGrid w:val="0"/>
                    <w:spacing w:line="240" w:lineRule="auto"/>
                    <w:ind w:firstLine="0" w:firstLineChars="0"/>
                    <w:jc w:val="center"/>
                    <w:textAlignment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2条</w:t>
                  </w:r>
                </w:p>
              </w:tc>
              <w:tc>
                <w:tcPr>
                  <w:tcW w:w="559" w:type="pct"/>
                  <w:vAlign w:val="center"/>
                </w:tcPr>
                <w:p>
                  <w:pPr>
                    <w:keepNext w:val="0"/>
                    <w:keepLines w:val="0"/>
                    <w:pageBreakBefore w:val="0"/>
                    <w:widowControl w:val="0"/>
                    <w:kinsoku/>
                    <w:wordWrap/>
                    <w:overflowPunct/>
                    <w:topLinePunct w:val="0"/>
                    <w:autoSpaceDE/>
                    <w:bidi w:val="0"/>
                    <w:adjustRightInd w:val="0"/>
                    <w:snapToGrid w:val="0"/>
                    <w:spacing w:line="240" w:lineRule="auto"/>
                    <w:ind w:firstLine="0" w:firstLineChars="0"/>
                    <w:jc w:val="center"/>
                    <w:rPr>
                      <w:rFonts w:hint="eastAsia"/>
                      <w:color w:val="auto"/>
                      <w:sz w:val="24"/>
                      <w:szCs w:val="24"/>
                      <w:highlight w:val="none"/>
                    </w:rPr>
                  </w:pPr>
                  <w:r>
                    <w:rPr>
                      <w:color w:val="auto"/>
                      <w:sz w:val="24"/>
                      <w:szCs w:val="24"/>
                      <w:highlight w:val="none"/>
                    </w:rPr>
                    <w:t>/</w:t>
                  </w:r>
                </w:p>
              </w:tc>
              <w:tc>
                <w:tcPr>
                  <w:tcW w:w="657" w:type="pct"/>
                  <w:gridSpan w:val="2"/>
                  <w:vAlign w:val="center"/>
                </w:tcPr>
                <w:p>
                  <w:pPr>
                    <w:keepNext w:val="0"/>
                    <w:keepLines w:val="0"/>
                    <w:pageBreakBefore w:val="0"/>
                    <w:widowControl w:val="0"/>
                    <w:kinsoku/>
                    <w:wordWrap/>
                    <w:overflowPunct/>
                    <w:topLinePunct w:val="0"/>
                    <w:autoSpaceDE/>
                    <w:autoSpaceDN w:val="0"/>
                    <w:bidi w:val="0"/>
                    <w:adjustRightInd w:val="0"/>
                    <w:snapToGrid w:val="0"/>
                    <w:spacing w:line="240" w:lineRule="auto"/>
                    <w:ind w:firstLine="0" w:firstLineChars="0"/>
                    <w:jc w:val="center"/>
                    <w:textAlignment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救生类</w:t>
                  </w:r>
                </w:p>
              </w:tc>
              <w:tc>
                <w:tcPr>
                  <w:tcW w:w="639" w:type="pct"/>
                  <w:vAlign w:val="center"/>
                </w:tcPr>
                <w:p>
                  <w:pPr>
                    <w:keepNext w:val="0"/>
                    <w:keepLines w:val="0"/>
                    <w:pageBreakBefore w:val="0"/>
                    <w:widowControl w:val="0"/>
                    <w:kinsoku/>
                    <w:wordWrap/>
                    <w:overflowPunct/>
                    <w:topLinePunct w:val="0"/>
                    <w:autoSpaceDE/>
                    <w:bidi w:val="0"/>
                    <w:adjustRightInd w:val="0"/>
                    <w:snapToGrid w:val="0"/>
                    <w:spacing w:line="240" w:lineRule="auto"/>
                    <w:ind w:firstLine="0" w:firstLineChars="0"/>
                    <w:jc w:val="center"/>
                    <w:rPr>
                      <w:rFonts w:hint="eastAsia"/>
                      <w:color w:val="auto"/>
                      <w:sz w:val="24"/>
                      <w:szCs w:val="24"/>
                      <w:highlight w:val="none"/>
                    </w:rPr>
                  </w:pPr>
                  <w:r>
                    <w:rPr>
                      <w:rFonts w:hint="eastAsia"/>
                      <w:color w:val="auto"/>
                      <w:sz w:val="24"/>
                      <w:szCs w:val="24"/>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499" w:type="pct"/>
                  <w:vAlign w:val="center"/>
                </w:tcPr>
                <w:p>
                  <w:pPr>
                    <w:keepNext w:val="0"/>
                    <w:keepLines w:val="0"/>
                    <w:pageBreakBefore w:val="0"/>
                    <w:widowControl w:val="0"/>
                    <w:kinsoku/>
                    <w:wordWrap/>
                    <w:overflowPunct/>
                    <w:topLinePunct w:val="0"/>
                    <w:autoSpaceDE/>
                    <w:bidi w:val="0"/>
                    <w:adjustRightInd w:val="0"/>
                    <w:snapToGrid w:val="0"/>
                    <w:spacing w:line="240" w:lineRule="auto"/>
                    <w:ind w:firstLine="0" w:firstLineChars="0"/>
                    <w:jc w:val="center"/>
                    <w:rPr>
                      <w:rFonts w:hint="eastAsia"/>
                      <w:color w:val="auto"/>
                      <w:sz w:val="24"/>
                      <w:szCs w:val="24"/>
                      <w:highlight w:val="none"/>
                      <w:lang w:val="en-US" w:eastAsia="zh-CN"/>
                    </w:rPr>
                  </w:pPr>
                  <w:r>
                    <w:rPr>
                      <w:rFonts w:hint="eastAsia"/>
                      <w:color w:val="auto"/>
                      <w:sz w:val="24"/>
                      <w:szCs w:val="24"/>
                      <w:highlight w:val="none"/>
                      <w:lang w:val="en-US" w:eastAsia="zh-CN"/>
                    </w:rPr>
                    <w:t>15</w:t>
                  </w:r>
                </w:p>
              </w:tc>
              <w:tc>
                <w:tcPr>
                  <w:tcW w:w="827" w:type="pct"/>
                  <w:vAlign w:val="center"/>
                </w:tcPr>
                <w:p>
                  <w:pPr>
                    <w:keepNext w:val="0"/>
                    <w:keepLines w:val="0"/>
                    <w:pageBreakBefore w:val="0"/>
                    <w:widowControl w:val="0"/>
                    <w:kinsoku/>
                    <w:wordWrap/>
                    <w:overflowPunct/>
                    <w:topLinePunct w:val="0"/>
                    <w:autoSpaceDE/>
                    <w:autoSpaceDN w:val="0"/>
                    <w:bidi w:val="0"/>
                    <w:adjustRightInd w:val="0"/>
                    <w:snapToGrid w:val="0"/>
                    <w:spacing w:line="240" w:lineRule="auto"/>
                    <w:ind w:firstLine="0" w:firstLineChars="0"/>
                    <w:jc w:val="center"/>
                    <w:textAlignment w:val="center"/>
                    <w:rPr>
                      <w:rFonts w:hint="eastAsia" w:ascii="仿宋" w:hAnsi="仿宋" w:eastAsia="仿宋" w:cs="仿宋"/>
                      <w:color w:val="auto"/>
                      <w:sz w:val="24"/>
                      <w:szCs w:val="24"/>
                      <w:highlight w:val="none"/>
                      <w:lang w:val="en-US" w:eastAsia="zh-CN"/>
                    </w:rPr>
                  </w:pPr>
                  <w:r>
                    <w:rPr>
                      <w:rFonts w:hint="default" w:ascii="仿宋" w:hAnsi="仿宋" w:eastAsia="仿宋" w:cs="仿宋"/>
                      <w:color w:val="auto"/>
                      <w:sz w:val="24"/>
                      <w:szCs w:val="24"/>
                      <w:highlight w:val="none"/>
                      <w:lang w:val="en-US" w:eastAsia="zh-CN"/>
                    </w:rPr>
                    <w:t>安全带</w:t>
                  </w:r>
                </w:p>
              </w:tc>
              <w:tc>
                <w:tcPr>
                  <w:tcW w:w="490" w:type="pct"/>
                  <w:vAlign w:val="center"/>
                </w:tcPr>
                <w:p>
                  <w:pPr>
                    <w:keepNext w:val="0"/>
                    <w:keepLines w:val="0"/>
                    <w:pageBreakBefore w:val="0"/>
                    <w:widowControl w:val="0"/>
                    <w:kinsoku/>
                    <w:wordWrap/>
                    <w:overflowPunct/>
                    <w:topLinePunct w:val="0"/>
                    <w:autoSpaceDE/>
                    <w:bidi w:val="0"/>
                    <w:adjustRightInd w:val="0"/>
                    <w:snapToGrid w:val="0"/>
                    <w:spacing w:line="240" w:lineRule="auto"/>
                    <w:ind w:firstLine="0" w:firstLineChars="0"/>
                    <w:jc w:val="center"/>
                    <w:rPr>
                      <w:rFonts w:hint="eastAsia"/>
                      <w:color w:val="auto"/>
                      <w:sz w:val="24"/>
                      <w:szCs w:val="24"/>
                      <w:highlight w:val="none"/>
                    </w:rPr>
                  </w:pPr>
                  <w:r>
                    <w:rPr>
                      <w:color w:val="auto"/>
                      <w:sz w:val="24"/>
                      <w:szCs w:val="24"/>
                      <w:highlight w:val="none"/>
                    </w:rPr>
                    <w:t>/</w:t>
                  </w:r>
                </w:p>
              </w:tc>
              <w:tc>
                <w:tcPr>
                  <w:tcW w:w="683" w:type="pct"/>
                  <w:vAlign w:val="center"/>
                </w:tcPr>
                <w:p>
                  <w:pPr>
                    <w:keepNext w:val="0"/>
                    <w:keepLines w:val="0"/>
                    <w:pageBreakBefore w:val="0"/>
                    <w:widowControl w:val="0"/>
                    <w:kinsoku/>
                    <w:wordWrap/>
                    <w:overflowPunct/>
                    <w:topLinePunct w:val="0"/>
                    <w:autoSpaceDE/>
                    <w:bidi w:val="0"/>
                    <w:adjustRightInd w:val="0"/>
                    <w:snapToGrid w:val="0"/>
                    <w:spacing w:line="240" w:lineRule="auto"/>
                    <w:ind w:firstLine="0" w:firstLineChars="0"/>
                    <w:jc w:val="center"/>
                    <w:rPr>
                      <w:rFonts w:hint="eastAsia"/>
                      <w:color w:val="auto"/>
                      <w:sz w:val="24"/>
                      <w:szCs w:val="24"/>
                      <w:highlight w:val="none"/>
                    </w:rPr>
                  </w:pPr>
                  <w:r>
                    <w:rPr>
                      <w:color w:val="auto"/>
                      <w:sz w:val="24"/>
                      <w:szCs w:val="24"/>
                      <w:highlight w:val="none"/>
                    </w:rPr>
                    <w:t>/</w:t>
                  </w:r>
                </w:p>
              </w:tc>
              <w:tc>
                <w:tcPr>
                  <w:tcW w:w="642" w:type="pct"/>
                  <w:vAlign w:val="center"/>
                </w:tcPr>
                <w:p>
                  <w:pPr>
                    <w:keepNext w:val="0"/>
                    <w:keepLines w:val="0"/>
                    <w:pageBreakBefore w:val="0"/>
                    <w:widowControl w:val="0"/>
                    <w:kinsoku/>
                    <w:wordWrap/>
                    <w:overflowPunct/>
                    <w:topLinePunct w:val="0"/>
                    <w:autoSpaceDE/>
                    <w:autoSpaceDN w:val="0"/>
                    <w:bidi w:val="0"/>
                    <w:adjustRightInd w:val="0"/>
                    <w:snapToGrid w:val="0"/>
                    <w:spacing w:line="240" w:lineRule="auto"/>
                    <w:ind w:firstLine="0" w:firstLineChars="0"/>
                    <w:jc w:val="center"/>
                    <w:textAlignment w:val="center"/>
                    <w:rPr>
                      <w:rFonts w:hint="eastAsia" w:ascii="仿宋" w:hAnsi="仿宋" w:eastAsia="仿宋" w:cs="仿宋"/>
                      <w:color w:val="auto"/>
                      <w:sz w:val="24"/>
                      <w:szCs w:val="24"/>
                      <w:highlight w:val="none"/>
                      <w:lang w:val="en-US" w:eastAsia="zh-CN"/>
                    </w:rPr>
                  </w:pPr>
                  <w:r>
                    <w:rPr>
                      <w:rFonts w:hint="default" w:ascii="仿宋" w:hAnsi="仿宋" w:eastAsia="仿宋" w:cs="仿宋"/>
                      <w:color w:val="auto"/>
                      <w:sz w:val="24"/>
                      <w:szCs w:val="24"/>
                      <w:highlight w:val="none"/>
                      <w:lang w:val="en-US" w:eastAsia="zh-CN"/>
                    </w:rPr>
                    <w:t>1条</w:t>
                  </w:r>
                </w:p>
              </w:tc>
              <w:tc>
                <w:tcPr>
                  <w:tcW w:w="559" w:type="pct"/>
                  <w:vAlign w:val="center"/>
                </w:tcPr>
                <w:p>
                  <w:pPr>
                    <w:keepNext w:val="0"/>
                    <w:keepLines w:val="0"/>
                    <w:pageBreakBefore w:val="0"/>
                    <w:widowControl w:val="0"/>
                    <w:kinsoku/>
                    <w:wordWrap/>
                    <w:overflowPunct/>
                    <w:topLinePunct w:val="0"/>
                    <w:autoSpaceDE/>
                    <w:bidi w:val="0"/>
                    <w:adjustRightInd w:val="0"/>
                    <w:snapToGrid w:val="0"/>
                    <w:spacing w:line="240" w:lineRule="auto"/>
                    <w:ind w:firstLine="0" w:firstLineChars="0"/>
                    <w:jc w:val="center"/>
                    <w:rPr>
                      <w:rFonts w:hint="eastAsia"/>
                      <w:color w:val="auto"/>
                      <w:sz w:val="24"/>
                      <w:szCs w:val="24"/>
                      <w:highlight w:val="none"/>
                    </w:rPr>
                  </w:pPr>
                  <w:r>
                    <w:rPr>
                      <w:rFonts w:hint="eastAsia"/>
                      <w:color w:val="auto"/>
                      <w:sz w:val="24"/>
                      <w:szCs w:val="24"/>
                      <w:highlight w:val="none"/>
                    </w:rPr>
                    <w:t>/</w:t>
                  </w:r>
                </w:p>
              </w:tc>
              <w:tc>
                <w:tcPr>
                  <w:tcW w:w="657" w:type="pct"/>
                  <w:gridSpan w:val="2"/>
                  <w:vAlign w:val="center"/>
                </w:tcPr>
                <w:p>
                  <w:pPr>
                    <w:keepNext w:val="0"/>
                    <w:keepLines w:val="0"/>
                    <w:pageBreakBefore w:val="0"/>
                    <w:widowControl w:val="0"/>
                    <w:kinsoku/>
                    <w:wordWrap/>
                    <w:overflowPunct/>
                    <w:topLinePunct w:val="0"/>
                    <w:autoSpaceDE/>
                    <w:autoSpaceDN w:val="0"/>
                    <w:bidi w:val="0"/>
                    <w:adjustRightInd w:val="0"/>
                    <w:snapToGrid w:val="0"/>
                    <w:spacing w:line="240" w:lineRule="auto"/>
                    <w:ind w:firstLine="0" w:firstLineChars="0"/>
                    <w:jc w:val="center"/>
                    <w:textAlignment w:val="center"/>
                    <w:rPr>
                      <w:rFonts w:hint="eastAsia" w:ascii="仿宋" w:hAnsi="仿宋" w:eastAsia="仿宋" w:cs="仿宋"/>
                      <w:color w:val="auto"/>
                      <w:sz w:val="24"/>
                      <w:szCs w:val="24"/>
                      <w:highlight w:val="none"/>
                      <w:lang w:val="en-US" w:eastAsia="zh-CN"/>
                    </w:rPr>
                  </w:pPr>
                  <w:r>
                    <w:rPr>
                      <w:rFonts w:hint="default" w:ascii="仿宋" w:hAnsi="仿宋" w:eastAsia="仿宋" w:cs="仿宋"/>
                      <w:color w:val="auto"/>
                      <w:sz w:val="24"/>
                      <w:szCs w:val="24"/>
                      <w:highlight w:val="none"/>
                      <w:lang w:val="en-US" w:eastAsia="zh-CN"/>
                    </w:rPr>
                    <w:t>救生类</w:t>
                  </w:r>
                </w:p>
              </w:tc>
              <w:tc>
                <w:tcPr>
                  <w:tcW w:w="639" w:type="pct"/>
                  <w:vAlign w:val="center"/>
                </w:tcPr>
                <w:p>
                  <w:pPr>
                    <w:keepNext w:val="0"/>
                    <w:keepLines w:val="0"/>
                    <w:pageBreakBefore w:val="0"/>
                    <w:widowControl w:val="0"/>
                    <w:kinsoku/>
                    <w:wordWrap/>
                    <w:overflowPunct/>
                    <w:topLinePunct w:val="0"/>
                    <w:autoSpaceDE/>
                    <w:bidi w:val="0"/>
                    <w:adjustRightInd w:val="0"/>
                    <w:snapToGrid w:val="0"/>
                    <w:spacing w:line="240" w:lineRule="auto"/>
                    <w:ind w:firstLine="0" w:firstLineChars="0"/>
                    <w:jc w:val="center"/>
                    <w:rPr>
                      <w:rFonts w:hint="eastAsia"/>
                      <w:color w:val="auto"/>
                      <w:sz w:val="24"/>
                      <w:szCs w:val="24"/>
                      <w:highlight w:val="none"/>
                    </w:rPr>
                  </w:pPr>
                  <w:r>
                    <w:rPr>
                      <w:color w:val="auto"/>
                      <w:sz w:val="24"/>
                      <w:szCs w:val="24"/>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5000" w:type="pct"/>
                  <w:gridSpan w:val="9"/>
                  <w:vAlign w:val="center"/>
                </w:tcPr>
                <w:p>
                  <w:pPr>
                    <w:jc w:val="center"/>
                    <w:rPr>
                      <w:color w:val="auto"/>
                      <w:sz w:val="24"/>
                      <w:szCs w:val="24"/>
                      <w:highlight w:val="none"/>
                    </w:rPr>
                  </w:pPr>
                  <w:r>
                    <w:rPr>
                      <w:rFonts w:eastAsia="黑体"/>
                      <w:color w:val="auto"/>
                      <w:sz w:val="24"/>
                      <w:szCs w:val="24"/>
                      <w:highlight w:val="none"/>
                    </w:rPr>
                    <w:t>环境应急支持单位信息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499" w:type="pct"/>
                  <w:vAlign w:val="center"/>
                </w:tcPr>
                <w:p>
                  <w:pPr>
                    <w:jc w:val="center"/>
                    <w:rPr>
                      <w:b/>
                      <w:bCs/>
                      <w:color w:val="auto"/>
                      <w:sz w:val="24"/>
                      <w:szCs w:val="24"/>
                      <w:highlight w:val="none"/>
                    </w:rPr>
                  </w:pPr>
                  <w:r>
                    <w:rPr>
                      <w:b/>
                      <w:bCs/>
                      <w:color w:val="auto"/>
                      <w:sz w:val="24"/>
                      <w:szCs w:val="24"/>
                      <w:highlight w:val="none"/>
                    </w:rPr>
                    <w:t>序号</w:t>
                  </w:r>
                </w:p>
              </w:tc>
              <w:tc>
                <w:tcPr>
                  <w:tcW w:w="1317" w:type="pct"/>
                  <w:gridSpan w:val="2"/>
                  <w:vAlign w:val="center"/>
                </w:tcPr>
                <w:p>
                  <w:pPr>
                    <w:jc w:val="center"/>
                    <w:rPr>
                      <w:b/>
                      <w:bCs/>
                      <w:color w:val="auto"/>
                      <w:sz w:val="24"/>
                      <w:szCs w:val="24"/>
                      <w:highlight w:val="none"/>
                    </w:rPr>
                  </w:pPr>
                  <w:r>
                    <w:rPr>
                      <w:b/>
                      <w:bCs/>
                      <w:color w:val="auto"/>
                      <w:sz w:val="24"/>
                      <w:szCs w:val="24"/>
                      <w:highlight w:val="none"/>
                    </w:rPr>
                    <w:t>类别</w:t>
                  </w:r>
                </w:p>
              </w:tc>
              <w:tc>
                <w:tcPr>
                  <w:tcW w:w="1326" w:type="pct"/>
                  <w:gridSpan w:val="2"/>
                  <w:vAlign w:val="center"/>
                </w:tcPr>
                <w:p>
                  <w:pPr>
                    <w:jc w:val="center"/>
                    <w:rPr>
                      <w:b/>
                      <w:bCs/>
                      <w:color w:val="auto"/>
                      <w:sz w:val="24"/>
                      <w:szCs w:val="24"/>
                      <w:highlight w:val="none"/>
                    </w:rPr>
                  </w:pPr>
                  <w:r>
                    <w:rPr>
                      <w:b/>
                      <w:bCs/>
                      <w:color w:val="auto"/>
                      <w:sz w:val="24"/>
                      <w:szCs w:val="24"/>
                      <w:highlight w:val="none"/>
                    </w:rPr>
                    <w:t>单位名称</w:t>
                  </w:r>
                </w:p>
              </w:tc>
              <w:tc>
                <w:tcPr>
                  <w:tcW w:w="1857" w:type="pct"/>
                  <w:gridSpan w:val="4"/>
                  <w:vAlign w:val="center"/>
                </w:tcPr>
                <w:p>
                  <w:pPr>
                    <w:jc w:val="center"/>
                    <w:rPr>
                      <w:b/>
                      <w:bCs/>
                      <w:color w:val="auto"/>
                      <w:sz w:val="24"/>
                      <w:szCs w:val="24"/>
                      <w:highlight w:val="none"/>
                    </w:rPr>
                  </w:pPr>
                  <w:r>
                    <w:rPr>
                      <w:b/>
                      <w:bCs/>
                      <w:color w:val="auto"/>
                      <w:sz w:val="24"/>
                      <w:szCs w:val="24"/>
                      <w:highlight w:val="none"/>
                    </w:rPr>
                    <w:t>主要能力</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815" w:hRule="atLeast"/>
                <w:jc w:val="center"/>
              </w:trPr>
              <w:tc>
                <w:tcPr>
                  <w:tcW w:w="499" w:type="pct"/>
                  <w:vAlign w:val="center"/>
                </w:tcPr>
                <w:p>
                  <w:pPr>
                    <w:jc w:val="center"/>
                    <w:rPr>
                      <w:color w:val="auto"/>
                      <w:sz w:val="24"/>
                      <w:szCs w:val="24"/>
                      <w:highlight w:val="none"/>
                    </w:rPr>
                  </w:pPr>
                  <w:r>
                    <w:rPr>
                      <w:color w:val="auto"/>
                      <w:sz w:val="24"/>
                      <w:szCs w:val="24"/>
                      <w:highlight w:val="none"/>
                    </w:rPr>
                    <w:t>1</w:t>
                  </w:r>
                </w:p>
              </w:tc>
              <w:tc>
                <w:tcPr>
                  <w:tcW w:w="1317" w:type="pct"/>
                  <w:gridSpan w:val="2"/>
                  <w:vAlign w:val="center"/>
                </w:tcPr>
                <w:p>
                  <w:pPr>
                    <w:jc w:val="center"/>
                    <w:rPr>
                      <w:color w:val="auto"/>
                      <w:sz w:val="24"/>
                      <w:szCs w:val="24"/>
                      <w:highlight w:val="none"/>
                    </w:rPr>
                  </w:pPr>
                  <w:r>
                    <w:rPr>
                      <w:color w:val="auto"/>
                      <w:sz w:val="24"/>
                      <w:szCs w:val="24"/>
                      <w:highlight w:val="none"/>
                    </w:rPr>
                    <w:t>应急救援单位</w:t>
                  </w:r>
                </w:p>
              </w:tc>
              <w:tc>
                <w:tcPr>
                  <w:tcW w:w="1326" w:type="pct"/>
                  <w:gridSpan w:val="2"/>
                  <w:vAlign w:val="center"/>
                </w:tcPr>
                <w:p>
                  <w:pPr>
                    <w:keepNext w:val="0"/>
                    <w:keepLines w:val="0"/>
                    <w:pageBreakBefore w:val="0"/>
                    <w:widowControl w:val="0"/>
                    <w:kinsoku/>
                    <w:wordWrap/>
                    <w:overflowPunct/>
                    <w:topLinePunct w:val="0"/>
                    <w:autoSpaceDE/>
                    <w:bidi w:val="0"/>
                    <w:adjustRightInd w:val="0"/>
                    <w:snapToGrid w:val="0"/>
                    <w:spacing w:line="240" w:lineRule="auto"/>
                    <w:ind w:firstLine="0" w:firstLineChars="0"/>
                    <w:jc w:val="center"/>
                    <w:rPr>
                      <w:rFonts w:hint="default" w:eastAsia="仿宋_GB2312"/>
                      <w:color w:val="auto"/>
                      <w:sz w:val="24"/>
                      <w:szCs w:val="24"/>
                      <w:highlight w:val="none"/>
                      <w:lang w:val="en-US" w:eastAsia="zh-CN"/>
                    </w:rPr>
                  </w:pPr>
                  <w:r>
                    <w:rPr>
                      <w:rFonts w:hint="eastAsia"/>
                      <w:color w:val="auto"/>
                      <w:sz w:val="24"/>
                      <w:szCs w:val="24"/>
                      <w:highlight w:val="none"/>
                      <w:lang w:val="en-US" w:eastAsia="zh-CN"/>
                    </w:rPr>
                    <w:t>陕西省西咸新区秦汉新城管理委员会</w:t>
                  </w:r>
                </w:p>
              </w:tc>
              <w:tc>
                <w:tcPr>
                  <w:tcW w:w="1857" w:type="pct"/>
                  <w:gridSpan w:val="4"/>
                  <w:vAlign w:val="center"/>
                </w:tcPr>
                <w:p>
                  <w:pPr>
                    <w:jc w:val="center"/>
                    <w:rPr>
                      <w:color w:val="auto"/>
                      <w:sz w:val="24"/>
                      <w:szCs w:val="24"/>
                      <w:highlight w:val="none"/>
                    </w:rPr>
                  </w:pPr>
                  <w:r>
                    <w:rPr>
                      <w:color w:val="auto"/>
                      <w:sz w:val="24"/>
                      <w:szCs w:val="24"/>
                      <w:highlight w:val="none"/>
                    </w:rPr>
                    <w:t>重大灾害统筹指挥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499" w:type="pct"/>
                  <w:vAlign w:val="center"/>
                </w:tcPr>
                <w:p>
                  <w:pPr>
                    <w:jc w:val="center"/>
                    <w:rPr>
                      <w:color w:val="auto"/>
                      <w:sz w:val="24"/>
                      <w:szCs w:val="24"/>
                      <w:highlight w:val="none"/>
                    </w:rPr>
                  </w:pPr>
                  <w:r>
                    <w:rPr>
                      <w:color w:val="auto"/>
                      <w:sz w:val="24"/>
                      <w:szCs w:val="24"/>
                      <w:highlight w:val="none"/>
                    </w:rPr>
                    <w:t>2</w:t>
                  </w:r>
                </w:p>
              </w:tc>
              <w:tc>
                <w:tcPr>
                  <w:tcW w:w="1317" w:type="pct"/>
                  <w:gridSpan w:val="2"/>
                  <w:vAlign w:val="center"/>
                </w:tcPr>
                <w:p>
                  <w:pPr>
                    <w:jc w:val="center"/>
                    <w:rPr>
                      <w:rFonts w:hint="eastAsia" w:eastAsia="仿宋_GB2312"/>
                      <w:color w:val="auto"/>
                      <w:sz w:val="24"/>
                      <w:szCs w:val="24"/>
                      <w:highlight w:val="none"/>
                      <w:lang w:val="en-US" w:eastAsia="zh-CN"/>
                    </w:rPr>
                  </w:pPr>
                  <w:r>
                    <w:rPr>
                      <w:rFonts w:hint="eastAsia"/>
                      <w:color w:val="auto"/>
                      <w:sz w:val="24"/>
                      <w:szCs w:val="24"/>
                      <w:highlight w:val="none"/>
                      <w:lang w:val="en-US" w:eastAsia="zh-CN"/>
                    </w:rPr>
                    <w:t>应急救援单位</w:t>
                  </w:r>
                </w:p>
              </w:tc>
              <w:tc>
                <w:tcPr>
                  <w:tcW w:w="1326" w:type="pct"/>
                  <w:gridSpan w:val="2"/>
                  <w:vAlign w:val="center"/>
                </w:tcPr>
                <w:p>
                  <w:pPr>
                    <w:keepNext w:val="0"/>
                    <w:keepLines w:val="0"/>
                    <w:pageBreakBefore w:val="0"/>
                    <w:widowControl w:val="0"/>
                    <w:kinsoku/>
                    <w:wordWrap/>
                    <w:overflowPunct/>
                    <w:topLinePunct w:val="0"/>
                    <w:autoSpaceDE/>
                    <w:bidi w:val="0"/>
                    <w:adjustRightInd w:val="0"/>
                    <w:snapToGrid w:val="0"/>
                    <w:spacing w:line="240" w:lineRule="auto"/>
                    <w:ind w:firstLine="0" w:firstLineChars="0"/>
                    <w:jc w:val="center"/>
                    <w:rPr>
                      <w:rFonts w:hint="default" w:eastAsia="仿宋_GB2312"/>
                      <w:color w:val="auto"/>
                      <w:sz w:val="24"/>
                      <w:szCs w:val="24"/>
                      <w:highlight w:val="none"/>
                      <w:lang w:val="en-US" w:eastAsia="zh-CN"/>
                    </w:rPr>
                  </w:pPr>
                  <w:r>
                    <w:rPr>
                      <w:rFonts w:hint="eastAsia"/>
                      <w:color w:val="auto"/>
                      <w:sz w:val="24"/>
                      <w:szCs w:val="24"/>
                      <w:highlight w:val="none"/>
                      <w:lang w:val="en-US" w:eastAsia="zh-CN"/>
                    </w:rPr>
                    <w:t>秦汉新城安全监管部</w:t>
                  </w:r>
                </w:p>
              </w:tc>
              <w:tc>
                <w:tcPr>
                  <w:tcW w:w="1857" w:type="pct"/>
                  <w:gridSpan w:val="4"/>
                  <w:vAlign w:val="center"/>
                </w:tcPr>
                <w:p>
                  <w:pPr>
                    <w:jc w:val="center"/>
                    <w:rPr>
                      <w:color w:val="auto"/>
                      <w:sz w:val="24"/>
                      <w:szCs w:val="24"/>
                      <w:highlight w:val="none"/>
                    </w:rPr>
                  </w:pPr>
                  <w:r>
                    <w:rPr>
                      <w:color w:val="auto"/>
                      <w:sz w:val="24"/>
                      <w:szCs w:val="24"/>
                      <w:highlight w:val="none"/>
                    </w:rPr>
                    <w:t>重大灾害统筹指挥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499" w:type="pct"/>
                  <w:vAlign w:val="center"/>
                </w:tcPr>
                <w:p>
                  <w:pPr>
                    <w:jc w:val="center"/>
                    <w:rPr>
                      <w:color w:val="auto"/>
                      <w:sz w:val="24"/>
                      <w:szCs w:val="24"/>
                      <w:highlight w:val="none"/>
                    </w:rPr>
                  </w:pPr>
                  <w:r>
                    <w:rPr>
                      <w:color w:val="auto"/>
                      <w:sz w:val="24"/>
                      <w:szCs w:val="24"/>
                      <w:highlight w:val="none"/>
                    </w:rPr>
                    <w:t>3</w:t>
                  </w:r>
                </w:p>
              </w:tc>
              <w:tc>
                <w:tcPr>
                  <w:tcW w:w="1317" w:type="pct"/>
                  <w:gridSpan w:val="2"/>
                  <w:vAlign w:val="center"/>
                </w:tcPr>
                <w:p>
                  <w:pPr>
                    <w:jc w:val="center"/>
                    <w:rPr>
                      <w:color w:val="auto"/>
                      <w:sz w:val="24"/>
                      <w:szCs w:val="24"/>
                      <w:highlight w:val="none"/>
                    </w:rPr>
                  </w:pPr>
                  <w:r>
                    <w:rPr>
                      <w:color w:val="auto"/>
                      <w:sz w:val="24"/>
                      <w:szCs w:val="24"/>
                      <w:highlight w:val="none"/>
                    </w:rPr>
                    <w:t>应急救援单位</w:t>
                  </w:r>
                </w:p>
              </w:tc>
              <w:tc>
                <w:tcPr>
                  <w:tcW w:w="1326" w:type="pct"/>
                  <w:gridSpan w:val="2"/>
                  <w:vAlign w:val="center"/>
                </w:tcPr>
                <w:p>
                  <w:pPr>
                    <w:keepNext w:val="0"/>
                    <w:keepLines w:val="0"/>
                    <w:pageBreakBefore w:val="0"/>
                    <w:widowControl w:val="0"/>
                    <w:kinsoku/>
                    <w:wordWrap/>
                    <w:overflowPunct/>
                    <w:topLinePunct w:val="0"/>
                    <w:autoSpaceDE/>
                    <w:bidi w:val="0"/>
                    <w:adjustRightInd w:val="0"/>
                    <w:snapToGrid w:val="0"/>
                    <w:spacing w:line="240" w:lineRule="auto"/>
                    <w:ind w:firstLine="0" w:firstLineChars="0"/>
                    <w:jc w:val="center"/>
                    <w:rPr>
                      <w:rFonts w:hint="default" w:eastAsia="仿宋_GB2312"/>
                      <w:color w:val="auto"/>
                      <w:sz w:val="24"/>
                      <w:szCs w:val="24"/>
                      <w:highlight w:val="none"/>
                      <w:lang w:val="en-US" w:eastAsia="zh-CN"/>
                    </w:rPr>
                  </w:pPr>
                  <w:r>
                    <w:rPr>
                      <w:rFonts w:hint="eastAsia"/>
                      <w:color w:val="auto"/>
                      <w:sz w:val="24"/>
                      <w:szCs w:val="24"/>
                      <w:highlight w:val="none"/>
                      <w:lang w:val="en-US" w:eastAsia="zh-CN"/>
                    </w:rPr>
                    <w:t>西咸新区生态环境局（秦汉）工作部</w:t>
                  </w:r>
                </w:p>
              </w:tc>
              <w:tc>
                <w:tcPr>
                  <w:tcW w:w="1857" w:type="pct"/>
                  <w:gridSpan w:val="4"/>
                  <w:vAlign w:val="center"/>
                </w:tcPr>
                <w:p>
                  <w:pPr>
                    <w:jc w:val="center"/>
                    <w:rPr>
                      <w:color w:val="auto"/>
                      <w:sz w:val="24"/>
                      <w:szCs w:val="24"/>
                      <w:highlight w:val="none"/>
                    </w:rPr>
                  </w:pPr>
                  <w:r>
                    <w:rPr>
                      <w:rFonts w:hint="eastAsia"/>
                      <w:color w:val="auto"/>
                      <w:sz w:val="24"/>
                      <w:szCs w:val="24"/>
                      <w:highlight w:val="none"/>
                      <w:lang w:val="en-US" w:eastAsia="zh-CN"/>
                    </w:rPr>
                    <w:t>应急救援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82" w:hRule="atLeast"/>
                <w:jc w:val="center"/>
              </w:trPr>
              <w:tc>
                <w:tcPr>
                  <w:tcW w:w="499" w:type="pct"/>
                  <w:vAlign w:val="center"/>
                </w:tcPr>
                <w:p>
                  <w:pPr>
                    <w:jc w:val="center"/>
                    <w:rPr>
                      <w:color w:val="auto"/>
                      <w:sz w:val="24"/>
                      <w:szCs w:val="24"/>
                      <w:highlight w:val="none"/>
                    </w:rPr>
                  </w:pPr>
                  <w:r>
                    <w:rPr>
                      <w:color w:val="auto"/>
                      <w:sz w:val="24"/>
                      <w:szCs w:val="24"/>
                      <w:highlight w:val="none"/>
                    </w:rPr>
                    <w:t>4</w:t>
                  </w:r>
                </w:p>
              </w:tc>
              <w:tc>
                <w:tcPr>
                  <w:tcW w:w="1317" w:type="pct"/>
                  <w:gridSpan w:val="2"/>
                  <w:vAlign w:val="center"/>
                </w:tcPr>
                <w:p>
                  <w:pPr>
                    <w:jc w:val="center"/>
                    <w:rPr>
                      <w:color w:val="auto"/>
                      <w:sz w:val="24"/>
                      <w:szCs w:val="24"/>
                      <w:highlight w:val="none"/>
                    </w:rPr>
                  </w:pPr>
                  <w:r>
                    <w:rPr>
                      <w:color w:val="auto"/>
                      <w:sz w:val="24"/>
                      <w:szCs w:val="24"/>
                      <w:highlight w:val="none"/>
                    </w:rPr>
                    <w:t>应急救援单位</w:t>
                  </w:r>
                </w:p>
              </w:tc>
              <w:tc>
                <w:tcPr>
                  <w:tcW w:w="1326" w:type="pct"/>
                  <w:gridSpan w:val="2"/>
                  <w:vAlign w:val="center"/>
                </w:tcPr>
                <w:p>
                  <w:pPr>
                    <w:keepNext w:val="0"/>
                    <w:keepLines w:val="0"/>
                    <w:pageBreakBefore w:val="0"/>
                    <w:widowControl w:val="0"/>
                    <w:kinsoku/>
                    <w:wordWrap/>
                    <w:overflowPunct/>
                    <w:topLinePunct w:val="0"/>
                    <w:autoSpaceDE/>
                    <w:bidi w:val="0"/>
                    <w:adjustRightInd w:val="0"/>
                    <w:snapToGrid w:val="0"/>
                    <w:spacing w:line="240" w:lineRule="auto"/>
                    <w:ind w:firstLine="0" w:firstLineChars="0"/>
                    <w:jc w:val="center"/>
                    <w:rPr>
                      <w:rFonts w:hint="eastAsia" w:eastAsia="仿宋_GB2312"/>
                      <w:color w:val="auto"/>
                      <w:sz w:val="24"/>
                      <w:szCs w:val="24"/>
                      <w:highlight w:val="none"/>
                      <w:lang w:val="en-US" w:eastAsia="zh-CN"/>
                    </w:rPr>
                  </w:pPr>
                  <w:r>
                    <w:rPr>
                      <w:rFonts w:hint="eastAsia"/>
                      <w:color w:val="auto"/>
                      <w:sz w:val="24"/>
                      <w:szCs w:val="24"/>
                      <w:highlight w:val="none"/>
                      <w:lang w:val="en-US" w:eastAsia="zh-CN"/>
                    </w:rPr>
                    <w:t>西咸新区秦汉生态环境保护综合执法大队</w:t>
                  </w:r>
                </w:p>
              </w:tc>
              <w:tc>
                <w:tcPr>
                  <w:tcW w:w="1857" w:type="pct"/>
                  <w:gridSpan w:val="4"/>
                  <w:vAlign w:val="center"/>
                </w:tcPr>
                <w:p>
                  <w:pPr>
                    <w:jc w:val="center"/>
                    <w:rPr>
                      <w:rFonts w:hint="default" w:eastAsia="仿宋_GB2312"/>
                      <w:color w:val="auto"/>
                      <w:sz w:val="24"/>
                      <w:szCs w:val="24"/>
                      <w:highlight w:val="none"/>
                      <w:lang w:val="en-US" w:eastAsia="zh-CN"/>
                    </w:rPr>
                  </w:pPr>
                  <w:r>
                    <w:rPr>
                      <w:rFonts w:hint="eastAsia"/>
                      <w:color w:val="auto"/>
                      <w:sz w:val="24"/>
                      <w:szCs w:val="24"/>
                      <w:highlight w:val="none"/>
                      <w:lang w:val="en-US" w:eastAsia="zh-CN"/>
                    </w:rPr>
                    <w:t>应急救援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62" w:hRule="atLeast"/>
                <w:jc w:val="center"/>
              </w:trPr>
              <w:tc>
                <w:tcPr>
                  <w:tcW w:w="499" w:type="pct"/>
                  <w:vAlign w:val="center"/>
                </w:tcPr>
                <w:p>
                  <w:pPr>
                    <w:jc w:val="center"/>
                    <w:rPr>
                      <w:color w:val="auto"/>
                      <w:sz w:val="24"/>
                      <w:szCs w:val="24"/>
                      <w:highlight w:val="none"/>
                    </w:rPr>
                  </w:pPr>
                  <w:r>
                    <w:rPr>
                      <w:color w:val="auto"/>
                      <w:sz w:val="24"/>
                      <w:szCs w:val="24"/>
                      <w:highlight w:val="none"/>
                    </w:rPr>
                    <w:t>5</w:t>
                  </w:r>
                </w:p>
              </w:tc>
              <w:tc>
                <w:tcPr>
                  <w:tcW w:w="1317" w:type="pct"/>
                  <w:gridSpan w:val="2"/>
                  <w:vAlign w:val="center"/>
                </w:tcPr>
                <w:p>
                  <w:pPr>
                    <w:jc w:val="center"/>
                    <w:rPr>
                      <w:color w:val="auto"/>
                      <w:sz w:val="24"/>
                      <w:szCs w:val="24"/>
                      <w:highlight w:val="none"/>
                    </w:rPr>
                  </w:pPr>
                  <w:r>
                    <w:rPr>
                      <w:color w:val="auto"/>
                      <w:sz w:val="24"/>
                      <w:szCs w:val="24"/>
                      <w:highlight w:val="none"/>
                    </w:rPr>
                    <w:t>应急救援单位</w:t>
                  </w:r>
                </w:p>
              </w:tc>
              <w:tc>
                <w:tcPr>
                  <w:tcW w:w="1326" w:type="pct"/>
                  <w:gridSpan w:val="2"/>
                  <w:vAlign w:val="center"/>
                </w:tcPr>
                <w:p>
                  <w:pPr>
                    <w:keepNext w:val="0"/>
                    <w:keepLines w:val="0"/>
                    <w:pageBreakBefore w:val="0"/>
                    <w:widowControl w:val="0"/>
                    <w:kinsoku/>
                    <w:wordWrap/>
                    <w:overflowPunct/>
                    <w:topLinePunct w:val="0"/>
                    <w:autoSpaceDE/>
                    <w:bidi w:val="0"/>
                    <w:adjustRightInd w:val="0"/>
                    <w:snapToGrid w:val="0"/>
                    <w:spacing w:line="240" w:lineRule="auto"/>
                    <w:ind w:firstLine="0" w:firstLineChars="0"/>
                    <w:jc w:val="center"/>
                    <w:rPr>
                      <w:rFonts w:hint="default" w:eastAsia="仿宋_GB2312"/>
                      <w:color w:val="auto"/>
                      <w:sz w:val="24"/>
                      <w:szCs w:val="24"/>
                      <w:highlight w:val="none"/>
                      <w:lang w:val="en-US" w:eastAsia="zh-CN"/>
                    </w:rPr>
                  </w:pPr>
                  <w:r>
                    <w:rPr>
                      <w:rFonts w:hint="eastAsia"/>
                      <w:color w:val="auto"/>
                      <w:sz w:val="24"/>
                      <w:szCs w:val="24"/>
                      <w:highlight w:val="none"/>
                      <w:lang w:val="en-US" w:eastAsia="zh-CN"/>
                    </w:rPr>
                    <w:t>咸阳市第二人人民医院（咸阳市中心医院）</w:t>
                  </w:r>
                </w:p>
              </w:tc>
              <w:tc>
                <w:tcPr>
                  <w:tcW w:w="1857" w:type="pct"/>
                  <w:gridSpan w:val="4"/>
                  <w:vAlign w:val="center"/>
                </w:tcPr>
                <w:p>
                  <w:pPr>
                    <w:jc w:val="center"/>
                    <w:rPr>
                      <w:rFonts w:hint="default" w:eastAsia="仿宋_GB2312"/>
                      <w:color w:val="auto"/>
                      <w:sz w:val="24"/>
                      <w:szCs w:val="24"/>
                      <w:highlight w:val="none"/>
                      <w:lang w:val="en-US" w:eastAsia="zh-CN"/>
                    </w:rPr>
                  </w:pPr>
                  <w:r>
                    <w:rPr>
                      <w:color w:val="auto"/>
                      <w:sz w:val="24"/>
                      <w:szCs w:val="24"/>
                      <w:highlight w:val="none"/>
                    </w:rPr>
                    <w:t>人员救治</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73" w:hRule="atLeast"/>
                <w:jc w:val="center"/>
              </w:trPr>
              <w:tc>
                <w:tcPr>
                  <w:tcW w:w="499" w:type="pct"/>
                  <w:vAlign w:val="center"/>
                </w:tcPr>
                <w:p>
                  <w:pPr>
                    <w:jc w:val="center"/>
                    <w:rPr>
                      <w:rFonts w:hint="eastAsia" w:eastAsia="仿宋_GB2312"/>
                      <w:color w:val="auto"/>
                      <w:sz w:val="24"/>
                      <w:szCs w:val="24"/>
                      <w:highlight w:val="none"/>
                      <w:lang w:val="en-US" w:eastAsia="zh-CN"/>
                    </w:rPr>
                  </w:pPr>
                  <w:r>
                    <w:rPr>
                      <w:rFonts w:hint="eastAsia"/>
                      <w:color w:val="auto"/>
                      <w:sz w:val="24"/>
                      <w:szCs w:val="24"/>
                      <w:highlight w:val="none"/>
                      <w:lang w:val="en-US" w:eastAsia="zh-CN"/>
                    </w:rPr>
                    <w:t>6</w:t>
                  </w:r>
                </w:p>
              </w:tc>
              <w:tc>
                <w:tcPr>
                  <w:tcW w:w="1317" w:type="pct"/>
                  <w:gridSpan w:val="2"/>
                  <w:vAlign w:val="center"/>
                </w:tcPr>
                <w:p>
                  <w:pPr>
                    <w:jc w:val="center"/>
                    <w:rPr>
                      <w:color w:val="auto"/>
                      <w:sz w:val="24"/>
                      <w:szCs w:val="24"/>
                      <w:highlight w:val="none"/>
                    </w:rPr>
                  </w:pPr>
                  <w:r>
                    <w:rPr>
                      <w:color w:val="auto"/>
                      <w:sz w:val="24"/>
                      <w:szCs w:val="24"/>
                      <w:highlight w:val="none"/>
                    </w:rPr>
                    <w:t>应急救援单位</w:t>
                  </w:r>
                </w:p>
              </w:tc>
              <w:tc>
                <w:tcPr>
                  <w:tcW w:w="1326" w:type="pct"/>
                  <w:gridSpan w:val="2"/>
                  <w:vAlign w:val="center"/>
                </w:tcPr>
                <w:p>
                  <w:pPr>
                    <w:keepNext w:val="0"/>
                    <w:keepLines w:val="0"/>
                    <w:pageBreakBefore w:val="0"/>
                    <w:widowControl w:val="0"/>
                    <w:kinsoku/>
                    <w:wordWrap/>
                    <w:overflowPunct/>
                    <w:topLinePunct w:val="0"/>
                    <w:autoSpaceDE/>
                    <w:bidi w:val="0"/>
                    <w:adjustRightInd w:val="0"/>
                    <w:snapToGrid w:val="0"/>
                    <w:spacing w:line="240" w:lineRule="auto"/>
                    <w:ind w:firstLine="0" w:firstLineChars="0"/>
                    <w:jc w:val="center"/>
                    <w:rPr>
                      <w:rFonts w:hint="eastAsia"/>
                      <w:color w:val="auto"/>
                      <w:sz w:val="24"/>
                      <w:szCs w:val="24"/>
                      <w:highlight w:val="none"/>
                      <w:lang w:val="en-US" w:eastAsia="zh-CN"/>
                    </w:rPr>
                  </w:pPr>
                  <w:r>
                    <w:rPr>
                      <w:rFonts w:hint="eastAsia"/>
                      <w:color w:val="auto"/>
                      <w:sz w:val="24"/>
                      <w:szCs w:val="24"/>
                      <w:highlight w:val="none"/>
                      <w:lang w:val="en-US" w:eastAsia="zh-CN"/>
                    </w:rPr>
                    <w:t>西咸新区人民医院（陕西省人民医院西咸院区）</w:t>
                  </w:r>
                </w:p>
              </w:tc>
              <w:tc>
                <w:tcPr>
                  <w:tcW w:w="1857" w:type="pct"/>
                  <w:gridSpan w:val="4"/>
                  <w:vAlign w:val="center"/>
                </w:tcPr>
                <w:p>
                  <w:pPr>
                    <w:jc w:val="center"/>
                    <w:rPr>
                      <w:color w:val="auto"/>
                      <w:sz w:val="24"/>
                      <w:szCs w:val="24"/>
                      <w:highlight w:val="none"/>
                    </w:rPr>
                  </w:pPr>
                  <w:r>
                    <w:rPr>
                      <w:color w:val="auto"/>
                      <w:sz w:val="24"/>
                      <w:szCs w:val="24"/>
                      <w:highlight w:val="none"/>
                    </w:rPr>
                    <w:t>人员救治</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28" w:hRule="atLeast"/>
                <w:jc w:val="center"/>
              </w:trPr>
              <w:tc>
                <w:tcPr>
                  <w:tcW w:w="499" w:type="pct"/>
                  <w:vAlign w:val="center"/>
                </w:tcPr>
                <w:p>
                  <w:pPr>
                    <w:jc w:val="center"/>
                    <w:rPr>
                      <w:rFonts w:hint="eastAsia" w:eastAsia="仿宋_GB2312"/>
                      <w:color w:val="auto"/>
                      <w:sz w:val="24"/>
                      <w:szCs w:val="24"/>
                      <w:highlight w:val="none"/>
                      <w:lang w:val="en-US" w:eastAsia="zh-CN"/>
                    </w:rPr>
                  </w:pPr>
                  <w:r>
                    <w:rPr>
                      <w:rFonts w:hint="eastAsia"/>
                      <w:color w:val="auto"/>
                      <w:sz w:val="24"/>
                      <w:szCs w:val="24"/>
                      <w:highlight w:val="none"/>
                      <w:lang w:val="en-US" w:eastAsia="zh-CN"/>
                    </w:rPr>
                    <w:t>7</w:t>
                  </w:r>
                </w:p>
              </w:tc>
              <w:tc>
                <w:tcPr>
                  <w:tcW w:w="1317" w:type="pct"/>
                  <w:gridSpan w:val="2"/>
                  <w:vAlign w:val="center"/>
                </w:tcPr>
                <w:p>
                  <w:pPr>
                    <w:jc w:val="center"/>
                    <w:rPr>
                      <w:rFonts w:ascii="Times New Roman" w:hAnsi="Times New Roman" w:eastAsia="仿宋_GB2312" w:cs="Times New Roman"/>
                      <w:color w:val="auto"/>
                      <w:kern w:val="2"/>
                      <w:sz w:val="24"/>
                      <w:szCs w:val="24"/>
                      <w:highlight w:val="none"/>
                      <w:lang w:val="en-US" w:eastAsia="zh-CN" w:bidi="ar-SA"/>
                    </w:rPr>
                  </w:pPr>
                  <w:r>
                    <w:rPr>
                      <w:color w:val="auto"/>
                      <w:sz w:val="24"/>
                      <w:szCs w:val="24"/>
                      <w:highlight w:val="none"/>
                    </w:rPr>
                    <w:t>应急救援单位</w:t>
                  </w:r>
                </w:p>
              </w:tc>
              <w:tc>
                <w:tcPr>
                  <w:tcW w:w="1326" w:type="pct"/>
                  <w:gridSpan w:val="2"/>
                  <w:vAlign w:val="center"/>
                </w:tcPr>
                <w:p>
                  <w:pPr>
                    <w:keepNext w:val="0"/>
                    <w:keepLines w:val="0"/>
                    <w:pageBreakBefore w:val="0"/>
                    <w:widowControl w:val="0"/>
                    <w:kinsoku/>
                    <w:wordWrap/>
                    <w:overflowPunct/>
                    <w:topLinePunct w:val="0"/>
                    <w:autoSpaceDE/>
                    <w:bidi w:val="0"/>
                    <w:adjustRightInd w:val="0"/>
                    <w:snapToGrid w:val="0"/>
                    <w:spacing w:line="240" w:lineRule="auto"/>
                    <w:ind w:firstLine="0" w:firstLineChars="0"/>
                    <w:jc w:val="center"/>
                    <w:rPr>
                      <w:rFonts w:hint="eastAsia" w:ascii="Times New Roman" w:hAnsi="Times New Roman" w:eastAsia="仿宋_GB2312" w:cs="Times New Roman"/>
                      <w:color w:val="auto"/>
                      <w:kern w:val="2"/>
                      <w:sz w:val="24"/>
                      <w:szCs w:val="24"/>
                      <w:highlight w:val="none"/>
                      <w:lang w:val="en-US" w:eastAsia="zh-CN" w:bidi="ar-SA"/>
                    </w:rPr>
                  </w:pPr>
                  <w:r>
                    <w:rPr>
                      <w:rFonts w:hint="eastAsia"/>
                      <w:color w:val="auto"/>
                      <w:sz w:val="24"/>
                      <w:szCs w:val="24"/>
                      <w:highlight w:val="none"/>
                      <w:lang w:val="en-US" w:eastAsia="zh-CN"/>
                    </w:rPr>
                    <w:t>陕西林泉环境检测技术有限公司</w:t>
                  </w:r>
                </w:p>
              </w:tc>
              <w:tc>
                <w:tcPr>
                  <w:tcW w:w="1857" w:type="pct"/>
                  <w:gridSpan w:val="4"/>
                  <w:vAlign w:val="center"/>
                </w:tcPr>
                <w:p>
                  <w:pPr>
                    <w:jc w:val="center"/>
                    <w:rPr>
                      <w:rFonts w:hint="default" w:ascii="Times New Roman" w:hAnsi="Times New Roman" w:eastAsia="仿宋_GB2312" w:cs="Times New Roman"/>
                      <w:color w:val="auto"/>
                      <w:kern w:val="2"/>
                      <w:sz w:val="24"/>
                      <w:szCs w:val="24"/>
                      <w:highlight w:val="none"/>
                      <w:lang w:val="en-US" w:eastAsia="zh-CN" w:bidi="ar-SA"/>
                    </w:rPr>
                  </w:pPr>
                  <w:r>
                    <w:rPr>
                      <w:rFonts w:hint="eastAsia"/>
                      <w:color w:val="auto"/>
                      <w:sz w:val="24"/>
                      <w:szCs w:val="24"/>
                      <w:highlight w:val="none"/>
                      <w:lang w:val="en-US" w:eastAsia="zh-CN"/>
                    </w:rPr>
                    <w:t>应急监测</w:t>
                  </w:r>
                </w:p>
              </w:tc>
            </w:tr>
            <w:bookmarkEnd w:id="0"/>
          </w:tbl>
          <w:p>
            <w:pPr>
              <w:adjustRightInd w:val="0"/>
              <w:snapToGrid w:val="0"/>
              <w:spacing w:line="360" w:lineRule="auto"/>
              <w:rPr>
                <w:rFonts w:eastAsia="仿宋"/>
                <w:b/>
                <w:bCs/>
                <w:color w:val="auto"/>
                <w:sz w:val="24"/>
                <w:szCs w:val="24"/>
                <w:highlight w:val="none"/>
              </w:rPr>
            </w:pPr>
            <w:r>
              <w:rPr>
                <w:rFonts w:eastAsia="仿宋"/>
                <w:b/>
                <w:bCs/>
                <w:color w:val="auto"/>
                <w:sz w:val="24"/>
                <w:szCs w:val="24"/>
                <w:highlight w:val="none"/>
              </w:rPr>
              <w:t>5.</w:t>
            </w:r>
            <w:r>
              <w:rPr>
                <w:rFonts w:hint="eastAsia" w:eastAsia="仿宋"/>
                <w:b/>
                <w:bCs/>
                <w:color w:val="auto"/>
                <w:sz w:val="24"/>
                <w:szCs w:val="24"/>
                <w:highlight w:val="none"/>
                <w:lang w:val="en-US" w:eastAsia="zh-CN"/>
              </w:rPr>
              <w:t>2</w:t>
            </w:r>
            <w:r>
              <w:rPr>
                <w:rFonts w:eastAsia="仿宋"/>
                <w:b/>
                <w:bCs/>
                <w:color w:val="auto"/>
                <w:sz w:val="24"/>
                <w:szCs w:val="24"/>
                <w:highlight w:val="none"/>
              </w:rPr>
              <w:t>环境应急资源管理维护更新等制度</w:t>
            </w:r>
          </w:p>
          <w:p>
            <w:pPr>
              <w:adjustRightInd w:val="0"/>
              <w:snapToGrid w:val="0"/>
              <w:spacing w:line="360" w:lineRule="auto"/>
              <w:ind w:firstLine="480" w:firstLineChars="200"/>
              <w:rPr>
                <w:rFonts w:eastAsia="仿宋"/>
                <w:color w:val="auto"/>
                <w:sz w:val="24"/>
                <w:szCs w:val="24"/>
                <w:highlight w:val="none"/>
              </w:rPr>
            </w:pPr>
            <w:r>
              <w:rPr>
                <w:rFonts w:hint="eastAsia" w:eastAsia="仿宋"/>
                <w:color w:val="auto"/>
                <w:sz w:val="24"/>
                <w:szCs w:val="24"/>
                <w:highlight w:val="none"/>
                <w:lang w:eastAsia="zh-CN"/>
              </w:rPr>
              <w:t>咸阳市天然气有限公司秦汉新城分公司</w:t>
            </w:r>
            <w:r>
              <w:rPr>
                <w:rFonts w:eastAsia="仿宋"/>
                <w:color w:val="auto"/>
                <w:sz w:val="24"/>
                <w:szCs w:val="24"/>
                <w:highlight w:val="none"/>
              </w:rPr>
              <w:t>按照应急需要，建立科学规划、统一建设、平时分开管理、用时统一调度的应急物资储备保障体系，由</w:t>
            </w:r>
            <w:r>
              <w:rPr>
                <w:rFonts w:hint="eastAsia" w:eastAsia="仿宋"/>
                <w:color w:val="auto"/>
                <w:sz w:val="24"/>
                <w:szCs w:val="24"/>
                <w:highlight w:val="none"/>
              </w:rPr>
              <w:t>后勤保卫组组长</w:t>
            </w:r>
            <w:r>
              <w:rPr>
                <w:rFonts w:eastAsia="仿宋"/>
                <w:color w:val="auto"/>
                <w:sz w:val="24"/>
                <w:szCs w:val="24"/>
                <w:highlight w:val="none"/>
              </w:rPr>
              <w:t>具体负责全公司应急物资储备的综合管理工作，各相关部门对本公司的应急物资要加强保管和维护，确保正常使用，</w:t>
            </w:r>
            <w:r>
              <w:rPr>
                <w:rFonts w:hint="eastAsia" w:eastAsia="仿宋"/>
                <w:color w:val="auto"/>
                <w:sz w:val="24"/>
                <w:szCs w:val="24"/>
                <w:highlight w:val="none"/>
              </w:rPr>
              <w:t>后勤保卫组</w:t>
            </w:r>
            <w:r>
              <w:rPr>
                <w:rFonts w:eastAsia="仿宋"/>
                <w:color w:val="auto"/>
                <w:sz w:val="24"/>
                <w:szCs w:val="24"/>
                <w:highlight w:val="none"/>
              </w:rPr>
              <w:t>定期检查配备物资质量是否完好、数量是否足够，能否满足应急状态时的需要，应急资源不足或过期时应及时上报。</w:t>
            </w:r>
          </w:p>
          <w:p>
            <w:pPr>
              <w:adjustRightInd w:val="0"/>
              <w:snapToGrid w:val="0"/>
              <w:spacing w:line="360" w:lineRule="auto"/>
              <w:rPr>
                <w:rFonts w:eastAsia="仿宋"/>
                <w:b/>
                <w:bCs/>
                <w:color w:val="auto"/>
                <w:sz w:val="24"/>
                <w:szCs w:val="24"/>
                <w:highlight w:val="none"/>
              </w:rPr>
            </w:pPr>
            <w:r>
              <w:rPr>
                <w:rFonts w:eastAsia="仿宋"/>
                <w:b/>
                <w:bCs/>
                <w:color w:val="auto"/>
                <w:sz w:val="24"/>
                <w:szCs w:val="24"/>
                <w:highlight w:val="none"/>
              </w:rPr>
              <w:t>5.</w:t>
            </w:r>
            <w:r>
              <w:rPr>
                <w:rFonts w:hint="eastAsia" w:eastAsia="仿宋"/>
                <w:b/>
                <w:bCs/>
                <w:color w:val="auto"/>
                <w:sz w:val="24"/>
                <w:szCs w:val="24"/>
                <w:highlight w:val="none"/>
                <w:lang w:val="en-US" w:eastAsia="zh-CN"/>
              </w:rPr>
              <w:t>3</w:t>
            </w:r>
            <w:r>
              <w:rPr>
                <w:rFonts w:eastAsia="仿宋"/>
                <w:b/>
                <w:bCs/>
                <w:color w:val="auto"/>
                <w:sz w:val="24"/>
                <w:szCs w:val="24"/>
                <w:highlight w:val="none"/>
              </w:rPr>
              <w:t>环境应急专项经费调查</w:t>
            </w:r>
          </w:p>
          <w:p>
            <w:pPr>
              <w:adjustRightInd w:val="0"/>
              <w:snapToGrid w:val="0"/>
              <w:spacing w:line="360" w:lineRule="auto"/>
              <w:ind w:firstLine="480" w:firstLineChars="200"/>
              <w:rPr>
                <w:rFonts w:eastAsia="仿宋"/>
                <w:color w:val="auto"/>
                <w:sz w:val="24"/>
                <w:szCs w:val="24"/>
                <w:highlight w:val="none"/>
              </w:rPr>
            </w:pPr>
            <w:r>
              <w:rPr>
                <w:rFonts w:eastAsia="仿宋"/>
                <w:color w:val="auto"/>
                <w:sz w:val="24"/>
                <w:szCs w:val="24"/>
                <w:highlight w:val="none"/>
              </w:rPr>
              <w:t>应急救援经费保障是在突发环境事件发生时迅速开展应急工作的前提保障，没有可靠的资金渠道和充足的应急救援经费，就无法保证有效开展应急救援工作和维护应急管理体系正常运转，为此本公司应制定应急救援专项经费保障措施，具体如下：</w:t>
            </w:r>
          </w:p>
          <w:p>
            <w:pPr>
              <w:adjustRightInd w:val="0"/>
              <w:snapToGrid w:val="0"/>
              <w:spacing w:line="360" w:lineRule="auto"/>
              <w:rPr>
                <w:rFonts w:eastAsia="仿宋"/>
                <w:color w:val="auto"/>
                <w:sz w:val="24"/>
                <w:szCs w:val="24"/>
                <w:highlight w:val="none"/>
              </w:rPr>
            </w:pPr>
            <w:r>
              <w:rPr>
                <w:rFonts w:eastAsia="仿宋"/>
                <w:color w:val="auto"/>
                <w:sz w:val="24"/>
                <w:szCs w:val="24"/>
                <w:highlight w:val="none"/>
              </w:rPr>
              <w:t>（1）建立应急经费保障机制</w:t>
            </w:r>
          </w:p>
          <w:p>
            <w:pPr>
              <w:adjustRightInd w:val="0"/>
              <w:snapToGrid w:val="0"/>
              <w:spacing w:line="360" w:lineRule="auto"/>
              <w:ind w:firstLine="480" w:firstLineChars="200"/>
              <w:rPr>
                <w:rFonts w:eastAsia="仿宋"/>
                <w:color w:val="auto"/>
                <w:sz w:val="24"/>
                <w:szCs w:val="24"/>
                <w:highlight w:val="none"/>
              </w:rPr>
            </w:pPr>
            <w:r>
              <w:rPr>
                <w:rFonts w:eastAsia="仿宋"/>
                <w:color w:val="auto"/>
                <w:sz w:val="24"/>
                <w:szCs w:val="24"/>
                <w:highlight w:val="none"/>
              </w:rPr>
              <w:t>可考虑着眼应对多种安全威胁，完成多样化救援任务的能力需要，按照战时应战、平时应急的思路，将现有应急管理体系中的抢险救援领导机构和各应急救援小组有机结合起来，平时做好动员准备，战时指挥动员实施职能。应急指挥办公室要把抢险救援经费、物资装备经费等项目进行整合和统一管理。主要职责是：</w:t>
            </w:r>
          </w:p>
          <w:p>
            <w:pPr>
              <w:adjustRightInd w:val="0"/>
              <w:snapToGrid w:val="0"/>
              <w:spacing w:line="360" w:lineRule="auto"/>
              <w:rPr>
                <w:rFonts w:eastAsia="仿宋"/>
                <w:color w:val="auto"/>
                <w:sz w:val="24"/>
                <w:szCs w:val="24"/>
                <w:highlight w:val="none"/>
              </w:rPr>
            </w:pPr>
            <w:r>
              <w:rPr>
                <w:rFonts w:eastAsia="仿宋"/>
                <w:color w:val="auto"/>
                <w:sz w:val="24"/>
                <w:szCs w:val="24"/>
                <w:highlight w:val="none"/>
              </w:rPr>
              <w:t>平时做好动员准备、开展动员演练的经费保障，以及抢险救援经费管理的基础工作，负责对包括应急投入和应急专项资金在内的所有保障基金的管理和运营；制定应对突发事件经费保障的应急经费保障预案、紧急状态下的执行法规和制度；与包括抢险救援、医疗救护、通信信息在内的各有关职能部门建立紧急状况下的经费协调关系。一旦发生突发紧急事件，应急救援经费管理指挥中心负责召集相关部门进行险情分析和项目救援资金的紧急动员、各部门资金需求统计和协调、应急救援物资的采购和统一支付以及阶段性资金投入使用。</w:t>
            </w:r>
          </w:p>
          <w:p>
            <w:pPr>
              <w:tabs>
                <w:tab w:val="left" w:pos="4724"/>
              </w:tabs>
              <w:adjustRightInd w:val="0"/>
              <w:snapToGrid w:val="0"/>
              <w:spacing w:line="360" w:lineRule="auto"/>
              <w:rPr>
                <w:rFonts w:eastAsia="仿宋"/>
                <w:color w:val="auto"/>
                <w:sz w:val="24"/>
                <w:szCs w:val="24"/>
                <w:highlight w:val="none"/>
              </w:rPr>
            </w:pPr>
            <w:r>
              <w:rPr>
                <w:rFonts w:eastAsia="仿宋"/>
                <w:color w:val="auto"/>
                <w:sz w:val="24"/>
                <w:szCs w:val="24"/>
                <w:highlight w:val="none"/>
              </w:rPr>
              <w:t>（2）建立有机统一的协调机制</w:t>
            </w:r>
            <w:r>
              <w:rPr>
                <w:rFonts w:hint="eastAsia" w:eastAsia="仿宋"/>
                <w:color w:val="auto"/>
                <w:sz w:val="24"/>
                <w:szCs w:val="24"/>
                <w:highlight w:val="none"/>
              </w:rPr>
              <w:tab/>
            </w:r>
          </w:p>
          <w:p>
            <w:pPr>
              <w:adjustRightInd w:val="0"/>
              <w:snapToGrid w:val="0"/>
              <w:spacing w:line="360" w:lineRule="auto"/>
              <w:ind w:firstLine="480" w:firstLineChars="200"/>
              <w:rPr>
                <w:rFonts w:eastAsia="仿宋"/>
                <w:color w:val="auto"/>
                <w:sz w:val="24"/>
                <w:szCs w:val="24"/>
                <w:highlight w:val="none"/>
              </w:rPr>
            </w:pPr>
            <w:r>
              <w:rPr>
                <w:rFonts w:eastAsia="仿宋"/>
                <w:color w:val="auto"/>
                <w:sz w:val="24"/>
                <w:szCs w:val="24"/>
                <w:highlight w:val="none"/>
              </w:rPr>
              <w:t>首先要明确经费保障的协调主体及其职责。总体上可考虑依托本公司应急救援领导组建应急救援资金协调管理小组，由企业应急办公室统一管理调度，发生突发事件时积极响应应急救援经费保障统管部门组织工作。由企业组织应急救援工作时，后勤部门应急救援资金协调管理小组对口协调企业应急救援经费保障统管部门，申请企业财务资金及时划拨应急保障；其次要进一步理顺企业内部需求上报渠道。经费保障跟着需求走，企业内部需求提不出来，经费申请和下达就缺乏相应依据。各救援组可指定专人负责将所需经费保障数额上报至企业应急救援指挥机构，经由应急救援指挥机构专人汇总后及时报送企业应急救援资金协调管理小组审核。</w:t>
            </w:r>
          </w:p>
          <w:p>
            <w:pPr>
              <w:adjustRightInd w:val="0"/>
              <w:snapToGrid w:val="0"/>
              <w:spacing w:line="360" w:lineRule="auto"/>
              <w:rPr>
                <w:rFonts w:eastAsia="仿宋"/>
                <w:color w:val="auto"/>
                <w:sz w:val="24"/>
                <w:szCs w:val="24"/>
                <w:highlight w:val="none"/>
              </w:rPr>
            </w:pPr>
            <w:r>
              <w:rPr>
                <w:rFonts w:eastAsia="仿宋"/>
                <w:color w:val="auto"/>
                <w:sz w:val="24"/>
                <w:szCs w:val="24"/>
                <w:highlight w:val="none"/>
              </w:rPr>
              <w:t>（3）建立可靠的资金保障体系</w:t>
            </w:r>
          </w:p>
          <w:p>
            <w:pPr>
              <w:adjustRightInd w:val="0"/>
              <w:snapToGrid w:val="0"/>
              <w:spacing w:line="360" w:lineRule="auto"/>
              <w:ind w:firstLine="480" w:firstLineChars="200"/>
              <w:rPr>
                <w:rFonts w:eastAsia="仿宋"/>
                <w:color w:val="auto"/>
                <w:sz w:val="24"/>
                <w:szCs w:val="24"/>
                <w:highlight w:val="none"/>
              </w:rPr>
            </w:pPr>
            <w:r>
              <w:rPr>
                <w:rFonts w:eastAsia="仿宋"/>
                <w:color w:val="auto"/>
                <w:sz w:val="24"/>
                <w:szCs w:val="24"/>
                <w:highlight w:val="none"/>
              </w:rPr>
              <w:t>企业要建立一定规模的应急资金。企业每年在制定安全生产投入计划时要预留部分应急资金，并把这部分应急资金列入企业预算。</w:t>
            </w:r>
          </w:p>
          <w:p>
            <w:pPr>
              <w:adjustRightInd w:val="0"/>
              <w:snapToGrid w:val="0"/>
              <w:spacing w:line="360" w:lineRule="auto"/>
              <w:rPr>
                <w:rFonts w:eastAsia="仿宋"/>
                <w:color w:val="auto"/>
                <w:sz w:val="24"/>
                <w:szCs w:val="24"/>
                <w:highlight w:val="none"/>
              </w:rPr>
            </w:pPr>
            <w:r>
              <w:rPr>
                <w:rFonts w:eastAsia="仿宋"/>
                <w:color w:val="auto"/>
                <w:sz w:val="24"/>
                <w:szCs w:val="24"/>
                <w:highlight w:val="none"/>
              </w:rPr>
              <w:t>（4）强化经费保障监管力度</w:t>
            </w:r>
          </w:p>
          <w:p>
            <w:pPr>
              <w:adjustRightInd w:val="0"/>
              <w:snapToGrid w:val="0"/>
              <w:spacing w:line="360" w:lineRule="auto"/>
              <w:ind w:firstLine="480" w:firstLineChars="200"/>
              <w:rPr>
                <w:rFonts w:eastAsia="仿宋"/>
                <w:color w:val="auto"/>
                <w:sz w:val="24"/>
                <w:szCs w:val="24"/>
                <w:highlight w:val="none"/>
              </w:rPr>
            </w:pPr>
            <w:r>
              <w:rPr>
                <w:rFonts w:eastAsia="仿宋"/>
                <w:color w:val="auto"/>
                <w:sz w:val="24"/>
                <w:szCs w:val="24"/>
                <w:highlight w:val="none"/>
              </w:rPr>
              <w:t>建立全方位监管制度。完善的法规制度是实施经费保障监管工作的根本依据。要健全完善应急救援经费管理的规章和管理办法，使经费监管工作有章可循。建立全过程全方位监控机制。监督管理工作要能够覆盖经费筹措募集、申请划拨、采购支付全过程。</w:t>
            </w:r>
          </w:p>
          <w:p>
            <w:pPr>
              <w:adjustRightInd w:val="0"/>
              <w:snapToGrid w:val="0"/>
              <w:spacing w:line="360" w:lineRule="auto"/>
              <w:rPr>
                <w:rFonts w:eastAsia="仿宋"/>
                <w:color w:val="auto"/>
                <w:sz w:val="24"/>
                <w:szCs w:val="24"/>
                <w:highlight w:val="none"/>
              </w:rPr>
            </w:pPr>
            <w:r>
              <w:rPr>
                <w:rFonts w:eastAsia="仿宋"/>
                <w:color w:val="auto"/>
                <w:sz w:val="24"/>
                <w:szCs w:val="24"/>
                <w:highlight w:val="none"/>
              </w:rPr>
              <w:t>（5）完善经费保障体系</w:t>
            </w:r>
          </w:p>
          <w:p>
            <w:pPr>
              <w:adjustRightInd w:val="0"/>
              <w:snapToGrid w:val="0"/>
              <w:spacing w:line="360" w:lineRule="auto"/>
              <w:ind w:firstLine="480" w:firstLineChars="200"/>
              <w:rPr>
                <w:rFonts w:eastAsia="仿宋"/>
                <w:color w:val="auto"/>
                <w:sz w:val="24"/>
                <w:szCs w:val="24"/>
                <w:highlight w:val="none"/>
              </w:rPr>
            </w:pPr>
            <w:r>
              <w:rPr>
                <w:rFonts w:eastAsia="仿宋"/>
                <w:color w:val="auto"/>
                <w:sz w:val="24"/>
                <w:szCs w:val="24"/>
                <w:highlight w:val="none"/>
              </w:rPr>
              <w:t>进一步整合完善在应对环境保护与安全生产等突发事件中制定的各项标准和经费保障管理规定。根据企业安全形势的变化，以及可能发生的突发事件，对救援经费管理规定和相关标准及时修订整理和完善，使应对突发事件的经费保障管理制度更加体系化、规范化、条理化。此外，还要制定针对性和操作性强的应急救援经费保障工作规章。明确相关人员在应急救援经费保障工作中的职责、任务、行动方式、协作办法，形成一套条款详细、操作性强的管理办法，使各部门、各环节在应急救援经费保障中能够相互配合。</w:t>
            </w:r>
          </w:p>
        </w:tc>
      </w:tr>
    </w:tbl>
    <w:p>
      <w:pPr>
        <w:rPr>
          <w:rFonts w:eastAsia="仿宋"/>
          <w:color w:val="auto"/>
          <w:highlight w:val="none"/>
        </w:rPr>
      </w:pPr>
    </w:p>
    <w:bookmarkEnd w:id="1"/>
    <w:sectPr>
      <w:headerReference r:id="rId4" w:type="default"/>
      <w:footerReference r:id="rId5" w:type="default"/>
      <w:pgSz w:w="11906" w:h="16838"/>
      <w:pgMar w:top="1440" w:right="1800" w:bottom="1440" w:left="1800" w:header="851" w:footer="992" w:gutter="0"/>
      <w:pgNumType w:start="1"/>
      <w:cols w:space="425"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p>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pPr>
                          <w:r>
                            <w:fldChar w:fldCharType="begin"/>
                          </w:r>
                          <w:r>
                            <w:instrText xml:space="preserve"> PAGE  \* MERGEFORMAT </w:instrText>
                          </w:r>
                          <w:r>
                            <w:fldChar w:fldCharType="separate"/>
                          </w:r>
                          <w:r>
                            <w:t>1</w:t>
                          </w:r>
                          <w: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ConHTYzAEAAJwDAAAOAAAAAAAAAAEAIAAAAB4BAABkcnMvZTJv&#10;RG9jLnhtbFBLBQYAAAAABgAGAFkBAABcBQAAAAA=&#10;">
              <v:fill on="f" focussize="0,0"/>
              <v:stroke on="f"/>
              <v:imagedata o:title=""/>
              <o:lock v:ext="edit" aspectratio="f"/>
              <v:textbox inset="0mm,0mm,0mm,0mm" style="mso-fit-shape-to-text:t;">
                <w:txbxContent>
                  <w:p>
                    <w:pPr>
                      <w:pStyle w:val="9"/>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single" w:color="auto" w:sz="4" w:space="1"/>
      </w:pBdr>
      <w:tabs>
        <w:tab w:val="left" w:pos="6013"/>
        <w:tab w:val="clear" w:pos="4153"/>
      </w:tabs>
      <w:jc w:val="center"/>
    </w:pPr>
    <w:r>
      <w:rPr>
        <w:rFonts w:hint="eastAsia"/>
        <w:lang w:eastAsia="zh-CN"/>
      </w:rPr>
      <w:t>咸阳市天然气有限公司秦汉新城分公司管线（含高压、次高压）</w:t>
    </w:r>
    <w:r>
      <w:rPr>
        <w:rFonts w:hint="eastAsia"/>
      </w:rPr>
      <w:t>应急资源调查报告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584718"/>
    <w:multiLevelType w:val="singleLevel"/>
    <w:tmpl w:val="95584718"/>
    <w:lvl w:ilvl="0" w:tentative="0">
      <w:start w:val="5"/>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60"/>
  <w:drawingGridVerticalSpacing w:val="435"/>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lkZGI0MDk4YmMxMDg3ZjViZmE5MjgyYzFiM2M5NzQifQ=="/>
  </w:docVars>
  <w:rsids>
    <w:rsidRoot w:val="00F670BA"/>
    <w:rsid w:val="000078FE"/>
    <w:rsid w:val="00034445"/>
    <w:rsid w:val="0014230C"/>
    <w:rsid w:val="00171A98"/>
    <w:rsid w:val="00184576"/>
    <w:rsid w:val="00193F38"/>
    <w:rsid w:val="001C0C9D"/>
    <w:rsid w:val="001C4031"/>
    <w:rsid w:val="001D2146"/>
    <w:rsid w:val="001E4FAD"/>
    <w:rsid w:val="00233D66"/>
    <w:rsid w:val="00254D48"/>
    <w:rsid w:val="002611B2"/>
    <w:rsid w:val="00272EB7"/>
    <w:rsid w:val="00273526"/>
    <w:rsid w:val="002B136E"/>
    <w:rsid w:val="002F4E0A"/>
    <w:rsid w:val="00331482"/>
    <w:rsid w:val="00336B3B"/>
    <w:rsid w:val="00352DFD"/>
    <w:rsid w:val="00353DDB"/>
    <w:rsid w:val="00355F36"/>
    <w:rsid w:val="00366C87"/>
    <w:rsid w:val="00384C7A"/>
    <w:rsid w:val="003C5ACB"/>
    <w:rsid w:val="003F1E5F"/>
    <w:rsid w:val="003F4727"/>
    <w:rsid w:val="00475AD2"/>
    <w:rsid w:val="00476DA2"/>
    <w:rsid w:val="00476F47"/>
    <w:rsid w:val="004A15C7"/>
    <w:rsid w:val="00501EA0"/>
    <w:rsid w:val="00552614"/>
    <w:rsid w:val="00562339"/>
    <w:rsid w:val="0058733D"/>
    <w:rsid w:val="005A03A5"/>
    <w:rsid w:val="005A7B75"/>
    <w:rsid w:val="005D2986"/>
    <w:rsid w:val="0060745B"/>
    <w:rsid w:val="006369EA"/>
    <w:rsid w:val="00641E58"/>
    <w:rsid w:val="006873FD"/>
    <w:rsid w:val="0073170C"/>
    <w:rsid w:val="00756828"/>
    <w:rsid w:val="0080265C"/>
    <w:rsid w:val="008742F6"/>
    <w:rsid w:val="00887A60"/>
    <w:rsid w:val="008A581F"/>
    <w:rsid w:val="00917607"/>
    <w:rsid w:val="00961822"/>
    <w:rsid w:val="009C755F"/>
    <w:rsid w:val="00A61129"/>
    <w:rsid w:val="00A972C9"/>
    <w:rsid w:val="00AA0F78"/>
    <w:rsid w:val="00B94C23"/>
    <w:rsid w:val="00CA4D3E"/>
    <w:rsid w:val="00CE117B"/>
    <w:rsid w:val="00CE584D"/>
    <w:rsid w:val="00CF0439"/>
    <w:rsid w:val="00D05A85"/>
    <w:rsid w:val="00D57815"/>
    <w:rsid w:val="00DA7DDB"/>
    <w:rsid w:val="00DC046B"/>
    <w:rsid w:val="00DE44A0"/>
    <w:rsid w:val="00DE4E45"/>
    <w:rsid w:val="00E02C99"/>
    <w:rsid w:val="00E46C2A"/>
    <w:rsid w:val="00E75815"/>
    <w:rsid w:val="00EE47EE"/>
    <w:rsid w:val="00F04D81"/>
    <w:rsid w:val="00F536C0"/>
    <w:rsid w:val="00F670BA"/>
    <w:rsid w:val="00F840D3"/>
    <w:rsid w:val="00FE2547"/>
    <w:rsid w:val="024C3259"/>
    <w:rsid w:val="02990D45"/>
    <w:rsid w:val="03D62E6A"/>
    <w:rsid w:val="03E20045"/>
    <w:rsid w:val="04AA2C9C"/>
    <w:rsid w:val="051C4B4E"/>
    <w:rsid w:val="07511CD9"/>
    <w:rsid w:val="07597F17"/>
    <w:rsid w:val="07A71AA2"/>
    <w:rsid w:val="0868491D"/>
    <w:rsid w:val="091A4787"/>
    <w:rsid w:val="0B3938C9"/>
    <w:rsid w:val="0BE063B5"/>
    <w:rsid w:val="0C350993"/>
    <w:rsid w:val="0D5E3F35"/>
    <w:rsid w:val="0EB611B5"/>
    <w:rsid w:val="0ED07E17"/>
    <w:rsid w:val="1105622C"/>
    <w:rsid w:val="117B1101"/>
    <w:rsid w:val="1258574B"/>
    <w:rsid w:val="13E87078"/>
    <w:rsid w:val="155409BB"/>
    <w:rsid w:val="15AF6437"/>
    <w:rsid w:val="15CE4632"/>
    <w:rsid w:val="15FE3EDC"/>
    <w:rsid w:val="169F3029"/>
    <w:rsid w:val="169F7361"/>
    <w:rsid w:val="188E1820"/>
    <w:rsid w:val="18A943B2"/>
    <w:rsid w:val="18C53A2E"/>
    <w:rsid w:val="1998198C"/>
    <w:rsid w:val="1CD46BF1"/>
    <w:rsid w:val="1D6551F9"/>
    <w:rsid w:val="1E4B04C0"/>
    <w:rsid w:val="1F4669D8"/>
    <w:rsid w:val="1F9773E8"/>
    <w:rsid w:val="200B0B71"/>
    <w:rsid w:val="201A64AC"/>
    <w:rsid w:val="211E781E"/>
    <w:rsid w:val="240B7756"/>
    <w:rsid w:val="25277D21"/>
    <w:rsid w:val="258D6938"/>
    <w:rsid w:val="26352831"/>
    <w:rsid w:val="26525F4C"/>
    <w:rsid w:val="27525AE6"/>
    <w:rsid w:val="27A53018"/>
    <w:rsid w:val="281C4935"/>
    <w:rsid w:val="289D1EBB"/>
    <w:rsid w:val="28A61749"/>
    <w:rsid w:val="29041866"/>
    <w:rsid w:val="29D87690"/>
    <w:rsid w:val="2A1D3E38"/>
    <w:rsid w:val="2A4535BB"/>
    <w:rsid w:val="2B0F4025"/>
    <w:rsid w:val="2BE579A5"/>
    <w:rsid w:val="2DE3460F"/>
    <w:rsid w:val="2F062525"/>
    <w:rsid w:val="30DA0E08"/>
    <w:rsid w:val="324943F2"/>
    <w:rsid w:val="328B04E4"/>
    <w:rsid w:val="330F187A"/>
    <w:rsid w:val="33422363"/>
    <w:rsid w:val="336C3C36"/>
    <w:rsid w:val="339B2274"/>
    <w:rsid w:val="339C4DD1"/>
    <w:rsid w:val="34B35DA4"/>
    <w:rsid w:val="34DE1ADC"/>
    <w:rsid w:val="35517794"/>
    <w:rsid w:val="355A40B7"/>
    <w:rsid w:val="36452C93"/>
    <w:rsid w:val="364F4842"/>
    <w:rsid w:val="36F95032"/>
    <w:rsid w:val="37A71E8A"/>
    <w:rsid w:val="3ABB4939"/>
    <w:rsid w:val="3B182BA8"/>
    <w:rsid w:val="3C6C7385"/>
    <w:rsid w:val="3CAA0230"/>
    <w:rsid w:val="3D652350"/>
    <w:rsid w:val="3D6A6205"/>
    <w:rsid w:val="3D717CA4"/>
    <w:rsid w:val="3D87467A"/>
    <w:rsid w:val="3EAE4E03"/>
    <w:rsid w:val="3FC066DF"/>
    <w:rsid w:val="40264313"/>
    <w:rsid w:val="421E46DD"/>
    <w:rsid w:val="4226261D"/>
    <w:rsid w:val="42B6121E"/>
    <w:rsid w:val="471141E7"/>
    <w:rsid w:val="47E606C0"/>
    <w:rsid w:val="4877468D"/>
    <w:rsid w:val="48B00A6A"/>
    <w:rsid w:val="492B03FE"/>
    <w:rsid w:val="49636A34"/>
    <w:rsid w:val="4A771C78"/>
    <w:rsid w:val="4B5726BF"/>
    <w:rsid w:val="4C836FF1"/>
    <w:rsid w:val="4D3F1043"/>
    <w:rsid w:val="4D780A3C"/>
    <w:rsid w:val="4D7E62B6"/>
    <w:rsid w:val="4E416BE2"/>
    <w:rsid w:val="4EDD62D4"/>
    <w:rsid w:val="4FE27270"/>
    <w:rsid w:val="50265D8C"/>
    <w:rsid w:val="50A56FCA"/>
    <w:rsid w:val="50EB4E10"/>
    <w:rsid w:val="51103F9E"/>
    <w:rsid w:val="52824162"/>
    <w:rsid w:val="529F6AB4"/>
    <w:rsid w:val="53335D6D"/>
    <w:rsid w:val="53A01804"/>
    <w:rsid w:val="54B706B5"/>
    <w:rsid w:val="553C4693"/>
    <w:rsid w:val="55637726"/>
    <w:rsid w:val="55A72C5A"/>
    <w:rsid w:val="55B95B82"/>
    <w:rsid w:val="55D827E8"/>
    <w:rsid w:val="55EB51E1"/>
    <w:rsid w:val="56103457"/>
    <w:rsid w:val="56BE58A2"/>
    <w:rsid w:val="57A27094"/>
    <w:rsid w:val="58E4203E"/>
    <w:rsid w:val="5A194F8D"/>
    <w:rsid w:val="5A565800"/>
    <w:rsid w:val="5D211CF2"/>
    <w:rsid w:val="5D3E2B34"/>
    <w:rsid w:val="5E5B7FB0"/>
    <w:rsid w:val="61026896"/>
    <w:rsid w:val="61573995"/>
    <w:rsid w:val="61844D81"/>
    <w:rsid w:val="61D64EEC"/>
    <w:rsid w:val="625B1802"/>
    <w:rsid w:val="62693E75"/>
    <w:rsid w:val="62F41AF6"/>
    <w:rsid w:val="63DD47F9"/>
    <w:rsid w:val="63DF1AFD"/>
    <w:rsid w:val="64124D3B"/>
    <w:rsid w:val="649279D9"/>
    <w:rsid w:val="65D266B4"/>
    <w:rsid w:val="662E22A3"/>
    <w:rsid w:val="66D95FD8"/>
    <w:rsid w:val="676B5A23"/>
    <w:rsid w:val="69D5154A"/>
    <w:rsid w:val="6A4646D9"/>
    <w:rsid w:val="6B1452A1"/>
    <w:rsid w:val="6BB17745"/>
    <w:rsid w:val="6BED32AB"/>
    <w:rsid w:val="6E233E20"/>
    <w:rsid w:val="6EA3207D"/>
    <w:rsid w:val="6EBB68D3"/>
    <w:rsid w:val="708930BE"/>
    <w:rsid w:val="70DE7735"/>
    <w:rsid w:val="7298421F"/>
    <w:rsid w:val="74B51B6B"/>
    <w:rsid w:val="74BE4B33"/>
    <w:rsid w:val="757F36C5"/>
    <w:rsid w:val="76D676E6"/>
    <w:rsid w:val="772A40A1"/>
    <w:rsid w:val="78087304"/>
    <w:rsid w:val="787F3FDC"/>
    <w:rsid w:val="78CB5EDE"/>
    <w:rsid w:val="79805AD0"/>
    <w:rsid w:val="7A2E4E33"/>
    <w:rsid w:val="7A3E12E1"/>
    <w:rsid w:val="7B55728D"/>
    <w:rsid w:val="7B577E1F"/>
    <w:rsid w:val="7BDC41E0"/>
    <w:rsid w:val="7D0B2E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qFormat="1" w:uiPriority="99" w:semiHidden="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qFormat="1" w:unhideWhenUsed="0" w:uiPriority="0" w:semiHidden="0" w:name="HTML Acronym"/>
    <w:lsdException w:uiPriority="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iPriority="0" w:name="HTML Keyboard"/>
    <w:lsdException w:uiPriority="0" w:name="HTML Preformatted"/>
    <w:lsdException w:uiPriority="0" w:name="HTML Sample"/>
    <w:lsdException w:uiPriority="0" w:name="HTML Typewriter"/>
    <w:lsdException w:qFormat="1"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lang w:val="en-US" w:eastAsia="zh-CN" w:bidi="ar-SA"/>
    </w:rPr>
  </w:style>
  <w:style w:type="paragraph" w:styleId="3">
    <w:name w:val="heading 2"/>
    <w:basedOn w:val="1"/>
    <w:next w:val="1"/>
    <w:qFormat/>
    <w:uiPriority w:val="0"/>
    <w:pPr>
      <w:keepNext/>
      <w:keepLines/>
      <w:spacing w:line="413" w:lineRule="auto"/>
      <w:outlineLvl w:val="1"/>
    </w:pPr>
    <w:rPr>
      <w:rFonts w:ascii="Arial" w:hAnsi="Arial" w:eastAsia="黑体"/>
      <w:b/>
    </w:rPr>
  </w:style>
  <w:style w:type="paragraph" w:styleId="4">
    <w:name w:val="heading 4"/>
    <w:basedOn w:val="1"/>
    <w:next w:val="1"/>
    <w:unhideWhenUsed/>
    <w:qFormat/>
    <w:uiPriority w:val="9"/>
    <w:pPr>
      <w:keepNext/>
      <w:keepLines/>
      <w:spacing w:before="280" w:after="290" w:line="376" w:lineRule="auto"/>
      <w:outlineLvl w:val="3"/>
    </w:pPr>
    <w:rPr>
      <w:rFonts w:ascii="Cambria" w:hAnsi="Cambria" w:eastAsia="宋体"/>
      <w:b/>
      <w:bCs/>
      <w:szCs w:val="28"/>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tabs>
        <w:tab w:val="left" w:pos="1260"/>
      </w:tabs>
      <w:ind w:firstLine="560" w:firstLineChars="200"/>
    </w:pPr>
    <w:rPr>
      <w:rFonts w:ascii="宋体" w:hAnsi="宋体" w:eastAsia="宋体"/>
      <w:kern w:val="2"/>
      <w:sz w:val="28"/>
      <w:szCs w:val="24"/>
      <w:lang w:val="en-US" w:eastAsia="zh-CN" w:bidi="ar-SA"/>
    </w:rPr>
  </w:style>
  <w:style w:type="paragraph" w:styleId="5">
    <w:name w:val="annotation text"/>
    <w:basedOn w:val="1"/>
    <w:link w:val="27"/>
    <w:qFormat/>
    <w:uiPriority w:val="0"/>
    <w:pPr>
      <w:jc w:val="left"/>
    </w:pPr>
  </w:style>
  <w:style w:type="paragraph" w:styleId="6">
    <w:name w:val="Body Text"/>
    <w:basedOn w:val="1"/>
    <w:next w:val="1"/>
    <w:semiHidden/>
    <w:unhideWhenUsed/>
    <w:qFormat/>
    <w:uiPriority w:val="0"/>
    <w:pPr>
      <w:spacing w:after="120"/>
    </w:pPr>
  </w:style>
  <w:style w:type="paragraph" w:styleId="7">
    <w:name w:val="Body Text Indent"/>
    <w:basedOn w:val="1"/>
    <w:qFormat/>
    <w:uiPriority w:val="0"/>
    <w:pPr>
      <w:adjustRightInd w:val="0"/>
      <w:snapToGrid w:val="0"/>
      <w:spacing w:line="360" w:lineRule="auto"/>
      <w:ind w:firstLine="560" w:firstLineChars="200"/>
    </w:pPr>
    <w:rPr>
      <w:sz w:val="28"/>
    </w:rPr>
  </w:style>
  <w:style w:type="paragraph" w:styleId="8">
    <w:name w:val="Balloon Text"/>
    <w:basedOn w:val="1"/>
    <w:link w:val="29"/>
    <w:qFormat/>
    <w:uiPriority w:val="0"/>
    <w:rPr>
      <w:sz w:val="18"/>
      <w:szCs w:val="18"/>
    </w:rPr>
  </w:style>
  <w:style w:type="paragraph" w:styleId="9">
    <w:name w:val="footer"/>
    <w:basedOn w:val="1"/>
    <w:link w:val="31"/>
    <w:qFormat/>
    <w:uiPriority w:val="99"/>
    <w:pPr>
      <w:tabs>
        <w:tab w:val="center" w:pos="4153"/>
        <w:tab w:val="right" w:pos="8306"/>
      </w:tabs>
      <w:snapToGrid w:val="0"/>
      <w:jc w:val="left"/>
    </w:pPr>
    <w:rPr>
      <w:sz w:val="18"/>
    </w:rPr>
  </w:style>
  <w:style w:type="paragraph" w:styleId="10">
    <w:name w:val="header"/>
    <w:basedOn w:val="1"/>
    <w:next w:val="6"/>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1">
    <w:name w:val="Normal (Web)"/>
    <w:basedOn w:val="1"/>
    <w:qFormat/>
    <w:uiPriority w:val="0"/>
    <w:pPr>
      <w:widowControl/>
      <w:spacing w:beforeAutospacing="1" w:afterAutospacing="1"/>
      <w:jc w:val="left"/>
    </w:pPr>
    <w:rPr>
      <w:rFonts w:ascii="宋体" w:hAnsi="宋体" w:eastAsia="宋体"/>
      <w:kern w:val="0"/>
      <w:sz w:val="24"/>
    </w:rPr>
  </w:style>
  <w:style w:type="paragraph" w:styleId="12">
    <w:name w:val="annotation subject"/>
    <w:basedOn w:val="5"/>
    <w:next w:val="5"/>
    <w:link w:val="28"/>
    <w:qFormat/>
    <w:uiPriority w:val="0"/>
    <w:rPr>
      <w:b/>
      <w:bCs/>
    </w:rPr>
  </w:style>
  <w:style w:type="paragraph" w:styleId="13">
    <w:name w:val="Body Text First Indent 2"/>
    <w:basedOn w:val="7"/>
    <w:next w:val="1"/>
    <w:unhideWhenUsed/>
    <w:qFormat/>
    <w:uiPriority w:val="99"/>
    <w:pPr>
      <w:ind w:firstLine="420"/>
    </w:p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basedOn w:val="16"/>
    <w:qFormat/>
    <w:uiPriority w:val="0"/>
    <w:rPr>
      <w:b/>
    </w:rPr>
  </w:style>
  <w:style w:type="character" w:styleId="18">
    <w:name w:val="FollowedHyperlink"/>
    <w:basedOn w:val="16"/>
    <w:qFormat/>
    <w:uiPriority w:val="0"/>
    <w:rPr>
      <w:color w:val="2B2B2B"/>
      <w:u w:val="none"/>
    </w:rPr>
  </w:style>
  <w:style w:type="character" w:styleId="19">
    <w:name w:val="Emphasis"/>
    <w:basedOn w:val="16"/>
    <w:qFormat/>
    <w:uiPriority w:val="0"/>
  </w:style>
  <w:style w:type="character" w:styleId="20">
    <w:name w:val="HTML Definition"/>
    <w:basedOn w:val="16"/>
    <w:qFormat/>
    <w:uiPriority w:val="0"/>
  </w:style>
  <w:style w:type="character" w:styleId="21">
    <w:name w:val="HTML Acronym"/>
    <w:basedOn w:val="16"/>
    <w:qFormat/>
    <w:uiPriority w:val="0"/>
  </w:style>
  <w:style w:type="character" w:styleId="22">
    <w:name w:val="HTML Variable"/>
    <w:basedOn w:val="16"/>
    <w:qFormat/>
    <w:uiPriority w:val="0"/>
  </w:style>
  <w:style w:type="character" w:styleId="23">
    <w:name w:val="Hyperlink"/>
    <w:basedOn w:val="16"/>
    <w:qFormat/>
    <w:uiPriority w:val="0"/>
    <w:rPr>
      <w:color w:val="2B2B2B"/>
      <w:u w:val="none"/>
    </w:rPr>
  </w:style>
  <w:style w:type="character" w:styleId="24">
    <w:name w:val="HTML Code"/>
    <w:basedOn w:val="16"/>
    <w:qFormat/>
    <w:uiPriority w:val="0"/>
    <w:rPr>
      <w:rFonts w:ascii="Courier New" w:hAnsi="Courier New"/>
      <w:sz w:val="20"/>
    </w:rPr>
  </w:style>
  <w:style w:type="character" w:styleId="25">
    <w:name w:val="annotation reference"/>
    <w:basedOn w:val="16"/>
    <w:qFormat/>
    <w:uiPriority w:val="0"/>
    <w:rPr>
      <w:sz w:val="21"/>
      <w:szCs w:val="21"/>
    </w:rPr>
  </w:style>
  <w:style w:type="character" w:styleId="26">
    <w:name w:val="HTML Cite"/>
    <w:basedOn w:val="16"/>
    <w:qFormat/>
    <w:uiPriority w:val="0"/>
  </w:style>
  <w:style w:type="character" w:customStyle="1" w:styleId="27">
    <w:name w:val="批注文字 字符"/>
    <w:basedOn w:val="16"/>
    <w:link w:val="5"/>
    <w:qFormat/>
    <w:uiPriority w:val="0"/>
    <w:rPr>
      <w:rFonts w:eastAsia="仿宋_GB2312"/>
      <w:kern w:val="2"/>
      <w:sz w:val="32"/>
    </w:rPr>
  </w:style>
  <w:style w:type="character" w:customStyle="1" w:styleId="28">
    <w:name w:val="批注主题 字符"/>
    <w:basedOn w:val="27"/>
    <w:link w:val="12"/>
    <w:qFormat/>
    <w:uiPriority w:val="0"/>
    <w:rPr>
      <w:rFonts w:eastAsia="仿宋_GB2312"/>
      <w:b/>
      <w:bCs/>
      <w:kern w:val="2"/>
      <w:sz w:val="32"/>
    </w:rPr>
  </w:style>
  <w:style w:type="character" w:customStyle="1" w:styleId="29">
    <w:name w:val="批注框文本 字符"/>
    <w:basedOn w:val="16"/>
    <w:link w:val="8"/>
    <w:qFormat/>
    <w:uiPriority w:val="0"/>
    <w:rPr>
      <w:rFonts w:eastAsia="仿宋_GB2312"/>
      <w:kern w:val="2"/>
      <w:sz w:val="18"/>
      <w:szCs w:val="18"/>
    </w:rPr>
  </w:style>
  <w:style w:type="paragraph" w:customStyle="1" w:styleId="30">
    <w:name w:val="列出段落1"/>
    <w:qFormat/>
    <w:uiPriority w:val="0"/>
    <w:pPr>
      <w:ind w:firstLine="420" w:firstLineChars="200"/>
    </w:pPr>
    <w:rPr>
      <w:rFonts w:ascii="Times New Roman" w:hAnsi="Times New Roman" w:eastAsia="宋体" w:cs="Times New Roman"/>
      <w:lang w:val="en-US" w:eastAsia="zh-CN" w:bidi="ar-SA"/>
    </w:rPr>
  </w:style>
  <w:style w:type="character" w:customStyle="1" w:styleId="31">
    <w:name w:val="页脚 字符"/>
    <w:basedOn w:val="16"/>
    <w:link w:val="9"/>
    <w:qFormat/>
    <w:uiPriority w:val="99"/>
    <w:rPr>
      <w:rFonts w:ascii="Times New Roman" w:hAnsi="Times New Roman" w:eastAsia="仿宋_GB2312"/>
      <w:kern w:val="2"/>
      <w:sz w:val="18"/>
    </w:rPr>
  </w:style>
  <w:style w:type="table" w:customStyle="1" w:styleId="32">
    <w:name w:val="Table Normal"/>
    <w:unhideWhenUsed/>
    <w:qFormat/>
    <w:uiPriority w:val="2"/>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paragraph" w:customStyle="1" w:styleId="33">
    <w:name w:val="Revision"/>
    <w:hidden/>
    <w:semiHidden/>
    <w:qFormat/>
    <w:uiPriority w:val="99"/>
    <w:rPr>
      <w:rFonts w:ascii="Times New Roman" w:hAnsi="Times New Roman" w:eastAsia="仿宋_GB2312" w:cs="Times New Roman"/>
      <w:kern w:val="2"/>
      <w:sz w:val="3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6</Pages>
  <Words>3165</Words>
  <Characters>3238</Characters>
  <Lines>25</Lines>
  <Paragraphs>7</Paragraphs>
  <TotalTime>0</TotalTime>
  <ScaleCrop>false</ScaleCrop>
  <LinksUpToDate>false</LinksUpToDate>
  <CharactersWithSpaces>3245</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think</dc:creator>
  <cp:lastModifiedBy>枫丹白露</cp:lastModifiedBy>
  <cp:lastPrinted>2022-10-20T03:18:00Z</cp:lastPrinted>
  <dcterms:modified xsi:type="dcterms:W3CDTF">2023-10-08T00:47:00Z</dcterms:modified>
  <cp:revision>72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2D3B95789A2F47BA83AE9D193F2D465A_13</vt:lpwstr>
  </property>
</Properties>
</file>