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0" w:beforeAutospacing="0" w:after="0" w:afterAutospacing="0" w:line="240" w:lineRule="auto"/>
        <w:jc w:val="center"/>
        <w:textAlignment w:val="baseline"/>
        <w:rPr>
          <w:rFonts w:ascii="方正小标宋_GBK" w:hAnsi="华文中宋" w:eastAsia="方正小标宋_GBK" w:cs="方正小标宋_GBK"/>
          <w:b w:val="0"/>
          <w:i w:val="0"/>
          <w:caps w:val="0"/>
          <w:spacing w:val="0"/>
          <w:w w:val="100"/>
          <w:sz w:val="38"/>
          <w:szCs w:val="38"/>
        </w:rPr>
      </w:pPr>
      <w:bookmarkStart w:id="0" w:name="_GoBack"/>
      <w:bookmarkEnd w:id="0"/>
      <w:r>
        <w:rPr>
          <w:rFonts w:hint="eastAsia" w:ascii="方正小标宋_GBK" w:hAnsi="华文中宋" w:eastAsia="方正小标宋_GBK" w:cs="方正小标宋_GBK"/>
          <w:b w:val="0"/>
          <w:i w:val="0"/>
          <w:caps w:val="0"/>
          <w:spacing w:val="0"/>
          <w:w w:val="100"/>
          <w:kern w:val="2"/>
          <w:sz w:val="38"/>
          <w:szCs w:val="38"/>
        </w:rPr>
        <w:t>企业事业单位突发环境事件应急预案评审表</w:t>
      </w:r>
    </w:p>
    <w:p>
      <w:pPr>
        <w:snapToGrid w:val="0"/>
        <w:spacing w:before="0" w:beforeAutospacing="0" w:after="0" w:afterAutospacing="0" w:line="408" w:lineRule="auto"/>
        <w:jc w:val="left"/>
        <w:textAlignment w:val="baseline"/>
        <w:rPr>
          <w:rFonts w:ascii="黑体" w:hAnsi="Times New Roman" w:eastAsia="黑体" w:cs="黑体"/>
          <w:b w:val="0"/>
          <w:i w:val="0"/>
          <w:caps w:val="0"/>
          <w:spacing w:val="0"/>
          <w:w w:val="100"/>
          <w:sz w:val="20"/>
        </w:rPr>
      </w:pPr>
    </w:p>
    <w:tbl>
      <w:tblPr>
        <w:tblStyle w:val="5"/>
        <w:tblW w:w="1378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
      <w:tblGrid>
        <w:gridCol w:w="1135"/>
        <w:gridCol w:w="426"/>
        <w:gridCol w:w="4820"/>
        <w:gridCol w:w="1276"/>
        <w:gridCol w:w="567"/>
        <w:gridCol w:w="40"/>
        <w:gridCol w:w="669"/>
        <w:gridCol w:w="485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270" w:hRule="atLeast"/>
          <w:jc w:val="center"/>
        </w:trPr>
        <w:tc>
          <w:tcPr>
            <w:tcW w:w="13784" w:type="dxa"/>
            <w:gridSpan w:val="8"/>
            <w:tcBorders>
              <w:top w:val="single" w:color="auto" w:sz="8" w:space="0"/>
            </w:tcBorders>
            <w:vAlign w:val="center"/>
          </w:tcPr>
          <w:p>
            <w:pPr>
              <w:snapToGrid w:val="0"/>
              <w:spacing w:before="134" w:beforeAutospacing="0" w:after="0" w:afterAutospacing="0" w:line="240" w:lineRule="auto"/>
              <w:jc w:val="left"/>
              <w:textAlignment w:val="baseline"/>
              <w:rPr>
                <w:rFonts w:ascii="宋体"/>
                <w:b w:val="0"/>
                <w:i w:val="0"/>
                <w:caps w:val="0"/>
                <w:spacing w:val="0"/>
                <w:w w:val="100"/>
                <w:sz w:val="20"/>
                <w:szCs w:val="21"/>
                <w:highlight w:val="green"/>
              </w:rPr>
            </w:pPr>
            <w:r>
              <w:rPr>
                <w:rFonts w:hint="eastAsia" w:ascii="宋体" w:hAnsi="宋体"/>
                <w:b w:val="0"/>
                <w:i w:val="0"/>
                <w:caps w:val="0"/>
                <w:spacing w:val="0"/>
                <w:w w:val="100"/>
                <w:kern w:val="2"/>
                <w:sz w:val="21"/>
                <w:szCs w:val="21"/>
              </w:rPr>
              <w:t>预案编制单位：</w:t>
            </w:r>
          </w:p>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ascii="宋体" w:hAnsi="宋体"/>
                <w:b w:val="0"/>
                <w:i w:val="0"/>
                <w:caps w:val="0"/>
                <w:spacing w:val="0"/>
                <w:w w:val="100"/>
                <w:kern w:val="2"/>
                <w:sz w:val="21"/>
                <w:szCs w:val="21"/>
              </w:rPr>
              <w:t>(</w:t>
            </w:r>
            <w:r>
              <w:rPr>
                <w:rFonts w:hint="eastAsia" w:ascii="宋体" w:hAnsi="宋体"/>
                <w:b w:val="0"/>
                <w:i w:val="0"/>
                <w:caps w:val="0"/>
                <w:spacing w:val="0"/>
                <w:w w:val="100"/>
                <w:kern w:val="2"/>
                <w:sz w:val="21"/>
                <w:szCs w:val="21"/>
              </w:rPr>
              <w:t>专业技术服务机构：</w:t>
            </w:r>
            <w:r>
              <w:rPr>
                <w:rFonts w:ascii="宋体" w:hAnsi="宋体"/>
                <w:b w:val="0"/>
                <w:i w:val="0"/>
                <w:caps w:val="0"/>
                <w:spacing w:val="0"/>
                <w:w w:val="100"/>
                <w:kern w:val="2"/>
                <w:sz w:val="21"/>
                <w:szCs w:val="21"/>
              </w:rPr>
              <w:t>)</w:t>
            </w:r>
          </w:p>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企业环境风险级别：□一般；□较大；□重大</w:t>
            </w:r>
          </w:p>
          <w:p>
            <w:pPr>
              <w:snapToGrid w:val="0"/>
              <w:spacing w:before="0" w:beforeAutospacing="0" w:after="134" w:afterAutospacing="0" w:line="240" w:lineRule="auto"/>
              <w:jc w:val="right"/>
              <w:textAlignment w:val="baseline"/>
              <w:rPr>
                <w:rFonts w:ascii="仿宋_GB2312" w:hAnsi="宋体" w:cs="仿宋_GB2312"/>
                <w:b/>
                <w:i w:val="0"/>
                <w:caps w:val="0"/>
                <w:spacing w:val="0"/>
                <w:w w:val="100"/>
                <w:sz w:val="24"/>
                <w:szCs w:val="24"/>
              </w:rPr>
            </w:pPr>
            <w:r>
              <w:rPr>
                <w:rFonts w:hint="eastAsia" w:ascii="仿宋_GB2312" w:hAnsi="宋体"/>
                <w:b/>
                <w:i w:val="0"/>
                <w:caps w:val="0"/>
                <w:spacing w:val="0"/>
                <w:w w:val="100"/>
                <w:kern w:val="2"/>
                <w:sz w:val="24"/>
                <w:szCs w:val="24"/>
              </w:rPr>
              <w:t>（本栏由企业填写）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39" w:hRule="atLeast"/>
          <w:jc w:val="center"/>
        </w:trPr>
        <w:tc>
          <w:tcPr>
            <w:tcW w:w="13784" w:type="dxa"/>
            <w:gridSpan w:val="8"/>
            <w:vAlign w:val="center"/>
          </w:tcPr>
          <w:p>
            <w:pPr>
              <w:snapToGrid w:val="0"/>
              <w:spacing w:before="0" w:beforeAutospacing="0" w:after="0" w:afterAutospacing="0" w:line="240" w:lineRule="auto"/>
              <w:jc w:val="center"/>
              <w:textAlignment w:val="baseline"/>
              <w:rPr>
                <w:rFonts w:ascii="黑体" w:hAnsi="宋体" w:eastAsia="黑体" w:cs="黑体"/>
                <w:b w:val="0"/>
                <w:i w:val="0"/>
                <w:caps w:val="0"/>
                <w:spacing w:val="0"/>
                <w:w w:val="100"/>
                <w:sz w:val="20"/>
                <w:szCs w:val="21"/>
              </w:rPr>
            </w:pPr>
            <w:r>
              <w:rPr>
                <w:rFonts w:hint="eastAsia" w:ascii="黑体" w:hAnsi="宋体" w:eastAsia="黑体" w:cs="黑体"/>
                <w:b w:val="0"/>
                <w:i w:val="0"/>
                <w:caps w:val="0"/>
                <w:spacing w:val="0"/>
                <w:w w:val="100"/>
                <w:kern w:val="2"/>
                <w:sz w:val="21"/>
                <w:szCs w:val="21"/>
              </w:rPr>
              <w:t>“一票否决”项（以下三项中任意一项判定为“不符合”，则评审结论为“未通过”）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75" w:hRule="atLeast"/>
          <w:jc w:val="center"/>
        </w:trPr>
        <w:tc>
          <w:tcPr>
            <w:tcW w:w="6381" w:type="dxa"/>
            <w:gridSpan w:val="3"/>
            <w:vMerge w:val="restart"/>
            <w:vAlign w:val="center"/>
          </w:tcPr>
          <w:p>
            <w:pPr>
              <w:snapToGrid w:val="0"/>
              <w:spacing w:before="0" w:beforeAutospacing="0" w:after="0" w:afterAutospacing="0" w:line="240" w:lineRule="auto"/>
              <w:jc w:val="center"/>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评</w:t>
            </w:r>
            <w:r>
              <w:rPr>
                <w:rFonts w:ascii="宋体" w:hAnsi="宋体"/>
                <w:b w:val="0"/>
                <w:i w:val="0"/>
                <w:caps w:val="0"/>
                <w:spacing w:val="0"/>
                <w:w w:val="100"/>
                <w:kern w:val="2"/>
                <w:sz w:val="21"/>
                <w:szCs w:val="21"/>
              </w:rPr>
              <w:t xml:space="preserve"> </w:t>
            </w:r>
            <w:r>
              <w:rPr>
                <w:rFonts w:hint="eastAsia" w:ascii="宋体" w:hAnsi="宋体"/>
                <w:b w:val="0"/>
                <w:i w:val="0"/>
                <w:caps w:val="0"/>
                <w:spacing w:val="0"/>
                <w:w w:val="100"/>
                <w:kern w:val="2"/>
                <w:sz w:val="21"/>
                <w:szCs w:val="21"/>
              </w:rPr>
              <w:t>审</w:t>
            </w:r>
            <w:r>
              <w:rPr>
                <w:rFonts w:ascii="宋体" w:hAnsi="宋体"/>
                <w:b w:val="0"/>
                <w:i w:val="0"/>
                <w:caps w:val="0"/>
                <w:spacing w:val="0"/>
                <w:w w:val="100"/>
                <w:kern w:val="2"/>
                <w:sz w:val="21"/>
                <w:szCs w:val="21"/>
              </w:rPr>
              <w:t xml:space="preserve"> </w:t>
            </w:r>
            <w:r>
              <w:rPr>
                <w:rFonts w:hint="eastAsia" w:ascii="宋体" w:hAnsi="宋体"/>
                <w:b w:val="0"/>
                <w:i w:val="0"/>
                <w:caps w:val="0"/>
                <w:spacing w:val="0"/>
                <w:w w:val="100"/>
                <w:kern w:val="2"/>
                <w:sz w:val="21"/>
                <w:szCs w:val="21"/>
              </w:rPr>
              <w:t>指</w:t>
            </w:r>
            <w:r>
              <w:rPr>
                <w:rFonts w:ascii="宋体" w:hAnsi="宋体"/>
                <w:b w:val="0"/>
                <w:i w:val="0"/>
                <w:caps w:val="0"/>
                <w:spacing w:val="0"/>
                <w:w w:val="100"/>
                <w:kern w:val="2"/>
                <w:sz w:val="21"/>
                <w:szCs w:val="21"/>
              </w:rPr>
              <w:t xml:space="preserve"> </w:t>
            </w:r>
            <w:r>
              <w:rPr>
                <w:rFonts w:hint="eastAsia" w:ascii="宋体" w:hAnsi="宋体"/>
                <w:b w:val="0"/>
                <w:i w:val="0"/>
                <w:caps w:val="0"/>
                <w:spacing w:val="0"/>
                <w:w w:val="100"/>
                <w:kern w:val="2"/>
                <w:sz w:val="21"/>
                <w:szCs w:val="21"/>
              </w:rPr>
              <w:t>标</w:t>
            </w:r>
          </w:p>
        </w:tc>
        <w:tc>
          <w:tcPr>
            <w:tcW w:w="2552" w:type="dxa"/>
            <w:gridSpan w:val="4"/>
            <w:vAlign w:val="center"/>
          </w:tcPr>
          <w:p>
            <w:pPr>
              <w:snapToGrid w:val="0"/>
              <w:spacing w:before="0" w:beforeAutospacing="0" w:after="0" w:afterAutospacing="0" w:line="240" w:lineRule="auto"/>
              <w:jc w:val="center"/>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评审意见</w:t>
            </w:r>
          </w:p>
        </w:tc>
        <w:tc>
          <w:tcPr>
            <w:tcW w:w="4851" w:type="dxa"/>
            <w:vMerge w:val="restart"/>
            <w:vAlign w:val="center"/>
          </w:tcPr>
          <w:p>
            <w:pPr>
              <w:snapToGrid w:val="0"/>
              <w:spacing w:before="0" w:beforeAutospacing="0" w:after="0" w:afterAutospacing="0" w:line="240" w:lineRule="auto"/>
              <w:jc w:val="center"/>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指</w:t>
            </w:r>
            <w:r>
              <w:rPr>
                <w:rFonts w:ascii="宋体" w:hAnsi="宋体"/>
                <w:b w:val="0"/>
                <w:i w:val="0"/>
                <w:caps w:val="0"/>
                <w:spacing w:val="0"/>
                <w:w w:val="100"/>
                <w:kern w:val="2"/>
                <w:sz w:val="21"/>
                <w:szCs w:val="21"/>
              </w:rPr>
              <w:t xml:space="preserve"> </w:t>
            </w:r>
            <w:r>
              <w:rPr>
                <w:rFonts w:hint="eastAsia" w:ascii="宋体" w:hAnsi="宋体"/>
                <w:b w:val="0"/>
                <w:i w:val="0"/>
                <w:caps w:val="0"/>
                <w:spacing w:val="0"/>
                <w:w w:val="100"/>
                <w:kern w:val="2"/>
                <w:sz w:val="21"/>
                <w:szCs w:val="21"/>
              </w:rPr>
              <w:t>标</w:t>
            </w:r>
            <w:r>
              <w:rPr>
                <w:rFonts w:ascii="宋体" w:hAnsi="宋体"/>
                <w:b w:val="0"/>
                <w:i w:val="0"/>
                <w:caps w:val="0"/>
                <w:spacing w:val="0"/>
                <w:w w:val="100"/>
                <w:kern w:val="2"/>
                <w:sz w:val="21"/>
                <w:szCs w:val="21"/>
              </w:rPr>
              <w:t xml:space="preserve"> </w:t>
            </w:r>
            <w:r>
              <w:rPr>
                <w:rFonts w:hint="eastAsia" w:ascii="宋体" w:hAnsi="宋体"/>
                <w:b w:val="0"/>
                <w:i w:val="0"/>
                <w:caps w:val="0"/>
                <w:spacing w:val="0"/>
                <w:w w:val="100"/>
                <w:kern w:val="2"/>
                <w:sz w:val="21"/>
                <w:szCs w:val="21"/>
              </w:rPr>
              <w:t>说</w:t>
            </w:r>
            <w:r>
              <w:rPr>
                <w:rFonts w:ascii="宋体" w:hAnsi="宋体"/>
                <w:b w:val="0"/>
                <w:i w:val="0"/>
                <w:caps w:val="0"/>
                <w:spacing w:val="0"/>
                <w:w w:val="100"/>
                <w:kern w:val="2"/>
                <w:sz w:val="21"/>
                <w:szCs w:val="21"/>
              </w:rPr>
              <w:t xml:space="preserve"> </w:t>
            </w:r>
            <w:r>
              <w:rPr>
                <w:rFonts w:hint="eastAsia" w:ascii="宋体" w:hAnsi="宋体"/>
                <w:b w:val="0"/>
                <w:i w:val="0"/>
                <w:caps w:val="0"/>
                <w:spacing w:val="0"/>
                <w:w w:val="100"/>
                <w:kern w:val="2"/>
                <w:sz w:val="21"/>
                <w:szCs w:val="21"/>
              </w:rPr>
              <w:t>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96" w:hRule="atLeast"/>
          <w:jc w:val="center"/>
        </w:trPr>
        <w:tc>
          <w:tcPr>
            <w:tcW w:w="6381" w:type="dxa"/>
            <w:gridSpan w:val="3"/>
            <w:vMerge w:val="continue"/>
            <w:vAlign w:val="center"/>
          </w:tcPr>
          <w:p>
            <w:pPr>
              <w:snapToGrid/>
              <w:spacing w:before="0" w:beforeAutospacing="0" w:after="0" w:afterAutospacing="0" w:line="240" w:lineRule="auto"/>
              <w:jc w:val="both"/>
              <w:textAlignment w:val="baseline"/>
              <w:rPr>
                <w:rFonts w:cs="Calibri"/>
                <w:b w:val="0"/>
                <w:i w:val="0"/>
                <w:caps w:val="0"/>
                <w:spacing w:val="0"/>
                <w:w w:val="100"/>
                <w:kern w:val="2"/>
                <w:sz w:val="20"/>
              </w:rPr>
            </w:pPr>
          </w:p>
        </w:tc>
        <w:tc>
          <w:tcPr>
            <w:tcW w:w="1276" w:type="dxa"/>
            <w:vAlign w:val="center"/>
          </w:tcPr>
          <w:p>
            <w:pPr>
              <w:snapToGrid w:val="0"/>
              <w:spacing w:before="0" w:beforeAutospacing="0" w:after="0" w:afterAutospacing="0" w:line="240" w:lineRule="auto"/>
              <w:jc w:val="center"/>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判</w:t>
            </w:r>
            <w:r>
              <w:rPr>
                <w:rFonts w:ascii="宋体" w:hAnsi="宋体"/>
                <w:b w:val="0"/>
                <w:i w:val="0"/>
                <w:caps w:val="0"/>
                <w:spacing w:val="0"/>
                <w:w w:val="100"/>
                <w:kern w:val="2"/>
                <w:sz w:val="21"/>
                <w:szCs w:val="21"/>
              </w:rPr>
              <w:t xml:space="preserve">  </w:t>
            </w:r>
            <w:r>
              <w:rPr>
                <w:rFonts w:hint="eastAsia" w:ascii="宋体" w:hAnsi="宋体"/>
                <w:b w:val="0"/>
                <w:i w:val="0"/>
                <w:caps w:val="0"/>
                <w:spacing w:val="0"/>
                <w:w w:val="100"/>
                <w:kern w:val="2"/>
                <w:sz w:val="21"/>
                <w:szCs w:val="21"/>
              </w:rPr>
              <w:t>定</w:t>
            </w:r>
          </w:p>
        </w:tc>
        <w:tc>
          <w:tcPr>
            <w:tcW w:w="1276" w:type="dxa"/>
            <w:gridSpan w:val="3"/>
            <w:vAlign w:val="center"/>
          </w:tcPr>
          <w:p>
            <w:pPr>
              <w:snapToGrid w:val="0"/>
              <w:spacing w:before="0" w:beforeAutospacing="0" w:after="0" w:afterAutospacing="0" w:line="240" w:lineRule="auto"/>
              <w:jc w:val="center"/>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说</w:t>
            </w:r>
            <w:r>
              <w:rPr>
                <w:rFonts w:ascii="宋体" w:hAnsi="宋体"/>
                <w:b w:val="0"/>
                <w:i w:val="0"/>
                <w:caps w:val="0"/>
                <w:spacing w:val="0"/>
                <w:w w:val="100"/>
                <w:kern w:val="2"/>
                <w:sz w:val="21"/>
                <w:szCs w:val="21"/>
              </w:rPr>
              <w:t xml:space="preserve">  </w:t>
            </w:r>
            <w:r>
              <w:rPr>
                <w:rFonts w:hint="eastAsia" w:ascii="宋体" w:hAnsi="宋体"/>
                <w:b w:val="0"/>
                <w:i w:val="0"/>
                <w:caps w:val="0"/>
                <w:spacing w:val="0"/>
                <w:w w:val="100"/>
                <w:kern w:val="2"/>
                <w:sz w:val="21"/>
                <w:szCs w:val="21"/>
              </w:rPr>
              <w:t>明</w:t>
            </w:r>
          </w:p>
        </w:tc>
        <w:tc>
          <w:tcPr>
            <w:tcW w:w="4851" w:type="dxa"/>
            <w:vMerge w:val="continue"/>
            <w:vAlign w:val="center"/>
          </w:tcPr>
          <w:p>
            <w:pPr>
              <w:snapToGrid/>
              <w:spacing w:before="0" w:beforeAutospacing="0" w:after="0" w:afterAutospacing="0" w:line="240" w:lineRule="auto"/>
              <w:jc w:val="both"/>
              <w:textAlignment w:val="baseline"/>
              <w:rPr>
                <w:rFonts w:cs="Calibri"/>
                <w:b w:val="0"/>
                <w:i w:val="0"/>
                <w:caps w:val="0"/>
                <w:spacing w:val="0"/>
                <w:w w:val="100"/>
                <w:kern w:val="2"/>
                <w:sz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44" w:hRule="atLeast"/>
          <w:jc w:val="center"/>
        </w:trPr>
        <w:tc>
          <w:tcPr>
            <w:tcW w:w="6381" w:type="dxa"/>
            <w:gridSpan w:val="3"/>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有单独的环境风险评估报告和环境应急资源调查报告（表）</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1276" w:type="dxa"/>
            <w:gridSpan w:val="3"/>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p>
        </w:tc>
        <w:tc>
          <w:tcPr>
            <w:tcW w:w="4851"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突发事件应急预案管理办法有关规定；</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备案管理办法第十条要求，应当在开展环境风险评估和环境应急资源调查的基础上编制环境应急预案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20" w:hRule="atLeast"/>
          <w:jc w:val="center"/>
        </w:trPr>
        <w:tc>
          <w:tcPr>
            <w:tcW w:w="6381" w:type="dxa"/>
            <w:gridSpan w:val="3"/>
            <w:vAlign w:val="center"/>
          </w:tcPr>
          <w:p>
            <w:pPr>
              <w:snapToGrid w:val="0"/>
              <w:spacing w:before="0" w:beforeAutospacing="0" w:after="0" w:afterAutospacing="0" w:line="240" w:lineRule="auto"/>
              <w:jc w:val="left"/>
              <w:textAlignment w:val="baseline"/>
              <w:rPr>
                <w:rFonts w:ascii="宋体"/>
                <w:b w:val="0"/>
                <w:i w:val="0"/>
                <w:caps w:val="0"/>
                <w:spacing w:val="-4"/>
                <w:w w:val="100"/>
                <w:sz w:val="20"/>
                <w:szCs w:val="21"/>
              </w:rPr>
            </w:pPr>
            <w:r>
              <w:rPr>
                <w:rFonts w:hint="eastAsia" w:ascii="宋体" w:hAnsi="宋体"/>
                <w:b w:val="0"/>
                <w:i w:val="0"/>
                <w:caps w:val="0"/>
                <w:spacing w:val="-4"/>
                <w:w w:val="100"/>
                <w:kern w:val="2"/>
                <w:sz w:val="21"/>
                <w:szCs w:val="21"/>
              </w:rPr>
              <w:t>从可能的突发环境事件情景出发编制且典型突发环境事件情景无缺失</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1276" w:type="dxa"/>
            <w:gridSpan w:val="3"/>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p>
        </w:tc>
        <w:tc>
          <w:tcPr>
            <w:tcW w:w="4851"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突发事件应对法有关规定；</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备案管理办法第九、十条，均对企业从可能的突发环境事件情景出发编制环境应急预案提出了要求；</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典型突发环境事件情景基于真实事件与预期风险凝练、集合而成，体现各类事件的共性与规律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30" w:hRule="atLeast"/>
          <w:jc w:val="center"/>
        </w:trPr>
        <w:tc>
          <w:tcPr>
            <w:tcW w:w="6381" w:type="dxa"/>
            <w:gridSpan w:val="3"/>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能够让周边居民和单位获得事件信息</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1276" w:type="dxa"/>
            <w:gridSpan w:val="3"/>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p>
        </w:tc>
        <w:tc>
          <w:tcPr>
            <w:tcW w:w="4851"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环境保护法第四十七条规定，在发生或可能发生突发环境事件时，企业应当及时通报可能受到危害的单位和居民。备案管理办法第十条也提出了相应要求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36" w:hRule="atLeast"/>
          <w:jc w:val="center"/>
        </w:trPr>
        <w:tc>
          <w:tcPr>
            <w:tcW w:w="13784" w:type="dxa"/>
            <w:gridSpan w:val="8"/>
            <w:vAlign w:val="center"/>
          </w:tcPr>
          <w:p>
            <w:pPr>
              <w:snapToGrid w:val="0"/>
              <w:spacing w:before="0" w:beforeAutospacing="0" w:after="0" w:afterAutospacing="0" w:line="240" w:lineRule="auto"/>
              <w:jc w:val="center"/>
              <w:textAlignment w:val="baseline"/>
              <w:rPr>
                <w:rFonts w:ascii="黑体" w:hAnsi="宋体" w:eastAsia="黑体" w:cs="黑体"/>
                <w:b w:val="0"/>
                <w:i w:val="0"/>
                <w:caps w:val="0"/>
                <w:spacing w:val="0"/>
                <w:w w:val="100"/>
                <w:sz w:val="20"/>
                <w:szCs w:val="21"/>
              </w:rPr>
            </w:pPr>
            <w:r>
              <w:rPr>
                <w:rFonts w:hint="eastAsia" w:ascii="黑体" w:hAnsi="宋体" w:eastAsia="黑体" w:cs="黑体"/>
                <w:b w:val="0"/>
                <w:i w:val="0"/>
                <w:caps w:val="0"/>
                <w:spacing w:val="0"/>
                <w:w w:val="100"/>
                <w:kern w:val="2"/>
                <w:sz w:val="21"/>
                <w:szCs w:val="21"/>
              </w:rPr>
              <w:t>环境应急预案及相关文件的基本形式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02" w:hRule="atLeast"/>
          <w:jc w:val="center"/>
        </w:trPr>
        <w:tc>
          <w:tcPr>
            <w:tcW w:w="1135" w:type="dxa"/>
            <w:vMerge w:val="restart"/>
            <w:vAlign w:val="center"/>
          </w:tcPr>
          <w:p>
            <w:pPr>
              <w:snapToGrid w:val="0"/>
              <w:spacing w:before="0" w:beforeAutospacing="0" w:after="0" w:afterAutospacing="0" w:line="240" w:lineRule="auto"/>
              <w:jc w:val="center"/>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评审项目</w:t>
            </w:r>
          </w:p>
        </w:tc>
        <w:tc>
          <w:tcPr>
            <w:tcW w:w="5246" w:type="dxa"/>
            <w:gridSpan w:val="2"/>
            <w:vMerge w:val="restart"/>
            <w:vAlign w:val="center"/>
          </w:tcPr>
          <w:p>
            <w:pPr>
              <w:snapToGrid w:val="0"/>
              <w:spacing w:before="0" w:beforeAutospacing="0" w:after="0" w:afterAutospacing="0" w:line="240" w:lineRule="auto"/>
              <w:jc w:val="center"/>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评</w:t>
            </w:r>
            <w:r>
              <w:rPr>
                <w:rFonts w:ascii="宋体" w:hAnsi="宋体"/>
                <w:b w:val="0"/>
                <w:i w:val="0"/>
                <w:caps w:val="0"/>
                <w:spacing w:val="0"/>
                <w:w w:val="100"/>
                <w:kern w:val="2"/>
                <w:sz w:val="21"/>
                <w:szCs w:val="21"/>
              </w:rPr>
              <w:t xml:space="preserve"> </w:t>
            </w:r>
            <w:r>
              <w:rPr>
                <w:rFonts w:hint="eastAsia" w:ascii="宋体" w:hAnsi="宋体"/>
                <w:b w:val="0"/>
                <w:i w:val="0"/>
                <w:caps w:val="0"/>
                <w:spacing w:val="0"/>
                <w:w w:val="100"/>
                <w:kern w:val="2"/>
                <w:sz w:val="21"/>
                <w:szCs w:val="21"/>
              </w:rPr>
              <w:t>审</w:t>
            </w:r>
            <w:r>
              <w:rPr>
                <w:rFonts w:ascii="宋体" w:hAnsi="宋体"/>
                <w:b w:val="0"/>
                <w:i w:val="0"/>
                <w:caps w:val="0"/>
                <w:spacing w:val="0"/>
                <w:w w:val="100"/>
                <w:kern w:val="2"/>
                <w:sz w:val="21"/>
                <w:szCs w:val="21"/>
              </w:rPr>
              <w:t xml:space="preserve"> </w:t>
            </w:r>
            <w:r>
              <w:rPr>
                <w:rFonts w:hint="eastAsia" w:ascii="宋体" w:hAnsi="宋体"/>
                <w:b w:val="0"/>
                <w:i w:val="0"/>
                <w:caps w:val="0"/>
                <w:spacing w:val="0"/>
                <w:w w:val="100"/>
                <w:kern w:val="2"/>
                <w:sz w:val="21"/>
                <w:szCs w:val="21"/>
              </w:rPr>
              <w:t>指</w:t>
            </w:r>
            <w:r>
              <w:rPr>
                <w:rFonts w:ascii="宋体" w:hAnsi="宋体"/>
                <w:b w:val="0"/>
                <w:i w:val="0"/>
                <w:caps w:val="0"/>
                <w:spacing w:val="0"/>
                <w:w w:val="100"/>
                <w:kern w:val="2"/>
                <w:sz w:val="21"/>
                <w:szCs w:val="21"/>
              </w:rPr>
              <w:t xml:space="preserve"> </w:t>
            </w:r>
            <w:r>
              <w:rPr>
                <w:rFonts w:hint="eastAsia" w:ascii="宋体" w:hAnsi="宋体"/>
                <w:b w:val="0"/>
                <w:i w:val="0"/>
                <w:caps w:val="0"/>
                <w:spacing w:val="0"/>
                <w:w w:val="100"/>
                <w:kern w:val="2"/>
                <w:sz w:val="21"/>
                <w:szCs w:val="21"/>
              </w:rPr>
              <w:t>标</w:t>
            </w:r>
          </w:p>
        </w:tc>
        <w:tc>
          <w:tcPr>
            <w:tcW w:w="2552" w:type="dxa"/>
            <w:gridSpan w:val="4"/>
            <w:vAlign w:val="center"/>
          </w:tcPr>
          <w:p>
            <w:pPr>
              <w:snapToGrid w:val="0"/>
              <w:spacing w:before="0" w:beforeAutospacing="0" w:after="0" w:afterAutospacing="0" w:line="240" w:lineRule="auto"/>
              <w:jc w:val="center"/>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评审意见</w:t>
            </w:r>
          </w:p>
        </w:tc>
        <w:tc>
          <w:tcPr>
            <w:tcW w:w="4851" w:type="dxa"/>
            <w:vMerge w:val="restart"/>
            <w:vAlign w:val="center"/>
          </w:tcPr>
          <w:p>
            <w:pPr>
              <w:snapToGrid w:val="0"/>
              <w:spacing w:before="0" w:beforeAutospacing="0" w:after="0" w:afterAutospacing="0" w:line="240" w:lineRule="auto"/>
              <w:jc w:val="center"/>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指</w:t>
            </w:r>
            <w:r>
              <w:rPr>
                <w:rFonts w:ascii="宋体" w:hAnsi="宋体"/>
                <w:b w:val="0"/>
                <w:i w:val="0"/>
                <w:caps w:val="0"/>
                <w:spacing w:val="0"/>
                <w:w w:val="100"/>
                <w:kern w:val="2"/>
                <w:sz w:val="21"/>
                <w:szCs w:val="21"/>
              </w:rPr>
              <w:t xml:space="preserve"> </w:t>
            </w:r>
            <w:r>
              <w:rPr>
                <w:rFonts w:hint="eastAsia" w:ascii="宋体" w:hAnsi="宋体"/>
                <w:b w:val="0"/>
                <w:i w:val="0"/>
                <w:caps w:val="0"/>
                <w:spacing w:val="0"/>
                <w:w w:val="100"/>
                <w:kern w:val="2"/>
                <w:sz w:val="21"/>
                <w:szCs w:val="21"/>
              </w:rPr>
              <w:t>标</w:t>
            </w:r>
            <w:r>
              <w:rPr>
                <w:rFonts w:ascii="宋体" w:hAnsi="宋体"/>
                <w:b w:val="0"/>
                <w:i w:val="0"/>
                <w:caps w:val="0"/>
                <w:spacing w:val="0"/>
                <w:w w:val="100"/>
                <w:kern w:val="2"/>
                <w:sz w:val="21"/>
                <w:szCs w:val="21"/>
              </w:rPr>
              <w:t xml:space="preserve"> </w:t>
            </w:r>
            <w:r>
              <w:rPr>
                <w:rFonts w:hint="eastAsia" w:ascii="宋体" w:hAnsi="宋体"/>
                <w:b w:val="0"/>
                <w:i w:val="0"/>
                <w:caps w:val="0"/>
                <w:spacing w:val="0"/>
                <w:w w:val="100"/>
                <w:kern w:val="2"/>
                <w:sz w:val="21"/>
                <w:szCs w:val="21"/>
              </w:rPr>
              <w:t>说</w:t>
            </w:r>
            <w:r>
              <w:rPr>
                <w:rFonts w:ascii="宋体" w:hAnsi="宋体"/>
                <w:b w:val="0"/>
                <w:i w:val="0"/>
                <w:caps w:val="0"/>
                <w:spacing w:val="0"/>
                <w:w w:val="100"/>
                <w:kern w:val="2"/>
                <w:sz w:val="21"/>
                <w:szCs w:val="21"/>
              </w:rPr>
              <w:t xml:space="preserve"> </w:t>
            </w:r>
            <w:r>
              <w:rPr>
                <w:rFonts w:hint="eastAsia" w:ascii="宋体" w:hAnsi="宋体"/>
                <w:b w:val="0"/>
                <w:i w:val="0"/>
                <w:caps w:val="0"/>
                <w:spacing w:val="0"/>
                <w:w w:val="100"/>
                <w:kern w:val="2"/>
                <w:sz w:val="21"/>
                <w:szCs w:val="21"/>
              </w:rPr>
              <w:t>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21" w:hRule="atLeast"/>
          <w:jc w:val="center"/>
        </w:trPr>
        <w:tc>
          <w:tcPr>
            <w:tcW w:w="1135" w:type="dxa"/>
            <w:vMerge w:val="continue"/>
            <w:vAlign w:val="center"/>
          </w:tcPr>
          <w:p>
            <w:pPr>
              <w:snapToGrid/>
              <w:spacing w:before="0" w:beforeAutospacing="0" w:after="0" w:afterAutospacing="0" w:line="240" w:lineRule="auto"/>
              <w:jc w:val="both"/>
              <w:textAlignment w:val="baseline"/>
              <w:rPr>
                <w:rFonts w:cs="Calibri"/>
                <w:b w:val="0"/>
                <w:i w:val="0"/>
                <w:caps w:val="0"/>
                <w:spacing w:val="0"/>
                <w:w w:val="100"/>
                <w:kern w:val="2"/>
                <w:sz w:val="20"/>
              </w:rPr>
            </w:pPr>
          </w:p>
        </w:tc>
        <w:tc>
          <w:tcPr>
            <w:tcW w:w="5246" w:type="dxa"/>
            <w:gridSpan w:val="2"/>
            <w:vMerge w:val="continue"/>
            <w:vAlign w:val="center"/>
          </w:tcPr>
          <w:p>
            <w:pPr>
              <w:snapToGrid/>
              <w:spacing w:before="0" w:beforeAutospacing="0" w:after="0" w:afterAutospacing="0" w:line="240" w:lineRule="auto"/>
              <w:jc w:val="both"/>
              <w:textAlignment w:val="baseline"/>
              <w:rPr>
                <w:rFonts w:cs="Calibri"/>
                <w:b w:val="0"/>
                <w:i w:val="0"/>
                <w:caps w:val="0"/>
                <w:spacing w:val="0"/>
                <w:w w:val="100"/>
                <w:kern w:val="2"/>
                <w:sz w:val="20"/>
              </w:rPr>
            </w:pPr>
          </w:p>
        </w:tc>
        <w:tc>
          <w:tcPr>
            <w:tcW w:w="1276" w:type="dxa"/>
            <w:vAlign w:val="center"/>
          </w:tcPr>
          <w:p>
            <w:pPr>
              <w:snapToGrid w:val="0"/>
              <w:spacing w:before="0" w:beforeAutospacing="0" w:after="0" w:afterAutospacing="0" w:line="240" w:lineRule="auto"/>
              <w:jc w:val="center"/>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判定</w:t>
            </w:r>
          </w:p>
        </w:tc>
        <w:tc>
          <w:tcPr>
            <w:tcW w:w="567" w:type="dxa"/>
            <w:vAlign w:val="center"/>
          </w:tcPr>
          <w:p>
            <w:pPr>
              <w:snapToGrid w:val="0"/>
              <w:spacing w:before="0" w:beforeAutospacing="0" w:after="0" w:afterAutospacing="0" w:line="240" w:lineRule="auto"/>
              <w:jc w:val="center"/>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得分</w:t>
            </w:r>
          </w:p>
        </w:tc>
        <w:tc>
          <w:tcPr>
            <w:tcW w:w="709" w:type="dxa"/>
            <w:gridSpan w:val="2"/>
            <w:vAlign w:val="center"/>
          </w:tcPr>
          <w:p>
            <w:pPr>
              <w:snapToGrid w:val="0"/>
              <w:spacing w:before="0" w:beforeAutospacing="0" w:after="0" w:afterAutospacing="0" w:line="240" w:lineRule="auto"/>
              <w:jc w:val="center"/>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说明</w:t>
            </w:r>
          </w:p>
        </w:tc>
        <w:tc>
          <w:tcPr>
            <w:tcW w:w="4851" w:type="dxa"/>
            <w:vMerge w:val="continue"/>
            <w:vAlign w:val="center"/>
          </w:tcPr>
          <w:p>
            <w:pPr>
              <w:snapToGrid/>
              <w:spacing w:before="0" w:beforeAutospacing="0" w:after="0" w:afterAutospacing="0" w:line="240" w:lineRule="auto"/>
              <w:jc w:val="both"/>
              <w:textAlignment w:val="baseline"/>
              <w:rPr>
                <w:rFonts w:cs="Calibri"/>
                <w:b w:val="0"/>
                <w:i w:val="0"/>
                <w:caps w:val="0"/>
                <w:spacing w:val="0"/>
                <w:w w:val="100"/>
                <w:kern w:val="2"/>
                <w:sz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812" w:hRule="atLeast"/>
          <w:jc w:val="center"/>
        </w:trPr>
        <w:tc>
          <w:tcPr>
            <w:tcW w:w="1135" w:type="dxa"/>
            <w:vAlign w:val="center"/>
          </w:tcPr>
          <w:p>
            <w:pPr>
              <w:snapToGrid w:val="0"/>
              <w:spacing w:before="0" w:beforeAutospacing="0" w:after="0" w:afterAutospacing="0" w:line="240" w:lineRule="auto"/>
              <w:jc w:val="center"/>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封面目录</w:t>
            </w:r>
          </w:p>
        </w:tc>
        <w:tc>
          <w:tcPr>
            <w:tcW w:w="426" w:type="dxa"/>
            <w:vAlign w:val="center"/>
          </w:tcPr>
          <w:p>
            <w:pPr>
              <w:pStyle w:val="12"/>
              <w:keepLines/>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vertAlign w:val="superscript"/>
              </w:rPr>
            </w:pPr>
            <w:r>
              <w:rPr>
                <w:rFonts w:ascii="宋体" w:hAnsi="宋体" w:cs="宋体"/>
                <w:b w:val="0"/>
                <w:i w:val="0"/>
                <w:caps w:val="0"/>
                <w:spacing w:val="0"/>
                <w:w w:val="100"/>
                <w:sz w:val="21"/>
                <w:szCs w:val="21"/>
              </w:rPr>
              <w:t>1</w:t>
            </w:r>
            <w:r>
              <w:rPr>
                <w:rFonts w:ascii="宋体" w:hAnsi="宋体" w:cs="宋体"/>
                <w:b w:val="0"/>
                <w:i w:val="0"/>
                <w:caps w:val="0"/>
                <w:spacing w:val="0"/>
                <w:w w:val="100"/>
                <w:sz w:val="21"/>
                <w:szCs w:val="21"/>
                <w:vertAlign w:val="superscript"/>
              </w:rPr>
              <w:t>a</w:t>
            </w:r>
          </w:p>
        </w:tc>
        <w:tc>
          <w:tcPr>
            <w:tcW w:w="4820"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封面有环境应急预案、预案编制单位名称，预留正式发布预案的版本号、发布日期等设计；</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目录有编号、标题和页码，一般至少设置两级目录</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567" w:type="dxa"/>
            <w:vAlign w:val="center"/>
          </w:tcPr>
          <w:p>
            <w:pPr>
              <w:keepLines/>
              <w:snapToGrid w:val="0"/>
              <w:spacing w:before="0" w:beforeAutospacing="0" w:after="0" w:afterAutospacing="0" w:line="240" w:lineRule="auto"/>
              <w:jc w:val="center"/>
              <w:textAlignment w:val="baseline"/>
              <w:rPr>
                <w:rFonts w:ascii="宋体"/>
                <w:b w:val="0"/>
                <w:i w:val="0"/>
                <w:caps w:val="0"/>
                <w:spacing w:val="0"/>
                <w:w w:val="100"/>
                <w:sz w:val="20"/>
                <w:szCs w:val="21"/>
              </w:rPr>
            </w:pPr>
            <w:r>
              <w:rPr>
                <w:rFonts w:ascii="宋体" w:hAnsi="宋体"/>
                <w:b w:val="0"/>
                <w:i w:val="0"/>
                <w:caps w:val="0"/>
                <w:spacing w:val="0"/>
                <w:w w:val="100"/>
                <w:sz w:val="21"/>
                <w:szCs w:val="21"/>
              </w:rPr>
              <w:t>1</w:t>
            </w:r>
          </w:p>
        </w:tc>
        <w:tc>
          <w:tcPr>
            <w:tcW w:w="709" w:type="dxa"/>
            <w:gridSpan w:val="2"/>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预案版本号指为便于索引、回溯而在发布时赋予预案的标识号，企业可以按照内部技术文件版本号管理要求执行；</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预案各章节可以有多级标题，但在目录中至少列出两级标题，便于查找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951" w:hRule="atLeast"/>
          <w:jc w:val="center"/>
        </w:trPr>
        <w:tc>
          <w:tcPr>
            <w:tcW w:w="1135" w:type="dxa"/>
            <w:vAlign w:val="center"/>
          </w:tcPr>
          <w:p>
            <w:pPr>
              <w:snapToGrid w:val="0"/>
              <w:spacing w:before="0" w:beforeAutospacing="0" w:after="0" w:afterAutospacing="0" w:line="240" w:lineRule="auto"/>
              <w:jc w:val="center"/>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结构</w:t>
            </w:r>
          </w:p>
        </w:tc>
        <w:tc>
          <w:tcPr>
            <w:tcW w:w="426" w:type="dxa"/>
            <w:vAlign w:val="center"/>
          </w:tcPr>
          <w:p>
            <w:pPr>
              <w:pStyle w:val="12"/>
              <w:keepLines/>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2</w:t>
            </w:r>
            <w:r>
              <w:rPr>
                <w:rFonts w:ascii="宋体" w:hAnsi="宋体" w:cs="宋体"/>
                <w:b w:val="0"/>
                <w:i w:val="0"/>
                <w:caps w:val="0"/>
                <w:spacing w:val="0"/>
                <w:w w:val="100"/>
                <w:sz w:val="21"/>
                <w:szCs w:val="21"/>
                <w:vertAlign w:val="superscript"/>
              </w:rPr>
              <w:t>a</w:t>
            </w:r>
          </w:p>
        </w:tc>
        <w:tc>
          <w:tcPr>
            <w:tcW w:w="4820"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结构完整，格式规范</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567" w:type="dxa"/>
            <w:vAlign w:val="center"/>
          </w:tcPr>
          <w:p>
            <w:pPr>
              <w:keepLines/>
              <w:snapToGrid w:val="0"/>
              <w:spacing w:before="0" w:beforeAutospacing="0" w:after="0" w:afterAutospacing="0" w:line="240" w:lineRule="auto"/>
              <w:jc w:val="center"/>
              <w:textAlignment w:val="baseline"/>
              <w:rPr>
                <w:rFonts w:ascii="宋体"/>
                <w:b w:val="0"/>
                <w:i w:val="0"/>
                <w:caps w:val="0"/>
                <w:spacing w:val="0"/>
                <w:w w:val="100"/>
                <w:sz w:val="20"/>
                <w:szCs w:val="21"/>
              </w:rPr>
            </w:pPr>
            <w:r>
              <w:rPr>
                <w:rFonts w:ascii="宋体" w:hAnsi="宋体"/>
                <w:b w:val="0"/>
                <w:i w:val="0"/>
                <w:caps w:val="0"/>
                <w:spacing w:val="0"/>
                <w:w w:val="100"/>
                <w:sz w:val="21"/>
                <w:szCs w:val="21"/>
              </w:rPr>
              <w:t>1</w:t>
            </w:r>
          </w:p>
        </w:tc>
        <w:tc>
          <w:tcPr>
            <w:tcW w:w="709" w:type="dxa"/>
            <w:gridSpan w:val="2"/>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结构完整指预案文件布局合理、层次分明，无错漏章节、段落；正文对附件的引用、说明等，与附件索引、附件一致；</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格式规范指预案文件符合企业内部公文格式标准，或文件字体、字号、版式、层次等遵循一定的规范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803" w:hRule="atLeast"/>
          <w:jc w:val="center"/>
        </w:trPr>
        <w:tc>
          <w:tcPr>
            <w:tcW w:w="1135" w:type="dxa"/>
            <w:vAlign w:val="center"/>
          </w:tcPr>
          <w:p>
            <w:pPr>
              <w:snapToGrid w:val="0"/>
              <w:spacing w:before="0" w:beforeAutospacing="0" w:after="0" w:afterAutospacing="0" w:line="240" w:lineRule="auto"/>
              <w:jc w:val="center"/>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行文</w:t>
            </w:r>
          </w:p>
        </w:tc>
        <w:tc>
          <w:tcPr>
            <w:tcW w:w="426" w:type="dxa"/>
            <w:vAlign w:val="center"/>
          </w:tcPr>
          <w:p>
            <w:pPr>
              <w:pStyle w:val="12"/>
              <w:keepLines/>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3</w:t>
            </w:r>
            <w:r>
              <w:rPr>
                <w:rFonts w:ascii="宋体" w:hAnsi="宋体" w:cs="宋体"/>
                <w:b w:val="0"/>
                <w:i w:val="0"/>
                <w:caps w:val="0"/>
                <w:spacing w:val="0"/>
                <w:w w:val="100"/>
                <w:sz w:val="21"/>
                <w:szCs w:val="21"/>
                <w:vertAlign w:val="superscript"/>
              </w:rPr>
              <w:t>a</w:t>
            </w:r>
          </w:p>
        </w:tc>
        <w:tc>
          <w:tcPr>
            <w:tcW w:w="4820"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文字准确，语言通顺，内容简明</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567" w:type="dxa"/>
            <w:vAlign w:val="center"/>
          </w:tcPr>
          <w:p>
            <w:pPr>
              <w:keepLines/>
              <w:snapToGrid w:val="0"/>
              <w:spacing w:before="0" w:beforeAutospacing="0" w:after="0" w:afterAutospacing="0" w:line="240" w:lineRule="auto"/>
              <w:jc w:val="center"/>
              <w:textAlignment w:val="baseline"/>
              <w:rPr>
                <w:rFonts w:ascii="宋体"/>
                <w:b w:val="0"/>
                <w:i w:val="0"/>
                <w:caps w:val="0"/>
                <w:spacing w:val="0"/>
                <w:w w:val="100"/>
                <w:sz w:val="20"/>
                <w:szCs w:val="21"/>
              </w:rPr>
            </w:pPr>
            <w:r>
              <w:rPr>
                <w:rFonts w:ascii="宋体" w:hAnsi="宋体"/>
                <w:b w:val="0"/>
                <w:i w:val="0"/>
                <w:caps w:val="0"/>
                <w:spacing w:val="0"/>
                <w:w w:val="100"/>
                <w:sz w:val="21"/>
                <w:szCs w:val="21"/>
              </w:rPr>
              <w:t>0.5</w:t>
            </w:r>
          </w:p>
        </w:tc>
        <w:tc>
          <w:tcPr>
            <w:tcW w:w="709" w:type="dxa"/>
            <w:gridSpan w:val="2"/>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文字准确是指无明显错别字、多字、漏字、语句错误、数据错误、时间错误等现象；</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语言通顺是指语言规范、连贯、易懂，合乎事理逻辑，关键内容不会产生歧义等；</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内容简明是指环境应急预案、环境风险评估报告、环境应急资源调查报告独立成文，预案正文和附件内容分配合理，应对措施等重点信息容易找到，内容上无简单重复、大量互相引用等现象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97" w:hRule="atLeast"/>
          <w:jc w:val="center"/>
        </w:trPr>
        <w:tc>
          <w:tcPr>
            <w:tcW w:w="13784" w:type="dxa"/>
            <w:gridSpan w:val="8"/>
            <w:vAlign w:val="center"/>
          </w:tcPr>
          <w:p>
            <w:pPr>
              <w:snapToGrid w:val="0"/>
              <w:spacing w:before="0" w:beforeAutospacing="0" w:after="0" w:afterAutospacing="0" w:line="240" w:lineRule="auto"/>
              <w:jc w:val="center"/>
              <w:textAlignment w:val="baseline"/>
              <w:rPr>
                <w:rFonts w:ascii="黑体" w:hAnsi="宋体" w:eastAsia="黑体" w:cs="黑体"/>
                <w:b w:val="0"/>
                <w:i w:val="0"/>
                <w:caps w:val="0"/>
                <w:spacing w:val="0"/>
                <w:w w:val="100"/>
                <w:sz w:val="20"/>
                <w:szCs w:val="21"/>
              </w:rPr>
            </w:pPr>
            <w:r>
              <w:rPr>
                <w:rFonts w:hint="eastAsia" w:ascii="黑体" w:hAnsi="宋体" w:eastAsia="黑体" w:cs="黑体"/>
                <w:b w:val="0"/>
                <w:i w:val="0"/>
                <w:caps w:val="0"/>
                <w:spacing w:val="0"/>
                <w:w w:val="100"/>
                <w:kern w:val="2"/>
                <w:sz w:val="21"/>
                <w:szCs w:val="21"/>
              </w:rPr>
              <w:t>环境应急预案编制说明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03" w:hRule="atLeast"/>
          <w:jc w:val="center"/>
        </w:trPr>
        <w:tc>
          <w:tcPr>
            <w:tcW w:w="1135" w:type="dxa"/>
            <w:vAlign w:val="center"/>
          </w:tcPr>
          <w:p>
            <w:pPr>
              <w:snapToGrid w:val="0"/>
              <w:spacing w:before="0" w:beforeAutospacing="0" w:after="0" w:afterAutospacing="0" w:line="240" w:lineRule="auto"/>
              <w:jc w:val="center"/>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过程说明</w:t>
            </w:r>
          </w:p>
        </w:tc>
        <w:tc>
          <w:tcPr>
            <w:tcW w:w="426" w:type="dxa"/>
            <w:vAlign w:val="center"/>
          </w:tcPr>
          <w:p>
            <w:pPr>
              <w:pStyle w:val="12"/>
              <w:keepLines/>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4</w:t>
            </w:r>
            <w:r>
              <w:rPr>
                <w:rFonts w:ascii="宋体" w:hAnsi="宋体" w:cs="宋体"/>
                <w:b w:val="0"/>
                <w:i w:val="0"/>
                <w:caps w:val="0"/>
                <w:spacing w:val="0"/>
                <w:w w:val="100"/>
                <w:sz w:val="21"/>
                <w:szCs w:val="21"/>
                <w:vertAlign w:val="superscript"/>
              </w:rPr>
              <w:t>a</w:t>
            </w:r>
          </w:p>
        </w:tc>
        <w:tc>
          <w:tcPr>
            <w:tcW w:w="4820"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说清预案编修过程</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both"/>
              <w:textAlignment w:val="baseline"/>
              <w:rPr>
                <w:rFonts w:ascii="宋体"/>
                <w:b w:val="0"/>
                <w:i w:val="0"/>
                <w:caps w:val="0"/>
                <w:spacing w:val="0"/>
                <w:w w:val="100"/>
                <w:sz w:val="20"/>
                <w:szCs w:val="21"/>
                <w:highlight w:val="yellow"/>
              </w:rPr>
            </w:pPr>
            <w:r>
              <w:rPr>
                <w:rFonts w:hint="eastAsia" w:ascii="宋体" w:hAnsi="宋体"/>
                <w:b w:val="0"/>
                <w:i w:val="0"/>
                <w:caps w:val="0"/>
                <w:spacing w:val="0"/>
                <w:w w:val="100"/>
                <w:kern w:val="2"/>
                <w:sz w:val="21"/>
                <w:szCs w:val="21"/>
              </w:rPr>
              <w:t>□不符合</w:t>
            </w:r>
          </w:p>
        </w:tc>
        <w:tc>
          <w:tcPr>
            <w:tcW w:w="567" w:type="dxa"/>
            <w:vAlign w:val="center"/>
          </w:tcPr>
          <w:p>
            <w:pPr>
              <w:keepLines/>
              <w:snapToGrid w:val="0"/>
              <w:spacing w:before="0" w:beforeAutospacing="0" w:after="0" w:afterAutospacing="0" w:line="240" w:lineRule="auto"/>
              <w:jc w:val="center"/>
              <w:textAlignment w:val="baseline"/>
              <w:rPr>
                <w:rFonts w:ascii="宋体"/>
                <w:b w:val="0"/>
                <w:i w:val="0"/>
                <w:caps w:val="0"/>
                <w:spacing w:val="0"/>
                <w:w w:val="100"/>
                <w:sz w:val="20"/>
                <w:szCs w:val="21"/>
              </w:rPr>
            </w:pPr>
            <w:r>
              <w:rPr>
                <w:rFonts w:ascii="宋体" w:hAnsi="宋体"/>
                <w:b w:val="0"/>
                <w:i w:val="0"/>
                <w:caps w:val="0"/>
                <w:spacing w:val="0"/>
                <w:w w:val="100"/>
                <w:sz w:val="21"/>
                <w:szCs w:val="21"/>
              </w:rPr>
              <w:t>0.5</w:t>
            </w:r>
          </w:p>
        </w:tc>
        <w:tc>
          <w:tcPr>
            <w:tcW w:w="709" w:type="dxa"/>
            <w:gridSpan w:val="2"/>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highlight w:val="yellow"/>
              </w:rPr>
            </w:pPr>
          </w:p>
        </w:tc>
        <w:tc>
          <w:tcPr>
            <w:tcW w:w="4851"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highlight w:val="yellow"/>
              </w:rPr>
            </w:pPr>
            <w:r>
              <w:rPr>
                <w:rFonts w:hint="eastAsia" w:ascii="宋体" w:hAnsi="宋体"/>
                <w:b w:val="0"/>
                <w:i w:val="0"/>
                <w:caps w:val="0"/>
                <w:spacing w:val="0"/>
                <w:w w:val="100"/>
                <w:kern w:val="2"/>
                <w:sz w:val="21"/>
                <w:szCs w:val="21"/>
              </w:rPr>
              <w:t>编制过程主要包括成立环境应急预案编制工作组、开展环境风险评估和环境应急资源调查、征求关键岗位员工和可能受影响的居民、单位代表的意见、组织对预案内容进行推演等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03" w:hRule="atLeast"/>
          <w:jc w:val="center"/>
        </w:trPr>
        <w:tc>
          <w:tcPr>
            <w:tcW w:w="1135" w:type="dxa"/>
            <w:vAlign w:val="center"/>
          </w:tcPr>
          <w:p>
            <w:pPr>
              <w:snapToGrid w:val="0"/>
              <w:spacing w:before="0" w:beforeAutospacing="0" w:after="0" w:afterAutospacing="0" w:line="240" w:lineRule="auto"/>
              <w:jc w:val="center"/>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问题说明</w:t>
            </w:r>
          </w:p>
        </w:tc>
        <w:tc>
          <w:tcPr>
            <w:tcW w:w="426" w:type="dxa"/>
            <w:vAlign w:val="center"/>
          </w:tcPr>
          <w:p>
            <w:pPr>
              <w:pStyle w:val="12"/>
              <w:keepLines/>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5</w:t>
            </w:r>
            <w:r>
              <w:rPr>
                <w:rFonts w:ascii="宋体" w:hAnsi="宋体" w:cs="宋体"/>
                <w:b w:val="0"/>
                <w:i w:val="0"/>
                <w:caps w:val="0"/>
                <w:spacing w:val="0"/>
                <w:w w:val="100"/>
                <w:sz w:val="21"/>
                <w:szCs w:val="21"/>
                <w:vertAlign w:val="superscript"/>
              </w:rPr>
              <w:t>a</w:t>
            </w:r>
          </w:p>
        </w:tc>
        <w:tc>
          <w:tcPr>
            <w:tcW w:w="4820" w:type="dxa"/>
            <w:vAlign w:val="center"/>
          </w:tcPr>
          <w:p>
            <w:pPr>
              <w:snapToGrid w:val="0"/>
              <w:spacing w:before="0" w:beforeAutospacing="0" w:after="0" w:afterAutospacing="0" w:line="240" w:lineRule="auto"/>
              <w:jc w:val="both"/>
              <w:textAlignment w:val="baseline"/>
              <w:rPr>
                <w:rFonts w:ascii="宋体"/>
                <w:b w:val="0"/>
                <w:i w:val="0"/>
                <w:caps w:val="0"/>
                <w:spacing w:val="-2"/>
                <w:w w:val="100"/>
                <w:sz w:val="20"/>
                <w:szCs w:val="21"/>
              </w:rPr>
            </w:pPr>
            <w:r>
              <w:rPr>
                <w:rFonts w:hint="eastAsia" w:ascii="宋体" w:hAnsi="宋体"/>
                <w:b w:val="0"/>
                <w:i w:val="0"/>
                <w:caps w:val="0"/>
                <w:spacing w:val="-2"/>
                <w:w w:val="100"/>
                <w:kern w:val="2"/>
                <w:sz w:val="21"/>
                <w:szCs w:val="21"/>
              </w:rPr>
              <w:t>说明意见建议及采纳情况、演练暴露问题及解决措施</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567" w:type="dxa"/>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1</w:t>
            </w:r>
          </w:p>
        </w:tc>
        <w:tc>
          <w:tcPr>
            <w:tcW w:w="709" w:type="dxa"/>
            <w:gridSpan w:val="2"/>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一般应有意见建议清单，并说明采纳情况及未采纳理由；演练（一般为检验性的桌面推演）暴露问题清单及解决措施，并体现在预案中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41" w:hRule="atLeast"/>
          <w:jc w:val="center"/>
        </w:trPr>
        <w:tc>
          <w:tcPr>
            <w:tcW w:w="13784" w:type="dxa"/>
            <w:gridSpan w:val="8"/>
            <w:vAlign w:val="center"/>
          </w:tcPr>
          <w:p>
            <w:pPr>
              <w:snapToGrid w:val="0"/>
              <w:spacing w:before="0" w:beforeAutospacing="0" w:after="0" w:afterAutospacing="0" w:line="240" w:lineRule="auto"/>
              <w:jc w:val="center"/>
              <w:textAlignment w:val="baseline"/>
              <w:rPr>
                <w:rFonts w:ascii="黑体" w:hAnsi="宋体" w:eastAsia="黑体" w:cs="黑体"/>
                <w:b w:val="0"/>
                <w:i w:val="0"/>
                <w:caps w:val="0"/>
                <w:spacing w:val="0"/>
                <w:w w:val="100"/>
                <w:sz w:val="20"/>
                <w:szCs w:val="21"/>
              </w:rPr>
            </w:pPr>
            <w:r>
              <w:rPr>
                <w:rFonts w:hint="eastAsia" w:ascii="黑体" w:hAnsi="宋体" w:eastAsia="黑体" w:cs="黑体"/>
                <w:b w:val="0"/>
                <w:i w:val="0"/>
                <w:caps w:val="0"/>
                <w:spacing w:val="0"/>
                <w:w w:val="100"/>
                <w:kern w:val="2"/>
                <w:sz w:val="21"/>
                <w:szCs w:val="21"/>
              </w:rPr>
              <w:t>环境应急预案文本</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30" w:hRule="atLeast"/>
          <w:jc w:val="center"/>
        </w:trPr>
        <w:tc>
          <w:tcPr>
            <w:tcW w:w="1135" w:type="dxa"/>
            <w:vAlign w:val="center"/>
          </w:tcPr>
          <w:p>
            <w:pPr>
              <w:snapToGrid w:val="0"/>
              <w:spacing w:before="0" w:beforeAutospacing="0" w:after="0" w:afterAutospacing="0" w:line="240" w:lineRule="auto"/>
              <w:jc w:val="center"/>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编制目的</w:t>
            </w:r>
          </w:p>
        </w:tc>
        <w:tc>
          <w:tcPr>
            <w:tcW w:w="426" w:type="dxa"/>
            <w:vAlign w:val="center"/>
          </w:tcPr>
          <w:p>
            <w:pPr>
              <w:pStyle w:val="12"/>
              <w:keepLines/>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6</w:t>
            </w:r>
          </w:p>
        </w:tc>
        <w:tc>
          <w:tcPr>
            <w:tcW w:w="4820" w:type="dxa"/>
            <w:vAlign w:val="center"/>
          </w:tcPr>
          <w:p>
            <w:pPr>
              <w:snapToGrid w:val="0"/>
              <w:spacing w:before="0" w:beforeAutospacing="0" w:after="0" w:afterAutospacing="0" w:line="240" w:lineRule="auto"/>
              <w:jc w:val="left"/>
              <w:textAlignment w:val="baseline"/>
              <w:rPr>
                <w:rFonts w:ascii="宋体"/>
                <w:b w:val="0"/>
                <w:i w:val="0"/>
                <w:caps w:val="0"/>
                <w:spacing w:val="-2"/>
                <w:w w:val="100"/>
                <w:sz w:val="20"/>
                <w:szCs w:val="21"/>
              </w:rPr>
            </w:pPr>
            <w:r>
              <w:rPr>
                <w:rFonts w:hint="eastAsia" w:ascii="宋体" w:hAnsi="宋体"/>
                <w:b w:val="0"/>
                <w:i w:val="0"/>
                <w:caps w:val="0"/>
                <w:spacing w:val="-2"/>
                <w:w w:val="100"/>
                <w:kern w:val="2"/>
                <w:sz w:val="21"/>
                <w:szCs w:val="21"/>
              </w:rPr>
              <w:t>体现：规范事发后的应对工作，提高事件应对能力，避免或减轻事件影响，加强企业与政府应对工作衔接</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1</w:t>
            </w:r>
          </w:p>
        </w:tc>
        <w:tc>
          <w:tcPr>
            <w:tcW w:w="669" w:type="dxa"/>
          </w:tcPr>
          <w:p>
            <w:pPr>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Merge w:val="restart"/>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此三项为预案的总纲。</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关于“规范事发后的应对工作”，《突发事件应急预案管理办法》强调应急预案重在“应对”，适当向前延伸至“预警”，向后延伸至“恢复”。关于“加强企业与政府应对衔接”，根据备案管理办法，实行企业环境应急预案备案管理，其中一个重要作用是环保部门收集信息，服务于政府环境应急预案编修；另外，由于权限、职责、工作范围的不同，企业环境应急预案应该在指挥、措施、程序等方面留有“接口”，确保与政府预案有机衔接。</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适用主体，指组织实施预案的责任单位；地理或管理范围，如某公司内、某公司及周边环境敏感区域内；事件类别，如生产废水事故排放、化学品泄漏、燃烧或爆炸次生环境事件等；工作内容，可包括预警、处置、监测等。</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坚持环境优先，是因为环境一旦受到污染，修复难度大且成本高；应急工作与岗位职责相结合，强调应急任务要细化落实到具体工作岗位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7" w:hRule="atLeast"/>
          <w:jc w:val="center"/>
        </w:trPr>
        <w:tc>
          <w:tcPr>
            <w:tcW w:w="1135" w:type="dxa"/>
            <w:vAlign w:val="center"/>
          </w:tcPr>
          <w:p>
            <w:pPr>
              <w:snapToGrid w:val="0"/>
              <w:spacing w:before="0" w:beforeAutospacing="0" w:after="0" w:afterAutospacing="0" w:line="240" w:lineRule="auto"/>
              <w:jc w:val="center"/>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适用范围</w:t>
            </w:r>
          </w:p>
        </w:tc>
        <w:tc>
          <w:tcPr>
            <w:tcW w:w="426" w:type="dxa"/>
            <w:vAlign w:val="center"/>
          </w:tcPr>
          <w:p>
            <w:pPr>
              <w:pStyle w:val="12"/>
              <w:keepLines/>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7</w:t>
            </w:r>
          </w:p>
        </w:tc>
        <w:tc>
          <w:tcPr>
            <w:tcW w:w="4820" w:type="dxa"/>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明确：预案适用的主体、地理或管理范围、事件类别、工作内容</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2</w:t>
            </w:r>
          </w:p>
        </w:tc>
        <w:tc>
          <w:tcPr>
            <w:tcW w:w="669" w:type="dxa"/>
          </w:tcPr>
          <w:p>
            <w:pPr>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Merge w:val="continue"/>
          </w:tcPr>
          <w:p>
            <w:pPr>
              <w:snapToGrid/>
              <w:spacing w:before="0" w:beforeAutospacing="0" w:after="0" w:afterAutospacing="0" w:line="240" w:lineRule="auto"/>
              <w:jc w:val="both"/>
              <w:textAlignment w:val="baseline"/>
              <w:rPr>
                <w:rFonts w:cs="Calibri"/>
                <w:b w:val="0"/>
                <w:i w:val="0"/>
                <w:caps w:val="0"/>
                <w:spacing w:val="0"/>
                <w:w w:val="100"/>
                <w:kern w:val="2"/>
                <w:sz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7" w:hRule="atLeast"/>
          <w:jc w:val="center"/>
        </w:trPr>
        <w:tc>
          <w:tcPr>
            <w:tcW w:w="1135" w:type="dxa"/>
            <w:vAlign w:val="center"/>
          </w:tcPr>
          <w:p>
            <w:pPr>
              <w:snapToGrid w:val="0"/>
              <w:spacing w:before="0" w:beforeAutospacing="0" w:after="0" w:afterAutospacing="0" w:line="240" w:lineRule="auto"/>
              <w:jc w:val="center"/>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工作原则</w:t>
            </w:r>
          </w:p>
        </w:tc>
        <w:tc>
          <w:tcPr>
            <w:tcW w:w="426" w:type="dxa"/>
            <w:vAlign w:val="center"/>
          </w:tcPr>
          <w:p>
            <w:pPr>
              <w:pStyle w:val="12"/>
              <w:keepLines/>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8</w:t>
            </w:r>
          </w:p>
        </w:tc>
        <w:tc>
          <w:tcPr>
            <w:tcW w:w="4820" w:type="dxa"/>
            <w:vAlign w:val="center"/>
          </w:tcPr>
          <w:p>
            <w:pPr>
              <w:snapToGrid w:val="0"/>
              <w:spacing w:before="0" w:beforeAutospacing="0" w:after="0" w:afterAutospacing="0" w:line="240" w:lineRule="auto"/>
              <w:jc w:val="left"/>
              <w:textAlignment w:val="baseline"/>
              <w:rPr>
                <w:rFonts w:ascii="宋体"/>
                <w:b w:val="0"/>
                <w:i w:val="0"/>
                <w:caps w:val="0"/>
                <w:spacing w:val="-2"/>
                <w:w w:val="100"/>
                <w:sz w:val="20"/>
                <w:szCs w:val="21"/>
              </w:rPr>
            </w:pPr>
            <w:r>
              <w:rPr>
                <w:rFonts w:hint="eastAsia" w:ascii="宋体" w:hAnsi="宋体"/>
                <w:b w:val="0"/>
                <w:i w:val="0"/>
                <w:caps w:val="0"/>
                <w:spacing w:val="-2"/>
                <w:w w:val="100"/>
                <w:kern w:val="2"/>
                <w:sz w:val="21"/>
                <w:szCs w:val="21"/>
              </w:rPr>
              <w:t>体现：符合国家有关规定和要求，结合本单位实际；救人第一、环境优先；先期处置、防止危害扩大；快速响应、科学应对；应急工作与岗位职责相结合等</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1</w:t>
            </w:r>
          </w:p>
        </w:tc>
        <w:tc>
          <w:tcPr>
            <w:tcW w:w="669" w:type="dxa"/>
          </w:tcPr>
          <w:p>
            <w:pPr>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Merge w:val="continue"/>
          </w:tcPr>
          <w:p>
            <w:pPr>
              <w:snapToGrid/>
              <w:spacing w:before="0" w:beforeAutospacing="0" w:after="0" w:afterAutospacing="0" w:line="240" w:lineRule="auto"/>
              <w:jc w:val="both"/>
              <w:textAlignment w:val="baseline"/>
              <w:rPr>
                <w:rFonts w:cs="Calibri"/>
                <w:b w:val="0"/>
                <w:i w:val="0"/>
                <w:caps w:val="0"/>
                <w:spacing w:val="0"/>
                <w:w w:val="100"/>
                <w:kern w:val="2"/>
                <w:sz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103" w:hRule="atLeast"/>
          <w:jc w:val="center"/>
        </w:trPr>
        <w:tc>
          <w:tcPr>
            <w:tcW w:w="1135" w:type="dxa"/>
            <w:vMerge w:val="restart"/>
            <w:vAlign w:val="center"/>
          </w:tcPr>
          <w:p>
            <w:pPr>
              <w:snapToGrid w:val="0"/>
              <w:spacing w:before="0" w:beforeAutospacing="0" w:after="0" w:afterAutospacing="0" w:line="240" w:lineRule="auto"/>
              <w:jc w:val="center"/>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应急预案</w:t>
            </w:r>
          </w:p>
          <w:p>
            <w:pPr>
              <w:snapToGrid w:val="0"/>
              <w:spacing w:before="0" w:beforeAutospacing="0" w:after="0" w:afterAutospacing="0" w:line="240" w:lineRule="auto"/>
              <w:jc w:val="center"/>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体系</w:t>
            </w:r>
          </w:p>
        </w:tc>
        <w:tc>
          <w:tcPr>
            <w:tcW w:w="426" w:type="dxa"/>
            <w:vAlign w:val="center"/>
          </w:tcPr>
          <w:p>
            <w:pPr>
              <w:pStyle w:val="12"/>
              <w:keepLines/>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9</w:t>
            </w:r>
            <w:r>
              <w:rPr>
                <w:rFonts w:ascii="宋体" w:hAnsi="宋体" w:cs="宋体"/>
                <w:b w:val="0"/>
                <w:i w:val="0"/>
                <w:caps w:val="0"/>
                <w:spacing w:val="0"/>
                <w:w w:val="100"/>
                <w:sz w:val="21"/>
                <w:szCs w:val="21"/>
                <w:vertAlign w:val="superscript"/>
              </w:rPr>
              <w:t>b</w:t>
            </w:r>
          </w:p>
        </w:tc>
        <w:tc>
          <w:tcPr>
            <w:tcW w:w="4820" w:type="dxa"/>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以预案关系图的形式，说明本预案的组成及其组成之间的关系、与生产安全事故预案等其他预案的衔接关系、与地方人民政府环境应急预案的衔接关系，辅以必要的重点内容说明</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1.5</w:t>
            </w:r>
          </w:p>
        </w:tc>
        <w:tc>
          <w:tcPr>
            <w:tcW w:w="669" w:type="dxa"/>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Merge w:val="restart"/>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本项目的三项指标，主要考察企业在环境应急预案编制过程中能否清晰把握预案体系。具体衔接方式、内容在应对流程和措施等部分体现。</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有的企业环境应急预案包括综合预案、专项预案、现场预案或其他组成，应说明这些组成之间的衔接关系，确保各个组成清晰界定、有机衔接。企业环境应急预案一般应以现场处置预案为主，有针对性地提出各类事件情景下的污染防控措施，明确责任人员、工作流程、具体措施，落实到应急处置卡上。确需分类编制的，综合预案侧重明确应对原则、组织机构与职责、基本程序与要求，说明预案体系构成；专项预案侧重针对某一类事件，明确应急程序和处置措施。如不涉及以上情况，可以说明预案的主体框架。</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环境应急预案定位于控制并减轻、消除污染，与企业内部生产安全事故预案等其他预案清晰界定、相互支持。</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企业突发环境事件一般会对外环境造成污染，其预案应与所在地政府环境应急预案协调一致、相互配合。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7" w:hRule="atLeast"/>
          <w:jc w:val="center"/>
        </w:trPr>
        <w:tc>
          <w:tcPr>
            <w:tcW w:w="1135" w:type="dxa"/>
            <w:vMerge w:val="continue"/>
            <w:vAlign w:val="center"/>
          </w:tcPr>
          <w:p>
            <w:pPr>
              <w:snapToGrid/>
              <w:spacing w:before="0" w:beforeAutospacing="0" w:after="0" w:afterAutospacing="0" w:line="240" w:lineRule="auto"/>
              <w:jc w:val="both"/>
              <w:textAlignment w:val="baseline"/>
              <w:rPr>
                <w:rFonts w:cs="Calibri"/>
                <w:b w:val="0"/>
                <w:i w:val="0"/>
                <w:caps w:val="0"/>
                <w:spacing w:val="0"/>
                <w:w w:val="100"/>
                <w:kern w:val="2"/>
                <w:sz w:val="20"/>
              </w:rPr>
            </w:pPr>
          </w:p>
        </w:tc>
        <w:tc>
          <w:tcPr>
            <w:tcW w:w="426" w:type="dxa"/>
            <w:vAlign w:val="center"/>
          </w:tcPr>
          <w:p>
            <w:pPr>
              <w:pStyle w:val="12"/>
              <w:keepLines/>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10</w:t>
            </w:r>
          </w:p>
        </w:tc>
        <w:tc>
          <w:tcPr>
            <w:tcW w:w="4820" w:type="dxa"/>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预案体系构成合理，以现场处置预案为主，确有必要编制综合预案、专项预案，且定位清晰、有机衔接</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2</w:t>
            </w:r>
          </w:p>
        </w:tc>
        <w:tc>
          <w:tcPr>
            <w:tcW w:w="669" w:type="dxa"/>
          </w:tcPr>
          <w:p>
            <w:pPr>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Merge w:val="continue"/>
          </w:tcPr>
          <w:p>
            <w:pPr>
              <w:snapToGrid/>
              <w:spacing w:before="0" w:beforeAutospacing="0" w:after="0" w:afterAutospacing="0" w:line="240" w:lineRule="auto"/>
              <w:jc w:val="both"/>
              <w:textAlignment w:val="baseline"/>
              <w:rPr>
                <w:rFonts w:cs="Calibri"/>
                <w:b w:val="0"/>
                <w:i w:val="0"/>
                <w:caps w:val="0"/>
                <w:spacing w:val="0"/>
                <w:w w:val="100"/>
                <w:kern w:val="2"/>
                <w:sz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7" w:hRule="atLeast"/>
          <w:jc w:val="center"/>
        </w:trPr>
        <w:tc>
          <w:tcPr>
            <w:tcW w:w="1135" w:type="dxa"/>
            <w:vMerge w:val="continue"/>
            <w:vAlign w:val="center"/>
          </w:tcPr>
          <w:p>
            <w:pPr>
              <w:snapToGrid/>
              <w:spacing w:before="0" w:beforeAutospacing="0" w:after="0" w:afterAutospacing="0" w:line="240" w:lineRule="auto"/>
              <w:jc w:val="both"/>
              <w:textAlignment w:val="baseline"/>
              <w:rPr>
                <w:rFonts w:cs="Calibri"/>
                <w:b w:val="0"/>
                <w:i w:val="0"/>
                <w:caps w:val="0"/>
                <w:spacing w:val="0"/>
                <w:w w:val="100"/>
                <w:kern w:val="2"/>
                <w:sz w:val="20"/>
              </w:rPr>
            </w:pPr>
          </w:p>
        </w:tc>
        <w:tc>
          <w:tcPr>
            <w:tcW w:w="426" w:type="dxa"/>
            <w:vAlign w:val="center"/>
          </w:tcPr>
          <w:p>
            <w:pPr>
              <w:pStyle w:val="12"/>
              <w:keepLines/>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11</w:t>
            </w:r>
          </w:p>
        </w:tc>
        <w:tc>
          <w:tcPr>
            <w:tcW w:w="4820" w:type="dxa"/>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预案整体定位清晰，与内部生产安全事故预案等其他预案清晰界定、相互支持，与地方人民政府环境应急预案有机衔接</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1</w:t>
            </w:r>
          </w:p>
        </w:tc>
        <w:tc>
          <w:tcPr>
            <w:tcW w:w="669" w:type="dxa"/>
          </w:tcPr>
          <w:p>
            <w:pPr>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Merge w:val="continue"/>
          </w:tcPr>
          <w:p>
            <w:pPr>
              <w:snapToGrid/>
              <w:spacing w:before="0" w:beforeAutospacing="0" w:after="0" w:afterAutospacing="0" w:line="240" w:lineRule="auto"/>
              <w:jc w:val="both"/>
              <w:textAlignment w:val="baseline"/>
              <w:rPr>
                <w:rFonts w:cs="Calibri"/>
                <w:b w:val="0"/>
                <w:i w:val="0"/>
                <w:caps w:val="0"/>
                <w:spacing w:val="0"/>
                <w:w w:val="100"/>
                <w:kern w:val="2"/>
                <w:sz w:val="2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531" w:hRule="atLeast"/>
          <w:jc w:val="center"/>
        </w:trPr>
        <w:tc>
          <w:tcPr>
            <w:tcW w:w="1135" w:type="dxa"/>
            <w:vMerge w:val="restart"/>
            <w:vAlign w:val="center"/>
          </w:tcPr>
          <w:p>
            <w:pPr>
              <w:snapToGrid w:val="0"/>
              <w:spacing w:before="0" w:beforeAutospacing="0" w:after="0" w:afterAutospacing="0" w:line="240" w:lineRule="auto"/>
              <w:jc w:val="center"/>
              <w:textAlignment w:val="baseline"/>
              <w:rPr>
                <w:rFonts w:ascii="宋体"/>
                <w:b w:val="0"/>
                <w:i w:val="0"/>
                <w:caps w:val="0"/>
                <w:color w:val="000000"/>
                <w:spacing w:val="0"/>
                <w:w w:val="100"/>
                <w:sz w:val="20"/>
                <w:szCs w:val="21"/>
                <w:lang w:val="zh-CN"/>
              </w:rPr>
            </w:pPr>
            <w:r>
              <w:rPr>
                <w:rFonts w:hint="eastAsia" w:ascii="宋体" w:hAnsi="宋体"/>
                <w:b w:val="0"/>
                <w:i w:val="0"/>
                <w:caps w:val="0"/>
                <w:spacing w:val="0"/>
                <w:w w:val="100"/>
                <w:kern w:val="2"/>
                <w:sz w:val="21"/>
                <w:szCs w:val="21"/>
              </w:rPr>
              <w:t>组织指挥机制</w:t>
            </w:r>
          </w:p>
        </w:tc>
        <w:tc>
          <w:tcPr>
            <w:tcW w:w="426" w:type="dxa"/>
            <w:vAlign w:val="center"/>
          </w:tcPr>
          <w:p>
            <w:pPr>
              <w:pStyle w:val="12"/>
              <w:keepLines/>
              <w:snapToGrid w:val="0"/>
              <w:spacing w:before="0" w:beforeAutospacing="0" w:after="0" w:afterAutospacing="0" w:line="240" w:lineRule="auto"/>
              <w:ind w:firstLine="0" w:firstLineChars="0"/>
              <w:jc w:val="center"/>
              <w:textAlignment w:val="baseline"/>
              <w:rPr>
                <w:rFonts w:ascii="宋体" w:cs="宋体"/>
                <w:b w:val="0"/>
                <w:i w:val="0"/>
                <w:caps w:val="0"/>
                <w:color w:val="000000"/>
                <w:spacing w:val="0"/>
                <w:w w:val="100"/>
                <w:sz w:val="21"/>
                <w:szCs w:val="21"/>
              </w:rPr>
            </w:pPr>
            <w:r>
              <w:rPr>
                <w:rFonts w:ascii="宋体" w:hAnsi="宋体" w:cs="宋体"/>
                <w:b w:val="0"/>
                <w:i w:val="0"/>
                <w:caps w:val="0"/>
                <w:color w:val="000000"/>
                <w:spacing w:val="0"/>
                <w:w w:val="100"/>
                <w:sz w:val="21"/>
                <w:szCs w:val="21"/>
              </w:rPr>
              <w:t>12</w:t>
            </w:r>
          </w:p>
        </w:tc>
        <w:tc>
          <w:tcPr>
            <w:tcW w:w="4820" w:type="dxa"/>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以应急组织体系结构图、应急响应流程图的形式，说明组织体系构成、应急指挥运行机制，配有应急队伍成员名单和联系方式表</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1</w:t>
            </w:r>
          </w:p>
        </w:tc>
        <w:tc>
          <w:tcPr>
            <w:tcW w:w="669" w:type="dxa"/>
          </w:tcPr>
          <w:p>
            <w:pPr>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以图表形式，说明应急组织体系构成、运行机制、联系人及联系方式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531" w:hRule="atLeast"/>
          <w:jc w:val="center"/>
        </w:trPr>
        <w:tc>
          <w:tcPr>
            <w:tcW w:w="1135" w:type="dxa"/>
            <w:vMerge w:val="continue"/>
            <w:vAlign w:val="center"/>
          </w:tcPr>
          <w:p>
            <w:pPr>
              <w:snapToGrid/>
              <w:spacing w:before="0" w:beforeAutospacing="0" w:after="0" w:afterAutospacing="0" w:line="240" w:lineRule="auto"/>
              <w:jc w:val="both"/>
              <w:textAlignment w:val="baseline"/>
              <w:rPr>
                <w:rFonts w:cs="Calibri"/>
                <w:b w:val="0"/>
                <w:i w:val="0"/>
                <w:caps w:val="0"/>
                <w:spacing w:val="0"/>
                <w:w w:val="100"/>
                <w:kern w:val="2"/>
                <w:sz w:val="20"/>
              </w:rPr>
            </w:pPr>
          </w:p>
        </w:tc>
        <w:tc>
          <w:tcPr>
            <w:tcW w:w="426" w:type="dxa"/>
            <w:vAlign w:val="center"/>
          </w:tcPr>
          <w:p>
            <w:pPr>
              <w:pStyle w:val="12"/>
              <w:keepLines/>
              <w:snapToGrid w:val="0"/>
              <w:spacing w:before="0" w:beforeAutospacing="0" w:after="0" w:afterAutospacing="0" w:line="240" w:lineRule="auto"/>
              <w:ind w:firstLine="0" w:firstLineChars="0"/>
              <w:jc w:val="center"/>
              <w:textAlignment w:val="baseline"/>
              <w:rPr>
                <w:rFonts w:ascii="宋体" w:cs="宋体"/>
                <w:b w:val="0"/>
                <w:i w:val="0"/>
                <w:caps w:val="0"/>
                <w:color w:val="000000"/>
                <w:spacing w:val="0"/>
                <w:w w:val="100"/>
                <w:sz w:val="21"/>
                <w:szCs w:val="21"/>
              </w:rPr>
            </w:pPr>
            <w:r>
              <w:rPr>
                <w:rFonts w:ascii="宋体" w:hAnsi="宋体" w:cs="宋体"/>
                <w:b w:val="0"/>
                <w:i w:val="0"/>
                <w:caps w:val="0"/>
                <w:color w:val="000000"/>
                <w:spacing w:val="0"/>
                <w:w w:val="100"/>
                <w:sz w:val="21"/>
                <w:szCs w:val="21"/>
              </w:rPr>
              <w:t>13</w:t>
            </w:r>
          </w:p>
        </w:tc>
        <w:tc>
          <w:tcPr>
            <w:tcW w:w="4820" w:type="dxa"/>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明确组织体系的构成及其职责。一般包括应急指挥部及其办事机构、现场处置组、环境应急监测组、应急保障组以及其他必要的行动组</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2</w:t>
            </w:r>
          </w:p>
        </w:tc>
        <w:tc>
          <w:tcPr>
            <w:tcW w:w="669" w:type="dxa"/>
          </w:tcPr>
          <w:p>
            <w:pPr>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企业根据突发环境事件应急工作特点，建立由负责人和成员组成的、工作职责明确的环境应急组织指挥机构。注意与企业突发事件应急预案以及生产安全等预案中组织指挥体系的衔接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295" w:hRule="atLeast"/>
          <w:jc w:val="center"/>
        </w:trPr>
        <w:tc>
          <w:tcPr>
            <w:tcW w:w="1135" w:type="dxa"/>
            <w:vMerge w:val="restart"/>
            <w:vAlign w:val="center"/>
          </w:tcPr>
          <w:p>
            <w:pPr>
              <w:keepLines/>
              <w:snapToGrid w:val="0"/>
              <w:spacing w:before="0" w:beforeAutospacing="0" w:after="0" w:afterAutospacing="0" w:line="240" w:lineRule="auto"/>
              <w:jc w:val="center"/>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组织指挥机制</w:t>
            </w:r>
          </w:p>
        </w:tc>
        <w:tc>
          <w:tcPr>
            <w:tcW w:w="426" w:type="dxa"/>
            <w:vAlign w:val="center"/>
          </w:tcPr>
          <w:p>
            <w:pPr>
              <w:pStyle w:val="12"/>
              <w:widowControl/>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14</w:t>
            </w:r>
          </w:p>
        </w:tc>
        <w:tc>
          <w:tcPr>
            <w:tcW w:w="4820" w:type="dxa"/>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明确应急状态下指挥运行机制，建立统一的应急指挥、协调和决策程序</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2</w:t>
            </w:r>
          </w:p>
        </w:tc>
        <w:tc>
          <w:tcPr>
            <w:tcW w:w="669" w:type="dxa"/>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Align w:val="center"/>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指挥运行机制，指的是总指挥与各行动小组相互作用的程序和方式，能够对突发环境事件状态进行评估，迅速有效进行应急响应决策，指挥和协调各行动小组活动，合理高效地调配和使用应急资源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55" w:hRule="atLeast"/>
          <w:jc w:val="center"/>
        </w:trPr>
        <w:tc>
          <w:tcPr>
            <w:tcW w:w="1135" w:type="dxa"/>
            <w:vMerge w:val="continue"/>
            <w:vAlign w:val="center"/>
          </w:tcPr>
          <w:p>
            <w:pPr>
              <w:snapToGrid/>
              <w:spacing w:before="0" w:beforeAutospacing="0" w:after="0" w:afterAutospacing="0" w:line="240" w:lineRule="auto"/>
              <w:jc w:val="both"/>
              <w:textAlignment w:val="baseline"/>
              <w:rPr>
                <w:rFonts w:cs="Calibri"/>
                <w:b w:val="0"/>
                <w:i w:val="0"/>
                <w:caps w:val="0"/>
                <w:spacing w:val="0"/>
                <w:w w:val="100"/>
                <w:kern w:val="2"/>
                <w:sz w:val="20"/>
              </w:rPr>
            </w:pPr>
          </w:p>
        </w:tc>
        <w:tc>
          <w:tcPr>
            <w:tcW w:w="426" w:type="dxa"/>
            <w:vAlign w:val="center"/>
          </w:tcPr>
          <w:p>
            <w:pPr>
              <w:pStyle w:val="12"/>
              <w:keepLines/>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15</w:t>
            </w:r>
          </w:p>
        </w:tc>
        <w:tc>
          <w:tcPr>
            <w:tcW w:w="4820" w:type="dxa"/>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根据突发环境事件的危害程度、影响范围、周边环境敏感点、企业应急响应能力等，建立分级应急响应机制，明确不同应急响应级别对应的指挥权限</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1</w:t>
            </w:r>
          </w:p>
        </w:tc>
        <w:tc>
          <w:tcPr>
            <w:tcW w:w="669" w:type="dxa"/>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Align w:val="center"/>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例如有的企业将环境应急分为车间级、企业级、社会级，明确相应的指挥权限：车间负责人、企业负责人、接受当地政府统一指挥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30" w:hRule="atLeast"/>
          <w:jc w:val="center"/>
        </w:trPr>
        <w:tc>
          <w:tcPr>
            <w:tcW w:w="1135" w:type="dxa"/>
            <w:vMerge w:val="continue"/>
            <w:vAlign w:val="center"/>
          </w:tcPr>
          <w:p>
            <w:pPr>
              <w:snapToGrid/>
              <w:spacing w:before="0" w:beforeAutospacing="0" w:after="0" w:afterAutospacing="0" w:line="240" w:lineRule="auto"/>
              <w:jc w:val="both"/>
              <w:textAlignment w:val="baseline"/>
              <w:rPr>
                <w:rFonts w:cs="Calibri"/>
                <w:b w:val="0"/>
                <w:i w:val="0"/>
                <w:caps w:val="0"/>
                <w:spacing w:val="0"/>
                <w:w w:val="100"/>
                <w:kern w:val="2"/>
                <w:sz w:val="20"/>
              </w:rPr>
            </w:pPr>
          </w:p>
        </w:tc>
        <w:tc>
          <w:tcPr>
            <w:tcW w:w="426" w:type="dxa"/>
            <w:vAlign w:val="center"/>
          </w:tcPr>
          <w:p>
            <w:pPr>
              <w:pStyle w:val="12"/>
              <w:keepLines/>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16</w:t>
            </w:r>
          </w:p>
        </w:tc>
        <w:tc>
          <w:tcPr>
            <w:tcW w:w="4820" w:type="dxa"/>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说明企业与政府及其有关部门之间的关系。明确政府及其有关部门介入后，企业内部指挥协调、配合处置、参与应急保障等工作任务和责任人</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1</w:t>
            </w:r>
          </w:p>
        </w:tc>
        <w:tc>
          <w:tcPr>
            <w:tcW w:w="669" w:type="dxa"/>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Align w:val="center"/>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例如政府及其有关部门介入后，环境应急指挥权的移交及企业内部的调整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54" w:hRule="atLeast"/>
          <w:jc w:val="center"/>
        </w:trPr>
        <w:tc>
          <w:tcPr>
            <w:tcW w:w="1135" w:type="dxa"/>
            <w:vMerge w:val="restart"/>
            <w:vAlign w:val="center"/>
          </w:tcPr>
          <w:p>
            <w:pPr>
              <w:snapToGrid w:val="0"/>
              <w:spacing w:before="0" w:beforeAutospacing="0" w:after="0" w:afterAutospacing="0" w:line="240" w:lineRule="auto"/>
              <w:jc w:val="center"/>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监测预警</w:t>
            </w:r>
          </w:p>
        </w:tc>
        <w:tc>
          <w:tcPr>
            <w:tcW w:w="426" w:type="dxa"/>
            <w:vAlign w:val="center"/>
          </w:tcPr>
          <w:p>
            <w:pPr>
              <w:pStyle w:val="12"/>
              <w:keepLines/>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17</w:t>
            </w:r>
          </w:p>
        </w:tc>
        <w:tc>
          <w:tcPr>
            <w:tcW w:w="4820"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建立企业内部监控预警方案</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1</w:t>
            </w:r>
          </w:p>
        </w:tc>
        <w:tc>
          <w:tcPr>
            <w:tcW w:w="669" w:type="dxa"/>
          </w:tcPr>
          <w:p>
            <w:pPr>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根据企业可能面临事件情景，结合事件危害程度、紧急程度和发展态势，对企业内部预警级别、预警发布与解除、预警措施进行总体安排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06" w:hRule="atLeast"/>
          <w:jc w:val="center"/>
        </w:trPr>
        <w:tc>
          <w:tcPr>
            <w:tcW w:w="1135" w:type="dxa"/>
            <w:vMerge w:val="continue"/>
            <w:vAlign w:val="center"/>
          </w:tcPr>
          <w:p>
            <w:pPr>
              <w:snapToGrid/>
              <w:spacing w:before="0" w:beforeAutospacing="0" w:after="0" w:afterAutospacing="0" w:line="240" w:lineRule="auto"/>
              <w:jc w:val="both"/>
              <w:textAlignment w:val="baseline"/>
              <w:rPr>
                <w:rFonts w:cs="Calibri"/>
                <w:b w:val="0"/>
                <w:i w:val="0"/>
                <w:caps w:val="0"/>
                <w:spacing w:val="0"/>
                <w:w w:val="100"/>
                <w:kern w:val="2"/>
                <w:sz w:val="20"/>
              </w:rPr>
            </w:pPr>
          </w:p>
        </w:tc>
        <w:tc>
          <w:tcPr>
            <w:tcW w:w="426" w:type="dxa"/>
            <w:vAlign w:val="center"/>
          </w:tcPr>
          <w:p>
            <w:pPr>
              <w:pStyle w:val="12"/>
              <w:keepLines/>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18</w:t>
            </w:r>
          </w:p>
        </w:tc>
        <w:tc>
          <w:tcPr>
            <w:tcW w:w="4820"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明确监控信息的获得途径和分析研判的方式方法</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2</w:t>
            </w:r>
          </w:p>
        </w:tc>
        <w:tc>
          <w:tcPr>
            <w:tcW w:w="669" w:type="dxa"/>
          </w:tcPr>
          <w:p>
            <w:pPr>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监控信息的获得途径，例如极端天气等自然灾害、生产安全事故等事故灾难、相关监控监测信息等；</w:t>
            </w:r>
          </w:p>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分析研判的方式方法，例如根据相关信息和应急能力等，结合企业自身实际进行分析研判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090" w:hRule="atLeast"/>
          <w:jc w:val="center"/>
        </w:trPr>
        <w:tc>
          <w:tcPr>
            <w:tcW w:w="1135" w:type="dxa"/>
            <w:vMerge w:val="continue"/>
            <w:vAlign w:val="center"/>
          </w:tcPr>
          <w:p>
            <w:pPr>
              <w:snapToGrid/>
              <w:spacing w:before="0" w:beforeAutospacing="0" w:after="0" w:afterAutospacing="0" w:line="240" w:lineRule="auto"/>
              <w:jc w:val="both"/>
              <w:textAlignment w:val="baseline"/>
              <w:rPr>
                <w:rFonts w:cs="Calibri"/>
                <w:b w:val="0"/>
                <w:i w:val="0"/>
                <w:caps w:val="0"/>
                <w:spacing w:val="0"/>
                <w:w w:val="100"/>
                <w:kern w:val="2"/>
                <w:sz w:val="20"/>
              </w:rPr>
            </w:pPr>
          </w:p>
        </w:tc>
        <w:tc>
          <w:tcPr>
            <w:tcW w:w="426" w:type="dxa"/>
            <w:vAlign w:val="center"/>
          </w:tcPr>
          <w:p>
            <w:pPr>
              <w:pStyle w:val="12"/>
              <w:widowControl/>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19</w:t>
            </w:r>
          </w:p>
        </w:tc>
        <w:tc>
          <w:tcPr>
            <w:tcW w:w="4820" w:type="dxa"/>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明确企业内部预警条件，预警等级，预警信息发布、接收、调整、解除程序、发布内容、责任人</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1</w:t>
            </w:r>
          </w:p>
        </w:tc>
        <w:tc>
          <w:tcPr>
            <w:tcW w:w="669" w:type="dxa"/>
          </w:tcPr>
          <w:p>
            <w:pPr>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一般根据企业突发环境事件类型情景和自身的应急能力等，结合周边环境情况，确定预警等级，做到早发现、早报告、早发布；</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红色预警一般为企业自身力量难以应对；橙色预警一般为企业需要调集内部绝大部分力量参与应对；黄色、蓝色预警根据企业实际需求确定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56" w:hRule="atLeast"/>
          <w:jc w:val="center"/>
        </w:trPr>
        <w:tc>
          <w:tcPr>
            <w:tcW w:w="1135" w:type="dxa"/>
            <w:vMerge w:val="restart"/>
            <w:vAlign w:val="center"/>
          </w:tcPr>
          <w:p>
            <w:pPr>
              <w:snapToGrid w:val="0"/>
              <w:spacing w:before="0" w:beforeAutospacing="0" w:after="0" w:afterAutospacing="0" w:line="240" w:lineRule="auto"/>
              <w:jc w:val="center"/>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信息报告</w:t>
            </w:r>
          </w:p>
        </w:tc>
        <w:tc>
          <w:tcPr>
            <w:tcW w:w="426" w:type="dxa"/>
            <w:vAlign w:val="center"/>
          </w:tcPr>
          <w:p>
            <w:pPr>
              <w:pStyle w:val="12"/>
              <w:keepLines/>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20</w:t>
            </w:r>
          </w:p>
        </w:tc>
        <w:tc>
          <w:tcPr>
            <w:tcW w:w="4820" w:type="dxa"/>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明确企业内部事件信息传递的责任人、程序、时限、方式、内容等，包括向协议应急救援单位传递信息的方式方法</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2</w:t>
            </w:r>
          </w:p>
        </w:tc>
        <w:tc>
          <w:tcPr>
            <w:tcW w:w="669" w:type="dxa"/>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Align w:val="center"/>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从事件第一发现人至事件指挥人之间信息传递的方式、方法及内容，内容一般包括事件的时间、地点、涉及物质、简要经过、已造成或者可能造成的污染情况、已采取的措施等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5" w:hRule="atLeast"/>
          <w:jc w:val="center"/>
        </w:trPr>
        <w:tc>
          <w:tcPr>
            <w:tcW w:w="1135" w:type="dxa"/>
            <w:vMerge w:val="continue"/>
            <w:vAlign w:val="center"/>
          </w:tcPr>
          <w:p>
            <w:pPr>
              <w:snapToGrid/>
              <w:spacing w:before="0" w:beforeAutospacing="0" w:after="0" w:afterAutospacing="0" w:line="240" w:lineRule="auto"/>
              <w:jc w:val="both"/>
              <w:textAlignment w:val="baseline"/>
              <w:rPr>
                <w:rFonts w:cs="Calibri"/>
                <w:b w:val="0"/>
                <w:i w:val="0"/>
                <w:caps w:val="0"/>
                <w:spacing w:val="0"/>
                <w:w w:val="100"/>
                <w:kern w:val="2"/>
                <w:sz w:val="20"/>
              </w:rPr>
            </w:pPr>
          </w:p>
        </w:tc>
        <w:tc>
          <w:tcPr>
            <w:tcW w:w="426" w:type="dxa"/>
            <w:vAlign w:val="center"/>
          </w:tcPr>
          <w:p>
            <w:pPr>
              <w:pStyle w:val="12"/>
              <w:keepLines/>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21</w:t>
            </w:r>
          </w:p>
        </w:tc>
        <w:tc>
          <w:tcPr>
            <w:tcW w:w="4820" w:type="dxa"/>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明确企业向当地人民政府及其环保等部门报告的责任人、程序、时限方式、内容等，辅以信息报告格式规范</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2</w:t>
            </w:r>
          </w:p>
        </w:tc>
        <w:tc>
          <w:tcPr>
            <w:tcW w:w="669" w:type="dxa"/>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Align w:val="center"/>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从企业报告决策人、报告负责人到当地人民政府及其环保部门负责人（单位）之间信息传递的方式、方法及内容，内容一般包括企业及周边概况、事件的时间、地点、涉及物质、简要经过、已造成或者可能造成的污染情况、已采取的措施、请求支持的内容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5" w:hRule="atLeast"/>
          <w:jc w:val="center"/>
        </w:trPr>
        <w:tc>
          <w:tcPr>
            <w:tcW w:w="1135" w:type="dxa"/>
            <w:vMerge w:val="continue"/>
            <w:vAlign w:val="center"/>
          </w:tcPr>
          <w:p>
            <w:pPr>
              <w:snapToGrid/>
              <w:spacing w:before="0" w:beforeAutospacing="0" w:after="0" w:afterAutospacing="0" w:line="240" w:lineRule="auto"/>
              <w:jc w:val="both"/>
              <w:textAlignment w:val="baseline"/>
              <w:rPr>
                <w:rFonts w:cs="Calibri"/>
                <w:b w:val="0"/>
                <w:i w:val="0"/>
                <w:caps w:val="0"/>
                <w:spacing w:val="0"/>
                <w:w w:val="100"/>
                <w:kern w:val="2"/>
                <w:sz w:val="20"/>
              </w:rPr>
            </w:pPr>
          </w:p>
        </w:tc>
        <w:tc>
          <w:tcPr>
            <w:tcW w:w="426" w:type="dxa"/>
            <w:vAlign w:val="center"/>
          </w:tcPr>
          <w:p>
            <w:pPr>
              <w:pStyle w:val="12"/>
              <w:keepLines/>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22</w:t>
            </w:r>
          </w:p>
        </w:tc>
        <w:tc>
          <w:tcPr>
            <w:tcW w:w="4820" w:type="dxa"/>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明确企业向可能受影响的居民、单位通报的责任人、程序、时限、方式、内容等</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1</w:t>
            </w:r>
          </w:p>
        </w:tc>
        <w:tc>
          <w:tcPr>
            <w:tcW w:w="669" w:type="dxa"/>
          </w:tcPr>
          <w:p>
            <w:pPr>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从企业通报决策人、通报负责人到周边居民、单位负责人之间信息传递的方式、方法及内容，内容一般包括事件已造成或者可能造成的污染情况、居民或单位避险措施等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5" w:hRule="atLeast"/>
          <w:jc w:val="center"/>
        </w:trPr>
        <w:tc>
          <w:tcPr>
            <w:tcW w:w="1135" w:type="dxa"/>
            <w:vMerge w:val="restart"/>
            <w:vAlign w:val="center"/>
          </w:tcPr>
          <w:p>
            <w:pPr>
              <w:snapToGrid w:val="0"/>
              <w:spacing w:before="0" w:beforeAutospacing="0" w:after="0" w:afterAutospacing="0" w:line="240" w:lineRule="auto"/>
              <w:jc w:val="center"/>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应急监测</w:t>
            </w:r>
          </w:p>
        </w:tc>
        <w:tc>
          <w:tcPr>
            <w:tcW w:w="426" w:type="dxa"/>
            <w:vAlign w:val="center"/>
          </w:tcPr>
          <w:p>
            <w:pPr>
              <w:pStyle w:val="12"/>
              <w:keepLines/>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23</w:t>
            </w:r>
            <w:r>
              <w:rPr>
                <w:rFonts w:ascii="宋体" w:hAnsi="宋体" w:cs="宋体"/>
                <w:b w:val="0"/>
                <w:i w:val="0"/>
                <w:caps w:val="0"/>
                <w:spacing w:val="0"/>
                <w:w w:val="100"/>
                <w:sz w:val="21"/>
                <w:szCs w:val="21"/>
                <w:vertAlign w:val="superscript"/>
              </w:rPr>
              <w:t>c</w:t>
            </w:r>
          </w:p>
        </w:tc>
        <w:tc>
          <w:tcPr>
            <w:tcW w:w="4820" w:type="dxa"/>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涉大气污染的，说明排放口和厂界气体监测的一般原则</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3</w:t>
            </w:r>
          </w:p>
        </w:tc>
        <w:tc>
          <w:tcPr>
            <w:tcW w:w="669" w:type="dxa"/>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Align w:val="center"/>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按照《突发环境事件应急监测技术规范》等有关要求，确定排放口和厂界气体监测一般原则，为针对具体事件情景制定监测方案提供指导；</w:t>
            </w:r>
          </w:p>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排放口为突发环境事件中污染物的排放出口，包括按照相关环境保护标准设置的排放口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5" w:hRule="atLeast"/>
          <w:jc w:val="center"/>
        </w:trPr>
        <w:tc>
          <w:tcPr>
            <w:tcW w:w="1135" w:type="dxa"/>
            <w:vMerge w:val="continue"/>
            <w:vAlign w:val="center"/>
          </w:tcPr>
          <w:p>
            <w:pPr>
              <w:snapToGrid/>
              <w:spacing w:before="0" w:beforeAutospacing="0" w:after="0" w:afterAutospacing="0" w:line="240" w:lineRule="auto"/>
              <w:jc w:val="both"/>
              <w:textAlignment w:val="baseline"/>
              <w:rPr>
                <w:rFonts w:cs="Calibri"/>
                <w:b w:val="0"/>
                <w:i w:val="0"/>
                <w:caps w:val="0"/>
                <w:spacing w:val="0"/>
                <w:w w:val="100"/>
                <w:kern w:val="2"/>
                <w:sz w:val="20"/>
              </w:rPr>
            </w:pPr>
          </w:p>
        </w:tc>
        <w:tc>
          <w:tcPr>
            <w:tcW w:w="426" w:type="dxa"/>
            <w:vAlign w:val="center"/>
          </w:tcPr>
          <w:p>
            <w:pPr>
              <w:pStyle w:val="12"/>
              <w:keepLines/>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24</w:t>
            </w:r>
            <w:r>
              <w:rPr>
                <w:rFonts w:ascii="宋体" w:hAnsi="宋体" w:cs="宋体"/>
                <w:b w:val="0"/>
                <w:i w:val="0"/>
                <w:caps w:val="0"/>
                <w:spacing w:val="0"/>
                <w:w w:val="100"/>
                <w:sz w:val="21"/>
                <w:szCs w:val="21"/>
                <w:vertAlign w:val="superscript"/>
              </w:rPr>
              <w:t>c</w:t>
            </w:r>
          </w:p>
        </w:tc>
        <w:tc>
          <w:tcPr>
            <w:tcW w:w="4820" w:type="dxa"/>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涉水污染的，说明废水排放口、雨水排放口、清净下水排放口等可能外排渠道监测的一般原则</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1.5</w:t>
            </w:r>
          </w:p>
        </w:tc>
        <w:tc>
          <w:tcPr>
            <w:tcW w:w="669" w:type="dxa"/>
          </w:tcPr>
          <w:p>
            <w:pPr>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按照《突发环境事件应急监测技术规范》等有关要求，确定可能外排渠道监测的一般原则，为针对具体事件情景制定监测方案提供指导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2" w:hRule="atLeast"/>
          <w:jc w:val="center"/>
        </w:trPr>
        <w:tc>
          <w:tcPr>
            <w:tcW w:w="1135" w:type="dxa"/>
            <w:vMerge w:val="continue"/>
            <w:vAlign w:val="center"/>
          </w:tcPr>
          <w:p>
            <w:pPr>
              <w:snapToGrid/>
              <w:spacing w:before="0" w:beforeAutospacing="0" w:after="0" w:afterAutospacing="0" w:line="240" w:lineRule="auto"/>
              <w:jc w:val="both"/>
              <w:textAlignment w:val="baseline"/>
              <w:rPr>
                <w:rFonts w:cs="Calibri"/>
                <w:b w:val="0"/>
                <w:i w:val="0"/>
                <w:caps w:val="0"/>
                <w:spacing w:val="0"/>
                <w:w w:val="100"/>
                <w:kern w:val="2"/>
                <w:sz w:val="20"/>
              </w:rPr>
            </w:pPr>
          </w:p>
        </w:tc>
        <w:tc>
          <w:tcPr>
            <w:tcW w:w="426" w:type="dxa"/>
            <w:vAlign w:val="center"/>
          </w:tcPr>
          <w:p>
            <w:pPr>
              <w:pStyle w:val="12"/>
              <w:widowControl/>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25</w:t>
            </w:r>
          </w:p>
        </w:tc>
        <w:tc>
          <w:tcPr>
            <w:tcW w:w="4820" w:type="dxa"/>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监测方案一般应明确监测项目、采样（监测）人员、监测设备、监测频次等</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1</w:t>
            </w:r>
          </w:p>
        </w:tc>
        <w:tc>
          <w:tcPr>
            <w:tcW w:w="669" w:type="dxa"/>
          </w:tcPr>
          <w:p>
            <w:pPr>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针对具体事件情景制定监测方案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5" w:hRule="atLeast"/>
          <w:jc w:val="center"/>
        </w:trPr>
        <w:tc>
          <w:tcPr>
            <w:tcW w:w="1135" w:type="dxa"/>
            <w:vMerge w:val="continue"/>
            <w:vAlign w:val="center"/>
          </w:tcPr>
          <w:p>
            <w:pPr>
              <w:snapToGrid/>
              <w:spacing w:before="0" w:beforeAutospacing="0" w:after="0" w:afterAutospacing="0" w:line="240" w:lineRule="auto"/>
              <w:jc w:val="both"/>
              <w:textAlignment w:val="baseline"/>
              <w:rPr>
                <w:rFonts w:cs="Calibri"/>
                <w:b w:val="0"/>
                <w:i w:val="0"/>
                <w:caps w:val="0"/>
                <w:spacing w:val="0"/>
                <w:w w:val="100"/>
                <w:kern w:val="2"/>
                <w:sz w:val="20"/>
              </w:rPr>
            </w:pPr>
          </w:p>
        </w:tc>
        <w:tc>
          <w:tcPr>
            <w:tcW w:w="426" w:type="dxa"/>
            <w:vAlign w:val="center"/>
          </w:tcPr>
          <w:p>
            <w:pPr>
              <w:pStyle w:val="12"/>
              <w:widowControl/>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26</w:t>
            </w:r>
          </w:p>
        </w:tc>
        <w:tc>
          <w:tcPr>
            <w:tcW w:w="4820" w:type="dxa"/>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明确监测执行单位；自身没有监测能力的，说明协议监测方案，并附协议</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1</w:t>
            </w:r>
          </w:p>
        </w:tc>
        <w:tc>
          <w:tcPr>
            <w:tcW w:w="669" w:type="dxa"/>
          </w:tcPr>
          <w:p>
            <w:pPr>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自身没有监测能力的，应与当地环境监测机构或其他机构衔接，确保能够迅速获得环境检测支持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5" w:hRule="atLeast"/>
          <w:jc w:val="center"/>
        </w:trPr>
        <w:tc>
          <w:tcPr>
            <w:tcW w:w="1135" w:type="dxa"/>
            <w:vMerge w:val="restart"/>
            <w:vAlign w:val="center"/>
          </w:tcPr>
          <w:p>
            <w:pPr>
              <w:snapToGrid w:val="0"/>
              <w:spacing w:before="0" w:beforeAutospacing="0" w:after="0" w:afterAutospacing="0" w:line="240" w:lineRule="auto"/>
              <w:jc w:val="center"/>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应对流程和措施</w:t>
            </w:r>
          </w:p>
        </w:tc>
        <w:tc>
          <w:tcPr>
            <w:tcW w:w="426" w:type="dxa"/>
            <w:vAlign w:val="center"/>
          </w:tcPr>
          <w:p>
            <w:pPr>
              <w:pStyle w:val="12"/>
              <w:keepLines/>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27</w:t>
            </w:r>
            <w:r>
              <w:rPr>
                <w:rFonts w:ascii="宋体" w:hAnsi="宋体" w:cs="宋体"/>
                <w:b w:val="0"/>
                <w:i w:val="0"/>
                <w:caps w:val="0"/>
                <w:spacing w:val="0"/>
                <w:w w:val="100"/>
                <w:sz w:val="21"/>
                <w:szCs w:val="21"/>
                <w:vertAlign w:val="superscript"/>
              </w:rPr>
              <w:t>b</w:t>
            </w:r>
          </w:p>
        </w:tc>
        <w:tc>
          <w:tcPr>
            <w:tcW w:w="4820" w:type="dxa"/>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根据环境风险评估报告中的风险分析和情景构建内容，说明应对流程和措施，体现：企业内部控制污染源</w:t>
            </w:r>
            <w:r>
              <w:rPr>
                <w:rFonts w:ascii="宋体"/>
                <w:b w:val="0"/>
                <w:i w:val="0"/>
                <w:caps w:val="0"/>
                <w:spacing w:val="0"/>
                <w:w w:val="100"/>
                <w:kern w:val="2"/>
                <w:sz w:val="21"/>
                <w:szCs w:val="21"/>
              </w:rPr>
              <w:t>-</w:t>
            </w:r>
            <w:r>
              <w:rPr>
                <w:rFonts w:hint="eastAsia" w:ascii="宋体" w:hAnsi="宋体"/>
                <w:b w:val="0"/>
                <w:i w:val="0"/>
                <w:caps w:val="0"/>
                <w:spacing w:val="0"/>
                <w:w w:val="100"/>
                <w:kern w:val="2"/>
                <w:sz w:val="21"/>
                <w:szCs w:val="21"/>
              </w:rPr>
              <w:t>研判污染范围</w:t>
            </w:r>
            <w:r>
              <w:rPr>
                <w:rFonts w:ascii="宋体"/>
                <w:b w:val="0"/>
                <w:i w:val="0"/>
                <w:caps w:val="0"/>
                <w:spacing w:val="0"/>
                <w:w w:val="100"/>
                <w:kern w:val="2"/>
                <w:sz w:val="21"/>
                <w:szCs w:val="21"/>
              </w:rPr>
              <w:t>-</w:t>
            </w:r>
            <w:r>
              <w:rPr>
                <w:rFonts w:hint="eastAsia" w:ascii="宋体" w:hAnsi="宋体"/>
                <w:b w:val="0"/>
                <w:i w:val="0"/>
                <w:caps w:val="0"/>
                <w:spacing w:val="0"/>
                <w:w w:val="100"/>
                <w:kern w:val="2"/>
                <w:sz w:val="21"/>
                <w:szCs w:val="21"/>
              </w:rPr>
              <w:t>控制污染扩散</w:t>
            </w:r>
            <w:r>
              <w:rPr>
                <w:rFonts w:ascii="宋体"/>
                <w:b w:val="0"/>
                <w:i w:val="0"/>
                <w:caps w:val="0"/>
                <w:spacing w:val="0"/>
                <w:w w:val="100"/>
                <w:kern w:val="2"/>
                <w:sz w:val="21"/>
                <w:szCs w:val="21"/>
              </w:rPr>
              <w:t>-</w:t>
            </w:r>
            <w:r>
              <w:rPr>
                <w:rFonts w:hint="eastAsia" w:ascii="宋体" w:hAnsi="宋体"/>
                <w:b w:val="0"/>
                <w:i w:val="0"/>
                <w:caps w:val="0"/>
                <w:spacing w:val="0"/>
                <w:w w:val="100"/>
                <w:kern w:val="2"/>
                <w:sz w:val="21"/>
                <w:szCs w:val="21"/>
              </w:rPr>
              <w:t>污染处置应对流程和措施</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vMerge w:val="restart"/>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1.5</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p>
          <w:p>
            <w:pPr>
              <w:snapToGrid w:val="0"/>
              <w:spacing w:before="0" w:beforeAutospacing="0" w:after="0" w:afterAutospacing="0" w:line="240" w:lineRule="auto"/>
              <w:jc w:val="both"/>
              <w:textAlignment w:val="baseline"/>
              <w:rPr>
                <w:rFonts w:ascii="宋体"/>
                <w:b w:val="0"/>
                <w:i w:val="0"/>
                <w:caps w:val="0"/>
                <w:spacing w:val="0"/>
                <w:w w:val="100"/>
                <w:sz w:val="20"/>
                <w:szCs w:val="21"/>
              </w:rPr>
            </w:pPr>
          </w:p>
          <w:p>
            <w:pPr>
              <w:snapToGrid w:val="0"/>
              <w:spacing w:before="0" w:beforeAutospacing="0" w:after="0" w:afterAutospacing="0" w:line="240" w:lineRule="auto"/>
              <w:jc w:val="both"/>
              <w:textAlignment w:val="baseline"/>
              <w:rPr>
                <w:rFonts w:ascii="宋体"/>
                <w:b w:val="0"/>
                <w:i w:val="0"/>
                <w:caps w:val="0"/>
                <w:spacing w:val="0"/>
                <w:w w:val="100"/>
                <w:sz w:val="20"/>
                <w:szCs w:val="21"/>
              </w:rPr>
            </w:pPr>
          </w:p>
          <w:p>
            <w:pPr>
              <w:snapToGrid w:val="0"/>
              <w:spacing w:before="0" w:beforeAutospacing="0" w:after="0" w:afterAutospacing="0" w:line="240" w:lineRule="auto"/>
              <w:jc w:val="both"/>
              <w:textAlignment w:val="baseline"/>
              <w:rPr>
                <w:rFonts w:ascii="宋体"/>
                <w:b w:val="0"/>
                <w:i w:val="0"/>
                <w:caps w:val="0"/>
                <w:spacing w:val="0"/>
                <w:w w:val="100"/>
                <w:sz w:val="20"/>
                <w:szCs w:val="21"/>
              </w:rPr>
            </w:pP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1.5</w:t>
            </w:r>
          </w:p>
        </w:tc>
        <w:tc>
          <w:tcPr>
            <w:tcW w:w="669" w:type="dxa"/>
            <w:vMerge w:val="restart"/>
          </w:tcPr>
          <w:p>
            <w:pPr>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企业内部应对突发环境事件的原则性措施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5" w:hRule="atLeast"/>
          <w:jc w:val="center"/>
        </w:trPr>
        <w:tc>
          <w:tcPr>
            <w:tcW w:w="1135" w:type="dxa"/>
            <w:vMerge w:val="continue"/>
            <w:vAlign w:val="center"/>
          </w:tcPr>
          <w:p>
            <w:pPr>
              <w:snapToGrid/>
              <w:spacing w:before="0" w:beforeAutospacing="0" w:after="0" w:afterAutospacing="0" w:line="240" w:lineRule="auto"/>
              <w:jc w:val="both"/>
              <w:textAlignment w:val="baseline"/>
              <w:rPr>
                <w:rFonts w:cs="Calibri"/>
                <w:b w:val="0"/>
                <w:i w:val="0"/>
                <w:caps w:val="0"/>
                <w:spacing w:val="0"/>
                <w:w w:val="100"/>
                <w:kern w:val="2"/>
                <w:sz w:val="20"/>
              </w:rPr>
            </w:pPr>
          </w:p>
        </w:tc>
        <w:tc>
          <w:tcPr>
            <w:tcW w:w="426" w:type="dxa"/>
            <w:vAlign w:val="center"/>
          </w:tcPr>
          <w:p>
            <w:pPr>
              <w:pStyle w:val="12"/>
              <w:widowControl/>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28</w:t>
            </w:r>
            <w:r>
              <w:rPr>
                <w:rFonts w:ascii="宋体" w:hAnsi="宋体" w:cs="宋体"/>
                <w:b w:val="0"/>
                <w:i w:val="0"/>
                <w:caps w:val="0"/>
                <w:spacing w:val="0"/>
                <w:w w:val="100"/>
                <w:sz w:val="21"/>
                <w:szCs w:val="21"/>
                <w:vertAlign w:val="superscript"/>
              </w:rPr>
              <w:t>b</w:t>
            </w:r>
          </w:p>
        </w:tc>
        <w:tc>
          <w:tcPr>
            <w:tcW w:w="4820" w:type="dxa"/>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体现必要的企业外部应急措施、配合当地人民政府的响应措施及对当地人民政府应急措施的建议</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vMerge w:val="continue"/>
          </w:tcPr>
          <w:p>
            <w:pPr>
              <w:snapToGrid/>
              <w:spacing w:before="0" w:beforeAutospacing="0" w:after="0" w:afterAutospacing="0" w:line="240" w:lineRule="auto"/>
              <w:jc w:val="both"/>
              <w:textAlignment w:val="baseline"/>
              <w:rPr>
                <w:rFonts w:cs="Calibri"/>
                <w:b w:val="0"/>
                <w:i w:val="0"/>
                <w:caps w:val="0"/>
                <w:spacing w:val="0"/>
                <w:w w:val="100"/>
                <w:kern w:val="2"/>
                <w:sz w:val="20"/>
              </w:rPr>
            </w:pPr>
          </w:p>
        </w:tc>
        <w:tc>
          <w:tcPr>
            <w:tcW w:w="669" w:type="dxa"/>
            <w:vMerge w:val="continue"/>
          </w:tcPr>
          <w:p>
            <w:pPr>
              <w:snapToGrid/>
              <w:spacing w:before="0" w:beforeAutospacing="0" w:after="0" w:afterAutospacing="0" w:line="240" w:lineRule="auto"/>
              <w:jc w:val="both"/>
              <w:textAlignment w:val="baseline"/>
              <w:rPr>
                <w:rFonts w:cs="Calibri"/>
                <w:b w:val="0"/>
                <w:i w:val="0"/>
                <w:caps w:val="0"/>
                <w:spacing w:val="0"/>
                <w:w w:val="100"/>
                <w:kern w:val="2"/>
                <w:sz w:val="20"/>
              </w:rPr>
            </w:pPr>
          </w:p>
        </w:tc>
        <w:tc>
          <w:tcPr>
            <w:tcW w:w="4851"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突发环境事件可能或已经对企业外部环境产生影响时，企业在外部可以采取的原则性措施、对当地人民政府的建议性措施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71" w:hRule="atLeast"/>
          <w:jc w:val="center"/>
        </w:trPr>
        <w:tc>
          <w:tcPr>
            <w:tcW w:w="1135" w:type="dxa"/>
            <w:vMerge w:val="continue"/>
            <w:vAlign w:val="center"/>
          </w:tcPr>
          <w:p>
            <w:pPr>
              <w:snapToGrid/>
              <w:spacing w:before="0" w:beforeAutospacing="0" w:after="0" w:afterAutospacing="0" w:line="240" w:lineRule="auto"/>
              <w:jc w:val="both"/>
              <w:textAlignment w:val="baseline"/>
              <w:rPr>
                <w:rFonts w:cs="Calibri"/>
                <w:b w:val="0"/>
                <w:i w:val="0"/>
                <w:caps w:val="0"/>
                <w:spacing w:val="0"/>
                <w:w w:val="100"/>
                <w:kern w:val="2"/>
                <w:sz w:val="20"/>
              </w:rPr>
            </w:pPr>
          </w:p>
        </w:tc>
        <w:tc>
          <w:tcPr>
            <w:tcW w:w="426" w:type="dxa"/>
            <w:vAlign w:val="center"/>
          </w:tcPr>
          <w:p>
            <w:pPr>
              <w:pStyle w:val="12"/>
              <w:widowControl/>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29</w:t>
            </w:r>
            <w:r>
              <w:rPr>
                <w:rFonts w:ascii="宋体" w:hAnsi="宋体" w:cs="宋体"/>
                <w:b w:val="0"/>
                <w:i w:val="0"/>
                <w:caps w:val="0"/>
                <w:spacing w:val="0"/>
                <w:w w:val="100"/>
                <w:sz w:val="21"/>
                <w:szCs w:val="21"/>
                <w:vertAlign w:val="superscript"/>
              </w:rPr>
              <w:t>c</w:t>
            </w:r>
          </w:p>
        </w:tc>
        <w:tc>
          <w:tcPr>
            <w:tcW w:w="4820" w:type="dxa"/>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涉及大气污染的，应重点说明受威胁范围、组织公众避险的方式方法，涉及疏散的一般应辅以疏散路线图；如果装备风向标，应配有风向标分布图</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1</w:t>
            </w:r>
          </w:p>
        </w:tc>
        <w:tc>
          <w:tcPr>
            <w:tcW w:w="669" w:type="dxa"/>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Align w:val="center"/>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避险的方式包括疏散、防护等，说明避险措施的原则性安排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21" w:hRule="atLeast"/>
          <w:jc w:val="center"/>
        </w:trPr>
        <w:tc>
          <w:tcPr>
            <w:tcW w:w="1135" w:type="dxa"/>
            <w:vMerge w:val="continue"/>
            <w:vAlign w:val="center"/>
          </w:tcPr>
          <w:p>
            <w:pPr>
              <w:snapToGrid/>
              <w:spacing w:before="0" w:beforeAutospacing="0" w:after="0" w:afterAutospacing="0" w:line="240" w:lineRule="auto"/>
              <w:jc w:val="both"/>
              <w:textAlignment w:val="baseline"/>
              <w:rPr>
                <w:rFonts w:cs="Calibri"/>
                <w:b w:val="0"/>
                <w:i w:val="0"/>
                <w:caps w:val="0"/>
                <w:spacing w:val="0"/>
                <w:w w:val="100"/>
                <w:kern w:val="2"/>
                <w:sz w:val="20"/>
              </w:rPr>
            </w:pPr>
          </w:p>
        </w:tc>
        <w:tc>
          <w:tcPr>
            <w:tcW w:w="426" w:type="dxa"/>
            <w:vAlign w:val="center"/>
          </w:tcPr>
          <w:p>
            <w:pPr>
              <w:pStyle w:val="12"/>
              <w:keepLines/>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30</w:t>
            </w:r>
            <w:r>
              <w:rPr>
                <w:rFonts w:ascii="宋体" w:hAnsi="宋体" w:cs="宋体"/>
                <w:b w:val="0"/>
                <w:i w:val="0"/>
                <w:caps w:val="0"/>
                <w:spacing w:val="0"/>
                <w:w w:val="100"/>
                <w:sz w:val="21"/>
                <w:szCs w:val="21"/>
                <w:vertAlign w:val="superscript"/>
              </w:rPr>
              <w:t>c</w:t>
            </w:r>
          </w:p>
        </w:tc>
        <w:tc>
          <w:tcPr>
            <w:tcW w:w="4820" w:type="dxa"/>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涉及水污染的，应重点说明企业内收集、封堵、处置污染物的方式方法，适当延伸至企业外防控方式方法；配有废水、雨水、清净下水管网及重要阀门设置图</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1</w:t>
            </w:r>
          </w:p>
        </w:tc>
        <w:tc>
          <w:tcPr>
            <w:tcW w:w="669" w:type="dxa"/>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Align w:val="center"/>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说明控制水污染的原则性安排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60" w:hRule="atLeast"/>
          <w:jc w:val="center"/>
        </w:trPr>
        <w:tc>
          <w:tcPr>
            <w:tcW w:w="1135" w:type="dxa"/>
            <w:vMerge w:val="continue"/>
            <w:vAlign w:val="center"/>
          </w:tcPr>
          <w:p>
            <w:pPr>
              <w:snapToGrid/>
              <w:spacing w:before="0" w:beforeAutospacing="0" w:after="0" w:afterAutospacing="0" w:line="240" w:lineRule="auto"/>
              <w:jc w:val="both"/>
              <w:textAlignment w:val="baseline"/>
              <w:rPr>
                <w:rFonts w:cs="Calibri"/>
                <w:b w:val="0"/>
                <w:i w:val="0"/>
                <w:caps w:val="0"/>
                <w:spacing w:val="0"/>
                <w:w w:val="100"/>
                <w:kern w:val="2"/>
                <w:sz w:val="20"/>
              </w:rPr>
            </w:pPr>
          </w:p>
        </w:tc>
        <w:tc>
          <w:tcPr>
            <w:tcW w:w="426" w:type="dxa"/>
            <w:vAlign w:val="center"/>
          </w:tcPr>
          <w:p>
            <w:pPr>
              <w:pStyle w:val="12"/>
              <w:keepLines/>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31</w:t>
            </w:r>
            <w:r>
              <w:rPr>
                <w:rFonts w:ascii="宋体" w:hAnsi="宋体" w:cs="宋体"/>
                <w:b w:val="0"/>
                <w:i w:val="0"/>
                <w:caps w:val="0"/>
                <w:spacing w:val="0"/>
                <w:w w:val="100"/>
                <w:sz w:val="21"/>
                <w:szCs w:val="21"/>
                <w:vertAlign w:val="superscript"/>
              </w:rPr>
              <w:t>b</w:t>
            </w:r>
          </w:p>
        </w:tc>
        <w:tc>
          <w:tcPr>
            <w:tcW w:w="4820" w:type="dxa"/>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分别说明可能的事件情景及应急处置方案，明确相关岗位人员采取措施的时间、地点、内容、方式、目标等</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1.5</w:t>
            </w:r>
          </w:p>
        </w:tc>
        <w:tc>
          <w:tcPr>
            <w:tcW w:w="669" w:type="dxa"/>
          </w:tcPr>
          <w:p>
            <w:pPr>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按照以上原则性措施，针对具体事件情景，按岗位细化各项应对措施，并纳入岗位职责范围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21" w:hRule="atLeast"/>
          <w:jc w:val="center"/>
        </w:trPr>
        <w:tc>
          <w:tcPr>
            <w:tcW w:w="1135" w:type="dxa"/>
            <w:vMerge w:val="continue"/>
            <w:vAlign w:val="center"/>
          </w:tcPr>
          <w:p>
            <w:pPr>
              <w:snapToGrid/>
              <w:spacing w:before="0" w:beforeAutospacing="0" w:after="0" w:afterAutospacing="0" w:line="240" w:lineRule="auto"/>
              <w:jc w:val="both"/>
              <w:textAlignment w:val="baseline"/>
              <w:rPr>
                <w:rFonts w:cs="Calibri"/>
                <w:b w:val="0"/>
                <w:i w:val="0"/>
                <w:caps w:val="0"/>
                <w:spacing w:val="0"/>
                <w:w w:val="100"/>
                <w:kern w:val="2"/>
                <w:sz w:val="20"/>
              </w:rPr>
            </w:pPr>
          </w:p>
        </w:tc>
        <w:tc>
          <w:tcPr>
            <w:tcW w:w="426" w:type="dxa"/>
            <w:vAlign w:val="center"/>
          </w:tcPr>
          <w:p>
            <w:pPr>
              <w:pStyle w:val="12"/>
              <w:keepLines/>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32</w:t>
            </w:r>
            <w:r>
              <w:rPr>
                <w:rFonts w:ascii="宋体" w:hAnsi="宋体" w:cs="宋体"/>
                <w:b w:val="0"/>
                <w:i w:val="0"/>
                <w:caps w:val="0"/>
                <w:spacing w:val="0"/>
                <w:w w:val="100"/>
                <w:sz w:val="21"/>
                <w:szCs w:val="21"/>
                <w:vertAlign w:val="superscript"/>
              </w:rPr>
              <w:t>b</w:t>
            </w:r>
          </w:p>
        </w:tc>
        <w:tc>
          <w:tcPr>
            <w:tcW w:w="4820" w:type="dxa"/>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将应急措施细化、落实到岗位，形成应急处置卡</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1.5</w:t>
            </w:r>
          </w:p>
        </w:tc>
        <w:tc>
          <w:tcPr>
            <w:tcW w:w="669" w:type="dxa"/>
          </w:tcPr>
          <w:p>
            <w:pPr>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关键岗位的应急处置卡无遗漏，事件情景特征、处理步骤、应急物资、注意事项等叙述清晰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37" w:hRule="atLeast"/>
          <w:jc w:val="center"/>
        </w:trPr>
        <w:tc>
          <w:tcPr>
            <w:tcW w:w="1135" w:type="dxa"/>
            <w:vMerge w:val="continue"/>
            <w:vAlign w:val="center"/>
          </w:tcPr>
          <w:p>
            <w:pPr>
              <w:snapToGrid/>
              <w:spacing w:before="0" w:beforeAutospacing="0" w:after="0" w:afterAutospacing="0" w:line="240" w:lineRule="auto"/>
              <w:jc w:val="both"/>
              <w:textAlignment w:val="baseline"/>
              <w:rPr>
                <w:rFonts w:cs="Calibri"/>
                <w:b w:val="0"/>
                <w:i w:val="0"/>
                <w:caps w:val="0"/>
                <w:spacing w:val="0"/>
                <w:w w:val="100"/>
                <w:kern w:val="2"/>
                <w:sz w:val="20"/>
              </w:rPr>
            </w:pPr>
          </w:p>
        </w:tc>
        <w:tc>
          <w:tcPr>
            <w:tcW w:w="426" w:type="dxa"/>
            <w:vAlign w:val="center"/>
          </w:tcPr>
          <w:p>
            <w:pPr>
              <w:pStyle w:val="12"/>
              <w:widowControl/>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33</w:t>
            </w:r>
          </w:p>
        </w:tc>
        <w:tc>
          <w:tcPr>
            <w:tcW w:w="4820" w:type="dxa"/>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配有厂区平面布置图，应急物资表</w:t>
            </w:r>
            <w:r>
              <w:rPr>
                <w:rFonts w:ascii="宋体" w:hAnsi="宋体"/>
                <w:b w:val="0"/>
                <w:i w:val="0"/>
                <w:caps w:val="0"/>
                <w:spacing w:val="0"/>
                <w:w w:val="100"/>
                <w:kern w:val="2"/>
                <w:sz w:val="21"/>
                <w:szCs w:val="21"/>
              </w:rPr>
              <w:t>/</w:t>
            </w:r>
            <w:r>
              <w:rPr>
                <w:rFonts w:hint="eastAsia" w:ascii="宋体" w:hAnsi="宋体"/>
                <w:b w:val="0"/>
                <w:i w:val="0"/>
                <w:caps w:val="0"/>
                <w:spacing w:val="0"/>
                <w:w w:val="100"/>
                <w:kern w:val="2"/>
                <w:sz w:val="21"/>
                <w:szCs w:val="21"/>
              </w:rPr>
              <w:t>分布图</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1</w:t>
            </w:r>
          </w:p>
        </w:tc>
        <w:tc>
          <w:tcPr>
            <w:tcW w:w="669" w:type="dxa"/>
          </w:tcPr>
          <w:p>
            <w:pPr>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90" w:hRule="atLeast"/>
          <w:jc w:val="center"/>
        </w:trPr>
        <w:tc>
          <w:tcPr>
            <w:tcW w:w="1135" w:type="dxa"/>
            <w:vAlign w:val="center"/>
          </w:tcPr>
          <w:p>
            <w:pPr>
              <w:snapToGrid w:val="0"/>
              <w:spacing w:before="0" w:beforeAutospacing="0" w:after="0" w:afterAutospacing="0" w:line="240" w:lineRule="auto"/>
              <w:jc w:val="center"/>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应急终止</w:t>
            </w:r>
          </w:p>
        </w:tc>
        <w:tc>
          <w:tcPr>
            <w:tcW w:w="426" w:type="dxa"/>
            <w:vAlign w:val="center"/>
          </w:tcPr>
          <w:p>
            <w:pPr>
              <w:pStyle w:val="12"/>
              <w:keepLines/>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34</w:t>
            </w:r>
          </w:p>
        </w:tc>
        <w:tc>
          <w:tcPr>
            <w:tcW w:w="4820" w:type="dxa"/>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结合本单位实际，说明应急终止的条件和发布程序</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2</w:t>
            </w:r>
          </w:p>
        </w:tc>
        <w:tc>
          <w:tcPr>
            <w:tcW w:w="669" w:type="dxa"/>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Align w:val="center"/>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列明应急终止的基本条件，明确应急终止的决策、指令内容及传递程序等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95" w:hRule="atLeast"/>
          <w:jc w:val="center"/>
        </w:trPr>
        <w:tc>
          <w:tcPr>
            <w:tcW w:w="1135" w:type="dxa"/>
            <w:vAlign w:val="center"/>
          </w:tcPr>
          <w:p>
            <w:pPr>
              <w:snapToGrid w:val="0"/>
              <w:spacing w:before="0" w:beforeAutospacing="0" w:after="0" w:afterAutospacing="0" w:line="240" w:lineRule="auto"/>
              <w:jc w:val="center"/>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事后恢复</w:t>
            </w:r>
          </w:p>
        </w:tc>
        <w:tc>
          <w:tcPr>
            <w:tcW w:w="426" w:type="dxa"/>
            <w:vAlign w:val="center"/>
          </w:tcPr>
          <w:p>
            <w:pPr>
              <w:pStyle w:val="12"/>
              <w:keepLines/>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35</w:t>
            </w:r>
          </w:p>
        </w:tc>
        <w:tc>
          <w:tcPr>
            <w:tcW w:w="4820" w:type="dxa"/>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说明事后恢复的工作内容和责任人，一般包括：现场污染物的后续处理；环境应急相关设施、设备、场所的维护；配合开展环境损害评估、赔偿、事件调查处理等</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1</w:t>
            </w:r>
          </w:p>
        </w:tc>
        <w:tc>
          <w:tcPr>
            <w:tcW w:w="669" w:type="dxa"/>
          </w:tcPr>
          <w:p>
            <w:pPr>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《突发事件应急预案管理办法》强调应急预案重在“应对”，适当向后延伸至“恢复”，即企业从突发环境事件应对的“非常规状态”过渡到“常规状态”的相关工作安排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75" w:hRule="atLeast"/>
          <w:jc w:val="center"/>
        </w:trPr>
        <w:tc>
          <w:tcPr>
            <w:tcW w:w="1135" w:type="dxa"/>
            <w:vAlign w:val="center"/>
          </w:tcPr>
          <w:p>
            <w:pPr>
              <w:snapToGrid w:val="0"/>
              <w:spacing w:before="0" w:beforeAutospacing="0" w:after="0" w:afterAutospacing="0" w:line="240" w:lineRule="auto"/>
              <w:jc w:val="center"/>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保障措施</w:t>
            </w:r>
          </w:p>
        </w:tc>
        <w:tc>
          <w:tcPr>
            <w:tcW w:w="426" w:type="dxa"/>
            <w:vAlign w:val="center"/>
          </w:tcPr>
          <w:p>
            <w:pPr>
              <w:pStyle w:val="12"/>
              <w:keepLines/>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36</w:t>
            </w:r>
          </w:p>
        </w:tc>
        <w:tc>
          <w:tcPr>
            <w:tcW w:w="4820" w:type="dxa"/>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说明环境应急预案涉及的人力资源、财力、物资以及其他技术、重要设施的保障</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1</w:t>
            </w:r>
          </w:p>
        </w:tc>
        <w:tc>
          <w:tcPr>
            <w:tcW w:w="669" w:type="dxa"/>
          </w:tcPr>
          <w:p>
            <w:pPr>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对各类保障措施进行总体安排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16" w:hRule="atLeast"/>
          <w:jc w:val="center"/>
        </w:trPr>
        <w:tc>
          <w:tcPr>
            <w:tcW w:w="1135" w:type="dxa"/>
            <w:vMerge w:val="restart"/>
            <w:vAlign w:val="center"/>
          </w:tcPr>
          <w:p>
            <w:pPr>
              <w:snapToGrid w:val="0"/>
              <w:spacing w:before="0" w:beforeAutospacing="0" w:after="0" w:afterAutospacing="0" w:line="240" w:lineRule="auto"/>
              <w:jc w:val="center"/>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预案管理</w:t>
            </w:r>
          </w:p>
        </w:tc>
        <w:tc>
          <w:tcPr>
            <w:tcW w:w="426" w:type="dxa"/>
            <w:vAlign w:val="center"/>
          </w:tcPr>
          <w:p>
            <w:pPr>
              <w:pStyle w:val="12"/>
              <w:keepLines/>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37</w:t>
            </w:r>
          </w:p>
        </w:tc>
        <w:tc>
          <w:tcPr>
            <w:tcW w:w="4820" w:type="dxa"/>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安排有关环境应急预案的培训和演练</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2</w:t>
            </w:r>
          </w:p>
        </w:tc>
        <w:tc>
          <w:tcPr>
            <w:tcW w:w="669" w:type="dxa"/>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Align w:val="center"/>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对预案培训、演练进行总体安排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30" w:hRule="atLeast"/>
          <w:jc w:val="center"/>
        </w:trPr>
        <w:tc>
          <w:tcPr>
            <w:tcW w:w="1135" w:type="dxa"/>
            <w:vMerge w:val="continue"/>
            <w:vAlign w:val="center"/>
          </w:tcPr>
          <w:p>
            <w:pPr>
              <w:snapToGrid/>
              <w:spacing w:before="0" w:beforeAutospacing="0" w:after="0" w:afterAutospacing="0" w:line="240" w:lineRule="auto"/>
              <w:jc w:val="both"/>
              <w:textAlignment w:val="baseline"/>
              <w:rPr>
                <w:rFonts w:cs="Calibri"/>
                <w:b w:val="0"/>
                <w:i w:val="0"/>
                <w:caps w:val="0"/>
                <w:spacing w:val="0"/>
                <w:w w:val="100"/>
                <w:kern w:val="2"/>
                <w:sz w:val="20"/>
              </w:rPr>
            </w:pPr>
          </w:p>
        </w:tc>
        <w:tc>
          <w:tcPr>
            <w:tcW w:w="426" w:type="dxa"/>
            <w:vAlign w:val="center"/>
          </w:tcPr>
          <w:p>
            <w:pPr>
              <w:pStyle w:val="12"/>
              <w:keepLines/>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38</w:t>
            </w:r>
          </w:p>
        </w:tc>
        <w:tc>
          <w:tcPr>
            <w:tcW w:w="4820" w:type="dxa"/>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明确环境应急预案的评估修订要求</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1</w:t>
            </w:r>
          </w:p>
        </w:tc>
        <w:tc>
          <w:tcPr>
            <w:tcW w:w="669" w:type="dxa"/>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Align w:val="center"/>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对预案评估修订进行总体安排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25" w:hRule="atLeast"/>
          <w:jc w:val="center"/>
        </w:trPr>
        <w:tc>
          <w:tcPr>
            <w:tcW w:w="13784" w:type="dxa"/>
            <w:gridSpan w:val="8"/>
            <w:vAlign w:val="center"/>
          </w:tcPr>
          <w:p>
            <w:pPr>
              <w:snapToGrid w:val="0"/>
              <w:spacing w:before="0" w:beforeAutospacing="0" w:after="0" w:afterAutospacing="0" w:line="240" w:lineRule="auto"/>
              <w:jc w:val="center"/>
              <w:textAlignment w:val="baseline"/>
              <w:rPr>
                <w:rFonts w:ascii="黑体" w:hAnsi="宋体" w:eastAsia="黑体" w:cs="黑体"/>
                <w:b w:val="0"/>
                <w:i w:val="0"/>
                <w:caps w:val="0"/>
                <w:spacing w:val="0"/>
                <w:w w:val="100"/>
                <w:sz w:val="20"/>
                <w:szCs w:val="21"/>
              </w:rPr>
            </w:pPr>
            <w:r>
              <w:rPr>
                <w:rFonts w:hint="eastAsia" w:ascii="黑体" w:hAnsi="宋体" w:eastAsia="黑体" w:cs="黑体"/>
                <w:b w:val="0"/>
                <w:i w:val="0"/>
                <w:caps w:val="0"/>
                <w:spacing w:val="0"/>
                <w:w w:val="100"/>
                <w:kern w:val="2"/>
                <w:sz w:val="21"/>
                <w:szCs w:val="21"/>
              </w:rPr>
              <w:t>环境风险评估报告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237" w:hRule="atLeast"/>
          <w:jc w:val="center"/>
        </w:trPr>
        <w:tc>
          <w:tcPr>
            <w:tcW w:w="1135" w:type="dxa"/>
            <w:vMerge w:val="restart"/>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风险分析</w:t>
            </w:r>
            <w:r>
              <w:rPr>
                <w:rFonts w:ascii="宋体" w:hAnsi="宋体"/>
                <w:b w:val="0"/>
                <w:i w:val="0"/>
                <w:caps w:val="0"/>
                <w:spacing w:val="0"/>
                <w:w w:val="100"/>
                <w:kern w:val="2"/>
                <w:sz w:val="21"/>
                <w:szCs w:val="21"/>
                <w:vertAlign w:val="superscript"/>
              </w:rPr>
              <w:t>c</w:t>
            </w:r>
          </w:p>
        </w:tc>
        <w:tc>
          <w:tcPr>
            <w:tcW w:w="426" w:type="dxa"/>
            <w:vAlign w:val="center"/>
          </w:tcPr>
          <w:p>
            <w:pPr>
              <w:pStyle w:val="12"/>
              <w:widowControl/>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39</w:t>
            </w:r>
          </w:p>
        </w:tc>
        <w:tc>
          <w:tcPr>
            <w:tcW w:w="4820" w:type="dxa"/>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识别出所有重要的环境风险物质；列表，至少列出重要环境风险物质的名称、数量（最大存在总量）、位置</w:t>
            </w:r>
            <w:r>
              <w:rPr>
                <w:rFonts w:ascii="宋体" w:hAnsi="宋体"/>
                <w:b w:val="0"/>
                <w:i w:val="0"/>
                <w:caps w:val="0"/>
                <w:spacing w:val="0"/>
                <w:w w:val="100"/>
                <w:kern w:val="2"/>
                <w:sz w:val="21"/>
                <w:szCs w:val="21"/>
              </w:rPr>
              <w:t>/</w:t>
            </w:r>
            <w:r>
              <w:rPr>
                <w:rFonts w:hint="eastAsia" w:ascii="宋体" w:hAnsi="宋体"/>
                <w:b w:val="0"/>
                <w:i w:val="0"/>
                <w:caps w:val="0"/>
                <w:spacing w:val="0"/>
                <w:w w:val="100"/>
                <w:kern w:val="2"/>
                <w:sz w:val="21"/>
                <w:szCs w:val="21"/>
              </w:rPr>
              <w:t>所在装置；环境风险物质数量大于临界量的，辨识重要环境风险单元</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1</w:t>
            </w:r>
          </w:p>
        </w:tc>
        <w:tc>
          <w:tcPr>
            <w:tcW w:w="669" w:type="dxa"/>
          </w:tcPr>
          <w:p>
            <w:pPr>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对照企业突发环境事件风险评估相关文件，识别出所有重要的物质；对于数量大于临界量的，应辨识环境风险物质在企业哪些环境风险单元集中分布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72" w:hRule="atLeast"/>
          <w:jc w:val="center"/>
        </w:trPr>
        <w:tc>
          <w:tcPr>
            <w:tcW w:w="1135" w:type="dxa"/>
            <w:vMerge w:val="continue"/>
            <w:vAlign w:val="center"/>
          </w:tcPr>
          <w:p>
            <w:pPr>
              <w:snapToGrid/>
              <w:spacing w:before="0" w:beforeAutospacing="0" w:after="0" w:afterAutospacing="0" w:line="240" w:lineRule="auto"/>
              <w:jc w:val="both"/>
              <w:textAlignment w:val="baseline"/>
              <w:rPr>
                <w:rFonts w:cs="Calibri"/>
                <w:b w:val="0"/>
                <w:i w:val="0"/>
                <w:caps w:val="0"/>
                <w:spacing w:val="0"/>
                <w:w w:val="100"/>
                <w:kern w:val="2"/>
                <w:sz w:val="20"/>
              </w:rPr>
            </w:pPr>
          </w:p>
        </w:tc>
        <w:tc>
          <w:tcPr>
            <w:tcW w:w="426" w:type="dxa"/>
            <w:vAlign w:val="center"/>
          </w:tcPr>
          <w:p>
            <w:pPr>
              <w:pStyle w:val="12"/>
              <w:widowControl/>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40</w:t>
            </w:r>
          </w:p>
        </w:tc>
        <w:tc>
          <w:tcPr>
            <w:tcW w:w="4820" w:type="dxa"/>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重点核对生产工艺、环境风险防控措施各项指标的赋值是否合理</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1</w:t>
            </w:r>
          </w:p>
        </w:tc>
        <w:tc>
          <w:tcPr>
            <w:tcW w:w="669" w:type="dxa"/>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Align w:val="center"/>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按照企业突发环境事件风险评估相关文件的赋分规则审查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18" w:hRule="atLeast"/>
          <w:jc w:val="center"/>
        </w:trPr>
        <w:tc>
          <w:tcPr>
            <w:tcW w:w="1135" w:type="dxa"/>
            <w:vMerge w:val="continue"/>
            <w:vAlign w:val="center"/>
          </w:tcPr>
          <w:p>
            <w:pPr>
              <w:snapToGrid/>
              <w:spacing w:before="0" w:beforeAutospacing="0" w:after="0" w:afterAutospacing="0" w:line="240" w:lineRule="auto"/>
              <w:jc w:val="both"/>
              <w:textAlignment w:val="baseline"/>
              <w:rPr>
                <w:rFonts w:cs="Calibri"/>
                <w:b w:val="0"/>
                <w:i w:val="0"/>
                <w:caps w:val="0"/>
                <w:spacing w:val="0"/>
                <w:w w:val="100"/>
                <w:kern w:val="2"/>
                <w:sz w:val="20"/>
              </w:rPr>
            </w:pPr>
          </w:p>
        </w:tc>
        <w:tc>
          <w:tcPr>
            <w:tcW w:w="426" w:type="dxa"/>
            <w:vAlign w:val="center"/>
          </w:tcPr>
          <w:p>
            <w:pPr>
              <w:snapToGrid w:val="0"/>
              <w:spacing w:before="0" w:beforeAutospacing="0" w:after="0" w:afterAutospacing="0" w:line="240" w:lineRule="auto"/>
              <w:jc w:val="center"/>
              <w:textAlignment w:val="baseline"/>
              <w:rPr>
                <w:rFonts w:ascii="宋体"/>
                <w:b w:val="0"/>
                <w:i w:val="0"/>
                <w:caps w:val="0"/>
                <w:spacing w:val="0"/>
                <w:w w:val="100"/>
                <w:sz w:val="20"/>
                <w:szCs w:val="21"/>
              </w:rPr>
            </w:pPr>
            <w:r>
              <w:rPr>
                <w:rFonts w:ascii="宋体" w:hAnsi="宋体"/>
                <w:b w:val="0"/>
                <w:i w:val="0"/>
                <w:caps w:val="0"/>
                <w:spacing w:val="0"/>
                <w:w w:val="100"/>
                <w:kern w:val="2"/>
                <w:sz w:val="21"/>
                <w:szCs w:val="21"/>
              </w:rPr>
              <w:t>41</w:t>
            </w:r>
          </w:p>
        </w:tc>
        <w:tc>
          <w:tcPr>
            <w:tcW w:w="4820"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环境风险受体类型的确定是否合理</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2</w:t>
            </w:r>
          </w:p>
        </w:tc>
        <w:tc>
          <w:tcPr>
            <w:tcW w:w="669" w:type="dxa"/>
          </w:tcPr>
          <w:p>
            <w:pPr>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按照企业突发环境事件风险评估相关文件的受体划分依据审查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93" w:hRule="atLeast"/>
          <w:jc w:val="center"/>
        </w:trPr>
        <w:tc>
          <w:tcPr>
            <w:tcW w:w="1135" w:type="dxa"/>
            <w:vMerge w:val="continue"/>
            <w:vAlign w:val="center"/>
          </w:tcPr>
          <w:p>
            <w:pPr>
              <w:snapToGrid/>
              <w:spacing w:before="0" w:beforeAutospacing="0" w:after="0" w:afterAutospacing="0" w:line="240" w:lineRule="auto"/>
              <w:jc w:val="both"/>
              <w:textAlignment w:val="baseline"/>
              <w:rPr>
                <w:rFonts w:cs="Calibri"/>
                <w:b w:val="0"/>
                <w:i w:val="0"/>
                <w:caps w:val="0"/>
                <w:spacing w:val="0"/>
                <w:w w:val="100"/>
                <w:kern w:val="2"/>
                <w:sz w:val="20"/>
              </w:rPr>
            </w:pPr>
          </w:p>
        </w:tc>
        <w:tc>
          <w:tcPr>
            <w:tcW w:w="426" w:type="dxa"/>
            <w:vAlign w:val="center"/>
          </w:tcPr>
          <w:p>
            <w:pPr>
              <w:snapToGrid w:val="0"/>
              <w:spacing w:before="0" w:beforeAutospacing="0" w:after="0" w:afterAutospacing="0" w:line="240" w:lineRule="auto"/>
              <w:jc w:val="center"/>
              <w:textAlignment w:val="baseline"/>
              <w:rPr>
                <w:rFonts w:ascii="宋体"/>
                <w:b w:val="0"/>
                <w:i w:val="0"/>
                <w:caps w:val="0"/>
                <w:spacing w:val="0"/>
                <w:w w:val="100"/>
                <w:sz w:val="20"/>
                <w:szCs w:val="21"/>
              </w:rPr>
            </w:pPr>
            <w:r>
              <w:rPr>
                <w:rFonts w:ascii="宋体" w:hAnsi="宋体"/>
                <w:b w:val="0"/>
                <w:i w:val="0"/>
                <w:caps w:val="0"/>
                <w:spacing w:val="0"/>
                <w:w w:val="100"/>
                <w:kern w:val="2"/>
                <w:sz w:val="21"/>
                <w:szCs w:val="21"/>
              </w:rPr>
              <w:t>42</w:t>
            </w:r>
          </w:p>
        </w:tc>
        <w:tc>
          <w:tcPr>
            <w:tcW w:w="4820"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环境风险等级划分是否正确</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2</w:t>
            </w:r>
          </w:p>
        </w:tc>
        <w:tc>
          <w:tcPr>
            <w:tcW w:w="669" w:type="dxa"/>
          </w:tcPr>
          <w:p>
            <w:pPr>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按照企业突发环境事件风险评估相关文件审查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378" w:hRule="atLeast"/>
          <w:jc w:val="center"/>
        </w:trPr>
        <w:tc>
          <w:tcPr>
            <w:tcW w:w="1135" w:type="dxa"/>
            <w:vMerge w:val="restart"/>
            <w:vAlign w:val="center"/>
          </w:tcPr>
          <w:p>
            <w:pPr>
              <w:snapToGrid w:val="0"/>
              <w:spacing w:before="0" w:beforeAutospacing="0" w:after="0" w:afterAutospacing="0" w:line="240" w:lineRule="auto"/>
              <w:jc w:val="center"/>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情景构建</w:t>
            </w:r>
          </w:p>
        </w:tc>
        <w:tc>
          <w:tcPr>
            <w:tcW w:w="426" w:type="dxa"/>
            <w:vAlign w:val="center"/>
          </w:tcPr>
          <w:p>
            <w:pPr>
              <w:pStyle w:val="12"/>
              <w:keepLines/>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43</w:t>
            </w:r>
          </w:p>
        </w:tc>
        <w:tc>
          <w:tcPr>
            <w:tcW w:w="4820" w:type="dxa"/>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列明国内外同类企业的突发环境事件信息，提出本企业可能发生的突发环境事件情景</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1</w:t>
            </w:r>
          </w:p>
        </w:tc>
        <w:tc>
          <w:tcPr>
            <w:tcW w:w="669" w:type="dxa"/>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Align w:val="center"/>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列表说明事件的日期、地点、引发原因、事件影响等内容，按照企业突发环境事件风险评估相关文件，结合企业实际列出事件情景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532" w:hRule="atLeast"/>
          <w:jc w:val="center"/>
        </w:trPr>
        <w:tc>
          <w:tcPr>
            <w:tcW w:w="1135" w:type="dxa"/>
            <w:vMerge w:val="continue"/>
            <w:vAlign w:val="center"/>
          </w:tcPr>
          <w:p>
            <w:pPr>
              <w:snapToGrid/>
              <w:spacing w:before="0" w:beforeAutospacing="0" w:after="0" w:afterAutospacing="0" w:line="240" w:lineRule="auto"/>
              <w:jc w:val="both"/>
              <w:textAlignment w:val="baseline"/>
              <w:rPr>
                <w:rFonts w:cs="Calibri"/>
                <w:b w:val="0"/>
                <w:i w:val="0"/>
                <w:caps w:val="0"/>
                <w:spacing w:val="0"/>
                <w:w w:val="100"/>
                <w:kern w:val="2"/>
                <w:sz w:val="20"/>
              </w:rPr>
            </w:pPr>
          </w:p>
        </w:tc>
        <w:tc>
          <w:tcPr>
            <w:tcW w:w="426" w:type="dxa"/>
            <w:vAlign w:val="center"/>
          </w:tcPr>
          <w:p>
            <w:pPr>
              <w:pStyle w:val="12"/>
              <w:keepLines/>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44</w:t>
            </w:r>
          </w:p>
        </w:tc>
        <w:tc>
          <w:tcPr>
            <w:tcW w:w="4820" w:type="dxa"/>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源强分析，重点分析释放环境风险物质的种类、释放速率、持续时间</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1</w:t>
            </w:r>
          </w:p>
        </w:tc>
        <w:tc>
          <w:tcPr>
            <w:tcW w:w="669" w:type="dxa"/>
          </w:tcPr>
          <w:p>
            <w:pPr>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针对每种典型事件情景进行源强分析，至少包括释放环境风险物质的种类、释放速率、持续时间三个要素，可以参考《建设项目环境风险评价技术导则》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89" w:hRule="atLeast"/>
          <w:jc w:val="center"/>
        </w:trPr>
        <w:tc>
          <w:tcPr>
            <w:tcW w:w="1135" w:type="dxa"/>
            <w:vMerge w:val="continue"/>
            <w:vAlign w:val="center"/>
          </w:tcPr>
          <w:p>
            <w:pPr>
              <w:snapToGrid/>
              <w:spacing w:before="0" w:beforeAutospacing="0" w:after="0" w:afterAutospacing="0" w:line="240" w:lineRule="auto"/>
              <w:jc w:val="both"/>
              <w:textAlignment w:val="baseline"/>
              <w:rPr>
                <w:rFonts w:cs="Calibri"/>
                <w:b w:val="0"/>
                <w:i w:val="0"/>
                <w:caps w:val="0"/>
                <w:spacing w:val="0"/>
                <w:w w:val="100"/>
                <w:kern w:val="2"/>
                <w:sz w:val="20"/>
              </w:rPr>
            </w:pPr>
          </w:p>
        </w:tc>
        <w:tc>
          <w:tcPr>
            <w:tcW w:w="426" w:type="dxa"/>
            <w:vAlign w:val="center"/>
          </w:tcPr>
          <w:p>
            <w:pPr>
              <w:pStyle w:val="12"/>
              <w:widowControl/>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45</w:t>
            </w:r>
          </w:p>
        </w:tc>
        <w:tc>
          <w:tcPr>
            <w:tcW w:w="4820" w:type="dxa"/>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释放途径分析，重点分析环境风险物质从释放源头到受体之间的过程</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1</w:t>
            </w:r>
          </w:p>
        </w:tc>
        <w:tc>
          <w:tcPr>
            <w:tcW w:w="669" w:type="dxa"/>
          </w:tcPr>
          <w:p>
            <w:pPr>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对于可能造成水污染的，分析环境风险物质从释放源头，经厂界内到厂界外，最终影响到环境风险受体的可能的路径；对于可能造成大气污染的，分析从泄漏源头释放至风险受体的路径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98" w:hRule="atLeast"/>
          <w:jc w:val="center"/>
        </w:trPr>
        <w:tc>
          <w:tcPr>
            <w:tcW w:w="1135" w:type="dxa"/>
            <w:vMerge w:val="continue"/>
            <w:vAlign w:val="center"/>
          </w:tcPr>
          <w:p>
            <w:pPr>
              <w:snapToGrid/>
              <w:spacing w:before="0" w:beforeAutospacing="0" w:after="0" w:afterAutospacing="0" w:line="240" w:lineRule="auto"/>
              <w:jc w:val="both"/>
              <w:textAlignment w:val="baseline"/>
              <w:rPr>
                <w:rFonts w:cs="Calibri"/>
                <w:b w:val="0"/>
                <w:i w:val="0"/>
                <w:caps w:val="0"/>
                <w:spacing w:val="0"/>
                <w:w w:val="100"/>
                <w:kern w:val="2"/>
                <w:sz w:val="20"/>
              </w:rPr>
            </w:pPr>
          </w:p>
        </w:tc>
        <w:tc>
          <w:tcPr>
            <w:tcW w:w="426" w:type="dxa"/>
            <w:vAlign w:val="center"/>
          </w:tcPr>
          <w:p>
            <w:pPr>
              <w:pStyle w:val="12"/>
              <w:widowControl/>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46</w:t>
            </w:r>
          </w:p>
        </w:tc>
        <w:tc>
          <w:tcPr>
            <w:tcW w:w="4820" w:type="dxa"/>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危害后果分析，重点分析环境风险物质的影响范围和程度</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2</w:t>
            </w:r>
          </w:p>
        </w:tc>
        <w:tc>
          <w:tcPr>
            <w:tcW w:w="669" w:type="dxa"/>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Align w:val="center"/>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针对每种情景的重点环境风险物质，计算浓度分布情况，说明影响范围和程度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53" w:hRule="atLeast"/>
          <w:jc w:val="center"/>
        </w:trPr>
        <w:tc>
          <w:tcPr>
            <w:tcW w:w="1135" w:type="dxa"/>
            <w:vMerge w:val="continue"/>
            <w:vAlign w:val="center"/>
          </w:tcPr>
          <w:p>
            <w:pPr>
              <w:snapToGrid/>
              <w:spacing w:before="0" w:beforeAutospacing="0" w:after="0" w:afterAutospacing="0" w:line="240" w:lineRule="auto"/>
              <w:jc w:val="both"/>
              <w:textAlignment w:val="baseline"/>
              <w:rPr>
                <w:rFonts w:cs="Calibri"/>
                <w:b w:val="0"/>
                <w:i w:val="0"/>
                <w:caps w:val="0"/>
                <w:spacing w:val="0"/>
                <w:w w:val="100"/>
                <w:kern w:val="2"/>
                <w:sz w:val="20"/>
              </w:rPr>
            </w:pPr>
          </w:p>
        </w:tc>
        <w:tc>
          <w:tcPr>
            <w:tcW w:w="426" w:type="dxa"/>
            <w:vAlign w:val="center"/>
          </w:tcPr>
          <w:p>
            <w:pPr>
              <w:pStyle w:val="12"/>
              <w:keepLines/>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47</w:t>
            </w:r>
          </w:p>
        </w:tc>
        <w:tc>
          <w:tcPr>
            <w:tcW w:w="4820" w:type="dxa"/>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明确在最坏情景下，大气环境风险物质影响最远距离内的人口数量及位置等，水环境敏感受体的数量及位置等信息，并附有相关示意图</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2</w:t>
            </w:r>
          </w:p>
        </w:tc>
        <w:tc>
          <w:tcPr>
            <w:tcW w:w="669" w:type="dxa"/>
          </w:tcPr>
          <w:p>
            <w:pPr>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针对最坏情景的计算结果，列出受影响的大气和水环境保护目标，附图示说明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33" w:hRule="atLeast"/>
          <w:jc w:val="center"/>
        </w:trPr>
        <w:tc>
          <w:tcPr>
            <w:tcW w:w="1135" w:type="dxa"/>
            <w:vAlign w:val="center"/>
          </w:tcPr>
          <w:p>
            <w:pPr>
              <w:snapToGrid w:val="0"/>
              <w:spacing w:before="0" w:beforeAutospacing="0" w:after="0" w:afterAutospacing="0" w:line="240" w:lineRule="auto"/>
              <w:jc w:val="center"/>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完善计划</w:t>
            </w:r>
          </w:p>
        </w:tc>
        <w:tc>
          <w:tcPr>
            <w:tcW w:w="426" w:type="dxa"/>
            <w:vAlign w:val="center"/>
          </w:tcPr>
          <w:p>
            <w:pPr>
              <w:pStyle w:val="12"/>
              <w:widowControl/>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48</w:t>
            </w:r>
          </w:p>
        </w:tc>
        <w:tc>
          <w:tcPr>
            <w:tcW w:w="4820" w:type="dxa"/>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分析现有环境风险防控与应急措施所存在的差距，制定环境风险防控整改完善计划</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ascii="宋体" w:hAnsi="宋体"/>
                <w:b w:val="0"/>
                <w:i w:val="0"/>
                <w:caps w:val="0"/>
                <w:spacing w:val="0"/>
                <w:w w:val="100"/>
                <w:sz w:val="21"/>
                <w:szCs w:val="21"/>
              </w:rPr>
              <w:t>1</w:t>
            </w:r>
          </w:p>
        </w:tc>
        <w:tc>
          <w:tcPr>
            <w:tcW w:w="669" w:type="dxa"/>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p>
        </w:tc>
        <w:tc>
          <w:tcPr>
            <w:tcW w:w="4851" w:type="dxa"/>
            <w:vAlign w:val="center"/>
          </w:tcPr>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对现有环境风险防控与应急措施的完备性、可靠性和有效性进行分析论证，找出差距、问题。针对需要整改的短期、中期和长期项目，分别制定完善环境风险防控和应急措施的实施计划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3784" w:type="dxa"/>
            <w:gridSpan w:val="8"/>
            <w:vAlign w:val="center"/>
          </w:tcPr>
          <w:p>
            <w:pPr>
              <w:snapToGrid w:val="0"/>
              <w:spacing w:before="0" w:beforeAutospacing="0" w:after="0" w:afterAutospacing="0" w:line="240" w:lineRule="auto"/>
              <w:jc w:val="center"/>
              <w:textAlignment w:val="baseline"/>
              <w:rPr>
                <w:rFonts w:ascii="黑体" w:hAnsi="宋体" w:eastAsia="黑体" w:cs="黑体"/>
                <w:b w:val="0"/>
                <w:i w:val="0"/>
                <w:caps w:val="0"/>
                <w:spacing w:val="0"/>
                <w:w w:val="100"/>
                <w:sz w:val="20"/>
                <w:szCs w:val="21"/>
              </w:rPr>
            </w:pPr>
            <w:r>
              <w:rPr>
                <w:rFonts w:hint="eastAsia" w:ascii="黑体" w:hAnsi="宋体" w:eastAsia="黑体" w:cs="黑体"/>
                <w:b w:val="0"/>
                <w:i w:val="0"/>
                <w:caps w:val="0"/>
                <w:spacing w:val="0"/>
                <w:w w:val="100"/>
                <w:kern w:val="2"/>
                <w:sz w:val="21"/>
                <w:szCs w:val="21"/>
              </w:rPr>
              <w:t>环境应急资源调查报告（表）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713" w:hRule="atLeast"/>
          <w:jc w:val="center"/>
        </w:trPr>
        <w:tc>
          <w:tcPr>
            <w:tcW w:w="1135" w:type="dxa"/>
            <w:vAlign w:val="center"/>
          </w:tcPr>
          <w:p>
            <w:pPr>
              <w:snapToGrid w:val="0"/>
              <w:spacing w:before="0" w:beforeAutospacing="0" w:after="0" w:afterAutospacing="0" w:line="240" w:lineRule="auto"/>
              <w:jc w:val="center"/>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调查内容</w:t>
            </w:r>
          </w:p>
        </w:tc>
        <w:tc>
          <w:tcPr>
            <w:tcW w:w="426" w:type="dxa"/>
            <w:vAlign w:val="center"/>
          </w:tcPr>
          <w:p>
            <w:pPr>
              <w:pStyle w:val="12"/>
              <w:keepLines/>
              <w:tabs>
                <w:tab w:val="left" w:pos="0"/>
              </w:tabs>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49</w:t>
            </w:r>
          </w:p>
        </w:tc>
        <w:tc>
          <w:tcPr>
            <w:tcW w:w="4820" w:type="dxa"/>
            <w:vAlign w:val="center"/>
          </w:tcPr>
          <w:p>
            <w:pPr>
              <w:snapToGrid w:val="0"/>
              <w:spacing w:before="0" w:beforeAutospacing="0" w:after="0" w:afterAutospacing="0" w:line="240" w:lineRule="auto"/>
              <w:jc w:val="left"/>
              <w:textAlignment w:val="baseline"/>
              <w:rPr>
                <w:rFonts w:ascii="宋体"/>
                <w:b w:val="0"/>
                <w:i w:val="0"/>
                <w:caps w:val="0"/>
                <w:spacing w:val="-2"/>
                <w:w w:val="100"/>
                <w:sz w:val="20"/>
                <w:szCs w:val="21"/>
              </w:rPr>
            </w:pPr>
            <w:r>
              <w:rPr>
                <w:rFonts w:hint="eastAsia" w:ascii="宋体" w:hAnsi="宋体"/>
                <w:b w:val="0"/>
                <w:i w:val="0"/>
                <w:caps w:val="0"/>
                <w:spacing w:val="-2"/>
                <w:w w:val="100"/>
                <w:kern w:val="2"/>
                <w:sz w:val="21"/>
                <w:szCs w:val="21"/>
              </w:rPr>
              <w:t>第一时间可调用的环境应急队伍、装备、物资、场所</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vAlign w:val="center"/>
          </w:tcPr>
          <w:p>
            <w:pPr>
              <w:keepLines/>
              <w:snapToGrid w:val="0"/>
              <w:spacing w:before="0" w:beforeAutospacing="0" w:after="0" w:afterAutospacing="0" w:line="240" w:lineRule="auto"/>
              <w:jc w:val="center"/>
              <w:textAlignment w:val="baseline"/>
              <w:rPr>
                <w:rFonts w:ascii="宋体"/>
                <w:b w:val="0"/>
                <w:i w:val="0"/>
                <w:caps w:val="0"/>
                <w:spacing w:val="0"/>
                <w:w w:val="100"/>
                <w:sz w:val="20"/>
                <w:szCs w:val="21"/>
              </w:rPr>
            </w:pPr>
            <w:r>
              <w:rPr>
                <w:rFonts w:ascii="宋体" w:hAnsi="宋体"/>
                <w:b w:val="0"/>
                <w:i w:val="0"/>
                <w:caps w:val="0"/>
                <w:spacing w:val="0"/>
                <w:w w:val="100"/>
                <w:sz w:val="21"/>
                <w:szCs w:val="21"/>
              </w:rPr>
              <w:t>1</w:t>
            </w:r>
          </w:p>
        </w:tc>
        <w:tc>
          <w:tcPr>
            <w:tcW w:w="669" w:type="dxa"/>
            <w:vAlign w:val="center"/>
          </w:tcPr>
          <w:p>
            <w:pPr>
              <w:keepLines/>
              <w:snapToGrid w:val="0"/>
              <w:spacing w:before="0" w:beforeAutospacing="0" w:after="0" w:afterAutospacing="0" w:line="240" w:lineRule="auto"/>
              <w:jc w:val="center"/>
              <w:textAlignment w:val="baseline"/>
              <w:rPr>
                <w:rFonts w:ascii="宋体"/>
                <w:b w:val="0"/>
                <w:i w:val="0"/>
                <w:caps w:val="0"/>
                <w:spacing w:val="0"/>
                <w:w w:val="100"/>
                <w:sz w:val="20"/>
                <w:szCs w:val="21"/>
              </w:rPr>
            </w:pPr>
          </w:p>
        </w:tc>
        <w:tc>
          <w:tcPr>
            <w:tcW w:w="4851" w:type="dxa"/>
            <w:vAlign w:val="center"/>
          </w:tcPr>
          <w:p>
            <w:pPr>
              <w:keepLines/>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重点调查可以直接使用的环境应急资源，包括：专职和兼职应急队伍；自储、代储、协议储备的环境应急装备；自储、代储、协议储备环境应急物资；应急处置场所、应急物资或装备存放场所、应急指挥场所。预案中的应急措施使用的环境应急资源与现有资源一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42" w:hRule="atLeast"/>
          <w:jc w:val="center"/>
        </w:trPr>
        <w:tc>
          <w:tcPr>
            <w:tcW w:w="1135" w:type="dxa"/>
            <w:vAlign w:val="center"/>
          </w:tcPr>
          <w:p>
            <w:pPr>
              <w:snapToGrid w:val="0"/>
              <w:spacing w:before="0" w:beforeAutospacing="0" w:after="0" w:afterAutospacing="0" w:line="240" w:lineRule="auto"/>
              <w:jc w:val="center"/>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调查结果</w:t>
            </w:r>
          </w:p>
        </w:tc>
        <w:tc>
          <w:tcPr>
            <w:tcW w:w="426" w:type="dxa"/>
            <w:vAlign w:val="center"/>
          </w:tcPr>
          <w:p>
            <w:pPr>
              <w:pStyle w:val="12"/>
              <w:keepLines/>
              <w:snapToGrid w:val="0"/>
              <w:spacing w:before="0" w:beforeAutospacing="0" w:after="0" w:afterAutospacing="0" w:line="240" w:lineRule="auto"/>
              <w:ind w:firstLine="0" w:firstLineChars="0"/>
              <w:jc w:val="center"/>
              <w:textAlignment w:val="baseline"/>
              <w:rPr>
                <w:rFonts w:ascii="宋体" w:cs="宋体"/>
                <w:b w:val="0"/>
                <w:i w:val="0"/>
                <w:caps w:val="0"/>
                <w:spacing w:val="0"/>
                <w:w w:val="100"/>
                <w:sz w:val="21"/>
                <w:szCs w:val="21"/>
              </w:rPr>
            </w:pPr>
            <w:r>
              <w:rPr>
                <w:rFonts w:ascii="宋体" w:hAnsi="宋体" w:cs="宋体"/>
                <w:b w:val="0"/>
                <w:i w:val="0"/>
                <w:caps w:val="0"/>
                <w:spacing w:val="0"/>
                <w:w w:val="100"/>
                <w:sz w:val="21"/>
                <w:szCs w:val="21"/>
              </w:rPr>
              <w:t>50</w:t>
            </w:r>
          </w:p>
        </w:tc>
        <w:tc>
          <w:tcPr>
            <w:tcW w:w="4820" w:type="dxa"/>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针对环境应急资源清单，抽查数据的可信性</w:t>
            </w:r>
          </w:p>
        </w:tc>
        <w:tc>
          <w:tcPr>
            <w:tcW w:w="1276" w:type="dxa"/>
            <w:vAlign w:val="center"/>
          </w:tcPr>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□符合</w:t>
            </w:r>
          </w:p>
          <w:p>
            <w:pPr>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MS Mincho" w:hAnsi="MS Mincho" w:eastAsia="MS Mincho" w:cs="MS Mincho"/>
                <w:b w:val="0"/>
                <w:i w:val="0"/>
                <w:caps w:val="0"/>
                <w:spacing w:val="0"/>
                <w:w w:val="100"/>
                <w:kern w:val="2"/>
                <w:sz w:val="21"/>
                <w:szCs w:val="21"/>
              </w:rPr>
              <w:t>☑</w:t>
            </w:r>
            <w:r>
              <w:rPr>
                <w:rFonts w:hint="eastAsia" w:ascii="宋体" w:hAnsi="宋体"/>
                <w:b w:val="0"/>
                <w:i w:val="0"/>
                <w:caps w:val="0"/>
                <w:spacing w:val="0"/>
                <w:w w:val="100"/>
                <w:kern w:val="2"/>
                <w:sz w:val="21"/>
                <w:szCs w:val="21"/>
              </w:rPr>
              <w:t>部分符合</w:t>
            </w:r>
          </w:p>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□不符合</w:t>
            </w:r>
          </w:p>
        </w:tc>
        <w:tc>
          <w:tcPr>
            <w:tcW w:w="607" w:type="dxa"/>
            <w:gridSpan w:val="2"/>
            <w:vAlign w:val="center"/>
          </w:tcPr>
          <w:p>
            <w:pPr>
              <w:snapToGrid w:val="0"/>
              <w:spacing w:before="0" w:beforeAutospacing="0" w:after="0" w:afterAutospacing="0" w:line="240" w:lineRule="auto"/>
              <w:jc w:val="center"/>
              <w:textAlignment w:val="baseline"/>
              <w:rPr>
                <w:rFonts w:ascii="宋体"/>
                <w:b w:val="0"/>
                <w:i w:val="0"/>
                <w:caps w:val="0"/>
                <w:spacing w:val="0"/>
                <w:w w:val="100"/>
                <w:sz w:val="20"/>
                <w:szCs w:val="21"/>
              </w:rPr>
            </w:pPr>
            <w:r>
              <w:rPr>
                <w:rFonts w:ascii="宋体" w:hAnsi="宋体"/>
                <w:b w:val="0"/>
                <w:i w:val="0"/>
                <w:caps w:val="0"/>
                <w:spacing w:val="0"/>
                <w:w w:val="100"/>
                <w:sz w:val="21"/>
                <w:szCs w:val="21"/>
              </w:rPr>
              <w:t>1</w:t>
            </w:r>
          </w:p>
        </w:tc>
        <w:tc>
          <w:tcPr>
            <w:tcW w:w="669" w:type="dxa"/>
            <w:vAlign w:val="center"/>
          </w:tcPr>
          <w:p>
            <w:pPr>
              <w:snapToGrid w:val="0"/>
              <w:spacing w:before="0" w:beforeAutospacing="0" w:after="0" w:afterAutospacing="0" w:line="240" w:lineRule="auto"/>
              <w:jc w:val="center"/>
              <w:textAlignment w:val="baseline"/>
              <w:rPr>
                <w:rFonts w:ascii="宋体"/>
                <w:b w:val="0"/>
                <w:i w:val="0"/>
                <w:caps w:val="0"/>
                <w:spacing w:val="0"/>
                <w:w w:val="100"/>
                <w:sz w:val="20"/>
                <w:szCs w:val="21"/>
              </w:rPr>
            </w:pPr>
          </w:p>
        </w:tc>
        <w:tc>
          <w:tcPr>
            <w:tcW w:w="4851" w:type="dxa"/>
            <w:vAlign w:val="center"/>
          </w:tcPr>
          <w:p>
            <w:pPr>
              <w:snapToGrid w:val="0"/>
              <w:spacing w:before="0" w:beforeAutospacing="0" w:after="0" w:afterAutospacing="0" w:line="240" w:lineRule="auto"/>
              <w:jc w:val="left"/>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通过逻辑分析、现场抽查等方式对调查数据进行查验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74" w:hRule="atLeast"/>
          <w:jc w:val="center"/>
        </w:trPr>
        <w:tc>
          <w:tcPr>
            <w:tcW w:w="7657" w:type="dxa"/>
            <w:gridSpan w:val="4"/>
            <w:vAlign w:val="center"/>
          </w:tcPr>
          <w:p>
            <w:pPr>
              <w:snapToGrid w:val="0"/>
              <w:spacing w:before="0" w:beforeAutospacing="0" w:after="0" w:afterAutospacing="0" w:line="240" w:lineRule="auto"/>
              <w:jc w:val="center"/>
              <w:textAlignment w:val="baseline"/>
              <w:rPr>
                <w:rFonts w:ascii="宋体"/>
                <w:b/>
                <w:i w:val="0"/>
                <w:caps w:val="0"/>
                <w:spacing w:val="0"/>
                <w:w w:val="100"/>
                <w:sz w:val="20"/>
                <w:szCs w:val="21"/>
              </w:rPr>
            </w:pPr>
            <w:r>
              <w:rPr>
                <w:rFonts w:hint="eastAsia" w:ascii="宋体" w:hAnsi="宋体"/>
                <w:b/>
                <w:i w:val="0"/>
                <w:caps w:val="0"/>
                <w:spacing w:val="0"/>
                <w:w w:val="100"/>
                <w:kern w:val="2"/>
                <w:sz w:val="21"/>
                <w:szCs w:val="21"/>
              </w:rPr>
              <w:t>合</w:t>
            </w:r>
            <w:r>
              <w:rPr>
                <w:rFonts w:ascii="宋体" w:hAnsi="宋体"/>
                <w:b/>
                <w:i w:val="0"/>
                <w:caps w:val="0"/>
                <w:spacing w:val="0"/>
                <w:w w:val="100"/>
                <w:kern w:val="2"/>
                <w:sz w:val="21"/>
                <w:szCs w:val="21"/>
              </w:rPr>
              <w:t xml:space="preserve">  </w:t>
            </w:r>
            <w:r>
              <w:rPr>
                <w:rFonts w:hint="eastAsia" w:ascii="宋体" w:hAnsi="宋体"/>
                <w:b/>
                <w:i w:val="0"/>
                <w:caps w:val="0"/>
                <w:spacing w:val="0"/>
                <w:w w:val="100"/>
                <w:kern w:val="2"/>
                <w:sz w:val="21"/>
                <w:szCs w:val="21"/>
              </w:rPr>
              <w:t>计</w:t>
            </w:r>
          </w:p>
        </w:tc>
        <w:tc>
          <w:tcPr>
            <w:tcW w:w="607" w:type="dxa"/>
            <w:gridSpan w:val="2"/>
            <w:vAlign w:val="center"/>
          </w:tcPr>
          <w:p>
            <w:pPr>
              <w:snapToGrid w:val="0"/>
              <w:spacing w:before="0" w:beforeAutospacing="0" w:after="0" w:afterAutospacing="0" w:line="240" w:lineRule="auto"/>
              <w:jc w:val="center"/>
              <w:textAlignment w:val="baseline"/>
              <w:rPr>
                <w:rFonts w:ascii="宋体"/>
                <w:b/>
                <w:i w:val="0"/>
                <w:caps w:val="0"/>
                <w:spacing w:val="0"/>
                <w:w w:val="100"/>
                <w:sz w:val="20"/>
                <w:szCs w:val="21"/>
              </w:rPr>
            </w:pPr>
          </w:p>
        </w:tc>
        <w:tc>
          <w:tcPr>
            <w:tcW w:w="669" w:type="dxa"/>
            <w:vAlign w:val="center"/>
          </w:tcPr>
          <w:p>
            <w:pPr>
              <w:snapToGrid w:val="0"/>
              <w:spacing w:before="0" w:beforeAutospacing="0" w:after="0" w:afterAutospacing="0" w:line="240" w:lineRule="auto"/>
              <w:jc w:val="center"/>
              <w:textAlignment w:val="baseline"/>
              <w:rPr>
                <w:rFonts w:ascii="宋体"/>
                <w:b/>
                <w:i w:val="0"/>
                <w:caps w:val="0"/>
                <w:spacing w:val="0"/>
                <w:w w:val="100"/>
                <w:sz w:val="20"/>
                <w:szCs w:val="21"/>
              </w:rPr>
            </w:pPr>
            <w:r>
              <w:rPr>
                <w:rFonts w:ascii="宋体"/>
                <w:b/>
                <w:i w:val="0"/>
                <w:caps w:val="0"/>
                <w:spacing w:val="0"/>
                <w:w w:val="100"/>
                <w:kern w:val="2"/>
                <w:sz w:val="21"/>
                <w:szCs w:val="21"/>
              </w:rPr>
              <w:t>-</w:t>
            </w:r>
          </w:p>
        </w:tc>
        <w:tc>
          <w:tcPr>
            <w:tcW w:w="4851" w:type="dxa"/>
            <w:vAlign w:val="center"/>
          </w:tcPr>
          <w:p>
            <w:pPr>
              <w:snapToGrid w:val="0"/>
              <w:spacing w:before="0" w:beforeAutospacing="0" w:after="0" w:afterAutospacing="0" w:line="240" w:lineRule="auto"/>
              <w:jc w:val="center"/>
              <w:textAlignment w:val="baseline"/>
              <w:rPr>
                <w:rFonts w:ascii="宋体"/>
                <w:b/>
                <w:i w:val="0"/>
                <w:caps w:val="0"/>
                <w:spacing w:val="0"/>
                <w:w w:val="100"/>
                <w:sz w:val="20"/>
                <w:szCs w:val="21"/>
              </w:rPr>
            </w:pPr>
            <w:r>
              <w:rPr>
                <w:rFonts w:ascii="宋体" w:hAnsi="宋体"/>
                <w:b/>
                <w:i w:val="0"/>
                <w:caps w:val="0"/>
                <w:spacing w:val="0"/>
                <w:w w:val="100"/>
                <w:kern w:val="2"/>
                <w:sz w:val="21"/>
                <w:szCs w:val="21"/>
              </w:rPr>
              <w:t>67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42" w:hRule="atLeast"/>
          <w:jc w:val="center"/>
        </w:trPr>
        <w:tc>
          <w:tcPr>
            <w:tcW w:w="13784" w:type="dxa"/>
            <w:gridSpan w:val="8"/>
            <w:tcBorders>
              <w:bottom w:val="single" w:color="auto" w:sz="8" w:space="0"/>
            </w:tcBorders>
            <w:vAlign w:val="center"/>
          </w:tcPr>
          <w:p>
            <w:pPr>
              <w:keepLines/>
              <w:snapToGrid w:val="0"/>
              <w:spacing w:before="0" w:beforeAutospacing="0" w:after="0" w:afterAutospacing="0" w:line="240" w:lineRule="auto"/>
              <w:jc w:val="both"/>
              <w:textAlignment w:val="baseline"/>
              <w:rPr>
                <w:rFonts w:ascii="宋体" w:hAnsi="宋体"/>
                <w:b w:val="0"/>
                <w:i w:val="0"/>
                <w:caps w:val="0"/>
                <w:spacing w:val="0"/>
                <w:w w:val="100"/>
                <w:kern w:val="2"/>
                <w:sz w:val="20"/>
                <w:szCs w:val="21"/>
              </w:rPr>
            </w:pPr>
          </w:p>
          <w:p>
            <w:pPr>
              <w:keepLines/>
              <w:snapToGrid w:val="0"/>
              <w:spacing w:before="0" w:beforeAutospacing="0" w:after="0" w:afterAutospacing="0" w:line="240" w:lineRule="auto"/>
              <w:jc w:val="both"/>
              <w:textAlignment w:val="baseline"/>
              <w:rPr>
                <w:rFonts w:ascii="宋体" w:hAnsi="宋体"/>
                <w:b w:val="0"/>
                <w:i w:val="0"/>
                <w:caps w:val="0"/>
                <w:spacing w:val="0"/>
                <w:w w:val="100"/>
                <w:kern w:val="2"/>
                <w:sz w:val="20"/>
                <w:szCs w:val="21"/>
              </w:rPr>
            </w:pPr>
          </w:p>
          <w:p>
            <w:pPr>
              <w:keepLines/>
              <w:snapToGrid w:val="0"/>
              <w:spacing w:before="0" w:beforeAutospacing="0" w:after="0" w:afterAutospacing="0" w:line="240" w:lineRule="auto"/>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 xml:space="preserve">评审人员（签字）：                                      </w:t>
            </w:r>
          </w:p>
          <w:p>
            <w:pPr>
              <w:keepLines/>
              <w:snapToGrid w:val="0"/>
              <w:spacing w:before="0" w:beforeAutospacing="0" w:after="0" w:afterAutospacing="0" w:line="240" w:lineRule="auto"/>
              <w:jc w:val="both"/>
              <w:textAlignment w:val="baseline"/>
              <w:rPr>
                <w:rFonts w:ascii="宋体" w:hAnsi="宋体"/>
                <w:b w:val="0"/>
                <w:i w:val="0"/>
                <w:caps w:val="0"/>
                <w:spacing w:val="0"/>
                <w:w w:val="100"/>
                <w:kern w:val="2"/>
                <w:sz w:val="20"/>
                <w:szCs w:val="21"/>
              </w:rPr>
            </w:pPr>
            <w:r>
              <w:rPr>
                <w:rFonts w:ascii="宋体" w:hAnsi="宋体"/>
                <w:b w:val="0"/>
                <w:i w:val="0"/>
                <w:caps w:val="0"/>
                <w:spacing w:val="0"/>
                <w:w w:val="100"/>
                <w:kern w:val="2"/>
                <w:sz w:val="21"/>
                <w:szCs w:val="21"/>
              </w:rPr>
              <w:t xml:space="preserve">                                                                                          </w:t>
            </w:r>
          </w:p>
          <w:p>
            <w:pPr>
              <w:keepLines/>
              <w:snapToGrid w:val="0"/>
              <w:spacing w:before="0" w:beforeAutospacing="0" w:after="0" w:afterAutospacing="0" w:line="240" w:lineRule="auto"/>
              <w:ind w:firstLine="10290" w:firstLineChars="4900"/>
              <w:jc w:val="both"/>
              <w:textAlignment w:val="baseline"/>
              <w:rPr>
                <w:rFonts w:ascii="宋体"/>
                <w:b w:val="0"/>
                <w:i w:val="0"/>
                <w:caps w:val="0"/>
                <w:spacing w:val="0"/>
                <w:w w:val="100"/>
                <w:sz w:val="20"/>
                <w:szCs w:val="21"/>
              </w:rPr>
            </w:pPr>
            <w:r>
              <w:rPr>
                <w:rFonts w:hint="eastAsia" w:ascii="宋体" w:hAnsi="宋体"/>
                <w:b w:val="0"/>
                <w:i w:val="0"/>
                <w:caps w:val="0"/>
                <w:spacing w:val="0"/>
                <w:w w:val="100"/>
                <w:kern w:val="2"/>
                <w:sz w:val="21"/>
                <w:szCs w:val="21"/>
              </w:rPr>
              <w:t>评审日期：</w:t>
            </w:r>
            <w:r>
              <w:rPr>
                <w:rFonts w:ascii="宋体" w:hAnsi="宋体"/>
                <w:b w:val="0"/>
                <w:i w:val="0"/>
                <w:caps w:val="0"/>
                <w:spacing w:val="0"/>
                <w:w w:val="100"/>
                <w:kern w:val="2"/>
                <w:sz w:val="21"/>
                <w:szCs w:val="21"/>
              </w:rPr>
              <w:t xml:space="preserve">      </w:t>
            </w:r>
            <w:r>
              <w:rPr>
                <w:rFonts w:hint="eastAsia" w:ascii="宋体" w:hAnsi="宋体"/>
                <w:b w:val="0"/>
                <w:i w:val="0"/>
                <w:caps w:val="0"/>
                <w:spacing w:val="0"/>
                <w:w w:val="100"/>
                <w:kern w:val="2"/>
                <w:sz w:val="21"/>
                <w:szCs w:val="21"/>
              </w:rPr>
              <w:t>年</w:t>
            </w:r>
            <w:r>
              <w:rPr>
                <w:rFonts w:ascii="宋体" w:hAnsi="宋体"/>
                <w:b w:val="0"/>
                <w:i w:val="0"/>
                <w:caps w:val="0"/>
                <w:spacing w:val="0"/>
                <w:w w:val="100"/>
                <w:kern w:val="2"/>
                <w:sz w:val="21"/>
                <w:szCs w:val="21"/>
              </w:rPr>
              <w:t xml:space="preserve">   </w:t>
            </w:r>
            <w:r>
              <w:rPr>
                <w:rFonts w:hint="eastAsia" w:ascii="宋体" w:hAnsi="宋体"/>
                <w:b w:val="0"/>
                <w:i w:val="0"/>
                <w:caps w:val="0"/>
                <w:spacing w:val="0"/>
                <w:w w:val="100"/>
                <w:kern w:val="2"/>
                <w:sz w:val="21"/>
                <w:szCs w:val="21"/>
              </w:rPr>
              <w:t>月</w:t>
            </w:r>
            <w:r>
              <w:rPr>
                <w:rFonts w:ascii="宋体" w:hAnsi="宋体"/>
                <w:b w:val="0"/>
                <w:i w:val="0"/>
                <w:caps w:val="0"/>
                <w:spacing w:val="0"/>
                <w:w w:val="100"/>
                <w:kern w:val="2"/>
                <w:sz w:val="21"/>
                <w:szCs w:val="21"/>
              </w:rPr>
              <w:t xml:space="preserve">   </w:t>
            </w:r>
            <w:r>
              <w:rPr>
                <w:rFonts w:hint="eastAsia" w:ascii="宋体" w:hAnsi="宋体"/>
                <w:b w:val="0"/>
                <w:i w:val="0"/>
                <w:caps w:val="0"/>
                <w:spacing w:val="0"/>
                <w:w w:val="100"/>
                <w:kern w:val="2"/>
                <w:sz w:val="21"/>
                <w:szCs w:val="21"/>
              </w:rPr>
              <w:t>日</w:t>
            </w:r>
          </w:p>
        </w:tc>
      </w:tr>
    </w:tbl>
    <w:p>
      <w:pPr>
        <w:snapToGrid w:val="0"/>
        <w:spacing w:before="0" w:beforeAutospacing="0" w:after="0" w:afterAutospacing="0" w:line="288" w:lineRule="auto"/>
        <w:jc w:val="both"/>
        <w:textAlignment w:val="baseline"/>
        <w:rPr>
          <w:rFonts w:ascii="宋体"/>
          <w:b w:val="0"/>
          <w:i w:val="0"/>
          <w:caps w:val="0"/>
          <w:spacing w:val="0"/>
          <w:w w:val="100"/>
          <w:sz w:val="20"/>
        </w:rPr>
      </w:pPr>
      <w:r>
        <w:rPr>
          <w:rFonts w:hint="eastAsia" w:ascii="宋体" w:hAnsi="宋体"/>
          <w:b w:val="0"/>
          <w:i w:val="0"/>
          <w:caps w:val="0"/>
          <w:spacing w:val="0"/>
          <w:w w:val="100"/>
          <w:kern w:val="2"/>
          <w:sz w:val="21"/>
        </w:rPr>
        <w:t>注：</w:t>
      </w:r>
      <w:r>
        <w:rPr>
          <w:rFonts w:ascii="宋体" w:hAnsi="宋体"/>
          <w:b w:val="0"/>
          <w:i w:val="0"/>
          <w:caps w:val="0"/>
          <w:spacing w:val="0"/>
          <w:w w:val="100"/>
          <w:kern w:val="2"/>
          <w:sz w:val="21"/>
        </w:rPr>
        <w:t>1.</w:t>
      </w:r>
      <w:r>
        <w:rPr>
          <w:rFonts w:hint="eastAsia" w:ascii="宋体" w:hAnsi="宋体"/>
          <w:b w:val="0"/>
          <w:i w:val="0"/>
          <w:caps w:val="0"/>
          <w:spacing w:val="0"/>
          <w:w w:val="100"/>
          <w:kern w:val="2"/>
          <w:sz w:val="21"/>
        </w:rPr>
        <w:t>符合，指的是评审专家判定某一项指标所涉及的内容能够反映制定环境应急预案的企业开展了该项工作，且工作全面、深入、质量高；部分</w:t>
      </w:r>
    </w:p>
    <w:p>
      <w:pPr>
        <w:snapToGrid w:val="0"/>
        <w:spacing w:before="0" w:beforeAutospacing="0" w:after="0" w:afterAutospacing="0" w:line="288" w:lineRule="auto"/>
        <w:jc w:val="both"/>
        <w:textAlignment w:val="baseline"/>
        <w:rPr>
          <w:rFonts w:ascii="宋体"/>
          <w:b w:val="0"/>
          <w:i w:val="0"/>
          <w:caps w:val="0"/>
          <w:spacing w:val="0"/>
          <w:w w:val="100"/>
          <w:sz w:val="20"/>
        </w:rPr>
      </w:pPr>
      <w:r>
        <w:rPr>
          <w:rFonts w:ascii="宋体" w:hAnsi="宋体"/>
          <w:b w:val="0"/>
          <w:i w:val="0"/>
          <w:caps w:val="0"/>
          <w:spacing w:val="0"/>
          <w:w w:val="100"/>
          <w:kern w:val="2"/>
          <w:sz w:val="21"/>
        </w:rPr>
        <w:t xml:space="preserve">      </w:t>
      </w:r>
      <w:r>
        <w:rPr>
          <w:rFonts w:hint="eastAsia" w:ascii="宋体" w:hAnsi="宋体"/>
          <w:b w:val="0"/>
          <w:i w:val="0"/>
          <w:caps w:val="0"/>
          <w:spacing w:val="0"/>
          <w:w w:val="100"/>
          <w:kern w:val="2"/>
          <w:sz w:val="21"/>
        </w:rPr>
        <w:t>符合，指的是评审专家判定企业开展了该项工作，但工作不全面、不深入或质量不高；不符合，指的是评审人员判定企业未开展该项工作，</w:t>
      </w:r>
    </w:p>
    <w:p>
      <w:pPr>
        <w:snapToGrid w:val="0"/>
        <w:spacing w:before="0" w:beforeAutospacing="0" w:after="0" w:afterAutospacing="0" w:line="288" w:lineRule="auto"/>
        <w:jc w:val="both"/>
        <w:textAlignment w:val="baseline"/>
        <w:rPr>
          <w:rFonts w:ascii="宋体"/>
          <w:b w:val="0"/>
          <w:i w:val="0"/>
          <w:caps w:val="0"/>
          <w:spacing w:val="0"/>
          <w:w w:val="100"/>
          <w:sz w:val="20"/>
        </w:rPr>
      </w:pPr>
      <w:r>
        <w:rPr>
          <w:rFonts w:ascii="宋体" w:hAnsi="宋体"/>
          <w:b w:val="0"/>
          <w:i w:val="0"/>
          <w:caps w:val="0"/>
          <w:spacing w:val="0"/>
          <w:w w:val="100"/>
          <w:kern w:val="2"/>
          <w:sz w:val="21"/>
        </w:rPr>
        <w:t xml:space="preserve">      </w:t>
      </w:r>
      <w:r>
        <w:rPr>
          <w:rFonts w:hint="eastAsia" w:ascii="宋体" w:hAnsi="宋体"/>
          <w:b w:val="0"/>
          <w:i w:val="0"/>
          <w:caps w:val="0"/>
          <w:spacing w:val="0"/>
          <w:w w:val="100"/>
          <w:kern w:val="2"/>
          <w:sz w:val="21"/>
        </w:rPr>
        <w:t>或工作有重大疏漏、流于形式或质量差。</w:t>
      </w:r>
    </w:p>
    <w:p>
      <w:pPr>
        <w:snapToGrid w:val="0"/>
        <w:spacing w:before="0" w:beforeAutospacing="0" w:after="0" w:afterAutospacing="0" w:line="288" w:lineRule="auto"/>
        <w:jc w:val="both"/>
        <w:textAlignment w:val="baseline"/>
        <w:rPr>
          <w:rFonts w:ascii="宋体"/>
          <w:b w:val="0"/>
          <w:i w:val="0"/>
          <w:caps w:val="0"/>
          <w:spacing w:val="0"/>
          <w:w w:val="100"/>
          <w:sz w:val="20"/>
        </w:rPr>
      </w:pPr>
      <w:r>
        <w:rPr>
          <w:rFonts w:ascii="宋体" w:hAnsi="宋体"/>
          <w:b w:val="0"/>
          <w:i w:val="0"/>
          <w:caps w:val="0"/>
          <w:spacing w:val="0"/>
          <w:w w:val="100"/>
          <w:kern w:val="2"/>
          <w:sz w:val="21"/>
        </w:rPr>
        <w:t xml:space="preserve">    2.</w:t>
      </w:r>
      <w:r>
        <w:rPr>
          <w:rFonts w:hint="eastAsia" w:ascii="宋体" w:hAnsi="宋体"/>
          <w:b w:val="0"/>
          <w:i w:val="0"/>
          <w:caps w:val="0"/>
          <w:spacing w:val="0"/>
          <w:w w:val="100"/>
          <w:kern w:val="2"/>
          <w:sz w:val="21"/>
        </w:rPr>
        <w:t>赋分原则：“符合”得</w:t>
      </w:r>
      <w:r>
        <w:rPr>
          <w:rFonts w:ascii="宋体" w:hAnsi="宋体"/>
          <w:b w:val="0"/>
          <w:i w:val="0"/>
          <w:caps w:val="0"/>
          <w:spacing w:val="0"/>
          <w:w w:val="100"/>
          <w:kern w:val="2"/>
          <w:sz w:val="21"/>
        </w:rPr>
        <w:t>2</w:t>
      </w:r>
      <w:r>
        <w:rPr>
          <w:rFonts w:hint="eastAsia" w:ascii="宋体" w:hAnsi="宋体"/>
          <w:b w:val="0"/>
          <w:i w:val="0"/>
          <w:caps w:val="0"/>
          <w:spacing w:val="0"/>
          <w:w w:val="100"/>
          <w:kern w:val="2"/>
          <w:sz w:val="21"/>
        </w:rPr>
        <w:t>分、“部分符合”得</w:t>
      </w:r>
      <w:r>
        <w:rPr>
          <w:rFonts w:ascii="宋体" w:hAnsi="宋体"/>
          <w:b w:val="0"/>
          <w:i w:val="0"/>
          <w:caps w:val="0"/>
          <w:spacing w:val="0"/>
          <w:w w:val="100"/>
          <w:kern w:val="2"/>
          <w:sz w:val="21"/>
        </w:rPr>
        <w:t>1</w:t>
      </w:r>
      <w:r>
        <w:rPr>
          <w:rFonts w:hint="eastAsia" w:ascii="宋体" w:hAnsi="宋体"/>
          <w:b w:val="0"/>
          <w:i w:val="0"/>
          <w:caps w:val="0"/>
          <w:spacing w:val="0"/>
          <w:w w:val="100"/>
          <w:kern w:val="2"/>
          <w:sz w:val="21"/>
        </w:rPr>
        <w:t>分、“不符合”得</w:t>
      </w:r>
      <w:r>
        <w:rPr>
          <w:rFonts w:ascii="宋体"/>
          <w:b w:val="0"/>
          <w:i w:val="0"/>
          <w:caps w:val="0"/>
          <w:spacing w:val="0"/>
          <w:w w:val="100"/>
          <w:kern w:val="2"/>
          <w:sz w:val="21"/>
        </w:rPr>
        <w:t>0</w:t>
      </w:r>
      <w:r>
        <w:rPr>
          <w:rFonts w:hint="eastAsia" w:ascii="宋体" w:hAnsi="宋体"/>
          <w:b w:val="0"/>
          <w:i w:val="0"/>
          <w:caps w:val="0"/>
          <w:spacing w:val="0"/>
          <w:w w:val="100"/>
          <w:kern w:val="2"/>
          <w:sz w:val="21"/>
        </w:rPr>
        <w:t>分；其中标注</w:t>
      </w:r>
      <w:r>
        <w:rPr>
          <w:rFonts w:ascii="宋体" w:hAnsi="宋体"/>
          <w:b w:val="0"/>
          <w:i w:val="0"/>
          <w:caps w:val="0"/>
          <w:spacing w:val="0"/>
          <w:w w:val="100"/>
          <w:kern w:val="2"/>
          <w:sz w:val="21"/>
        </w:rPr>
        <w:t>a</w:t>
      </w:r>
      <w:r>
        <w:rPr>
          <w:rFonts w:hint="eastAsia" w:ascii="宋体" w:hAnsi="宋体"/>
          <w:b w:val="0"/>
          <w:i w:val="0"/>
          <w:caps w:val="0"/>
          <w:spacing w:val="0"/>
          <w:w w:val="100"/>
          <w:kern w:val="2"/>
          <w:sz w:val="21"/>
        </w:rPr>
        <w:t>的指标得分按“符合”得</w:t>
      </w:r>
      <w:r>
        <w:rPr>
          <w:rFonts w:ascii="宋体" w:hAnsi="宋体"/>
          <w:b w:val="0"/>
          <w:i w:val="0"/>
          <w:caps w:val="0"/>
          <w:spacing w:val="0"/>
          <w:w w:val="100"/>
          <w:kern w:val="2"/>
          <w:sz w:val="21"/>
        </w:rPr>
        <w:t>1</w:t>
      </w:r>
      <w:r>
        <w:rPr>
          <w:rFonts w:hint="eastAsia" w:ascii="宋体" w:hAnsi="宋体"/>
          <w:b w:val="0"/>
          <w:i w:val="0"/>
          <w:caps w:val="0"/>
          <w:spacing w:val="0"/>
          <w:w w:val="100"/>
          <w:kern w:val="2"/>
          <w:sz w:val="21"/>
        </w:rPr>
        <w:t>分、“部分符合”得</w:t>
      </w:r>
      <w:r>
        <w:rPr>
          <w:rFonts w:ascii="宋体" w:hAnsi="宋体"/>
          <w:b w:val="0"/>
          <w:i w:val="0"/>
          <w:caps w:val="0"/>
          <w:spacing w:val="0"/>
          <w:w w:val="100"/>
          <w:kern w:val="2"/>
          <w:sz w:val="21"/>
        </w:rPr>
        <w:t>0.5</w:t>
      </w:r>
      <w:r>
        <w:rPr>
          <w:rFonts w:hint="eastAsia" w:ascii="宋体" w:hAnsi="宋体"/>
          <w:b w:val="0"/>
          <w:i w:val="0"/>
          <w:caps w:val="0"/>
          <w:spacing w:val="0"/>
          <w:w w:val="100"/>
          <w:kern w:val="2"/>
          <w:sz w:val="21"/>
        </w:rPr>
        <w:t>分、“不</w:t>
      </w:r>
    </w:p>
    <w:p>
      <w:pPr>
        <w:snapToGrid w:val="0"/>
        <w:spacing w:before="0" w:beforeAutospacing="0" w:after="0" w:afterAutospacing="0" w:line="288" w:lineRule="auto"/>
        <w:jc w:val="both"/>
        <w:textAlignment w:val="baseline"/>
        <w:rPr>
          <w:rFonts w:ascii="宋体"/>
          <w:b w:val="0"/>
          <w:i w:val="0"/>
          <w:caps w:val="0"/>
          <w:spacing w:val="0"/>
          <w:w w:val="100"/>
          <w:sz w:val="20"/>
        </w:rPr>
      </w:pPr>
      <w:r>
        <w:rPr>
          <w:rFonts w:ascii="宋体" w:hAnsi="宋体"/>
          <w:b w:val="0"/>
          <w:i w:val="0"/>
          <w:caps w:val="0"/>
          <w:spacing w:val="0"/>
          <w:w w:val="100"/>
          <w:kern w:val="2"/>
          <w:sz w:val="21"/>
        </w:rPr>
        <w:t xml:space="preserve">      </w:t>
      </w:r>
      <w:r>
        <w:rPr>
          <w:rFonts w:hint="eastAsia" w:ascii="宋体" w:hAnsi="宋体"/>
          <w:b w:val="0"/>
          <w:i w:val="0"/>
          <w:caps w:val="0"/>
          <w:spacing w:val="0"/>
          <w:w w:val="100"/>
          <w:kern w:val="2"/>
          <w:sz w:val="21"/>
        </w:rPr>
        <w:t>符合”得</w:t>
      </w:r>
      <w:r>
        <w:rPr>
          <w:rFonts w:ascii="宋体"/>
          <w:b w:val="0"/>
          <w:i w:val="0"/>
          <w:caps w:val="0"/>
          <w:spacing w:val="0"/>
          <w:w w:val="100"/>
          <w:kern w:val="2"/>
          <w:sz w:val="21"/>
        </w:rPr>
        <w:t>0</w:t>
      </w:r>
      <w:r>
        <w:rPr>
          <w:rFonts w:hint="eastAsia" w:ascii="宋体" w:hAnsi="宋体"/>
          <w:b w:val="0"/>
          <w:i w:val="0"/>
          <w:caps w:val="0"/>
          <w:spacing w:val="0"/>
          <w:w w:val="100"/>
          <w:kern w:val="2"/>
          <w:sz w:val="21"/>
        </w:rPr>
        <w:t>分计，标注</w:t>
      </w:r>
      <w:r>
        <w:rPr>
          <w:rFonts w:ascii="宋体" w:hAnsi="宋体"/>
          <w:b w:val="0"/>
          <w:i w:val="0"/>
          <w:caps w:val="0"/>
          <w:spacing w:val="0"/>
          <w:w w:val="100"/>
          <w:kern w:val="2"/>
          <w:sz w:val="21"/>
        </w:rPr>
        <w:t>b</w:t>
      </w:r>
      <w:r>
        <w:rPr>
          <w:rFonts w:hint="eastAsia" w:ascii="宋体" w:hAnsi="宋体"/>
          <w:b w:val="0"/>
          <w:i w:val="0"/>
          <w:caps w:val="0"/>
          <w:spacing w:val="0"/>
          <w:w w:val="100"/>
          <w:kern w:val="2"/>
          <w:sz w:val="21"/>
        </w:rPr>
        <w:t>的指标得分按“符合”得</w:t>
      </w:r>
      <w:r>
        <w:rPr>
          <w:rFonts w:ascii="宋体" w:hAnsi="宋体"/>
          <w:b w:val="0"/>
          <w:i w:val="0"/>
          <w:caps w:val="0"/>
          <w:spacing w:val="0"/>
          <w:w w:val="100"/>
          <w:kern w:val="2"/>
          <w:sz w:val="21"/>
        </w:rPr>
        <w:t>3</w:t>
      </w:r>
      <w:r>
        <w:rPr>
          <w:rFonts w:hint="eastAsia" w:ascii="宋体" w:hAnsi="宋体"/>
          <w:b w:val="0"/>
          <w:i w:val="0"/>
          <w:caps w:val="0"/>
          <w:spacing w:val="0"/>
          <w:w w:val="100"/>
          <w:kern w:val="2"/>
          <w:sz w:val="21"/>
        </w:rPr>
        <w:t>分、“部分符合”得</w:t>
      </w:r>
      <w:r>
        <w:rPr>
          <w:rFonts w:ascii="宋体" w:hAnsi="宋体"/>
          <w:b w:val="0"/>
          <w:i w:val="0"/>
          <w:caps w:val="0"/>
          <w:spacing w:val="0"/>
          <w:w w:val="100"/>
          <w:kern w:val="2"/>
          <w:sz w:val="21"/>
        </w:rPr>
        <w:t>1.5</w:t>
      </w:r>
      <w:r>
        <w:rPr>
          <w:rFonts w:hint="eastAsia" w:ascii="宋体" w:hAnsi="宋体"/>
          <w:b w:val="0"/>
          <w:i w:val="0"/>
          <w:caps w:val="0"/>
          <w:spacing w:val="0"/>
          <w:w w:val="100"/>
          <w:kern w:val="2"/>
          <w:sz w:val="21"/>
        </w:rPr>
        <w:t>分、“不符合”得</w:t>
      </w:r>
      <w:r>
        <w:rPr>
          <w:rFonts w:ascii="宋体"/>
          <w:b w:val="0"/>
          <w:i w:val="0"/>
          <w:caps w:val="0"/>
          <w:spacing w:val="0"/>
          <w:w w:val="100"/>
          <w:kern w:val="2"/>
          <w:sz w:val="21"/>
        </w:rPr>
        <w:t>0</w:t>
      </w:r>
      <w:r>
        <w:rPr>
          <w:rFonts w:hint="eastAsia" w:ascii="宋体" w:hAnsi="宋体"/>
          <w:b w:val="0"/>
          <w:i w:val="0"/>
          <w:caps w:val="0"/>
          <w:spacing w:val="0"/>
          <w:w w:val="100"/>
          <w:kern w:val="2"/>
          <w:sz w:val="21"/>
        </w:rPr>
        <w:t>分计。</w:t>
      </w:r>
    </w:p>
    <w:p>
      <w:pPr>
        <w:snapToGrid w:val="0"/>
        <w:spacing w:before="0" w:beforeAutospacing="0" w:after="0" w:afterAutospacing="0" w:line="288" w:lineRule="auto"/>
        <w:jc w:val="both"/>
        <w:textAlignment w:val="baseline"/>
        <w:rPr>
          <w:rFonts w:ascii="宋体"/>
          <w:b w:val="0"/>
          <w:i w:val="0"/>
          <w:caps w:val="0"/>
          <w:spacing w:val="0"/>
          <w:w w:val="100"/>
          <w:sz w:val="20"/>
        </w:rPr>
      </w:pPr>
      <w:r>
        <w:rPr>
          <w:rFonts w:ascii="宋体" w:hAnsi="宋体"/>
          <w:b w:val="0"/>
          <w:i w:val="0"/>
          <w:caps w:val="0"/>
          <w:spacing w:val="0"/>
          <w:w w:val="100"/>
          <w:kern w:val="2"/>
          <w:sz w:val="21"/>
        </w:rPr>
        <w:t xml:space="preserve">    3.</w:t>
      </w:r>
      <w:r>
        <w:rPr>
          <w:rFonts w:hint="eastAsia" w:ascii="宋体" w:hAnsi="宋体"/>
          <w:b w:val="0"/>
          <w:i w:val="0"/>
          <w:caps w:val="0"/>
          <w:spacing w:val="0"/>
          <w:w w:val="100"/>
          <w:kern w:val="2"/>
          <w:sz w:val="21"/>
        </w:rPr>
        <w:t>指标调整：标注</w:t>
      </w:r>
      <w:r>
        <w:rPr>
          <w:rFonts w:ascii="宋体" w:hAnsi="宋体"/>
          <w:b w:val="0"/>
          <w:i w:val="0"/>
          <w:caps w:val="0"/>
          <w:spacing w:val="0"/>
          <w:w w:val="100"/>
          <w:kern w:val="2"/>
          <w:sz w:val="21"/>
        </w:rPr>
        <w:t>c</w:t>
      </w:r>
      <w:r>
        <w:rPr>
          <w:rFonts w:hint="eastAsia" w:ascii="宋体" w:hAnsi="宋体"/>
          <w:b w:val="0"/>
          <w:i w:val="0"/>
          <w:caps w:val="0"/>
          <w:spacing w:val="0"/>
          <w:w w:val="100"/>
          <w:kern w:val="2"/>
          <w:sz w:val="21"/>
        </w:rPr>
        <w:t>的指标或项目中的部分指标，评审组可以对不适用的进行调整。</w:t>
      </w:r>
    </w:p>
    <w:p>
      <w:pPr>
        <w:snapToGrid w:val="0"/>
        <w:spacing w:before="0" w:beforeAutospacing="0" w:after="0" w:afterAutospacing="0" w:line="288" w:lineRule="auto"/>
        <w:jc w:val="both"/>
        <w:textAlignment w:val="baseline"/>
        <w:rPr>
          <w:rFonts w:ascii="宋体"/>
          <w:b w:val="0"/>
          <w:i w:val="0"/>
          <w:caps w:val="0"/>
          <w:spacing w:val="0"/>
          <w:w w:val="100"/>
          <w:sz w:val="20"/>
        </w:rPr>
      </w:pPr>
      <w:r>
        <w:rPr>
          <w:rFonts w:ascii="宋体" w:hAnsi="宋体"/>
          <w:b w:val="0"/>
          <w:i w:val="0"/>
          <w:caps w:val="0"/>
          <w:spacing w:val="0"/>
          <w:w w:val="100"/>
          <w:kern w:val="2"/>
          <w:sz w:val="21"/>
        </w:rPr>
        <w:t xml:space="preserve">    4.</w:t>
      </w:r>
      <w:r>
        <w:rPr>
          <w:rFonts w:hint="eastAsia" w:ascii="宋体" w:hAnsi="宋体"/>
          <w:b w:val="0"/>
          <w:i w:val="0"/>
          <w:caps w:val="0"/>
          <w:spacing w:val="0"/>
          <w:w w:val="100"/>
          <w:kern w:val="2"/>
          <w:sz w:val="21"/>
        </w:rPr>
        <w:t>“一票否决”项不计入评审得分。</w:t>
      </w:r>
    </w:p>
    <w:p>
      <w:pPr>
        <w:snapToGrid w:val="0"/>
        <w:spacing w:before="0" w:beforeAutospacing="0" w:after="0" w:afterAutospacing="0" w:line="288" w:lineRule="auto"/>
        <w:jc w:val="both"/>
        <w:textAlignment w:val="baseline"/>
        <w:rPr>
          <w:b w:val="0"/>
          <w:i w:val="0"/>
          <w:caps w:val="0"/>
          <w:spacing w:val="0"/>
          <w:w w:val="100"/>
          <w:sz w:val="20"/>
        </w:rPr>
      </w:pPr>
      <w:r>
        <w:rPr>
          <w:rFonts w:ascii="宋体" w:hAnsi="宋体"/>
          <w:b w:val="0"/>
          <w:i w:val="0"/>
          <w:caps w:val="0"/>
          <w:spacing w:val="0"/>
          <w:w w:val="100"/>
          <w:kern w:val="2"/>
          <w:sz w:val="21"/>
        </w:rPr>
        <w:t xml:space="preserve">    5.</w:t>
      </w:r>
      <w:r>
        <w:rPr>
          <w:rFonts w:hint="eastAsia" w:ascii="宋体" w:hAnsi="宋体"/>
          <w:b w:val="0"/>
          <w:i w:val="0"/>
          <w:caps w:val="0"/>
          <w:spacing w:val="0"/>
          <w:w w:val="100"/>
          <w:kern w:val="2"/>
          <w:sz w:val="21"/>
        </w:rPr>
        <w:t>指标说明供参考。</w:t>
      </w:r>
    </w:p>
    <w:sectPr>
      <w:pgSz w:w="16838" w:h="11906" w:orient="landscape"/>
      <w:pgMar w:top="1702" w:right="1702" w:bottom="1702" w:left="1702" w:header="851" w:footer="992" w:gutter="0"/>
      <w:pgNumType w:start="1"/>
      <w:cols w:space="425" w:num="1"/>
      <w:docGrid w:type="lines" w:linePitch="44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EyNGMxYTE3MTQxZGEwM2MxYzZkMWNkMzg4NDVmNTUifQ=="/>
  </w:docVars>
  <w:rsids>
    <w:rsidRoot w:val="0FF52A5B"/>
    <w:rsid w:val="00090211"/>
    <w:rsid w:val="000B7285"/>
    <w:rsid w:val="00175B26"/>
    <w:rsid w:val="00175DC0"/>
    <w:rsid w:val="001962B1"/>
    <w:rsid w:val="003E59E3"/>
    <w:rsid w:val="00402647"/>
    <w:rsid w:val="00453865"/>
    <w:rsid w:val="00477B66"/>
    <w:rsid w:val="00487FE6"/>
    <w:rsid w:val="004E0C2B"/>
    <w:rsid w:val="004E5384"/>
    <w:rsid w:val="005A736B"/>
    <w:rsid w:val="00652D5C"/>
    <w:rsid w:val="006843CE"/>
    <w:rsid w:val="006B6D95"/>
    <w:rsid w:val="006F104C"/>
    <w:rsid w:val="007919C4"/>
    <w:rsid w:val="007D4E37"/>
    <w:rsid w:val="00874087"/>
    <w:rsid w:val="008F2B31"/>
    <w:rsid w:val="0096578D"/>
    <w:rsid w:val="009B763C"/>
    <w:rsid w:val="009C7C03"/>
    <w:rsid w:val="00A86732"/>
    <w:rsid w:val="00B3208F"/>
    <w:rsid w:val="00BE6D53"/>
    <w:rsid w:val="00C437FA"/>
    <w:rsid w:val="00C46120"/>
    <w:rsid w:val="00C90BD9"/>
    <w:rsid w:val="00CA2790"/>
    <w:rsid w:val="00DC2F84"/>
    <w:rsid w:val="00DC69F7"/>
    <w:rsid w:val="00ED14EA"/>
    <w:rsid w:val="00ED43FA"/>
    <w:rsid w:val="00EF44C4"/>
    <w:rsid w:val="03116513"/>
    <w:rsid w:val="041E14C7"/>
    <w:rsid w:val="0D99122B"/>
    <w:rsid w:val="0FF52A5B"/>
    <w:rsid w:val="1838393A"/>
    <w:rsid w:val="245D46D7"/>
    <w:rsid w:val="32A03725"/>
    <w:rsid w:val="3B364D43"/>
    <w:rsid w:val="423F5B75"/>
    <w:rsid w:val="452920A0"/>
    <w:rsid w:val="500F2DE9"/>
    <w:rsid w:val="511B5840"/>
    <w:rsid w:val="59D84E8A"/>
    <w:rsid w:val="5ECE3671"/>
    <w:rsid w:val="659B154D"/>
    <w:rsid w:val="698928BF"/>
    <w:rsid w:val="6A534E63"/>
    <w:rsid w:val="6FAD5F2A"/>
    <w:rsid w:val="70DD35AF"/>
    <w:rsid w:val="75B3492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sz w:val="21"/>
      <w:szCs w:val="22"/>
      <w:lang w:val="en-US" w:eastAsia="zh-CN" w:bidi="ar-SA"/>
    </w:rPr>
  </w:style>
  <w:style w:type="paragraph" w:styleId="2">
    <w:name w:val="heading 1"/>
    <w:basedOn w:val="1"/>
    <w:next w:val="1"/>
    <w:link w:val="7"/>
    <w:qFormat/>
    <w:uiPriority w:val="99"/>
    <w:pPr>
      <w:keepNext/>
      <w:keepLines/>
      <w:spacing w:line="576" w:lineRule="auto"/>
      <w:outlineLvl w:val="0"/>
    </w:pPr>
    <w:rPr>
      <w:b/>
      <w:kern w:val="44"/>
      <w:sz w:val="44"/>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iPriority w:val="99"/>
    <w:pPr>
      <w:tabs>
        <w:tab w:val="center" w:pos="4153"/>
        <w:tab w:val="right" w:pos="8306"/>
      </w:tabs>
      <w:snapToGrid w:val="0"/>
      <w:jc w:val="left"/>
    </w:pPr>
    <w:rPr>
      <w:sz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7">
    <w:name w:val="标题 1 Char"/>
    <w:basedOn w:val="6"/>
    <w:link w:val="2"/>
    <w:locked/>
    <w:uiPriority w:val="99"/>
    <w:rPr>
      <w:rFonts w:ascii="Calibri" w:hAnsi="Calibri" w:cs="宋体"/>
      <w:b/>
      <w:bCs/>
      <w:kern w:val="44"/>
      <w:sz w:val="44"/>
      <w:szCs w:val="44"/>
    </w:rPr>
  </w:style>
  <w:style w:type="character" w:customStyle="1" w:styleId="8">
    <w:name w:val="页脚 Char"/>
    <w:basedOn w:val="6"/>
    <w:link w:val="3"/>
    <w:locked/>
    <w:uiPriority w:val="99"/>
    <w:rPr>
      <w:rFonts w:ascii="Calibri" w:hAnsi="Calibri" w:cs="Calibri"/>
      <w:kern w:val="2"/>
      <w:sz w:val="18"/>
      <w:szCs w:val="18"/>
    </w:rPr>
  </w:style>
  <w:style w:type="character" w:customStyle="1" w:styleId="9">
    <w:name w:val="页眉 Char"/>
    <w:basedOn w:val="6"/>
    <w:link w:val="4"/>
    <w:semiHidden/>
    <w:locked/>
    <w:uiPriority w:val="99"/>
    <w:rPr>
      <w:rFonts w:ascii="Calibri" w:hAnsi="Calibri" w:cs="宋体"/>
      <w:kern w:val="0"/>
      <w:sz w:val="18"/>
      <w:szCs w:val="18"/>
    </w:rPr>
  </w:style>
  <w:style w:type="paragraph" w:customStyle="1" w:styleId="10">
    <w:name w:val="样式2"/>
    <w:basedOn w:val="2"/>
    <w:uiPriority w:val="99"/>
    <w:pPr>
      <w:spacing w:line="400" w:lineRule="exact"/>
      <w:jc w:val="center"/>
    </w:pPr>
    <w:rPr>
      <w:rFonts w:cs="Times New Roman"/>
      <w:szCs w:val="24"/>
    </w:rPr>
  </w:style>
  <w:style w:type="paragraph" w:customStyle="1" w:styleId="11">
    <w:name w:val="样式3"/>
    <w:basedOn w:val="2"/>
    <w:next w:val="2"/>
    <w:uiPriority w:val="99"/>
    <w:pPr>
      <w:spacing w:line="400" w:lineRule="exact"/>
      <w:jc w:val="center"/>
    </w:pPr>
    <w:rPr>
      <w:rFonts w:cs="Times New Roman"/>
      <w:sz w:val="32"/>
      <w:szCs w:val="24"/>
    </w:rPr>
  </w:style>
  <w:style w:type="paragraph" w:customStyle="1" w:styleId="12">
    <w:name w:val="列出段落1"/>
    <w:basedOn w:val="1"/>
    <w:uiPriority w:val="99"/>
    <w:pPr>
      <w:ind w:firstLine="420" w:firstLineChars="200"/>
    </w:pPr>
    <w:rPr>
      <w:rFonts w:cs="Times New Roman"/>
      <w:kern w:val="2"/>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6775</Words>
  <Characters>6856</Characters>
  <Lines>7</Lines>
  <Paragraphs>15</Paragraphs>
  <TotalTime>13</TotalTime>
  <ScaleCrop>false</ScaleCrop>
  <LinksUpToDate>false</LinksUpToDate>
  <CharactersWithSpaces>7048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2019-03-06T08:15:00Z</dcterms:created>
  <dc:creator>1242407191@qq.com</dc:creator>
  <cp:lastModifiedBy>Administrator</cp:lastModifiedBy>
  <cp:lastPrinted>2023-02-20T05:52:05Z</cp:lastPrinted>
  <dcterms:modified xsi:type="dcterms:W3CDTF">2023-02-20T05:54:13Z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F6CCEF7B69E441A8B13E456A7D08AFED</vt:lpwstr>
  </property>
</Properties>
</file>