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right"/>
        <w:rPr>
          <w:rFonts w:hint="default" w:eastAsia="仿宋"/>
          <w:b/>
          <w:bCs/>
          <w:color w:val="auto"/>
          <w:sz w:val="30"/>
          <w:szCs w:val="30"/>
          <w:highlight w:val="none"/>
          <w:lang w:val="en-US"/>
        </w:rPr>
      </w:pPr>
      <w:r>
        <w:rPr>
          <w:rFonts w:hint="default" w:ascii="Times New Roman" w:hAnsi="Times New Roman" w:cs="Times New Roman"/>
          <w:b/>
          <w:highlight w:val="none"/>
        </w:rPr>
        <w:t xml:space="preserve">                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预案编号：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>CAJD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highlight w:val="none"/>
          <w:lang w:val="en-US" w:eastAsia="zh-CN"/>
        </w:rPr>
        <w:t>HJYA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val="en-US" w:eastAsia="zh-CN"/>
        </w:rPr>
        <w:t>-2022</w:t>
      </w:r>
    </w:p>
    <w:p>
      <w:pPr>
        <w:spacing w:before="120" w:beforeLines="50"/>
        <w:jc w:val="center"/>
        <w:rPr>
          <w:rFonts w:hint="eastAsia" w:eastAsia="仿宋"/>
          <w:b/>
          <w:bCs/>
          <w:color w:val="auto"/>
          <w:sz w:val="48"/>
          <w:szCs w:val="48"/>
          <w:highlight w:val="none"/>
          <w:shd w:val="clear" w:color="auto" w:fill="FFFFFF"/>
          <w:lang w:eastAsia="zh-CN"/>
        </w:rPr>
      </w:pP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            </w:t>
      </w:r>
      <w:bookmarkStart w:id="0" w:name="_GoBack"/>
      <w:bookmarkEnd w:id="0"/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版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本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号：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eastAsia="zh-CN"/>
        </w:rPr>
        <w:t>第二版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highlight w:val="none"/>
          <w:lang w:val="en-US" w:eastAsia="zh-CN"/>
        </w:rPr>
        <w:t xml:space="preserve"> </w:t>
      </w:r>
    </w:p>
    <w:p>
      <w:pPr>
        <w:pStyle w:val="2"/>
        <w:rPr>
          <w:rFonts w:hint="default"/>
          <w:highlight w:val="none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highlight w:val="none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44"/>
          <w:highlight w:val="none"/>
          <w:lang w:eastAsia="zh-CN"/>
        </w:rPr>
      </w:pPr>
      <w:r>
        <w:rPr>
          <w:rFonts w:hint="eastAsia" w:ascii="Times New Roman" w:hAnsi="Times New Roman" w:cs="Times New Roman"/>
          <w:b/>
          <w:sz w:val="44"/>
          <w:highlight w:val="none"/>
          <w:lang w:eastAsia="zh-CN"/>
        </w:rPr>
        <w:t>咸阳昌安机电工程有限公司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44"/>
          <w:highlight w:val="none"/>
        </w:rPr>
      </w:pPr>
      <w:r>
        <w:rPr>
          <w:rFonts w:hint="default" w:ascii="Times New Roman" w:hAnsi="Times New Roman" w:cs="Times New Roman"/>
          <w:b/>
          <w:sz w:val="44"/>
          <w:highlight w:val="none"/>
        </w:rPr>
        <w:t>突发环境事件应急预案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  <w:highlight w:val="none"/>
        </w:rPr>
      </w:pPr>
    </w:p>
    <w:p>
      <w:pPr>
        <w:ind w:firstLine="1044"/>
        <w:rPr>
          <w:rFonts w:hint="default" w:ascii="Times New Roman" w:hAnsi="Times New Roman" w:cs="Times New Roman"/>
          <w:b/>
          <w:sz w:val="52"/>
          <w:highlight w:val="none"/>
        </w:rPr>
      </w:pPr>
    </w:p>
    <w:p>
      <w:pPr>
        <w:pStyle w:val="2"/>
        <w:rPr>
          <w:rFonts w:hint="default" w:ascii="Times New Roman" w:hAnsi="Times New Roman" w:cs="Times New Roman"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sz w:val="52"/>
          <w:highlight w:val="none"/>
        </w:rPr>
      </w:pPr>
    </w:p>
    <w:p>
      <w:pPr>
        <w:pStyle w:val="2"/>
        <w:rPr>
          <w:rFonts w:hint="default" w:ascii="Times New Roman" w:hAnsi="Times New Roman" w:cs="Times New Roman"/>
          <w:sz w:val="32"/>
          <w:highlight w:val="none"/>
        </w:rPr>
      </w:pPr>
    </w:p>
    <w:p>
      <w:pPr>
        <w:spacing w:line="460" w:lineRule="exact"/>
        <w:ind w:firstLine="0" w:firstLineChars="0"/>
        <w:jc w:val="both"/>
        <w:rPr>
          <w:rFonts w:hint="default" w:ascii="Times New Roman" w:hAnsi="Times New Roman" w:cs="Times New Roman"/>
          <w:sz w:val="32"/>
          <w:highlight w:val="none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cs="仿宋"/>
          <w:b/>
          <w:bCs/>
          <w:sz w:val="32"/>
          <w:szCs w:val="32"/>
          <w:highlight w:val="none"/>
          <w:lang w:eastAsia="zh-CN"/>
        </w:rPr>
        <w:t>咸阳昌安机电工程有限公司</w:t>
      </w:r>
    </w:p>
    <w:p>
      <w:pPr>
        <w:adjustRightInd w:val="0"/>
        <w:snapToGrid w:val="0"/>
        <w:spacing w:line="408" w:lineRule="auto"/>
        <w:jc w:val="center"/>
        <w:rPr>
          <w:rFonts w:eastAsia="黑体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二〇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年</w:t>
      </w:r>
      <w:r>
        <w:rPr>
          <w:rFonts w:hint="eastAsia" w:ascii="仿宋" w:hAnsi="仿宋" w:cs="仿宋"/>
          <w:b/>
          <w:bCs/>
          <w:sz w:val="32"/>
          <w:szCs w:val="32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月</w:t>
      </w:r>
    </w:p>
    <w:p>
      <w:pPr>
        <w:ind w:firstLine="560"/>
        <w:jc w:val="center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bidi w:val="0"/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4NjJmNDY4MmNlNDgwMzljNmQ2OGExM2IxNDI0ZWEifQ=="/>
  </w:docVars>
  <w:rsids>
    <w:rsidRoot w:val="00000000"/>
    <w:rsid w:val="1C092F85"/>
    <w:rsid w:val="208A696D"/>
    <w:rsid w:val="4A4F08F7"/>
    <w:rsid w:val="64547E8C"/>
    <w:rsid w:val="706D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0"/>
    <w:pPr>
      <w:ind w:firstLine="0" w:firstLineChars="0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67</Characters>
  <Lines>0</Lines>
  <Paragraphs>0</Paragraphs>
  <TotalTime>0</TotalTime>
  <ScaleCrop>false</ScaleCrop>
  <LinksUpToDate>false</LinksUpToDate>
  <CharactersWithSpaces>102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2022-05-16T22:13:00Z</dcterms:created>
  <dc:creator>18385</dc:creator>
  <cp:lastModifiedBy>WPS_1638629061</cp:lastModifiedBy>
  <dcterms:modified xsi:type="dcterms:W3CDTF">2022-08-24T07:29:01Z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6F586F416FE0434BAD6F23D23A614A5B</vt:lpwstr>
  </property>
</Properties>
</file>