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5F9" w:rsidRDefault="000C75F9">
      <w:pPr>
        <w:spacing w:line="360" w:lineRule="auto"/>
        <w:rPr>
          <w:rFonts w:ascii="Times New Roman" w:eastAsia="仿宋" w:hAnsi="Times New Roman"/>
          <w:bCs/>
          <w:szCs w:val="21"/>
        </w:rPr>
      </w:pPr>
    </w:p>
    <w:p w:rsidR="000C75F9" w:rsidRDefault="000C75F9"/>
    <w:p w:rsidR="000C75F9" w:rsidRDefault="000C75F9"/>
    <w:p w:rsidR="000C75F9" w:rsidRDefault="000C75F9">
      <w:pPr>
        <w:pStyle w:val="2"/>
        <w:spacing w:before="156" w:after="156"/>
      </w:pPr>
    </w:p>
    <w:p w:rsidR="000C75F9" w:rsidRDefault="003B1D8B">
      <w:pPr>
        <w:spacing w:line="720" w:lineRule="auto"/>
        <w:ind w:leftChars="-50" w:left="-105" w:rightChars="-50" w:right="-105"/>
        <w:jc w:val="center"/>
        <w:rPr>
          <w:rFonts w:ascii="Times New Roman" w:eastAsia="仿宋" w:hAnsi="Times New Roman"/>
          <w:b/>
          <w:bCs/>
          <w:color w:val="000000"/>
          <w:sz w:val="52"/>
          <w:szCs w:val="52"/>
        </w:rPr>
      </w:pPr>
      <w:r>
        <w:rPr>
          <w:rFonts w:ascii="Times New Roman" w:eastAsia="仿宋" w:hAnsi="Times New Roman" w:hint="eastAsia"/>
          <w:b/>
          <w:bCs/>
          <w:color w:val="000000"/>
          <w:sz w:val="52"/>
          <w:szCs w:val="52"/>
        </w:rPr>
        <w:t>西咸新区远大防腐保温有限公司</w:t>
      </w:r>
      <w:r>
        <w:rPr>
          <w:rFonts w:ascii="Times New Roman" w:eastAsia="仿宋" w:hAnsi="Times New Roman" w:hint="eastAsia"/>
          <w:b/>
          <w:bCs/>
          <w:color w:val="000000"/>
          <w:sz w:val="52"/>
          <w:szCs w:val="52"/>
        </w:rPr>
        <w:t xml:space="preserve"> </w:t>
      </w:r>
    </w:p>
    <w:p w:rsidR="000C75F9" w:rsidRDefault="003B1D8B">
      <w:pPr>
        <w:spacing w:line="720" w:lineRule="auto"/>
        <w:ind w:leftChars="-50" w:left="-105" w:rightChars="-50" w:right="-105"/>
        <w:jc w:val="center"/>
        <w:rPr>
          <w:rFonts w:ascii="Times New Roman" w:eastAsia="仿宋" w:hAnsi="Times New Roman"/>
          <w:b/>
          <w:bCs/>
          <w:color w:val="000000"/>
          <w:sz w:val="52"/>
          <w:szCs w:val="52"/>
        </w:rPr>
      </w:pPr>
      <w:r>
        <w:rPr>
          <w:rFonts w:ascii="Times New Roman" w:eastAsia="仿宋" w:hAnsi="Times New Roman"/>
          <w:b/>
          <w:bCs/>
          <w:color w:val="000000"/>
          <w:sz w:val="72"/>
          <w:szCs w:val="72"/>
        </w:rPr>
        <w:t>突发环境事件风险评估报告</w:t>
      </w:r>
    </w:p>
    <w:p w:rsidR="000C75F9" w:rsidRDefault="000C75F9">
      <w:pPr>
        <w:spacing w:line="360" w:lineRule="auto"/>
        <w:jc w:val="center"/>
        <w:rPr>
          <w:rFonts w:ascii="Times New Roman" w:eastAsia="仿宋" w:hAnsi="Times New Roman"/>
          <w:sz w:val="44"/>
          <w:szCs w:val="44"/>
        </w:rPr>
      </w:pPr>
    </w:p>
    <w:p w:rsidR="000C75F9" w:rsidRDefault="000C75F9" w:rsidP="004111DD">
      <w:pPr>
        <w:spacing w:line="360" w:lineRule="auto"/>
        <w:ind w:firstLineChars="98" w:firstLine="314"/>
        <w:jc w:val="center"/>
        <w:rPr>
          <w:rFonts w:ascii="Times New Roman" w:eastAsia="仿宋" w:hAnsi="Times New Roman"/>
          <w:sz w:val="32"/>
          <w:szCs w:val="32"/>
        </w:rPr>
      </w:pPr>
    </w:p>
    <w:p w:rsidR="000C75F9" w:rsidRDefault="000C75F9">
      <w:pPr>
        <w:spacing w:line="540" w:lineRule="exact"/>
        <w:ind w:firstLineChars="200" w:firstLine="562"/>
        <w:rPr>
          <w:rFonts w:ascii="Times New Roman" w:eastAsia="仿宋" w:hAnsi="Times New Roman"/>
          <w:b/>
          <w:sz w:val="28"/>
          <w:szCs w:val="28"/>
        </w:rPr>
      </w:pPr>
    </w:p>
    <w:p w:rsidR="000C75F9" w:rsidRDefault="000C75F9">
      <w:pPr>
        <w:pStyle w:val="a3"/>
        <w:spacing w:line="540" w:lineRule="exact"/>
        <w:ind w:firstLineChars="0" w:firstLine="0"/>
        <w:jc w:val="center"/>
        <w:rPr>
          <w:rFonts w:ascii="Times New Roman" w:eastAsia="仿宋" w:hAnsi="Times New Roman"/>
          <w:b/>
          <w:sz w:val="52"/>
        </w:rPr>
      </w:pPr>
    </w:p>
    <w:p w:rsidR="000C75F9" w:rsidRDefault="000C75F9">
      <w:pPr>
        <w:pStyle w:val="a3"/>
        <w:spacing w:line="540" w:lineRule="exact"/>
        <w:ind w:firstLineChars="0" w:firstLine="0"/>
        <w:jc w:val="center"/>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0C75F9">
      <w:pPr>
        <w:pStyle w:val="a3"/>
        <w:spacing w:line="540" w:lineRule="exact"/>
        <w:ind w:firstLineChars="0" w:firstLine="0"/>
        <w:rPr>
          <w:rFonts w:ascii="Times New Roman" w:eastAsia="仿宋" w:hAnsi="Times New Roman"/>
          <w:b/>
          <w:sz w:val="44"/>
        </w:rPr>
      </w:pPr>
    </w:p>
    <w:p w:rsidR="000C75F9" w:rsidRDefault="003B1D8B">
      <w:pPr>
        <w:pStyle w:val="a3"/>
        <w:spacing w:line="540" w:lineRule="exact"/>
        <w:ind w:firstLineChars="0" w:firstLine="0"/>
        <w:jc w:val="center"/>
        <w:rPr>
          <w:rFonts w:ascii="Times New Roman" w:eastAsia="仿宋" w:hAnsi="Times New Roman"/>
          <w:b/>
          <w:sz w:val="36"/>
          <w:szCs w:val="36"/>
        </w:rPr>
      </w:pPr>
      <w:r>
        <w:rPr>
          <w:rFonts w:ascii="Times New Roman" w:eastAsia="仿宋" w:hAnsi="Times New Roman" w:hint="eastAsia"/>
          <w:b/>
          <w:sz w:val="36"/>
          <w:szCs w:val="36"/>
        </w:rPr>
        <w:t>西咸新区远大防腐保温有限公司</w:t>
      </w:r>
      <w:r>
        <w:rPr>
          <w:rFonts w:ascii="Times New Roman" w:eastAsia="仿宋" w:hAnsi="Times New Roman" w:hint="eastAsia"/>
          <w:b/>
          <w:sz w:val="36"/>
          <w:szCs w:val="36"/>
        </w:rPr>
        <w:t xml:space="preserve"> </w:t>
      </w:r>
    </w:p>
    <w:p w:rsidR="000C75F9" w:rsidRDefault="003B1D8B">
      <w:pPr>
        <w:pStyle w:val="a3"/>
        <w:spacing w:line="540" w:lineRule="exact"/>
        <w:ind w:firstLineChars="0" w:firstLine="0"/>
        <w:jc w:val="center"/>
        <w:rPr>
          <w:rFonts w:ascii="Times New Roman" w:eastAsia="仿宋" w:hAnsi="Times New Roman"/>
          <w:b/>
          <w:sz w:val="36"/>
          <w:szCs w:val="36"/>
        </w:rPr>
        <w:sectPr w:rsidR="000C75F9">
          <w:headerReference w:type="default" r:id="rId8"/>
          <w:pgSz w:w="11906" w:h="16838"/>
          <w:pgMar w:top="1440" w:right="1587" w:bottom="1440" w:left="1701" w:header="851" w:footer="992" w:gutter="0"/>
          <w:cols w:space="720"/>
          <w:docGrid w:type="lines" w:linePitch="312"/>
        </w:sectPr>
      </w:pPr>
      <w:r>
        <w:rPr>
          <w:rFonts w:ascii="Times New Roman" w:eastAsia="仿宋" w:hAnsi="Times New Roman"/>
          <w:b/>
          <w:sz w:val="36"/>
          <w:szCs w:val="36"/>
        </w:rPr>
        <w:t>20</w:t>
      </w:r>
      <w:r>
        <w:rPr>
          <w:rFonts w:ascii="Times New Roman" w:eastAsia="仿宋" w:hAnsi="Times New Roman" w:hint="eastAsia"/>
          <w:b/>
          <w:sz w:val="36"/>
          <w:szCs w:val="36"/>
        </w:rPr>
        <w:t>2</w:t>
      </w:r>
      <w:r w:rsidR="00547AE4">
        <w:rPr>
          <w:rFonts w:ascii="Times New Roman" w:eastAsia="仿宋" w:hAnsi="Times New Roman" w:hint="eastAsia"/>
          <w:b/>
          <w:sz w:val="36"/>
          <w:szCs w:val="36"/>
        </w:rPr>
        <w:t>2</w:t>
      </w:r>
      <w:r>
        <w:rPr>
          <w:rFonts w:ascii="Times New Roman" w:eastAsia="仿宋" w:hAnsi="Times New Roman"/>
          <w:b/>
          <w:sz w:val="36"/>
          <w:szCs w:val="36"/>
        </w:rPr>
        <w:t>年</w:t>
      </w:r>
      <w:r w:rsidR="00213351">
        <w:rPr>
          <w:rFonts w:ascii="Times New Roman" w:eastAsia="仿宋" w:hAnsi="Times New Roman" w:hint="eastAsia"/>
          <w:b/>
          <w:sz w:val="36"/>
          <w:szCs w:val="36"/>
        </w:rPr>
        <w:t>4</w:t>
      </w:r>
      <w:r>
        <w:rPr>
          <w:rFonts w:ascii="Times New Roman" w:eastAsia="仿宋" w:hAnsi="Times New Roman"/>
          <w:b/>
          <w:sz w:val="36"/>
          <w:szCs w:val="36"/>
        </w:rPr>
        <w:t>月</w:t>
      </w:r>
    </w:p>
    <w:p w:rsidR="000C75F9" w:rsidRDefault="000C75F9">
      <w:pPr>
        <w:pStyle w:val="a3"/>
        <w:spacing w:line="540" w:lineRule="exact"/>
        <w:ind w:firstLineChars="0" w:firstLine="0"/>
        <w:jc w:val="center"/>
        <w:rPr>
          <w:rFonts w:ascii="Times New Roman" w:eastAsia="仿宋" w:hAnsi="Times New Roman"/>
          <w:b/>
          <w:sz w:val="36"/>
          <w:szCs w:val="36"/>
        </w:rPr>
        <w:sectPr w:rsidR="000C75F9">
          <w:pgSz w:w="11906" w:h="16838"/>
          <w:pgMar w:top="1440" w:right="1587" w:bottom="1440" w:left="1701" w:header="851" w:footer="992" w:gutter="0"/>
          <w:cols w:space="720"/>
          <w:docGrid w:type="lines" w:linePitch="312"/>
        </w:sectPr>
      </w:pPr>
    </w:p>
    <w:p w:rsidR="000C75F9" w:rsidRDefault="003B1D8B">
      <w:pPr>
        <w:spacing w:line="360" w:lineRule="auto"/>
        <w:jc w:val="center"/>
        <w:rPr>
          <w:rFonts w:ascii="Times New Roman" w:eastAsia="仿宋" w:hAnsi="Times New Roman"/>
          <w:b/>
          <w:snapToGrid w:val="0"/>
          <w:kern w:val="0"/>
          <w:sz w:val="24"/>
        </w:rPr>
      </w:pPr>
      <w:r>
        <w:rPr>
          <w:rFonts w:ascii="Times New Roman" w:eastAsia="仿宋" w:hAnsi="Times New Roman"/>
          <w:b/>
          <w:snapToGrid w:val="0"/>
          <w:kern w:val="0"/>
          <w:sz w:val="28"/>
          <w:szCs w:val="28"/>
        </w:rPr>
        <w:lastRenderedPageBreak/>
        <w:t>目</w:t>
      </w:r>
      <w:r>
        <w:rPr>
          <w:rFonts w:ascii="Times New Roman" w:eastAsia="仿宋" w:hAnsi="Times New Roman"/>
          <w:b/>
          <w:snapToGrid w:val="0"/>
          <w:kern w:val="0"/>
          <w:sz w:val="28"/>
          <w:szCs w:val="28"/>
        </w:rPr>
        <w:t xml:space="preserve">  </w:t>
      </w:r>
      <w:r>
        <w:rPr>
          <w:rFonts w:ascii="Times New Roman" w:eastAsia="仿宋" w:hAnsi="Times New Roman"/>
          <w:b/>
          <w:snapToGrid w:val="0"/>
          <w:kern w:val="0"/>
          <w:sz w:val="28"/>
          <w:szCs w:val="28"/>
        </w:rPr>
        <w:t>录</w:t>
      </w:r>
    </w:p>
    <w:p w:rsidR="000C75F9" w:rsidRDefault="00D22CBD">
      <w:pPr>
        <w:pStyle w:val="1"/>
        <w:tabs>
          <w:tab w:val="right" w:leader="dot" w:pos="8618"/>
        </w:tabs>
      </w:pPr>
      <w:r w:rsidRPr="00D22CBD">
        <w:rPr>
          <w:rFonts w:ascii="Times New Roman" w:eastAsia="仿宋" w:hAnsi="Times New Roman"/>
          <w:b/>
          <w:snapToGrid w:val="0"/>
          <w:kern w:val="0"/>
          <w:sz w:val="24"/>
        </w:rPr>
        <w:fldChar w:fldCharType="begin"/>
      </w:r>
      <w:r w:rsidR="003B1D8B">
        <w:rPr>
          <w:rFonts w:ascii="Times New Roman" w:eastAsia="仿宋" w:hAnsi="Times New Roman"/>
          <w:b/>
          <w:snapToGrid w:val="0"/>
          <w:kern w:val="0"/>
          <w:sz w:val="24"/>
        </w:rPr>
        <w:instrText xml:space="preserve">TOC \o "1-2" \h \u </w:instrText>
      </w:r>
      <w:r w:rsidRPr="00D22CBD">
        <w:rPr>
          <w:rFonts w:ascii="Times New Roman" w:eastAsia="仿宋" w:hAnsi="Times New Roman"/>
          <w:b/>
          <w:snapToGrid w:val="0"/>
          <w:kern w:val="0"/>
          <w:sz w:val="24"/>
        </w:rPr>
        <w:fldChar w:fldCharType="separate"/>
      </w:r>
      <w:hyperlink w:anchor="_Toc20165" w:history="1">
        <w:r w:rsidR="003B1D8B">
          <w:rPr>
            <w:rFonts w:ascii="Times New Roman" w:eastAsia="仿宋" w:hAnsi="Times New Roman"/>
            <w:snapToGrid w:val="0"/>
            <w:kern w:val="0"/>
            <w:szCs w:val="28"/>
          </w:rPr>
          <w:t>1</w:t>
        </w:r>
        <w:r w:rsidR="003B1D8B">
          <w:rPr>
            <w:rFonts w:ascii="Times New Roman" w:eastAsia="仿宋" w:hAnsi="Times New Roman"/>
            <w:snapToGrid w:val="0"/>
            <w:kern w:val="0"/>
            <w:szCs w:val="28"/>
          </w:rPr>
          <w:t>、前言</w:t>
        </w:r>
        <w:r w:rsidR="003B1D8B">
          <w:tab/>
        </w:r>
        <w:r>
          <w:fldChar w:fldCharType="begin"/>
        </w:r>
        <w:r w:rsidR="003B1D8B">
          <w:instrText xml:space="preserve"> PAGEREF _Toc20165 \h </w:instrText>
        </w:r>
        <w:r>
          <w:fldChar w:fldCharType="separate"/>
        </w:r>
        <w:r w:rsidR="00547AE4">
          <w:rPr>
            <w:noProof/>
          </w:rPr>
          <w:t>1</w:t>
        </w:r>
        <w:r>
          <w:fldChar w:fldCharType="end"/>
        </w:r>
      </w:hyperlink>
    </w:p>
    <w:p w:rsidR="000C75F9" w:rsidRDefault="00D22CBD">
      <w:pPr>
        <w:pStyle w:val="1"/>
        <w:tabs>
          <w:tab w:val="right" w:leader="dot" w:pos="8618"/>
        </w:tabs>
      </w:pPr>
      <w:hyperlink w:anchor="_Toc4993" w:history="1">
        <w:r w:rsidR="003B1D8B">
          <w:rPr>
            <w:rFonts w:ascii="Times New Roman" w:eastAsia="仿宋" w:hAnsi="Times New Roman"/>
            <w:snapToGrid w:val="0"/>
            <w:kern w:val="0"/>
            <w:szCs w:val="28"/>
          </w:rPr>
          <w:t>2</w:t>
        </w:r>
        <w:r w:rsidR="003B1D8B">
          <w:rPr>
            <w:rFonts w:ascii="Times New Roman" w:eastAsia="仿宋" w:hAnsi="Times New Roman"/>
            <w:snapToGrid w:val="0"/>
            <w:kern w:val="0"/>
            <w:szCs w:val="28"/>
          </w:rPr>
          <w:t>、总则</w:t>
        </w:r>
        <w:r w:rsidR="003B1D8B">
          <w:tab/>
        </w:r>
        <w:r>
          <w:fldChar w:fldCharType="begin"/>
        </w:r>
        <w:r w:rsidR="003B1D8B">
          <w:instrText xml:space="preserve"> PAGEREF _Toc4993 \h </w:instrText>
        </w:r>
        <w:r>
          <w:fldChar w:fldCharType="separate"/>
        </w:r>
        <w:r w:rsidR="00547AE4">
          <w:rPr>
            <w:noProof/>
          </w:rPr>
          <w:t>2</w:t>
        </w:r>
        <w:r>
          <w:fldChar w:fldCharType="end"/>
        </w:r>
      </w:hyperlink>
    </w:p>
    <w:p w:rsidR="000C75F9" w:rsidRDefault="00D22CBD">
      <w:pPr>
        <w:pStyle w:val="20"/>
        <w:tabs>
          <w:tab w:val="right" w:leader="dot" w:pos="8618"/>
        </w:tabs>
      </w:pPr>
      <w:hyperlink w:anchor="_Toc28789" w:history="1">
        <w:r w:rsidR="003B1D8B">
          <w:rPr>
            <w:rFonts w:ascii="Times New Roman" w:eastAsia="仿宋" w:hAnsi="Times New Roman"/>
            <w:bCs/>
            <w:snapToGrid w:val="0"/>
            <w:kern w:val="0"/>
            <w:szCs w:val="28"/>
          </w:rPr>
          <w:t>2.1</w:t>
        </w:r>
        <w:r w:rsidR="003B1D8B">
          <w:rPr>
            <w:rFonts w:ascii="Times New Roman" w:eastAsia="仿宋" w:hAnsi="Times New Roman"/>
            <w:bCs/>
            <w:snapToGrid w:val="0"/>
            <w:kern w:val="0"/>
            <w:szCs w:val="28"/>
          </w:rPr>
          <w:t>编制原则</w:t>
        </w:r>
        <w:r w:rsidR="003B1D8B">
          <w:tab/>
        </w:r>
        <w:r>
          <w:fldChar w:fldCharType="begin"/>
        </w:r>
        <w:r w:rsidR="003B1D8B">
          <w:instrText xml:space="preserve"> PAGEREF _Toc28789 \h </w:instrText>
        </w:r>
        <w:r>
          <w:fldChar w:fldCharType="separate"/>
        </w:r>
        <w:r w:rsidR="00547AE4">
          <w:rPr>
            <w:noProof/>
          </w:rPr>
          <w:t>2</w:t>
        </w:r>
        <w:r>
          <w:fldChar w:fldCharType="end"/>
        </w:r>
      </w:hyperlink>
    </w:p>
    <w:p w:rsidR="000C75F9" w:rsidRDefault="00D22CBD">
      <w:pPr>
        <w:pStyle w:val="20"/>
        <w:tabs>
          <w:tab w:val="right" w:leader="dot" w:pos="8618"/>
        </w:tabs>
      </w:pPr>
      <w:hyperlink w:anchor="_Toc5331" w:history="1">
        <w:r w:rsidR="003B1D8B">
          <w:rPr>
            <w:rFonts w:ascii="Times New Roman" w:eastAsia="仿宋" w:hAnsi="Times New Roman"/>
            <w:bCs/>
            <w:snapToGrid w:val="0"/>
            <w:kern w:val="0"/>
            <w:szCs w:val="28"/>
          </w:rPr>
          <w:t>2.2</w:t>
        </w:r>
        <w:r w:rsidR="003B1D8B">
          <w:rPr>
            <w:rFonts w:ascii="Times New Roman" w:eastAsia="仿宋" w:hAnsi="Times New Roman"/>
            <w:bCs/>
            <w:snapToGrid w:val="0"/>
            <w:kern w:val="0"/>
            <w:szCs w:val="28"/>
          </w:rPr>
          <w:t>编制依据</w:t>
        </w:r>
        <w:r w:rsidR="003B1D8B">
          <w:tab/>
        </w:r>
        <w:r>
          <w:fldChar w:fldCharType="begin"/>
        </w:r>
        <w:r w:rsidR="003B1D8B">
          <w:instrText xml:space="preserve"> PAGEREF _Toc5331 \h </w:instrText>
        </w:r>
        <w:r>
          <w:fldChar w:fldCharType="separate"/>
        </w:r>
        <w:r w:rsidR="00547AE4">
          <w:rPr>
            <w:noProof/>
          </w:rPr>
          <w:t>2</w:t>
        </w:r>
        <w:r>
          <w:fldChar w:fldCharType="end"/>
        </w:r>
      </w:hyperlink>
    </w:p>
    <w:p w:rsidR="000C75F9" w:rsidRDefault="00D22CBD">
      <w:pPr>
        <w:pStyle w:val="20"/>
        <w:tabs>
          <w:tab w:val="right" w:leader="dot" w:pos="8618"/>
        </w:tabs>
      </w:pPr>
      <w:hyperlink w:anchor="_Toc32762" w:history="1">
        <w:r w:rsidR="003B1D8B">
          <w:rPr>
            <w:rFonts w:ascii="Times New Roman" w:eastAsia="仿宋" w:hAnsi="Times New Roman"/>
            <w:bCs/>
            <w:snapToGrid w:val="0"/>
            <w:kern w:val="0"/>
            <w:szCs w:val="28"/>
          </w:rPr>
          <w:t>2.3</w:t>
        </w:r>
        <w:r w:rsidR="003B1D8B">
          <w:rPr>
            <w:rFonts w:ascii="Times New Roman" w:eastAsia="仿宋" w:hAnsi="Times New Roman"/>
            <w:bCs/>
            <w:snapToGrid w:val="0"/>
            <w:kern w:val="0"/>
            <w:szCs w:val="28"/>
          </w:rPr>
          <w:t>评估范围</w:t>
        </w:r>
        <w:r w:rsidR="003B1D8B">
          <w:tab/>
        </w:r>
        <w:r>
          <w:fldChar w:fldCharType="begin"/>
        </w:r>
        <w:r w:rsidR="003B1D8B">
          <w:instrText xml:space="preserve"> PAGEREF _Toc32762 \h </w:instrText>
        </w:r>
        <w:r>
          <w:fldChar w:fldCharType="separate"/>
        </w:r>
        <w:r w:rsidR="00547AE4">
          <w:rPr>
            <w:noProof/>
          </w:rPr>
          <w:t>6</w:t>
        </w:r>
        <w:r>
          <w:fldChar w:fldCharType="end"/>
        </w:r>
      </w:hyperlink>
    </w:p>
    <w:p w:rsidR="000C75F9" w:rsidRDefault="00D22CBD">
      <w:pPr>
        <w:pStyle w:val="1"/>
        <w:tabs>
          <w:tab w:val="right" w:leader="dot" w:pos="8618"/>
        </w:tabs>
      </w:pPr>
      <w:hyperlink w:anchor="_Toc1495" w:history="1">
        <w:r w:rsidR="003B1D8B">
          <w:rPr>
            <w:rFonts w:ascii="Times New Roman" w:eastAsia="仿宋" w:hAnsi="Times New Roman"/>
            <w:snapToGrid w:val="0"/>
            <w:kern w:val="0"/>
            <w:szCs w:val="28"/>
          </w:rPr>
          <w:t>3</w:t>
        </w:r>
        <w:r w:rsidR="003B1D8B">
          <w:rPr>
            <w:rFonts w:ascii="Times New Roman" w:eastAsia="仿宋" w:hAnsi="Times New Roman"/>
            <w:snapToGrid w:val="0"/>
            <w:kern w:val="0"/>
            <w:szCs w:val="28"/>
          </w:rPr>
          <w:t>、资料准备与环境风险识别</w:t>
        </w:r>
        <w:r w:rsidR="003B1D8B">
          <w:tab/>
        </w:r>
        <w:r>
          <w:fldChar w:fldCharType="begin"/>
        </w:r>
        <w:r w:rsidR="003B1D8B">
          <w:instrText xml:space="preserve"> PAGEREF _Toc1495 \h </w:instrText>
        </w:r>
        <w:r>
          <w:fldChar w:fldCharType="separate"/>
        </w:r>
        <w:r w:rsidR="00547AE4">
          <w:rPr>
            <w:noProof/>
          </w:rPr>
          <w:t>7</w:t>
        </w:r>
        <w:r>
          <w:fldChar w:fldCharType="end"/>
        </w:r>
      </w:hyperlink>
    </w:p>
    <w:p w:rsidR="000C75F9" w:rsidRDefault="00D22CBD">
      <w:pPr>
        <w:pStyle w:val="20"/>
        <w:tabs>
          <w:tab w:val="right" w:leader="dot" w:pos="8618"/>
        </w:tabs>
      </w:pPr>
      <w:hyperlink w:anchor="_Toc2919" w:history="1">
        <w:r w:rsidR="003B1D8B">
          <w:rPr>
            <w:rFonts w:ascii="Times New Roman" w:eastAsia="仿宋" w:hAnsi="Times New Roman" w:hint="eastAsia"/>
            <w:snapToGrid w:val="0"/>
            <w:kern w:val="0"/>
            <w:szCs w:val="28"/>
          </w:rPr>
          <w:t>3.1</w:t>
        </w:r>
        <w:r w:rsidR="003B1D8B">
          <w:rPr>
            <w:rFonts w:ascii="Times New Roman" w:eastAsia="仿宋" w:hAnsi="Times New Roman" w:hint="eastAsia"/>
            <w:snapToGrid w:val="0"/>
            <w:kern w:val="0"/>
            <w:szCs w:val="28"/>
          </w:rPr>
          <w:t>企业基本信息</w:t>
        </w:r>
        <w:r w:rsidR="003B1D8B">
          <w:tab/>
        </w:r>
        <w:r>
          <w:fldChar w:fldCharType="begin"/>
        </w:r>
        <w:r w:rsidR="003B1D8B">
          <w:instrText xml:space="preserve"> PAGEREF _Toc2919 \h </w:instrText>
        </w:r>
        <w:r>
          <w:fldChar w:fldCharType="separate"/>
        </w:r>
        <w:r w:rsidR="00547AE4">
          <w:rPr>
            <w:noProof/>
          </w:rPr>
          <w:t>7</w:t>
        </w:r>
        <w:r>
          <w:fldChar w:fldCharType="end"/>
        </w:r>
      </w:hyperlink>
    </w:p>
    <w:p w:rsidR="000C75F9" w:rsidRDefault="00D22CBD">
      <w:pPr>
        <w:pStyle w:val="20"/>
        <w:tabs>
          <w:tab w:val="right" w:leader="dot" w:pos="8618"/>
        </w:tabs>
      </w:pPr>
      <w:hyperlink w:anchor="_Toc29294" w:history="1">
        <w:r w:rsidR="003B1D8B">
          <w:rPr>
            <w:rFonts w:ascii="Times New Roman" w:eastAsia="仿宋" w:hAnsi="Times New Roman" w:hint="eastAsia"/>
            <w:snapToGrid w:val="0"/>
            <w:kern w:val="0"/>
            <w:szCs w:val="28"/>
          </w:rPr>
          <w:t>3.2</w:t>
        </w:r>
        <w:r w:rsidR="003B1D8B">
          <w:rPr>
            <w:rFonts w:ascii="Times New Roman" w:eastAsia="仿宋" w:hAnsi="Times New Roman" w:hint="eastAsia"/>
            <w:snapToGrid w:val="0"/>
            <w:kern w:val="0"/>
            <w:szCs w:val="28"/>
          </w:rPr>
          <w:t>企业周边环境风险受体情况</w:t>
        </w:r>
        <w:r w:rsidR="003B1D8B">
          <w:tab/>
        </w:r>
        <w:r>
          <w:fldChar w:fldCharType="begin"/>
        </w:r>
        <w:r w:rsidR="003B1D8B">
          <w:instrText xml:space="preserve"> PAGEREF _Toc29294 \h </w:instrText>
        </w:r>
        <w:r>
          <w:fldChar w:fldCharType="separate"/>
        </w:r>
        <w:r w:rsidR="00547AE4">
          <w:rPr>
            <w:noProof/>
          </w:rPr>
          <w:t>11</w:t>
        </w:r>
        <w:r>
          <w:fldChar w:fldCharType="end"/>
        </w:r>
      </w:hyperlink>
    </w:p>
    <w:p w:rsidR="000C75F9" w:rsidRDefault="00D22CBD">
      <w:pPr>
        <w:pStyle w:val="20"/>
        <w:tabs>
          <w:tab w:val="right" w:leader="dot" w:pos="8618"/>
        </w:tabs>
      </w:pPr>
      <w:hyperlink w:anchor="_Toc3813" w:history="1">
        <w:r w:rsidR="003B1D8B">
          <w:rPr>
            <w:rFonts w:ascii="Times New Roman" w:eastAsia="仿宋" w:hAnsi="Times New Roman"/>
            <w:bCs/>
            <w:snapToGrid w:val="0"/>
            <w:kern w:val="0"/>
            <w:szCs w:val="28"/>
          </w:rPr>
          <w:t>4.1</w:t>
        </w:r>
        <w:r w:rsidR="003B1D8B">
          <w:rPr>
            <w:rFonts w:ascii="Times New Roman" w:eastAsia="仿宋" w:hAnsi="Times New Roman"/>
            <w:bCs/>
            <w:snapToGrid w:val="0"/>
            <w:kern w:val="0"/>
            <w:szCs w:val="28"/>
          </w:rPr>
          <w:t>突发环境事件情景分析</w:t>
        </w:r>
        <w:r w:rsidR="003B1D8B">
          <w:tab/>
        </w:r>
        <w:r>
          <w:fldChar w:fldCharType="begin"/>
        </w:r>
        <w:r w:rsidR="003B1D8B">
          <w:instrText xml:space="preserve"> PAGEREF _Toc3813 \h </w:instrText>
        </w:r>
        <w:r>
          <w:fldChar w:fldCharType="separate"/>
        </w:r>
        <w:r w:rsidR="00547AE4">
          <w:rPr>
            <w:noProof/>
          </w:rPr>
          <w:t>12</w:t>
        </w:r>
        <w:r>
          <w:fldChar w:fldCharType="end"/>
        </w:r>
      </w:hyperlink>
    </w:p>
    <w:p w:rsidR="000C75F9" w:rsidRDefault="00D22CBD">
      <w:pPr>
        <w:pStyle w:val="20"/>
        <w:tabs>
          <w:tab w:val="right" w:leader="dot" w:pos="8618"/>
        </w:tabs>
      </w:pPr>
      <w:hyperlink w:anchor="_Toc23241" w:history="1">
        <w:r w:rsidR="003B1D8B">
          <w:rPr>
            <w:rFonts w:ascii="Times New Roman" w:eastAsia="仿宋" w:hAnsi="Times New Roman"/>
            <w:bCs/>
            <w:snapToGrid w:val="0"/>
            <w:kern w:val="0"/>
            <w:szCs w:val="28"/>
          </w:rPr>
          <w:t>4.2</w:t>
        </w:r>
        <w:r w:rsidR="003B1D8B">
          <w:rPr>
            <w:rFonts w:ascii="Times New Roman" w:eastAsia="仿宋" w:hAnsi="Times New Roman"/>
            <w:bCs/>
            <w:snapToGrid w:val="0"/>
            <w:kern w:val="0"/>
            <w:szCs w:val="28"/>
          </w:rPr>
          <w:t>源项分析</w:t>
        </w:r>
        <w:r w:rsidR="003B1D8B">
          <w:tab/>
        </w:r>
        <w:r>
          <w:fldChar w:fldCharType="begin"/>
        </w:r>
        <w:r w:rsidR="003B1D8B">
          <w:instrText xml:space="preserve"> PAGEREF _Toc23241 \h </w:instrText>
        </w:r>
        <w:r>
          <w:fldChar w:fldCharType="separate"/>
        </w:r>
        <w:r w:rsidR="00547AE4">
          <w:rPr>
            <w:noProof/>
          </w:rPr>
          <w:t>13</w:t>
        </w:r>
        <w:r>
          <w:fldChar w:fldCharType="end"/>
        </w:r>
      </w:hyperlink>
    </w:p>
    <w:p w:rsidR="000C75F9" w:rsidRDefault="00D22CBD">
      <w:pPr>
        <w:pStyle w:val="20"/>
        <w:tabs>
          <w:tab w:val="right" w:leader="dot" w:pos="8618"/>
        </w:tabs>
      </w:pPr>
      <w:hyperlink w:anchor="_Toc25587" w:history="1">
        <w:r w:rsidR="003B1D8B">
          <w:rPr>
            <w:rFonts w:ascii="Times New Roman" w:eastAsia="仿宋" w:hAnsi="Times New Roman"/>
            <w:bCs/>
            <w:snapToGrid w:val="0"/>
            <w:kern w:val="0"/>
            <w:szCs w:val="28"/>
          </w:rPr>
          <w:t>4.3</w:t>
        </w:r>
        <w:r w:rsidR="003B1D8B">
          <w:rPr>
            <w:rFonts w:ascii="Times New Roman" w:eastAsia="仿宋" w:hAnsi="Times New Roman"/>
            <w:bCs/>
            <w:snapToGrid w:val="0"/>
            <w:kern w:val="0"/>
            <w:szCs w:val="28"/>
          </w:rPr>
          <w:t>释放环境风险物质的扩散途径、涉及环境风险防控与应急措施、应急资源情况分析</w:t>
        </w:r>
        <w:r w:rsidR="003B1D8B">
          <w:tab/>
        </w:r>
        <w:r>
          <w:fldChar w:fldCharType="begin"/>
        </w:r>
        <w:r w:rsidR="003B1D8B">
          <w:instrText xml:space="preserve"> PAGEREF _Toc25587 \h </w:instrText>
        </w:r>
        <w:r>
          <w:fldChar w:fldCharType="separate"/>
        </w:r>
        <w:r w:rsidR="00547AE4">
          <w:rPr>
            <w:noProof/>
          </w:rPr>
          <w:t>14</w:t>
        </w:r>
        <w:r>
          <w:fldChar w:fldCharType="end"/>
        </w:r>
      </w:hyperlink>
    </w:p>
    <w:p w:rsidR="000C75F9" w:rsidRDefault="00D22CBD">
      <w:pPr>
        <w:pStyle w:val="20"/>
        <w:tabs>
          <w:tab w:val="right" w:leader="dot" w:pos="8618"/>
        </w:tabs>
      </w:pPr>
      <w:hyperlink w:anchor="_Toc30898" w:history="1">
        <w:r w:rsidR="003B1D8B">
          <w:rPr>
            <w:rFonts w:ascii="Times New Roman" w:eastAsia="仿宋" w:hAnsi="Times New Roman"/>
            <w:bCs/>
            <w:snapToGrid w:val="0"/>
            <w:kern w:val="0"/>
            <w:szCs w:val="28"/>
          </w:rPr>
          <w:t>4.</w:t>
        </w:r>
        <w:r w:rsidR="003B1D8B">
          <w:rPr>
            <w:rFonts w:ascii="Times New Roman" w:eastAsia="仿宋" w:hAnsi="Times New Roman" w:hint="eastAsia"/>
            <w:bCs/>
            <w:snapToGrid w:val="0"/>
            <w:kern w:val="0"/>
            <w:szCs w:val="28"/>
          </w:rPr>
          <w:t>4</w:t>
        </w:r>
        <w:r w:rsidR="003B1D8B">
          <w:rPr>
            <w:rFonts w:ascii="Times New Roman" w:eastAsia="仿宋" w:hAnsi="Times New Roman"/>
            <w:bCs/>
            <w:snapToGrid w:val="0"/>
            <w:kern w:val="0"/>
            <w:szCs w:val="28"/>
          </w:rPr>
          <w:t>突发环境事件</w:t>
        </w:r>
        <w:r w:rsidR="003B1D8B">
          <w:rPr>
            <w:rFonts w:ascii="Times New Roman" w:eastAsia="仿宋" w:hAnsi="Times New Roman" w:hint="eastAsia"/>
            <w:bCs/>
            <w:snapToGrid w:val="0"/>
            <w:kern w:val="0"/>
            <w:szCs w:val="28"/>
          </w:rPr>
          <w:t>危害后果分析</w:t>
        </w:r>
        <w:r w:rsidR="003B1D8B">
          <w:tab/>
        </w:r>
        <w:r>
          <w:fldChar w:fldCharType="begin"/>
        </w:r>
        <w:r w:rsidR="003B1D8B">
          <w:instrText xml:space="preserve"> PAGEREF _Toc30898 \h </w:instrText>
        </w:r>
        <w:r>
          <w:fldChar w:fldCharType="separate"/>
        </w:r>
        <w:r w:rsidR="00547AE4">
          <w:rPr>
            <w:noProof/>
          </w:rPr>
          <w:t>14</w:t>
        </w:r>
        <w:r>
          <w:fldChar w:fldCharType="end"/>
        </w:r>
      </w:hyperlink>
    </w:p>
    <w:p w:rsidR="000C75F9" w:rsidRDefault="00D22CBD">
      <w:pPr>
        <w:pStyle w:val="1"/>
        <w:tabs>
          <w:tab w:val="right" w:leader="dot" w:pos="8618"/>
        </w:tabs>
      </w:pPr>
      <w:hyperlink w:anchor="_Toc1680" w:history="1">
        <w:r w:rsidR="003B1D8B">
          <w:rPr>
            <w:rFonts w:ascii="Times New Roman" w:eastAsia="仿宋" w:hAnsi="Times New Roman"/>
            <w:snapToGrid w:val="0"/>
            <w:kern w:val="0"/>
            <w:szCs w:val="28"/>
          </w:rPr>
          <w:t>5</w:t>
        </w:r>
        <w:r w:rsidR="003B1D8B">
          <w:rPr>
            <w:rFonts w:ascii="Times New Roman" w:eastAsia="仿宋" w:hAnsi="Times New Roman"/>
            <w:snapToGrid w:val="0"/>
            <w:kern w:val="0"/>
            <w:szCs w:val="28"/>
          </w:rPr>
          <w:t>、现有</w:t>
        </w:r>
        <w:r w:rsidR="003B1D8B">
          <w:rPr>
            <w:rFonts w:ascii="Times New Roman" w:eastAsia="仿宋" w:hAnsi="Times New Roman" w:hint="eastAsia"/>
            <w:snapToGrid w:val="0"/>
            <w:kern w:val="0"/>
            <w:szCs w:val="28"/>
          </w:rPr>
          <w:t>环境</w:t>
        </w:r>
        <w:r w:rsidR="003B1D8B">
          <w:rPr>
            <w:rFonts w:ascii="Times New Roman" w:eastAsia="仿宋" w:hAnsi="Times New Roman"/>
            <w:snapToGrid w:val="0"/>
            <w:kern w:val="0"/>
            <w:szCs w:val="28"/>
          </w:rPr>
          <w:t>风险防控</w:t>
        </w:r>
        <w:r w:rsidR="003B1D8B">
          <w:rPr>
            <w:rFonts w:ascii="Times New Roman" w:eastAsia="仿宋" w:hAnsi="Times New Roman" w:hint="eastAsia"/>
            <w:snapToGrid w:val="0"/>
            <w:kern w:val="0"/>
            <w:szCs w:val="28"/>
          </w:rPr>
          <w:t>和应急</w:t>
        </w:r>
        <w:r w:rsidR="003B1D8B">
          <w:rPr>
            <w:rFonts w:ascii="Times New Roman" w:eastAsia="仿宋" w:hAnsi="Times New Roman"/>
            <w:snapToGrid w:val="0"/>
            <w:kern w:val="0"/>
            <w:szCs w:val="28"/>
          </w:rPr>
          <w:t>措施差距分析</w:t>
        </w:r>
        <w:r w:rsidR="003B1D8B">
          <w:tab/>
        </w:r>
        <w:r>
          <w:fldChar w:fldCharType="begin"/>
        </w:r>
        <w:r w:rsidR="003B1D8B">
          <w:instrText xml:space="preserve"> PAGEREF _Toc1680 \h </w:instrText>
        </w:r>
        <w:r>
          <w:fldChar w:fldCharType="separate"/>
        </w:r>
        <w:r w:rsidR="00547AE4">
          <w:rPr>
            <w:noProof/>
          </w:rPr>
          <w:t>16</w:t>
        </w:r>
        <w:r>
          <w:fldChar w:fldCharType="end"/>
        </w:r>
      </w:hyperlink>
    </w:p>
    <w:p w:rsidR="000C75F9" w:rsidRDefault="00D22CBD">
      <w:pPr>
        <w:pStyle w:val="20"/>
        <w:tabs>
          <w:tab w:val="right" w:leader="dot" w:pos="8618"/>
        </w:tabs>
      </w:pPr>
      <w:hyperlink w:anchor="_Toc26071" w:history="1">
        <w:r w:rsidR="003B1D8B">
          <w:rPr>
            <w:rFonts w:ascii="Times New Roman" w:eastAsia="仿宋" w:hAnsi="Times New Roman"/>
            <w:bCs/>
            <w:snapToGrid w:val="0"/>
            <w:kern w:val="0"/>
            <w:szCs w:val="28"/>
          </w:rPr>
          <w:t>5.1</w:t>
        </w:r>
        <w:r w:rsidR="003B1D8B">
          <w:rPr>
            <w:rFonts w:ascii="Times New Roman" w:eastAsia="仿宋" w:hAnsi="Times New Roman"/>
            <w:bCs/>
            <w:snapToGrid w:val="0"/>
            <w:kern w:val="0"/>
            <w:szCs w:val="28"/>
          </w:rPr>
          <w:t>环境风险管理制度</w:t>
        </w:r>
        <w:r w:rsidR="003B1D8B">
          <w:tab/>
        </w:r>
        <w:r>
          <w:fldChar w:fldCharType="begin"/>
        </w:r>
        <w:r w:rsidR="003B1D8B">
          <w:instrText xml:space="preserve"> PAGEREF _Toc26071 \h </w:instrText>
        </w:r>
        <w:r>
          <w:fldChar w:fldCharType="separate"/>
        </w:r>
        <w:r w:rsidR="00547AE4">
          <w:rPr>
            <w:noProof/>
          </w:rPr>
          <w:t>16</w:t>
        </w:r>
        <w:r>
          <w:fldChar w:fldCharType="end"/>
        </w:r>
      </w:hyperlink>
    </w:p>
    <w:p w:rsidR="000C75F9" w:rsidRDefault="00D22CBD">
      <w:pPr>
        <w:pStyle w:val="20"/>
        <w:tabs>
          <w:tab w:val="right" w:leader="dot" w:pos="8618"/>
        </w:tabs>
      </w:pPr>
      <w:hyperlink w:anchor="_Toc9672" w:history="1">
        <w:r w:rsidR="003B1D8B">
          <w:rPr>
            <w:rFonts w:ascii="Times New Roman" w:eastAsia="仿宋" w:hAnsi="Times New Roman"/>
            <w:bCs/>
            <w:snapToGrid w:val="0"/>
            <w:kern w:val="0"/>
            <w:szCs w:val="28"/>
          </w:rPr>
          <w:t>5.2</w:t>
        </w:r>
        <w:r w:rsidR="003B1D8B">
          <w:rPr>
            <w:rFonts w:ascii="Times New Roman" w:eastAsia="仿宋" w:hAnsi="Times New Roman"/>
            <w:bCs/>
            <w:snapToGrid w:val="0"/>
            <w:kern w:val="0"/>
            <w:szCs w:val="28"/>
          </w:rPr>
          <w:t>环境风险防控及应急措施</w:t>
        </w:r>
        <w:r w:rsidR="003B1D8B">
          <w:tab/>
        </w:r>
        <w:r>
          <w:fldChar w:fldCharType="begin"/>
        </w:r>
        <w:r w:rsidR="003B1D8B">
          <w:instrText xml:space="preserve"> PAGEREF _Toc9672 \h </w:instrText>
        </w:r>
        <w:r>
          <w:fldChar w:fldCharType="separate"/>
        </w:r>
        <w:r w:rsidR="00547AE4">
          <w:rPr>
            <w:noProof/>
          </w:rPr>
          <w:t>17</w:t>
        </w:r>
        <w:r>
          <w:fldChar w:fldCharType="end"/>
        </w:r>
      </w:hyperlink>
    </w:p>
    <w:p w:rsidR="000C75F9" w:rsidRDefault="00D22CBD">
      <w:pPr>
        <w:pStyle w:val="20"/>
        <w:tabs>
          <w:tab w:val="right" w:leader="dot" w:pos="8618"/>
        </w:tabs>
      </w:pPr>
      <w:hyperlink w:anchor="_Toc9044" w:history="1">
        <w:r w:rsidR="003B1D8B">
          <w:rPr>
            <w:rFonts w:ascii="Times New Roman" w:eastAsia="仿宋" w:hAnsi="Times New Roman" w:hint="eastAsia"/>
            <w:snapToGrid w:val="0"/>
            <w:kern w:val="0"/>
            <w:szCs w:val="28"/>
          </w:rPr>
          <w:t>5.3</w:t>
        </w:r>
        <w:r w:rsidR="003B1D8B">
          <w:rPr>
            <w:rFonts w:ascii="Times New Roman" w:eastAsia="仿宋" w:hAnsi="Times New Roman" w:hint="eastAsia"/>
            <w:snapToGrid w:val="0"/>
            <w:kern w:val="0"/>
            <w:szCs w:val="28"/>
          </w:rPr>
          <w:t>环境风险物质情况</w:t>
        </w:r>
        <w:r w:rsidR="003B1D8B">
          <w:tab/>
        </w:r>
        <w:r>
          <w:fldChar w:fldCharType="begin"/>
        </w:r>
        <w:r w:rsidR="003B1D8B">
          <w:instrText xml:space="preserve"> PAGEREF _Toc9044 \h </w:instrText>
        </w:r>
        <w:r>
          <w:fldChar w:fldCharType="separate"/>
        </w:r>
        <w:r w:rsidR="00547AE4">
          <w:rPr>
            <w:noProof/>
          </w:rPr>
          <w:t>17</w:t>
        </w:r>
        <w:r>
          <w:fldChar w:fldCharType="end"/>
        </w:r>
      </w:hyperlink>
    </w:p>
    <w:p w:rsidR="000C75F9" w:rsidRDefault="00D22CBD">
      <w:pPr>
        <w:pStyle w:val="20"/>
        <w:tabs>
          <w:tab w:val="right" w:leader="dot" w:pos="8618"/>
        </w:tabs>
      </w:pPr>
      <w:hyperlink w:anchor="_Toc11911" w:history="1">
        <w:r w:rsidR="003B1D8B">
          <w:rPr>
            <w:rFonts w:ascii="Times New Roman" w:eastAsia="仿宋" w:hAnsi="Times New Roman"/>
            <w:bCs/>
            <w:snapToGrid w:val="0"/>
            <w:kern w:val="0"/>
            <w:szCs w:val="28"/>
          </w:rPr>
          <w:t>5.</w:t>
        </w:r>
        <w:r w:rsidR="003B1D8B">
          <w:rPr>
            <w:rFonts w:ascii="Times New Roman" w:eastAsia="仿宋" w:hAnsi="Times New Roman" w:hint="eastAsia"/>
            <w:bCs/>
            <w:snapToGrid w:val="0"/>
            <w:kern w:val="0"/>
            <w:szCs w:val="28"/>
          </w:rPr>
          <w:t>4</w:t>
        </w:r>
        <w:r w:rsidR="003B1D8B">
          <w:rPr>
            <w:rFonts w:ascii="Times New Roman" w:eastAsia="仿宋" w:hAnsi="Times New Roman"/>
            <w:bCs/>
            <w:snapToGrid w:val="0"/>
            <w:kern w:val="0"/>
            <w:szCs w:val="28"/>
          </w:rPr>
          <w:t>环境应急资源</w:t>
        </w:r>
        <w:r w:rsidR="003B1D8B">
          <w:tab/>
        </w:r>
        <w:r>
          <w:fldChar w:fldCharType="begin"/>
        </w:r>
        <w:r w:rsidR="003B1D8B">
          <w:instrText xml:space="preserve"> PAGEREF _Toc11911 \h </w:instrText>
        </w:r>
        <w:r>
          <w:fldChar w:fldCharType="separate"/>
        </w:r>
        <w:r w:rsidR="00547AE4">
          <w:rPr>
            <w:noProof/>
          </w:rPr>
          <w:t>19</w:t>
        </w:r>
        <w:r>
          <w:fldChar w:fldCharType="end"/>
        </w:r>
      </w:hyperlink>
    </w:p>
    <w:p w:rsidR="000C75F9" w:rsidRDefault="00D22CBD">
      <w:pPr>
        <w:pStyle w:val="20"/>
        <w:tabs>
          <w:tab w:val="right" w:leader="dot" w:pos="8618"/>
        </w:tabs>
      </w:pPr>
      <w:hyperlink w:anchor="_Toc3486" w:history="1">
        <w:r w:rsidR="003B1D8B">
          <w:rPr>
            <w:rFonts w:ascii="Times New Roman" w:eastAsia="仿宋" w:hAnsi="Times New Roman"/>
            <w:bCs/>
            <w:snapToGrid w:val="0"/>
            <w:kern w:val="0"/>
            <w:szCs w:val="28"/>
          </w:rPr>
          <w:t>5.</w:t>
        </w:r>
        <w:r w:rsidR="003B1D8B">
          <w:rPr>
            <w:rFonts w:ascii="Times New Roman" w:eastAsia="仿宋" w:hAnsi="Times New Roman" w:hint="eastAsia"/>
            <w:bCs/>
            <w:snapToGrid w:val="0"/>
            <w:kern w:val="0"/>
            <w:szCs w:val="28"/>
          </w:rPr>
          <w:t>5</w:t>
        </w:r>
        <w:r w:rsidR="003B1D8B">
          <w:rPr>
            <w:rFonts w:ascii="Times New Roman" w:eastAsia="仿宋" w:hAnsi="Times New Roman"/>
            <w:bCs/>
            <w:snapToGrid w:val="0"/>
            <w:kern w:val="0"/>
            <w:szCs w:val="28"/>
          </w:rPr>
          <w:t>历史经验教训总结</w:t>
        </w:r>
        <w:r w:rsidR="003B1D8B">
          <w:tab/>
        </w:r>
        <w:r>
          <w:fldChar w:fldCharType="begin"/>
        </w:r>
        <w:r w:rsidR="003B1D8B">
          <w:instrText xml:space="preserve"> PAGEREF _Toc3486 \h </w:instrText>
        </w:r>
        <w:r>
          <w:fldChar w:fldCharType="separate"/>
        </w:r>
        <w:r w:rsidR="00547AE4">
          <w:rPr>
            <w:noProof/>
          </w:rPr>
          <w:t>19</w:t>
        </w:r>
        <w:r>
          <w:fldChar w:fldCharType="end"/>
        </w:r>
      </w:hyperlink>
    </w:p>
    <w:p w:rsidR="000C75F9" w:rsidRDefault="00D22CBD">
      <w:pPr>
        <w:pStyle w:val="20"/>
        <w:tabs>
          <w:tab w:val="right" w:leader="dot" w:pos="8618"/>
        </w:tabs>
      </w:pPr>
      <w:hyperlink w:anchor="_Toc2487" w:history="1">
        <w:r w:rsidR="003B1D8B">
          <w:rPr>
            <w:rFonts w:ascii="Times New Roman" w:eastAsia="仿宋" w:hAnsi="Times New Roman"/>
            <w:bCs/>
            <w:snapToGrid w:val="0"/>
            <w:kern w:val="0"/>
            <w:szCs w:val="28"/>
          </w:rPr>
          <w:t>5.</w:t>
        </w:r>
        <w:r w:rsidR="003B1D8B">
          <w:rPr>
            <w:rFonts w:ascii="Times New Roman" w:eastAsia="仿宋" w:hAnsi="Times New Roman" w:hint="eastAsia"/>
            <w:bCs/>
            <w:snapToGrid w:val="0"/>
            <w:kern w:val="0"/>
            <w:szCs w:val="28"/>
          </w:rPr>
          <w:t>6</w:t>
        </w:r>
        <w:r w:rsidR="003B1D8B">
          <w:rPr>
            <w:rFonts w:ascii="Times New Roman" w:eastAsia="仿宋" w:hAnsi="Times New Roman"/>
            <w:bCs/>
            <w:snapToGrid w:val="0"/>
            <w:kern w:val="0"/>
            <w:szCs w:val="28"/>
          </w:rPr>
          <w:t>需要整改的短期、中期和长期项目内容</w:t>
        </w:r>
        <w:r w:rsidR="003B1D8B">
          <w:tab/>
        </w:r>
        <w:r>
          <w:fldChar w:fldCharType="begin"/>
        </w:r>
        <w:r w:rsidR="003B1D8B">
          <w:instrText xml:space="preserve"> PAGEREF _Toc2487 \h </w:instrText>
        </w:r>
        <w:r>
          <w:fldChar w:fldCharType="separate"/>
        </w:r>
        <w:r w:rsidR="00547AE4">
          <w:rPr>
            <w:noProof/>
          </w:rPr>
          <w:t>20</w:t>
        </w:r>
        <w:r>
          <w:fldChar w:fldCharType="end"/>
        </w:r>
      </w:hyperlink>
    </w:p>
    <w:p w:rsidR="000C75F9" w:rsidRDefault="00D22CBD">
      <w:pPr>
        <w:pStyle w:val="1"/>
        <w:tabs>
          <w:tab w:val="right" w:leader="dot" w:pos="8618"/>
        </w:tabs>
      </w:pPr>
      <w:hyperlink w:anchor="_Toc14077" w:history="1">
        <w:r w:rsidR="003B1D8B">
          <w:rPr>
            <w:rFonts w:ascii="Times New Roman" w:eastAsia="仿宋" w:hAnsi="Times New Roman"/>
            <w:snapToGrid w:val="0"/>
            <w:kern w:val="0"/>
            <w:szCs w:val="28"/>
          </w:rPr>
          <w:t>6</w:t>
        </w:r>
        <w:r w:rsidR="003B1D8B">
          <w:rPr>
            <w:rFonts w:ascii="Times New Roman" w:eastAsia="仿宋" w:hAnsi="Times New Roman"/>
            <w:snapToGrid w:val="0"/>
            <w:kern w:val="0"/>
            <w:szCs w:val="28"/>
          </w:rPr>
          <w:t>、</w:t>
        </w:r>
        <w:r w:rsidR="003B1D8B">
          <w:rPr>
            <w:rFonts w:ascii="Times New Roman" w:eastAsia="仿宋" w:hAnsi="Times New Roman" w:hint="eastAsia"/>
            <w:snapToGrid w:val="0"/>
            <w:kern w:val="0"/>
            <w:szCs w:val="28"/>
          </w:rPr>
          <w:t>完善环境风险防控和应急措施的实施计划</w:t>
        </w:r>
        <w:r w:rsidR="003B1D8B">
          <w:tab/>
        </w:r>
        <w:r>
          <w:fldChar w:fldCharType="begin"/>
        </w:r>
        <w:r w:rsidR="003B1D8B">
          <w:instrText xml:space="preserve"> PAGEREF _Toc14077 \h </w:instrText>
        </w:r>
        <w:r>
          <w:fldChar w:fldCharType="separate"/>
        </w:r>
        <w:r w:rsidR="00547AE4">
          <w:rPr>
            <w:noProof/>
          </w:rPr>
          <w:t>21</w:t>
        </w:r>
        <w:r>
          <w:fldChar w:fldCharType="end"/>
        </w:r>
      </w:hyperlink>
    </w:p>
    <w:p w:rsidR="000C75F9" w:rsidRDefault="00D22CBD">
      <w:pPr>
        <w:pStyle w:val="1"/>
        <w:tabs>
          <w:tab w:val="right" w:leader="dot" w:pos="8618"/>
        </w:tabs>
      </w:pPr>
      <w:hyperlink w:anchor="_Toc16743" w:history="1">
        <w:r w:rsidR="003B1D8B">
          <w:rPr>
            <w:rFonts w:ascii="Times New Roman" w:eastAsia="仿宋" w:hAnsi="Times New Roman" w:hint="eastAsia"/>
            <w:snapToGrid w:val="0"/>
            <w:kern w:val="0"/>
            <w:szCs w:val="28"/>
          </w:rPr>
          <w:t>7</w:t>
        </w:r>
        <w:r w:rsidR="003B1D8B">
          <w:rPr>
            <w:rFonts w:ascii="Times New Roman" w:eastAsia="仿宋" w:hAnsi="Times New Roman"/>
            <w:snapToGrid w:val="0"/>
            <w:kern w:val="0"/>
            <w:szCs w:val="28"/>
          </w:rPr>
          <w:t>、企业突发环境事件风险等级</w:t>
        </w:r>
        <w:r w:rsidR="003B1D8B">
          <w:tab/>
        </w:r>
        <w:r>
          <w:fldChar w:fldCharType="begin"/>
        </w:r>
        <w:r w:rsidR="003B1D8B">
          <w:instrText xml:space="preserve"> PAGEREF _Toc16743 \h </w:instrText>
        </w:r>
        <w:r>
          <w:fldChar w:fldCharType="separate"/>
        </w:r>
        <w:r w:rsidR="00547AE4">
          <w:rPr>
            <w:noProof/>
          </w:rPr>
          <w:t>22</w:t>
        </w:r>
        <w:r>
          <w:fldChar w:fldCharType="end"/>
        </w:r>
      </w:hyperlink>
    </w:p>
    <w:p w:rsidR="000C75F9" w:rsidRDefault="00D22CBD">
      <w:pPr>
        <w:pStyle w:val="20"/>
        <w:tabs>
          <w:tab w:val="right" w:leader="dot" w:pos="8618"/>
        </w:tabs>
      </w:pPr>
      <w:hyperlink w:anchor="_Toc18083" w:history="1">
        <w:r w:rsidR="003B1D8B">
          <w:rPr>
            <w:rFonts w:ascii="Times New Roman" w:eastAsia="仿宋" w:hAnsi="Times New Roman" w:hint="eastAsia"/>
            <w:bCs/>
            <w:snapToGrid w:val="0"/>
            <w:kern w:val="0"/>
            <w:szCs w:val="28"/>
          </w:rPr>
          <w:t>7</w:t>
        </w:r>
        <w:r w:rsidR="003B1D8B">
          <w:rPr>
            <w:rFonts w:ascii="Times New Roman" w:eastAsia="仿宋" w:hAnsi="Times New Roman"/>
            <w:bCs/>
            <w:snapToGrid w:val="0"/>
            <w:kern w:val="0"/>
            <w:szCs w:val="28"/>
          </w:rPr>
          <w:t>.1</w:t>
        </w:r>
        <w:r w:rsidR="003B1D8B">
          <w:rPr>
            <w:rFonts w:ascii="Times New Roman" w:eastAsia="仿宋" w:hAnsi="Times New Roman"/>
            <w:bCs/>
            <w:snapToGrid w:val="0"/>
            <w:kern w:val="0"/>
            <w:szCs w:val="28"/>
          </w:rPr>
          <w:t>企业突发环境事件风险等级划分方法</w:t>
        </w:r>
        <w:r w:rsidR="003B1D8B">
          <w:tab/>
        </w:r>
        <w:r>
          <w:fldChar w:fldCharType="begin"/>
        </w:r>
        <w:r w:rsidR="003B1D8B">
          <w:instrText xml:space="preserve"> PAGEREF _Toc18083 \h </w:instrText>
        </w:r>
        <w:r>
          <w:fldChar w:fldCharType="separate"/>
        </w:r>
        <w:r w:rsidR="00547AE4">
          <w:rPr>
            <w:noProof/>
          </w:rPr>
          <w:t>22</w:t>
        </w:r>
        <w:r>
          <w:fldChar w:fldCharType="end"/>
        </w:r>
      </w:hyperlink>
    </w:p>
    <w:p w:rsidR="000C75F9" w:rsidRDefault="00D22CBD">
      <w:pPr>
        <w:pStyle w:val="20"/>
        <w:tabs>
          <w:tab w:val="right" w:leader="dot" w:pos="8618"/>
        </w:tabs>
      </w:pPr>
      <w:hyperlink w:anchor="_Toc30709" w:history="1">
        <w:r w:rsidR="003B1D8B">
          <w:rPr>
            <w:rFonts w:ascii="Times New Roman" w:eastAsia="仿宋" w:hAnsi="Times New Roman"/>
            <w:bCs/>
            <w:snapToGrid w:val="0"/>
            <w:kern w:val="0"/>
            <w:szCs w:val="28"/>
          </w:rPr>
          <w:t>7.</w:t>
        </w:r>
        <w:r w:rsidR="003B1D8B">
          <w:rPr>
            <w:rFonts w:ascii="Times New Roman" w:eastAsia="仿宋" w:hAnsi="Times New Roman" w:hint="eastAsia"/>
            <w:bCs/>
            <w:snapToGrid w:val="0"/>
            <w:kern w:val="0"/>
            <w:szCs w:val="28"/>
          </w:rPr>
          <w:t>2</w:t>
        </w:r>
        <w:r w:rsidR="003B1D8B">
          <w:rPr>
            <w:rFonts w:ascii="Times New Roman" w:eastAsia="仿宋"/>
            <w:bCs/>
            <w:snapToGrid w:val="0"/>
            <w:kern w:val="0"/>
            <w:szCs w:val="28"/>
          </w:rPr>
          <w:t>突发大气环境事件风险分级</w:t>
        </w:r>
        <w:r w:rsidR="003B1D8B">
          <w:tab/>
        </w:r>
        <w:r>
          <w:fldChar w:fldCharType="begin"/>
        </w:r>
        <w:r w:rsidR="003B1D8B">
          <w:instrText xml:space="preserve"> PAGEREF _Toc30709 \h </w:instrText>
        </w:r>
        <w:r>
          <w:fldChar w:fldCharType="separate"/>
        </w:r>
        <w:r w:rsidR="00547AE4">
          <w:rPr>
            <w:noProof/>
          </w:rPr>
          <w:t>23</w:t>
        </w:r>
        <w:r>
          <w:fldChar w:fldCharType="end"/>
        </w:r>
      </w:hyperlink>
    </w:p>
    <w:p w:rsidR="000C75F9" w:rsidRDefault="00D22CBD">
      <w:pPr>
        <w:pStyle w:val="20"/>
        <w:tabs>
          <w:tab w:val="right" w:leader="dot" w:pos="8618"/>
        </w:tabs>
        <w:ind w:firstLineChars="200" w:firstLine="420"/>
      </w:pPr>
      <w:hyperlink w:anchor="_Toc21919"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2</w:t>
        </w:r>
        <w:r w:rsidR="003B1D8B">
          <w:rPr>
            <w:rFonts w:ascii="Times New Roman" w:eastAsia="仿宋" w:hAnsi="Times New Roman"/>
            <w:bCs/>
            <w:kern w:val="44"/>
            <w:szCs w:val="28"/>
          </w:rPr>
          <w:t>.1</w:t>
        </w:r>
        <w:r w:rsidR="003B1D8B">
          <w:rPr>
            <w:rFonts w:ascii="Times New Roman" w:eastAsia="仿宋" w:hAnsi="Times New Roman"/>
            <w:bCs/>
            <w:kern w:val="44"/>
            <w:szCs w:val="28"/>
          </w:rPr>
          <w:t>计算涉气风险物质数量与临界量比值（</w:t>
        </w:r>
        <w:r w:rsidR="003B1D8B">
          <w:rPr>
            <w:rFonts w:ascii="Times New Roman" w:eastAsia="仿宋" w:hAnsi="Times New Roman"/>
            <w:bCs/>
            <w:kern w:val="44"/>
            <w:szCs w:val="28"/>
          </w:rPr>
          <w:t>Q</w:t>
        </w:r>
        <w:r w:rsidR="003B1D8B">
          <w:rPr>
            <w:rFonts w:ascii="Times New Roman" w:eastAsia="仿宋" w:hAnsi="Times New Roman"/>
            <w:bCs/>
            <w:kern w:val="44"/>
            <w:szCs w:val="28"/>
          </w:rPr>
          <w:t>）</w:t>
        </w:r>
        <w:r w:rsidR="003B1D8B">
          <w:tab/>
        </w:r>
        <w:r>
          <w:fldChar w:fldCharType="begin"/>
        </w:r>
        <w:r w:rsidR="003B1D8B">
          <w:instrText xml:space="preserve"> PAGEREF _Toc21919 \h </w:instrText>
        </w:r>
        <w:r>
          <w:fldChar w:fldCharType="separate"/>
        </w:r>
        <w:r w:rsidR="00547AE4">
          <w:rPr>
            <w:noProof/>
          </w:rPr>
          <w:t>23</w:t>
        </w:r>
        <w:r>
          <w:fldChar w:fldCharType="end"/>
        </w:r>
      </w:hyperlink>
    </w:p>
    <w:p w:rsidR="000C75F9" w:rsidRDefault="00D22CBD">
      <w:pPr>
        <w:pStyle w:val="20"/>
        <w:tabs>
          <w:tab w:val="right" w:leader="dot" w:pos="8618"/>
        </w:tabs>
        <w:ind w:firstLineChars="200" w:firstLine="420"/>
      </w:pPr>
      <w:hyperlink w:anchor="_Toc2483"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2</w:t>
        </w:r>
        <w:r w:rsidR="003B1D8B">
          <w:rPr>
            <w:rFonts w:ascii="Times New Roman" w:eastAsia="仿宋" w:hAnsi="Times New Roman"/>
            <w:bCs/>
            <w:kern w:val="44"/>
            <w:szCs w:val="28"/>
          </w:rPr>
          <w:t>.2</w:t>
        </w:r>
        <w:r w:rsidR="003B1D8B">
          <w:rPr>
            <w:rFonts w:ascii="Times New Roman" w:eastAsia="仿宋" w:hAnsi="Times New Roman"/>
            <w:bCs/>
            <w:kern w:val="44"/>
            <w:szCs w:val="28"/>
          </w:rPr>
          <w:t>生产工艺过程与大气环境风险控制水平（</w:t>
        </w:r>
        <w:r w:rsidR="003B1D8B">
          <w:rPr>
            <w:rFonts w:ascii="Times New Roman" w:eastAsia="仿宋" w:hAnsi="Times New Roman"/>
            <w:bCs/>
            <w:kern w:val="44"/>
            <w:szCs w:val="28"/>
          </w:rPr>
          <w:t>M</w:t>
        </w:r>
        <w:r w:rsidR="003B1D8B">
          <w:rPr>
            <w:rFonts w:ascii="Times New Roman" w:eastAsia="仿宋" w:hAnsi="Times New Roman"/>
            <w:bCs/>
            <w:kern w:val="44"/>
            <w:szCs w:val="28"/>
          </w:rPr>
          <w:t>）评估</w:t>
        </w:r>
        <w:r w:rsidR="003B1D8B">
          <w:tab/>
        </w:r>
        <w:r>
          <w:fldChar w:fldCharType="begin"/>
        </w:r>
        <w:r w:rsidR="003B1D8B">
          <w:instrText xml:space="preserve"> PAGEREF _Toc2483 \h </w:instrText>
        </w:r>
        <w:r>
          <w:fldChar w:fldCharType="separate"/>
        </w:r>
        <w:r w:rsidR="00547AE4">
          <w:rPr>
            <w:noProof/>
          </w:rPr>
          <w:t>23</w:t>
        </w:r>
        <w:r>
          <w:fldChar w:fldCharType="end"/>
        </w:r>
      </w:hyperlink>
    </w:p>
    <w:p w:rsidR="000C75F9" w:rsidRDefault="00D22CBD">
      <w:pPr>
        <w:pStyle w:val="20"/>
        <w:tabs>
          <w:tab w:val="right" w:leader="dot" w:pos="8618"/>
        </w:tabs>
        <w:ind w:firstLineChars="200" w:firstLine="420"/>
      </w:pPr>
      <w:hyperlink w:anchor="_Toc24692"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2</w:t>
        </w:r>
        <w:r w:rsidR="003B1D8B">
          <w:rPr>
            <w:rFonts w:ascii="Times New Roman" w:eastAsia="仿宋" w:hAnsi="Times New Roman"/>
            <w:bCs/>
            <w:kern w:val="44"/>
            <w:szCs w:val="28"/>
          </w:rPr>
          <w:t>.3</w:t>
        </w:r>
        <w:r w:rsidR="003B1D8B">
          <w:rPr>
            <w:rFonts w:ascii="Times New Roman" w:eastAsia="仿宋" w:hAnsi="Times New Roman"/>
            <w:bCs/>
            <w:kern w:val="44"/>
            <w:szCs w:val="28"/>
          </w:rPr>
          <w:t>大气环境风险受体敏感程度（</w:t>
        </w:r>
        <w:r w:rsidR="003B1D8B">
          <w:rPr>
            <w:rFonts w:ascii="Times New Roman" w:eastAsia="仿宋" w:hAnsi="Times New Roman"/>
            <w:bCs/>
            <w:kern w:val="44"/>
            <w:szCs w:val="28"/>
          </w:rPr>
          <w:t>E</w:t>
        </w:r>
        <w:r w:rsidR="003B1D8B">
          <w:rPr>
            <w:rFonts w:ascii="Times New Roman" w:eastAsia="仿宋" w:hAnsi="Times New Roman"/>
            <w:bCs/>
            <w:kern w:val="44"/>
            <w:szCs w:val="28"/>
          </w:rPr>
          <w:t>）评估</w:t>
        </w:r>
        <w:r w:rsidR="003B1D8B">
          <w:tab/>
        </w:r>
        <w:r>
          <w:fldChar w:fldCharType="begin"/>
        </w:r>
        <w:r w:rsidR="003B1D8B">
          <w:instrText xml:space="preserve"> PAGEREF _Toc24692 \h </w:instrText>
        </w:r>
        <w:r>
          <w:fldChar w:fldCharType="separate"/>
        </w:r>
        <w:r w:rsidR="00547AE4">
          <w:rPr>
            <w:noProof/>
          </w:rPr>
          <w:t>25</w:t>
        </w:r>
        <w:r>
          <w:fldChar w:fldCharType="end"/>
        </w:r>
      </w:hyperlink>
    </w:p>
    <w:p w:rsidR="000C75F9" w:rsidRDefault="00D22CBD">
      <w:pPr>
        <w:pStyle w:val="20"/>
        <w:tabs>
          <w:tab w:val="right" w:leader="dot" w:pos="8618"/>
        </w:tabs>
        <w:ind w:firstLineChars="200" w:firstLine="420"/>
      </w:pPr>
      <w:hyperlink w:anchor="_Toc13479"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2</w:t>
        </w:r>
        <w:r w:rsidR="003B1D8B">
          <w:rPr>
            <w:rFonts w:ascii="Times New Roman" w:eastAsia="仿宋" w:hAnsi="Times New Roman"/>
            <w:bCs/>
            <w:kern w:val="44"/>
            <w:szCs w:val="28"/>
          </w:rPr>
          <w:t>.4</w:t>
        </w:r>
        <w:r w:rsidR="003B1D8B">
          <w:rPr>
            <w:rFonts w:ascii="Times New Roman" w:eastAsia="仿宋" w:hAnsi="Times New Roman"/>
            <w:bCs/>
            <w:kern w:val="44"/>
            <w:szCs w:val="28"/>
          </w:rPr>
          <w:t>突发大气环境事件风险等级确定及表征</w:t>
        </w:r>
        <w:r w:rsidR="003B1D8B">
          <w:tab/>
        </w:r>
        <w:r>
          <w:fldChar w:fldCharType="begin"/>
        </w:r>
        <w:r w:rsidR="003B1D8B">
          <w:instrText xml:space="preserve"> PAGEREF _Toc13479 \h </w:instrText>
        </w:r>
        <w:r>
          <w:fldChar w:fldCharType="separate"/>
        </w:r>
        <w:r w:rsidR="00547AE4">
          <w:rPr>
            <w:noProof/>
          </w:rPr>
          <w:t>26</w:t>
        </w:r>
        <w:r>
          <w:fldChar w:fldCharType="end"/>
        </w:r>
      </w:hyperlink>
    </w:p>
    <w:p w:rsidR="000C75F9" w:rsidRDefault="00D22CBD">
      <w:pPr>
        <w:pStyle w:val="20"/>
        <w:tabs>
          <w:tab w:val="right" w:leader="dot" w:pos="8618"/>
        </w:tabs>
      </w:pPr>
      <w:hyperlink w:anchor="_Toc23129" w:history="1">
        <w:r w:rsidR="003B1D8B">
          <w:rPr>
            <w:rFonts w:ascii="Times New Roman" w:eastAsia="仿宋" w:hAnsi="Times New Roman"/>
            <w:bCs/>
            <w:snapToGrid w:val="0"/>
            <w:kern w:val="0"/>
            <w:szCs w:val="28"/>
          </w:rPr>
          <w:t>7.</w:t>
        </w:r>
        <w:r w:rsidR="003B1D8B">
          <w:rPr>
            <w:rFonts w:ascii="Times New Roman" w:eastAsia="仿宋" w:hAnsi="Times New Roman" w:hint="eastAsia"/>
            <w:bCs/>
            <w:snapToGrid w:val="0"/>
            <w:kern w:val="0"/>
            <w:szCs w:val="28"/>
          </w:rPr>
          <w:t>3</w:t>
        </w:r>
        <w:r w:rsidR="003B1D8B">
          <w:rPr>
            <w:rFonts w:ascii="Times New Roman" w:eastAsia="仿宋"/>
            <w:bCs/>
            <w:snapToGrid w:val="0"/>
            <w:kern w:val="0"/>
            <w:szCs w:val="28"/>
          </w:rPr>
          <w:t>突发水环境事件风险分级</w:t>
        </w:r>
        <w:r w:rsidR="003B1D8B">
          <w:tab/>
        </w:r>
        <w:r>
          <w:fldChar w:fldCharType="begin"/>
        </w:r>
        <w:r w:rsidR="003B1D8B">
          <w:instrText xml:space="preserve"> PAGEREF _Toc23129 \h </w:instrText>
        </w:r>
        <w:r>
          <w:fldChar w:fldCharType="separate"/>
        </w:r>
        <w:r w:rsidR="00547AE4">
          <w:rPr>
            <w:noProof/>
          </w:rPr>
          <w:t>27</w:t>
        </w:r>
        <w:r>
          <w:fldChar w:fldCharType="end"/>
        </w:r>
      </w:hyperlink>
    </w:p>
    <w:p w:rsidR="000C75F9" w:rsidRDefault="00D22CBD">
      <w:pPr>
        <w:pStyle w:val="20"/>
        <w:tabs>
          <w:tab w:val="right" w:leader="dot" w:pos="8618"/>
        </w:tabs>
        <w:ind w:firstLineChars="200" w:firstLine="420"/>
      </w:pPr>
      <w:hyperlink w:anchor="_Toc16211" w:history="1">
        <w:r w:rsidR="003B1D8B">
          <w:rPr>
            <w:rFonts w:ascii="Times New Roman" w:eastAsia="仿宋" w:hAnsi="Times New Roman" w:hint="eastAsia"/>
            <w:bCs/>
            <w:kern w:val="44"/>
            <w:szCs w:val="28"/>
          </w:rPr>
          <w:t>7.3.1</w:t>
        </w:r>
        <w:r w:rsidR="003B1D8B">
          <w:rPr>
            <w:rFonts w:ascii="Times New Roman" w:eastAsia="仿宋" w:hAnsi="Times New Roman"/>
            <w:bCs/>
            <w:kern w:val="44"/>
            <w:szCs w:val="28"/>
          </w:rPr>
          <w:t>计算涉气风险物质数量与临界量比值（</w:t>
        </w:r>
        <w:r w:rsidR="003B1D8B">
          <w:rPr>
            <w:rFonts w:ascii="Times New Roman" w:eastAsia="仿宋" w:hAnsi="Times New Roman"/>
            <w:bCs/>
            <w:kern w:val="44"/>
            <w:szCs w:val="28"/>
          </w:rPr>
          <w:t>Q</w:t>
        </w:r>
        <w:r w:rsidR="003B1D8B">
          <w:rPr>
            <w:rFonts w:ascii="Times New Roman" w:eastAsia="仿宋" w:hAnsi="Times New Roman"/>
            <w:bCs/>
            <w:kern w:val="44"/>
            <w:szCs w:val="28"/>
          </w:rPr>
          <w:t>）</w:t>
        </w:r>
        <w:r w:rsidR="003B1D8B">
          <w:tab/>
        </w:r>
        <w:r>
          <w:fldChar w:fldCharType="begin"/>
        </w:r>
        <w:r w:rsidR="003B1D8B">
          <w:instrText xml:space="preserve"> PAGEREF _Toc16211 \h </w:instrText>
        </w:r>
        <w:r>
          <w:fldChar w:fldCharType="separate"/>
        </w:r>
        <w:r w:rsidR="00547AE4">
          <w:rPr>
            <w:noProof/>
          </w:rPr>
          <w:t>27</w:t>
        </w:r>
        <w:r>
          <w:fldChar w:fldCharType="end"/>
        </w:r>
      </w:hyperlink>
    </w:p>
    <w:p w:rsidR="000C75F9" w:rsidRDefault="00D22CBD">
      <w:pPr>
        <w:pStyle w:val="20"/>
        <w:tabs>
          <w:tab w:val="right" w:leader="dot" w:pos="8618"/>
        </w:tabs>
        <w:ind w:firstLineChars="200" w:firstLine="420"/>
      </w:pPr>
      <w:hyperlink w:anchor="_Toc5988"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3</w:t>
        </w:r>
        <w:r w:rsidR="003B1D8B">
          <w:rPr>
            <w:rFonts w:ascii="Times New Roman" w:eastAsia="仿宋" w:hAnsi="Times New Roman"/>
            <w:bCs/>
            <w:kern w:val="44"/>
            <w:szCs w:val="28"/>
          </w:rPr>
          <w:t xml:space="preserve">.2 </w:t>
        </w:r>
        <w:r w:rsidR="003B1D8B">
          <w:rPr>
            <w:rFonts w:ascii="Times New Roman" w:eastAsia="仿宋" w:hAnsi="Times New Roman"/>
            <w:bCs/>
            <w:kern w:val="44"/>
            <w:szCs w:val="28"/>
          </w:rPr>
          <w:t>生产工艺过程与水环境风险控制水平（</w:t>
        </w:r>
        <w:r w:rsidR="003B1D8B">
          <w:rPr>
            <w:rFonts w:ascii="Times New Roman" w:eastAsia="仿宋" w:hAnsi="Times New Roman"/>
            <w:bCs/>
            <w:kern w:val="44"/>
            <w:szCs w:val="28"/>
          </w:rPr>
          <w:t>M</w:t>
        </w:r>
        <w:r w:rsidR="003B1D8B">
          <w:rPr>
            <w:rFonts w:ascii="Times New Roman" w:eastAsia="仿宋" w:hAnsi="Times New Roman"/>
            <w:bCs/>
            <w:kern w:val="44"/>
            <w:szCs w:val="28"/>
          </w:rPr>
          <w:t>）评估</w:t>
        </w:r>
        <w:r w:rsidR="003B1D8B">
          <w:tab/>
        </w:r>
        <w:r>
          <w:fldChar w:fldCharType="begin"/>
        </w:r>
        <w:r w:rsidR="003B1D8B">
          <w:instrText xml:space="preserve"> PAGEREF _Toc5988 \h </w:instrText>
        </w:r>
        <w:r>
          <w:fldChar w:fldCharType="separate"/>
        </w:r>
        <w:r w:rsidR="00547AE4">
          <w:rPr>
            <w:noProof/>
          </w:rPr>
          <w:t>27</w:t>
        </w:r>
        <w:r>
          <w:fldChar w:fldCharType="end"/>
        </w:r>
      </w:hyperlink>
    </w:p>
    <w:p w:rsidR="000C75F9" w:rsidRDefault="00D22CBD">
      <w:pPr>
        <w:pStyle w:val="20"/>
        <w:tabs>
          <w:tab w:val="right" w:leader="dot" w:pos="8618"/>
        </w:tabs>
        <w:ind w:firstLineChars="200" w:firstLine="420"/>
      </w:pPr>
      <w:hyperlink w:anchor="_Toc7844"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3</w:t>
        </w:r>
        <w:r w:rsidR="003B1D8B">
          <w:rPr>
            <w:rFonts w:ascii="Times New Roman" w:eastAsia="仿宋" w:hAnsi="Times New Roman"/>
            <w:bCs/>
            <w:kern w:val="44"/>
            <w:szCs w:val="28"/>
          </w:rPr>
          <w:t xml:space="preserve">.3 </w:t>
        </w:r>
        <w:r w:rsidR="003B1D8B">
          <w:rPr>
            <w:rFonts w:ascii="Times New Roman" w:eastAsia="仿宋" w:hAnsi="Times New Roman"/>
            <w:bCs/>
            <w:kern w:val="44"/>
            <w:szCs w:val="28"/>
          </w:rPr>
          <w:t>水环境风险受体敏感程度（</w:t>
        </w:r>
        <w:r w:rsidR="003B1D8B">
          <w:rPr>
            <w:rFonts w:ascii="Times New Roman" w:eastAsia="仿宋" w:hAnsi="Times New Roman"/>
            <w:bCs/>
            <w:kern w:val="44"/>
            <w:szCs w:val="28"/>
          </w:rPr>
          <w:t>E</w:t>
        </w:r>
        <w:r w:rsidR="003B1D8B">
          <w:rPr>
            <w:rFonts w:ascii="Times New Roman" w:eastAsia="仿宋" w:hAnsi="Times New Roman"/>
            <w:bCs/>
            <w:kern w:val="44"/>
            <w:szCs w:val="28"/>
          </w:rPr>
          <w:t>）评估</w:t>
        </w:r>
        <w:r w:rsidR="003B1D8B">
          <w:tab/>
        </w:r>
        <w:r>
          <w:fldChar w:fldCharType="begin"/>
        </w:r>
        <w:r w:rsidR="003B1D8B">
          <w:instrText xml:space="preserve"> PAGEREF _Toc7844 \h </w:instrText>
        </w:r>
        <w:r>
          <w:fldChar w:fldCharType="separate"/>
        </w:r>
        <w:r w:rsidR="00547AE4">
          <w:rPr>
            <w:noProof/>
          </w:rPr>
          <w:t>31</w:t>
        </w:r>
        <w:r>
          <w:fldChar w:fldCharType="end"/>
        </w:r>
      </w:hyperlink>
    </w:p>
    <w:p w:rsidR="000C75F9" w:rsidRDefault="00D22CBD">
      <w:pPr>
        <w:pStyle w:val="20"/>
        <w:tabs>
          <w:tab w:val="right" w:leader="dot" w:pos="8618"/>
        </w:tabs>
        <w:ind w:firstLineChars="200" w:firstLine="420"/>
      </w:pPr>
      <w:hyperlink w:anchor="_Toc11574" w:history="1">
        <w:r w:rsidR="003B1D8B">
          <w:rPr>
            <w:rFonts w:ascii="Times New Roman" w:eastAsia="仿宋" w:hAnsi="Times New Roman"/>
            <w:bCs/>
            <w:kern w:val="44"/>
            <w:szCs w:val="28"/>
          </w:rPr>
          <w:t>7.</w:t>
        </w:r>
        <w:r w:rsidR="003B1D8B">
          <w:rPr>
            <w:rFonts w:ascii="Times New Roman" w:eastAsia="仿宋" w:hAnsi="Times New Roman" w:hint="eastAsia"/>
            <w:bCs/>
            <w:kern w:val="44"/>
            <w:szCs w:val="28"/>
          </w:rPr>
          <w:t>3</w:t>
        </w:r>
        <w:r w:rsidR="003B1D8B">
          <w:rPr>
            <w:rFonts w:ascii="Times New Roman" w:eastAsia="仿宋" w:hAnsi="Times New Roman"/>
            <w:bCs/>
            <w:kern w:val="44"/>
            <w:szCs w:val="28"/>
          </w:rPr>
          <w:t xml:space="preserve">.4 </w:t>
        </w:r>
        <w:r w:rsidR="003B1D8B">
          <w:rPr>
            <w:rFonts w:ascii="Times New Roman" w:eastAsia="仿宋" w:hAnsi="Times New Roman"/>
            <w:bCs/>
            <w:kern w:val="44"/>
            <w:szCs w:val="28"/>
          </w:rPr>
          <w:t>突发水环境事件风险等级确定</w:t>
        </w:r>
        <w:r w:rsidR="003B1D8B">
          <w:tab/>
        </w:r>
        <w:r>
          <w:fldChar w:fldCharType="begin"/>
        </w:r>
        <w:r w:rsidR="003B1D8B">
          <w:instrText xml:space="preserve"> PAGEREF _Toc11574 \h </w:instrText>
        </w:r>
        <w:r>
          <w:fldChar w:fldCharType="separate"/>
        </w:r>
        <w:r w:rsidR="00547AE4">
          <w:rPr>
            <w:noProof/>
          </w:rPr>
          <w:t>32</w:t>
        </w:r>
        <w:r>
          <w:fldChar w:fldCharType="end"/>
        </w:r>
      </w:hyperlink>
    </w:p>
    <w:p w:rsidR="000C75F9" w:rsidRDefault="00D22CBD">
      <w:pPr>
        <w:pStyle w:val="20"/>
        <w:tabs>
          <w:tab w:val="right" w:leader="dot" w:pos="8618"/>
        </w:tabs>
      </w:pPr>
      <w:hyperlink w:anchor="_Toc23678" w:history="1">
        <w:r w:rsidR="003B1D8B">
          <w:rPr>
            <w:rFonts w:ascii="Times New Roman" w:eastAsia="仿宋" w:hAnsi="Times New Roman"/>
            <w:bCs/>
            <w:snapToGrid w:val="0"/>
            <w:kern w:val="0"/>
            <w:szCs w:val="28"/>
          </w:rPr>
          <w:t>7.</w:t>
        </w:r>
        <w:r w:rsidR="003B1D8B">
          <w:rPr>
            <w:rFonts w:ascii="Times New Roman" w:eastAsia="仿宋" w:hAnsi="Times New Roman" w:hint="eastAsia"/>
            <w:bCs/>
            <w:snapToGrid w:val="0"/>
            <w:kern w:val="0"/>
            <w:szCs w:val="28"/>
          </w:rPr>
          <w:t>4</w:t>
        </w:r>
        <w:r w:rsidR="003B1D8B">
          <w:rPr>
            <w:rFonts w:ascii="Times New Roman" w:eastAsia="仿宋"/>
            <w:bCs/>
            <w:snapToGrid w:val="0"/>
            <w:kern w:val="0"/>
            <w:szCs w:val="28"/>
          </w:rPr>
          <w:t>企业突发环境事件风险等级确定与调整</w:t>
        </w:r>
        <w:r w:rsidR="003B1D8B">
          <w:tab/>
        </w:r>
        <w:r>
          <w:fldChar w:fldCharType="begin"/>
        </w:r>
        <w:r w:rsidR="003B1D8B">
          <w:instrText xml:space="preserve"> PAGEREF _Toc23678 \h </w:instrText>
        </w:r>
        <w:r>
          <w:fldChar w:fldCharType="separate"/>
        </w:r>
        <w:r w:rsidR="00547AE4">
          <w:rPr>
            <w:noProof/>
          </w:rPr>
          <w:t>32</w:t>
        </w:r>
        <w:r>
          <w:fldChar w:fldCharType="end"/>
        </w:r>
      </w:hyperlink>
    </w:p>
    <w:p w:rsidR="000C75F9" w:rsidRDefault="00D22CBD">
      <w:pPr>
        <w:pStyle w:val="WPSOffice2"/>
        <w:tabs>
          <w:tab w:val="right" w:leader="dot" w:pos="8618"/>
        </w:tabs>
        <w:spacing w:line="360" w:lineRule="auto"/>
        <w:ind w:leftChars="0" w:left="0"/>
        <w:rPr>
          <w:rFonts w:ascii="Times New Roman" w:eastAsia="仿宋" w:hAnsi="Times New Roman"/>
          <w:snapToGrid w:val="0"/>
          <w:szCs w:val="24"/>
        </w:rPr>
        <w:sectPr w:rsidR="000C75F9">
          <w:pgSz w:w="11906" w:h="16838"/>
          <w:pgMar w:top="1440" w:right="1587" w:bottom="1440" w:left="1701" w:header="851" w:footer="992" w:gutter="0"/>
          <w:cols w:space="720"/>
          <w:docGrid w:type="lines" w:linePitch="312"/>
        </w:sectPr>
      </w:pPr>
      <w:r>
        <w:rPr>
          <w:rFonts w:ascii="Times New Roman" w:eastAsia="仿宋" w:hAnsi="Times New Roman"/>
          <w:snapToGrid w:val="0"/>
          <w:szCs w:val="24"/>
        </w:rPr>
        <w:fldChar w:fldCharType="end"/>
      </w:r>
    </w:p>
    <w:p w:rsidR="000C75F9" w:rsidRDefault="000C75F9">
      <w:pPr>
        <w:pStyle w:val="WPSOffice2"/>
        <w:tabs>
          <w:tab w:val="right" w:leader="dot" w:pos="8618"/>
        </w:tabs>
        <w:spacing w:line="360" w:lineRule="auto"/>
        <w:ind w:leftChars="0" w:left="0"/>
        <w:rPr>
          <w:rFonts w:ascii="Times New Roman" w:eastAsia="仿宋" w:hAnsi="Times New Roman"/>
          <w:snapToGrid w:val="0"/>
          <w:szCs w:val="24"/>
        </w:rPr>
        <w:sectPr w:rsidR="000C75F9">
          <w:pgSz w:w="11906" w:h="16838"/>
          <w:pgMar w:top="1440" w:right="1587" w:bottom="1440" w:left="1701" w:header="851" w:footer="992" w:gutter="0"/>
          <w:cols w:space="720"/>
          <w:docGrid w:type="lines" w:linePitch="312"/>
        </w:sectPr>
      </w:pPr>
    </w:p>
    <w:p w:rsidR="000C75F9" w:rsidRDefault="003B1D8B">
      <w:pPr>
        <w:spacing w:line="360" w:lineRule="auto"/>
        <w:outlineLvl w:val="0"/>
        <w:rPr>
          <w:rFonts w:ascii="Times New Roman" w:eastAsia="仿宋" w:hAnsi="Times New Roman"/>
          <w:b/>
          <w:snapToGrid w:val="0"/>
          <w:kern w:val="0"/>
          <w:sz w:val="28"/>
          <w:szCs w:val="28"/>
        </w:rPr>
      </w:pPr>
      <w:bookmarkStart w:id="0" w:name="_Toc22054"/>
      <w:bookmarkStart w:id="1" w:name="_Toc22707"/>
      <w:bookmarkStart w:id="2" w:name="_Toc31604_WPSOffice_Level1"/>
      <w:bookmarkStart w:id="3" w:name="_Toc28674_WPSOffice_Level1"/>
      <w:bookmarkStart w:id="4" w:name="_Toc20165"/>
      <w:bookmarkStart w:id="5" w:name="_Toc30281_WPSOffice_Level1"/>
      <w:bookmarkStart w:id="6" w:name="_Toc24476_WPSOffice_Level1"/>
      <w:r>
        <w:rPr>
          <w:rFonts w:ascii="Times New Roman" w:eastAsia="仿宋" w:hAnsi="Times New Roman"/>
          <w:b/>
          <w:snapToGrid w:val="0"/>
          <w:kern w:val="0"/>
          <w:sz w:val="28"/>
          <w:szCs w:val="28"/>
        </w:rPr>
        <w:lastRenderedPageBreak/>
        <w:t>1</w:t>
      </w:r>
      <w:bookmarkStart w:id="7" w:name="OLE_LINK1"/>
      <w:r>
        <w:rPr>
          <w:rFonts w:ascii="Times New Roman" w:eastAsia="仿宋" w:hAnsi="Times New Roman"/>
          <w:b/>
          <w:snapToGrid w:val="0"/>
          <w:kern w:val="0"/>
          <w:sz w:val="28"/>
          <w:szCs w:val="28"/>
        </w:rPr>
        <w:t>、</w:t>
      </w:r>
      <w:bookmarkEnd w:id="0"/>
      <w:bookmarkEnd w:id="1"/>
      <w:bookmarkEnd w:id="7"/>
      <w:r>
        <w:rPr>
          <w:rFonts w:ascii="Times New Roman" w:eastAsia="仿宋" w:hAnsi="Times New Roman"/>
          <w:b/>
          <w:snapToGrid w:val="0"/>
          <w:kern w:val="0"/>
          <w:sz w:val="28"/>
          <w:szCs w:val="28"/>
        </w:rPr>
        <w:t>前言</w:t>
      </w:r>
      <w:bookmarkEnd w:id="2"/>
      <w:bookmarkEnd w:id="3"/>
      <w:bookmarkEnd w:id="4"/>
      <w:bookmarkEnd w:id="5"/>
      <w:bookmarkEnd w:id="6"/>
    </w:p>
    <w:p w:rsidR="000C75F9" w:rsidRDefault="003B1D8B">
      <w:pPr>
        <w:pStyle w:val="a3"/>
        <w:spacing w:line="540" w:lineRule="exact"/>
        <w:ind w:firstLine="560"/>
        <w:rPr>
          <w:rFonts w:ascii="Times New Roman" w:eastAsia="仿宋" w:hAnsi="Times New Roman"/>
          <w:sz w:val="28"/>
          <w:szCs w:val="28"/>
        </w:rPr>
      </w:pPr>
      <w:r>
        <w:rPr>
          <w:rFonts w:ascii="Times New Roman" w:eastAsia="仿宋" w:hAnsi="Times New Roman"/>
          <w:sz w:val="28"/>
          <w:szCs w:val="28"/>
        </w:rPr>
        <w:t>突发环境事件是指突然发生，可能造成污染环境</w:t>
      </w:r>
      <w:r>
        <w:rPr>
          <w:rFonts w:ascii="Times New Roman" w:eastAsia="仿宋" w:hAnsi="Times New Roman" w:hint="eastAsia"/>
          <w:sz w:val="28"/>
          <w:szCs w:val="28"/>
        </w:rPr>
        <w:t>或</w:t>
      </w:r>
      <w:r>
        <w:rPr>
          <w:rFonts w:ascii="Times New Roman" w:eastAsia="仿宋" w:hAnsi="Times New Roman"/>
          <w:sz w:val="28"/>
          <w:szCs w:val="28"/>
        </w:rPr>
        <w:t>生态破坏，</w:t>
      </w:r>
      <w:r>
        <w:rPr>
          <w:rFonts w:ascii="Times New Roman" w:eastAsia="仿宋" w:hAnsi="Times New Roman" w:hint="eastAsia"/>
          <w:sz w:val="28"/>
          <w:szCs w:val="28"/>
        </w:rPr>
        <w:t>危害</w:t>
      </w:r>
      <w:r>
        <w:rPr>
          <w:rFonts w:ascii="Times New Roman" w:eastAsia="仿宋" w:hAnsi="Times New Roman"/>
          <w:sz w:val="28"/>
          <w:szCs w:val="28"/>
        </w:rPr>
        <w:t>人民群众生命财产安全，影响社会公共秩序，需要采取紧急措施予以应对的事件。通过对企业原辅材料、产物、副产物、中间产物、</w:t>
      </w:r>
      <w:r>
        <w:rPr>
          <w:rFonts w:ascii="Times New Roman" w:eastAsia="仿宋" w:hAnsi="Times New Roman"/>
          <w:sz w:val="28"/>
          <w:szCs w:val="28"/>
        </w:rPr>
        <w:t>“</w:t>
      </w:r>
      <w:r>
        <w:rPr>
          <w:rFonts w:ascii="Times New Roman" w:eastAsia="仿宋" w:hAnsi="Times New Roman"/>
          <w:sz w:val="28"/>
          <w:szCs w:val="28"/>
        </w:rPr>
        <w:t>三废</w:t>
      </w:r>
      <w:r>
        <w:rPr>
          <w:rFonts w:ascii="Times New Roman" w:eastAsia="仿宋" w:hAnsi="Times New Roman"/>
          <w:sz w:val="28"/>
          <w:szCs w:val="28"/>
        </w:rPr>
        <w:t>”</w:t>
      </w:r>
      <w:r>
        <w:rPr>
          <w:rFonts w:ascii="Times New Roman" w:eastAsia="仿宋" w:hAnsi="Times New Roman"/>
          <w:sz w:val="28"/>
          <w:szCs w:val="28"/>
        </w:rPr>
        <w:t>及生产工艺情况进行风险源识别，分析其风险事故类型及事故状态下对环境的影响，风险防范措施是否全面、可靠，进而评估企业环境风险等级。</w:t>
      </w:r>
    </w:p>
    <w:p w:rsidR="000C75F9" w:rsidRDefault="003B1D8B">
      <w:pPr>
        <w:pStyle w:val="a3"/>
        <w:spacing w:line="360" w:lineRule="auto"/>
        <w:ind w:firstLine="560"/>
        <w:rPr>
          <w:rFonts w:ascii="Times New Roman" w:eastAsia="仿宋" w:hAnsi="Times New Roman"/>
          <w:sz w:val="28"/>
          <w:szCs w:val="28"/>
        </w:rPr>
      </w:pPr>
      <w:r>
        <w:rPr>
          <w:rFonts w:ascii="Times New Roman" w:eastAsia="仿宋" w:hAnsi="Times New Roman"/>
          <w:sz w:val="28"/>
          <w:szCs w:val="28"/>
        </w:rPr>
        <w:t>通过对企业突发环境事件风险进行评估，分析和预测存在的潜在危险、有害因素，工程建设和运行期间可能发生的突发环境事件，引起有毒有害和易燃易爆等物质泄漏，所造成的人身安全与环境影响和损害程度，提出合理可行的防范措施、应急与减缓措施，</w:t>
      </w:r>
      <w:r>
        <w:rPr>
          <w:rFonts w:ascii="Times New Roman" w:eastAsia="仿宋" w:hAnsi="Times New Roman" w:hint="eastAsia"/>
          <w:sz w:val="28"/>
          <w:szCs w:val="28"/>
        </w:rPr>
        <w:t>使企业的</w:t>
      </w:r>
      <w:r>
        <w:rPr>
          <w:rFonts w:ascii="Times New Roman" w:eastAsia="仿宋" w:hAnsi="Times New Roman"/>
          <w:sz w:val="28"/>
          <w:szCs w:val="28"/>
        </w:rPr>
        <w:t>事故率、损失和环境影响能够达到可接受水平。在评估中把事故引起厂界外人群的伤害、环境质量的恶化以及防护作为评价重点，关注事故对厂界外环境的影响。</w:t>
      </w:r>
    </w:p>
    <w:p w:rsidR="000C75F9" w:rsidRDefault="003B1D8B">
      <w:pPr>
        <w:pStyle w:val="a3"/>
        <w:spacing w:line="360" w:lineRule="auto"/>
        <w:ind w:firstLine="560"/>
        <w:rPr>
          <w:rFonts w:ascii="Times New Roman" w:eastAsia="仿宋" w:hAnsi="Times New Roman"/>
          <w:sz w:val="28"/>
          <w:szCs w:val="28"/>
        </w:rPr>
        <w:sectPr w:rsidR="000C75F9">
          <w:headerReference w:type="default" r:id="rId9"/>
          <w:footerReference w:type="default" r:id="rId10"/>
          <w:pgSz w:w="11906" w:h="16838"/>
          <w:pgMar w:top="1440" w:right="1587" w:bottom="1440" w:left="1701" w:header="851" w:footer="992" w:gutter="0"/>
          <w:pgNumType w:start="1"/>
          <w:cols w:space="720"/>
          <w:docGrid w:type="lines" w:linePitch="312"/>
        </w:sectPr>
      </w:pPr>
      <w:r>
        <w:rPr>
          <w:rFonts w:ascii="Times New Roman" w:eastAsia="仿宋" w:hAnsi="Times New Roman"/>
          <w:sz w:val="28"/>
          <w:szCs w:val="28"/>
        </w:rPr>
        <w:t>根据关于印发《企业事业单位突发环境事件应急预案备案管理办法（试行）》的通知（环发</w:t>
      </w:r>
      <w:r>
        <w:rPr>
          <w:rFonts w:ascii="Times New Roman" w:eastAsia="仿宋" w:hAnsi="Times New Roman"/>
          <w:sz w:val="28"/>
          <w:szCs w:val="28"/>
        </w:rPr>
        <w:t>[2015]4</w:t>
      </w:r>
      <w:r>
        <w:rPr>
          <w:rFonts w:ascii="Times New Roman" w:eastAsia="仿宋" w:hAnsi="Times New Roman"/>
          <w:sz w:val="28"/>
          <w:szCs w:val="28"/>
        </w:rPr>
        <w:t>号）</w:t>
      </w:r>
      <w:r>
        <w:rPr>
          <w:rFonts w:ascii="Times New Roman" w:eastAsia="仿宋" w:hAnsi="Times New Roman" w:hint="eastAsia"/>
          <w:sz w:val="28"/>
          <w:szCs w:val="28"/>
        </w:rPr>
        <w:t>以及《陕西省人民政府办公厅关于印发省突发环境事件应急预案的通知》（陕政办函</w:t>
      </w:r>
      <w:r>
        <w:rPr>
          <w:rFonts w:ascii="Times New Roman" w:eastAsia="仿宋" w:hAnsi="Times New Roman" w:hint="eastAsia"/>
          <w:sz w:val="28"/>
          <w:szCs w:val="28"/>
        </w:rPr>
        <w:t>[2015]128</w:t>
      </w:r>
      <w:r>
        <w:rPr>
          <w:rFonts w:ascii="Times New Roman" w:eastAsia="仿宋" w:hAnsi="Times New Roman" w:hint="eastAsia"/>
          <w:sz w:val="28"/>
          <w:szCs w:val="28"/>
        </w:rPr>
        <w:t>号）</w:t>
      </w:r>
      <w:r>
        <w:rPr>
          <w:rFonts w:ascii="Times New Roman" w:eastAsia="仿宋" w:hAnsi="Times New Roman"/>
          <w:sz w:val="28"/>
          <w:szCs w:val="28"/>
        </w:rPr>
        <w:t>，</w:t>
      </w:r>
      <w:r>
        <w:rPr>
          <w:rFonts w:ascii="Times New Roman" w:eastAsia="仿宋" w:hAnsi="Times New Roman" w:hint="eastAsia"/>
          <w:sz w:val="28"/>
          <w:szCs w:val="28"/>
        </w:rPr>
        <w:t>西咸新区远大防腐保温有限公司</w:t>
      </w:r>
      <w:r>
        <w:rPr>
          <w:rFonts w:ascii="Times New Roman" w:eastAsia="仿宋" w:hAnsi="Times New Roman" w:hint="eastAsia"/>
          <w:sz w:val="28"/>
          <w:szCs w:val="28"/>
        </w:rPr>
        <w:t xml:space="preserve"> </w:t>
      </w:r>
      <w:r>
        <w:rPr>
          <w:rFonts w:ascii="Times New Roman" w:eastAsia="仿宋" w:hAnsi="Times New Roman"/>
          <w:sz w:val="28"/>
          <w:szCs w:val="28"/>
        </w:rPr>
        <w:t>需要开展环境风险评估。通过分析</w:t>
      </w:r>
      <w:r>
        <w:rPr>
          <w:rFonts w:ascii="Times New Roman" w:eastAsia="仿宋" w:hAnsi="Times New Roman" w:hint="eastAsia"/>
          <w:sz w:val="28"/>
          <w:szCs w:val="28"/>
        </w:rPr>
        <w:t>本企业</w:t>
      </w:r>
      <w:r>
        <w:rPr>
          <w:rFonts w:ascii="Times New Roman" w:eastAsia="仿宋" w:hAnsi="Times New Roman"/>
          <w:sz w:val="28"/>
          <w:szCs w:val="28"/>
        </w:rPr>
        <w:t>各类事故衍化规律、自然灾害影响程度，识别环境</w:t>
      </w:r>
      <w:r>
        <w:rPr>
          <w:rFonts w:ascii="Times New Roman" w:eastAsia="仿宋" w:hAnsi="Times New Roman" w:hint="eastAsia"/>
          <w:sz w:val="28"/>
          <w:szCs w:val="28"/>
        </w:rPr>
        <w:t>危险有害</w:t>
      </w:r>
      <w:r>
        <w:rPr>
          <w:rFonts w:ascii="Times New Roman" w:eastAsia="仿宋" w:hAnsi="Times New Roman"/>
          <w:sz w:val="28"/>
          <w:szCs w:val="28"/>
        </w:rPr>
        <w:t>因素，分析与周边可能受影响的居民、单位、区域环境的关系，构建突发环境事件及其后果情景，确定环境风险等级。</w:t>
      </w:r>
    </w:p>
    <w:p w:rsidR="000C75F9" w:rsidRDefault="003B1D8B">
      <w:pPr>
        <w:spacing w:line="360" w:lineRule="auto"/>
        <w:outlineLvl w:val="0"/>
        <w:rPr>
          <w:rFonts w:ascii="Times New Roman" w:eastAsia="仿宋" w:hAnsi="Times New Roman"/>
          <w:b/>
          <w:snapToGrid w:val="0"/>
          <w:kern w:val="0"/>
          <w:sz w:val="28"/>
          <w:szCs w:val="28"/>
        </w:rPr>
      </w:pPr>
      <w:bookmarkStart w:id="8" w:name="_Toc944_WPSOffice_Level1"/>
      <w:bookmarkStart w:id="9" w:name="_Toc4993"/>
      <w:bookmarkStart w:id="10" w:name="_Toc30701_WPSOffice_Level1"/>
      <w:bookmarkStart w:id="11" w:name="_Toc2679_WPSOffice_Level1"/>
      <w:bookmarkStart w:id="12" w:name="_Toc2282_WPSOffice_Level1"/>
      <w:r>
        <w:rPr>
          <w:rFonts w:ascii="Times New Roman" w:eastAsia="仿宋" w:hAnsi="Times New Roman"/>
          <w:b/>
          <w:snapToGrid w:val="0"/>
          <w:kern w:val="0"/>
          <w:sz w:val="28"/>
          <w:szCs w:val="28"/>
        </w:rPr>
        <w:lastRenderedPageBreak/>
        <w:t>2</w:t>
      </w:r>
      <w:r>
        <w:rPr>
          <w:rFonts w:ascii="Times New Roman" w:eastAsia="仿宋" w:hAnsi="Times New Roman"/>
          <w:b/>
          <w:snapToGrid w:val="0"/>
          <w:kern w:val="0"/>
          <w:sz w:val="28"/>
          <w:szCs w:val="28"/>
        </w:rPr>
        <w:t>、总则</w:t>
      </w:r>
      <w:bookmarkEnd w:id="8"/>
      <w:bookmarkEnd w:id="9"/>
      <w:bookmarkEnd w:id="10"/>
      <w:bookmarkEnd w:id="11"/>
      <w:bookmarkEnd w:id="12"/>
    </w:p>
    <w:p w:rsidR="000C75F9" w:rsidRDefault="003B1D8B">
      <w:pPr>
        <w:spacing w:line="360" w:lineRule="auto"/>
        <w:outlineLvl w:val="1"/>
        <w:rPr>
          <w:rFonts w:ascii="Times New Roman" w:eastAsia="仿宋" w:hAnsi="Times New Roman"/>
          <w:b/>
          <w:bCs/>
          <w:snapToGrid w:val="0"/>
          <w:kern w:val="0"/>
          <w:sz w:val="28"/>
          <w:szCs w:val="28"/>
        </w:rPr>
      </w:pPr>
      <w:bookmarkStart w:id="13" w:name="_Toc8083"/>
      <w:bookmarkStart w:id="14" w:name="_Toc2282_WPSOffice_Level2"/>
      <w:bookmarkStart w:id="15" w:name="_Toc2679_WPSOffice_Level2"/>
      <w:bookmarkStart w:id="16" w:name="_Toc28789"/>
      <w:bookmarkStart w:id="17" w:name="_Toc30701_WPSOffice_Level2"/>
      <w:bookmarkStart w:id="18" w:name="_Toc944_WPSOffice_Level2"/>
      <w:r>
        <w:rPr>
          <w:rFonts w:ascii="Times New Roman" w:eastAsia="仿宋" w:hAnsi="Times New Roman"/>
          <w:b/>
          <w:bCs/>
          <w:snapToGrid w:val="0"/>
          <w:kern w:val="0"/>
          <w:sz w:val="28"/>
          <w:szCs w:val="28"/>
        </w:rPr>
        <w:t>2.1</w:t>
      </w:r>
      <w:bookmarkEnd w:id="13"/>
      <w:r>
        <w:rPr>
          <w:rFonts w:ascii="Times New Roman" w:eastAsia="仿宋" w:hAnsi="Times New Roman"/>
          <w:b/>
          <w:bCs/>
          <w:snapToGrid w:val="0"/>
          <w:kern w:val="0"/>
          <w:sz w:val="28"/>
          <w:szCs w:val="28"/>
        </w:rPr>
        <w:t>编制原则</w:t>
      </w:r>
      <w:bookmarkEnd w:id="14"/>
      <w:bookmarkEnd w:id="15"/>
      <w:bookmarkEnd w:id="16"/>
      <w:bookmarkEnd w:id="17"/>
      <w:bookmarkEnd w:id="18"/>
    </w:p>
    <w:p w:rsidR="000C75F9" w:rsidRDefault="003B1D8B">
      <w:pPr>
        <w:numPr>
          <w:ilvl w:val="0"/>
          <w:numId w:val="1"/>
        </w:numPr>
        <w:spacing w:line="360" w:lineRule="auto"/>
        <w:rPr>
          <w:rFonts w:ascii="Times New Roman" w:eastAsia="仿宋" w:hAnsi="Times New Roman"/>
          <w:sz w:val="28"/>
          <w:szCs w:val="28"/>
        </w:rPr>
      </w:pPr>
      <w:r>
        <w:rPr>
          <w:rFonts w:ascii="Times New Roman" w:eastAsia="仿宋" w:hAnsi="Times New Roman" w:hint="eastAsia"/>
          <w:sz w:val="28"/>
          <w:szCs w:val="28"/>
        </w:rPr>
        <w:t>实事求是，摸清现状</w:t>
      </w:r>
    </w:p>
    <w:p w:rsidR="000C75F9" w:rsidRDefault="003B1D8B">
      <w:pPr>
        <w:pStyle w:val="21"/>
        <w:spacing w:after="0"/>
        <w:ind w:leftChars="0" w:left="0" w:firstLine="560"/>
        <w:rPr>
          <w:rFonts w:ascii="Times New Roman" w:eastAsia="仿宋" w:hAnsi="Times New Roman"/>
          <w:sz w:val="28"/>
          <w:szCs w:val="28"/>
        </w:rPr>
      </w:pPr>
      <w:r>
        <w:rPr>
          <w:rFonts w:ascii="Times New Roman" w:eastAsia="仿宋" w:hAnsi="Times New Roman" w:hint="eastAsia"/>
          <w:sz w:val="28"/>
          <w:szCs w:val="28"/>
        </w:rPr>
        <w:t>本企业</w:t>
      </w:r>
      <w:r>
        <w:rPr>
          <w:rFonts w:ascii="Times New Roman" w:eastAsia="仿宋" w:hAnsi="Times New Roman"/>
          <w:sz w:val="28"/>
          <w:szCs w:val="28"/>
        </w:rPr>
        <w:t>环境风险评估</w:t>
      </w:r>
      <w:r>
        <w:rPr>
          <w:rFonts w:ascii="Times New Roman" w:eastAsia="仿宋" w:hAnsi="Times New Roman" w:hint="eastAsia"/>
          <w:sz w:val="28"/>
          <w:szCs w:val="28"/>
        </w:rPr>
        <w:t>必须是建立在摸清本企业现状的基础上完成的，</w:t>
      </w:r>
      <w:r>
        <w:rPr>
          <w:rFonts w:ascii="Times New Roman" w:eastAsia="仿宋" w:hAnsi="Times New Roman"/>
          <w:sz w:val="28"/>
          <w:szCs w:val="28"/>
        </w:rPr>
        <w:t>所依据的资料数据必须是依据对</w:t>
      </w:r>
      <w:r>
        <w:rPr>
          <w:rFonts w:ascii="Times New Roman" w:eastAsia="仿宋" w:hAnsi="Times New Roman" w:hint="eastAsia"/>
          <w:sz w:val="28"/>
          <w:szCs w:val="28"/>
        </w:rPr>
        <w:t>本企业</w:t>
      </w:r>
      <w:r>
        <w:rPr>
          <w:rFonts w:ascii="Times New Roman" w:eastAsia="仿宋" w:hAnsi="Times New Roman"/>
          <w:sz w:val="28"/>
          <w:szCs w:val="28"/>
        </w:rPr>
        <w:t>的实地调查和相关统计数据分析得来，不能是凭空想象或主观臆造的。</w:t>
      </w:r>
    </w:p>
    <w:p w:rsidR="000C75F9" w:rsidRDefault="003B1D8B">
      <w:pPr>
        <w:numPr>
          <w:ilvl w:val="0"/>
          <w:numId w:val="1"/>
        </w:numPr>
        <w:spacing w:line="360" w:lineRule="auto"/>
        <w:rPr>
          <w:rFonts w:ascii="Times New Roman" w:eastAsia="仿宋" w:hAnsi="Times New Roman"/>
          <w:sz w:val="28"/>
          <w:szCs w:val="28"/>
        </w:rPr>
      </w:pPr>
      <w:r>
        <w:rPr>
          <w:rFonts w:ascii="Times New Roman" w:eastAsia="仿宋" w:hAnsi="Times New Roman" w:hint="eastAsia"/>
          <w:sz w:val="28"/>
          <w:szCs w:val="28"/>
        </w:rPr>
        <w:t>突出重点，兼顾全面</w:t>
      </w:r>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在对</w:t>
      </w:r>
      <w:r>
        <w:rPr>
          <w:rFonts w:ascii="Times New Roman" w:eastAsia="仿宋" w:hAnsi="Times New Roman" w:hint="eastAsia"/>
          <w:sz w:val="28"/>
          <w:szCs w:val="28"/>
        </w:rPr>
        <w:t>本企业</w:t>
      </w:r>
      <w:r>
        <w:rPr>
          <w:rFonts w:ascii="Times New Roman" w:eastAsia="仿宋" w:hAnsi="Times New Roman"/>
          <w:sz w:val="28"/>
          <w:szCs w:val="28"/>
        </w:rPr>
        <w:t>进行环境风险评估时，应</w:t>
      </w:r>
      <w:r>
        <w:rPr>
          <w:rFonts w:ascii="Times New Roman" w:eastAsia="仿宋" w:hAnsi="Times New Roman" w:hint="eastAsia"/>
          <w:sz w:val="28"/>
          <w:szCs w:val="28"/>
        </w:rPr>
        <w:t>突出重点，并兼顾</w:t>
      </w:r>
      <w:r>
        <w:rPr>
          <w:rFonts w:ascii="Times New Roman" w:eastAsia="仿宋" w:hAnsi="Times New Roman"/>
          <w:sz w:val="28"/>
          <w:szCs w:val="28"/>
        </w:rPr>
        <w:t>环境风险所有的不确定性和可能造成的所有影响。</w:t>
      </w:r>
    </w:p>
    <w:p w:rsidR="000C75F9" w:rsidRDefault="003B1D8B">
      <w:pPr>
        <w:numPr>
          <w:ilvl w:val="0"/>
          <w:numId w:val="1"/>
        </w:numPr>
        <w:spacing w:line="360" w:lineRule="auto"/>
        <w:rPr>
          <w:rFonts w:ascii="Times New Roman" w:eastAsia="仿宋" w:hAnsi="Times New Roman"/>
          <w:sz w:val="28"/>
          <w:szCs w:val="28"/>
        </w:rPr>
      </w:pPr>
      <w:r>
        <w:rPr>
          <w:rFonts w:ascii="Times New Roman" w:eastAsia="仿宋" w:hAnsi="Times New Roman" w:hint="eastAsia"/>
          <w:sz w:val="28"/>
          <w:szCs w:val="28"/>
        </w:rPr>
        <w:t>科学评估，编制规范</w:t>
      </w:r>
    </w:p>
    <w:p w:rsidR="000C75F9" w:rsidRDefault="003B1D8B">
      <w:pPr>
        <w:spacing w:line="360" w:lineRule="auto"/>
        <w:ind w:firstLineChars="200" w:firstLine="560"/>
        <w:jc w:val="left"/>
        <w:rPr>
          <w:rFonts w:ascii="Times New Roman" w:eastAsia="仿宋" w:hAnsi="Times New Roman"/>
          <w:sz w:val="28"/>
          <w:szCs w:val="28"/>
        </w:rPr>
      </w:pPr>
      <w:r>
        <w:rPr>
          <w:rFonts w:ascii="Times New Roman" w:eastAsia="仿宋" w:hAnsi="Times New Roman" w:hint="eastAsia"/>
          <w:sz w:val="28"/>
          <w:szCs w:val="28"/>
        </w:rPr>
        <w:t>针对本企业的实际运行特点，应科学评估本企业存在的每一项环</w:t>
      </w:r>
    </w:p>
    <w:p w:rsidR="000C75F9" w:rsidRDefault="003B1D8B">
      <w:pPr>
        <w:spacing w:line="360" w:lineRule="auto"/>
        <w:jc w:val="left"/>
        <w:rPr>
          <w:rFonts w:ascii="Times New Roman" w:eastAsia="仿宋" w:hAnsi="Times New Roman"/>
          <w:sz w:val="28"/>
          <w:szCs w:val="28"/>
        </w:rPr>
      </w:pPr>
      <w:r>
        <w:rPr>
          <w:rFonts w:ascii="Times New Roman" w:eastAsia="仿宋" w:hAnsi="Times New Roman" w:hint="eastAsia"/>
          <w:sz w:val="28"/>
          <w:szCs w:val="28"/>
        </w:rPr>
        <w:t>境风险，并提出可操作的环境风险防控措施，帮助企业加强环境风险管理，防范突发环境风险的发生。</w:t>
      </w:r>
    </w:p>
    <w:p w:rsidR="000C75F9" w:rsidRDefault="003B1D8B">
      <w:pPr>
        <w:spacing w:line="360" w:lineRule="auto"/>
        <w:outlineLvl w:val="1"/>
        <w:rPr>
          <w:rFonts w:ascii="Times New Roman" w:eastAsia="仿宋" w:hAnsi="Times New Roman"/>
          <w:b/>
          <w:bCs/>
          <w:snapToGrid w:val="0"/>
          <w:kern w:val="0"/>
          <w:sz w:val="28"/>
          <w:szCs w:val="28"/>
        </w:rPr>
      </w:pPr>
      <w:bookmarkStart w:id="19" w:name="_Toc7512_WPSOffice_Level2"/>
      <w:bookmarkStart w:id="20" w:name="_Toc5881_WPSOffice_Level2"/>
      <w:bookmarkStart w:id="21" w:name="_Toc5331"/>
      <w:bookmarkStart w:id="22" w:name="_Toc4042_WPSOffice_Level2"/>
      <w:bookmarkStart w:id="23" w:name="_Toc3532_WPSOffice_Level2"/>
      <w:r>
        <w:rPr>
          <w:rFonts w:ascii="Times New Roman" w:eastAsia="仿宋" w:hAnsi="Times New Roman"/>
          <w:b/>
          <w:bCs/>
          <w:snapToGrid w:val="0"/>
          <w:kern w:val="0"/>
          <w:sz w:val="28"/>
          <w:szCs w:val="28"/>
        </w:rPr>
        <w:t>2.2</w:t>
      </w:r>
      <w:r>
        <w:rPr>
          <w:rFonts w:ascii="Times New Roman" w:eastAsia="仿宋" w:hAnsi="Times New Roman"/>
          <w:b/>
          <w:bCs/>
          <w:snapToGrid w:val="0"/>
          <w:kern w:val="0"/>
          <w:sz w:val="28"/>
          <w:szCs w:val="28"/>
        </w:rPr>
        <w:t>编制依据</w:t>
      </w:r>
      <w:bookmarkEnd w:id="19"/>
      <w:bookmarkEnd w:id="20"/>
      <w:bookmarkEnd w:id="21"/>
      <w:bookmarkEnd w:id="22"/>
      <w:bookmarkEnd w:id="23"/>
    </w:p>
    <w:p w:rsidR="000C75F9" w:rsidRDefault="003B1D8B">
      <w:pPr>
        <w:pStyle w:val="3"/>
        <w:widowControl/>
        <w:topLinePunct/>
        <w:autoSpaceDN w:val="0"/>
        <w:spacing w:before="0" w:after="0" w:line="240" w:lineRule="auto"/>
        <w:jc w:val="left"/>
        <w:rPr>
          <w:rFonts w:eastAsia="仿宋"/>
          <w:bCs w:val="0"/>
          <w:kern w:val="0"/>
          <w:sz w:val="28"/>
          <w:szCs w:val="28"/>
        </w:rPr>
      </w:pPr>
      <w:bookmarkStart w:id="24" w:name="_Toc26181"/>
      <w:bookmarkStart w:id="25" w:name="_Toc8886"/>
      <w:bookmarkStart w:id="26" w:name="_Toc8863"/>
      <w:bookmarkStart w:id="27" w:name="_Toc25635"/>
      <w:r>
        <w:rPr>
          <w:rFonts w:eastAsia="仿宋"/>
          <w:bCs w:val="0"/>
          <w:kern w:val="0"/>
          <w:sz w:val="28"/>
          <w:szCs w:val="28"/>
        </w:rPr>
        <w:t>2.2.1</w:t>
      </w:r>
      <w:r>
        <w:rPr>
          <w:rFonts w:eastAsia="仿宋"/>
          <w:bCs w:val="0"/>
          <w:kern w:val="0"/>
          <w:sz w:val="28"/>
          <w:szCs w:val="28"/>
        </w:rPr>
        <w:t>法律法规、政策</w:t>
      </w:r>
      <w:bookmarkEnd w:id="24"/>
      <w:bookmarkEnd w:id="25"/>
      <w:bookmarkEnd w:id="26"/>
      <w:bookmarkEnd w:id="27"/>
    </w:p>
    <w:p w:rsidR="000C75F9" w:rsidRDefault="003B1D8B">
      <w:pPr>
        <w:spacing w:line="360" w:lineRule="auto"/>
        <w:ind w:firstLineChars="200" w:firstLine="560"/>
        <w:rPr>
          <w:rFonts w:ascii="Times New Roman" w:eastAsia="仿宋" w:hAnsi="Times New Roman"/>
          <w:bCs/>
          <w:snapToGrid w:val="0"/>
          <w:kern w:val="0"/>
          <w:sz w:val="28"/>
          <w:szCs w:val="28"/>
        </w:rPr>
      </w:pPr>
      <w:bookmarkStart w:id="28" w:name="_Toc995"/>
      <w:bookmarkStart w:id="29" w:name="_Toc25041"/>
      <w:bookmarkStart w:id="30" w:name="_Toc1587"/>
      <w:bookmarkStart w:id="31" w:name="_Toc5597"/>
      <w:r>
        <w:rPr>
          <w:rFonts w:ascii="Times New Roman" w:eastAsia="仿宋"/>
          <w:bCs/>
          <w:snapToGrid w:val="0"/>
          <w:kern w:val="0"/>
          <w:sz w:val="28"/>
          <w:szCs w:val="28"/>
        </w:rPr>
        <w:t>（</w:t>
      </w:r>
      <w:r>
        <w:rPr>
          <w:rFonts w:ascii="Times New Roman" w:eastAsia="仿宋" w:hAnsi="Times New Roman"/>
          <w:bCs/>
          <w:snapToGrid w:val="0"/>
          <w:kern w:val="0"/>
          <w:sz w:val="28"/>
          <w:szCs w:val="28"/>
        </w:rPr>
        <w:t>1</w:t>
      </w:r>
      <w:r>
        <w:rPr>
          <w:rFonts w:ascii="Times New Roman" w:eastAsia="仿宋"/>
          <w:bCs/>
          <w:snapToGrid w:val="0"/>
          <w:kern w:val="0"/>
          <w:sz w:val="28"/>
          <w:szCs w:val="28"/>
        </w:rPr>
        <w:t>）</w:t>
      </w:r>
      <w:r>
        <w:rPr>
          <w:rFonts w:ascii="Times New Roman" w:eastAsia="仿宋" w:hAnsi="Times New Roman"/>
          <w:bCs/>
          <w:snapToGrid w:val="0"/>
          <w:kern w:val="0"/>
          <w:sz w:val="28"/>
          <w:szCs w:val="28"/>
        </w:rPr>
        <w:t>《中华人民共和国环境保护法》</w:t>
      </w:r>
      <w:r>
        <w:rPr>
          <w:rFonts w:ascii="Times New Roman" w:eastAsia="仿宋" w:hAnsi="Times New Roman"/>
          <w:snapToGrid w:val="0"/>
          <w:kern w:val="0"/>
          <w:sz w:val="28"/>
          <w:szCs w:val="28"/>
        </w:rPr>
        <w:t>（</w:t>
      </w:r>
      <w:r>
        <w:rPr>
          <w:rFonts w:ascii="Times New Roman" w:eastAsia="仿宋" w:hAnsi="Times New Roman"/>
          <w:sz w:val="28"/>
          <w:szCs w:val="28"/>
        </w:rPr>
        <w:t>中华人民共和国主席令第</w:t>
      </w:r>
      <w:r>
        <w:rPr>
          <w:rFonts w:ascii="Times New Roman" w:eastAsia="仿宋" w:hAnsi="Times New Roman"/>
          <w:sz w:val="28"/>
          <w:szCs w:val="28"/>
        </w:rPr>
        <w:t>9</w:t>
      </w:r>
      <w:r>
        <w:rPr>
          <w:rFonts w:ascii="Times New Roman" w:eastAsia="仿宋" w:hAnsi="Times New Roman"/>
          <w:sz w:val="28"/>
          <w:szCs w:val="28"/>
        </w:rPr>
        <w:t>号，自</w:t>
      </w:r>
      <w:r>
        <w:rPr>
          <w:rFonts w:ascii="Times New Roman" w:eastAsia="仿宋" w:hAnsi="Times New Roman"/>
          <w:sz w:val="28"/>
          <w:szCs w:val="28"/>
        </w:rPr>
        <w:t>2015</w:t>
      </w:r>
      <w:r>
        <w:rPr>
          <w:rFonts w:ascii="Times New Roman" w:eastAsia="仿宋" w:hAnsi="Times New Roman"/>
          <w:sz w:val="28"/>
          <w:szCs w:val="28"/>
        </w:rPr>
        <w:t>年</w:t>
      </w:r>
      <w:r>
        <w:rPr>
          <w:rFonts w:ascii="Times New Roman" w:eastAsia="仿宋" w:hAnsi="Times New Roman"/>
          <w:sz w:val="28"/>
          <w:szCs w:val="28"/>
        </w:rPr>
        <w:t>1</w:t>
      </w:r>
      <w:r>
        <w:rPr>
          <w:rFonts w:ascii="Times New Roman" w:eastAsia="仿宋" w:hAnsi="Times New Roman"/>
          <w:sz w:val="28"/>
          <w:szCs w:val="28"/>
        </w:rPr>
        <w:t>月</w:t>
      </w:r>
      <w:r>
        <w:rPr>
          <w:rFonts w:ascii="Times New Roman" w:eastAsia="仿宋" w:hAnsi="Times New Roman"/>
          <w:sz w:val="28"/>
          <w:szCs w:val="28"/>
        </w:rPr>
        <w:t>1</w:t>
      </w:r>
      <w:r>
        <w:rPr>
          <w:rFonts w:ascii="Times New Roman" w:eastAsia="仿宋" w:hAnsi="Times New Roman"/>
          <w:sz w:val="28"/>
          <w:szCs w:val="28"/>
        </w:rPr>
        <w:t>日起施行</w:t>
      </w:r>
      <w:r>
        <w:rPr>
          <w:rFonts w:ascii="Times New Roman" w:eastAsia="仿宋" w:hAnsi="Times New Roman"/>
          <w:snapToGrid w:val="0"/>
          <w:kern w:val="0"/>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2</w:t>
      </w:r>
      <w:r>
        <w:rPr>
          <w:rFonts w:ascii="Times New Roman" w:eastAsia="仿宋"/>
          <w:bCs/>
          <w:snapToGrid w:val="0"/>
          <w:kern w:val="0"/>
          <w:sz w:val="28"/>
          <w:szCs w:val="28"/>
        </w:rPr>
        <w:t>）</w:t>
      </w:r>
      <w:r>
        <w:rPr>
          <w:rFonts w:ascii="Times New Roman" w:eastAsia="仿宋" w:hAnsi="Times New Roman"/>
          <w:bCs/>
          <w:snapToGrid w:val="0"/>
          <w:kern w:val="0"/>
          <w:sz w:val="28"/>
          <w:szCs w:val="28"/>
        </w:rPr>
        <w:t>《中华人民共和国突发事件应对法》</w:t>
      </w:r>
      <w:r>
        <w:rPr>
          <w:rFonts w:ascii="Times New Roman" w:eastAsia="仿宋" w:hAnsi="Times New Roman"/>
          <w:snapToGrid w:val="0"/>
          <w:kern w:val="0"/>
          <w:sz w:val="28"/>
          <w:szCs w:val="28"/>
        </w:rPr>
        <w:t>（</w:t>
      </w:r>
      <w:r>
        <w:rPr>
          <w:rFonts w:ascii="Times New Roman" w:eastAsia="仿宋" w:hAnsi="Times New Roman"/>
          <w:sz w:val="28"/>
          <w:szCs w:val="28"/>
        </w:rPr>
        <w:t>中华人民共和国主席令第</w:t>
      </w:r>
      <w:r>
        <w:rPr>
          <w:rFonts w:ascii="Times New Roman" w:eastAsia="仿宋" w:hAnsi="Times New Roman"/>
          <w:sz w:val="28"/>
          <w:szCs w:val="28"/>
        </w:rPr>
        <w:t>69</w:t>
      </w:r>
      <w:r>
        <w:rPr>
          <w:rFonts w:ascii="Times New Roman" w:eastAsia="仿宋" w:hAnsi="Times New Roman"/>
          <w:sz w:val="28"/>
          <w:szCs w:val="28"/>
        </w:rPr>
        <w:t>号，自</w:t>
      </w:r>
      <w:r>
        <w:rPr>
          <w:rFonts w:ascii="Times New Roman" w:eastAsia="仿宋" w:hAnsi="Times New Roman"/>
          <w:snapToGrid w:val="0"/>
          <w:kern w:val="0"/>
          <w:sz w:val="28"/>
          <w:szCs w:val="28"/>
        </w:rPr>
        <w:t>2007</w:t>
      </w:r>
      <w:r>
        <w:rPr>
          <w:rFonts w:ascii="Times New Roman" w:eastAsia="仿宋" w:hAnsi="Times New Roman"/>
          <w:snapToGrid w:val="0"/>
          <w:kern w:val="0"/>
          <w:sz w:val="28"/>
          <w:szCs w:val="28"/>
        </w:rPr>
        <w:t>年</w:t>
      </w:r>
      <w:r>
        <w:rPr>
          <w:rFonts w:ascii="Times New Roman" w:eastAsia="仿宋" w:hAnsi="Times New Roman"/>
          <w:snapToGrid w:val="0"/>
          <w:kern w:val="0"/>
          <w:sz w:val="28"/>
          <w:szCs w:val="28"/>
        </w:rPr>
        <w:t>11</w:t>
      </w:r>
      <w:r>
        <w:rPr>
          <w:rFonts w:ascii="Times New Roman" w:eastAsia="仿宋" w:hAnsi="Times New Roman"/>
          <w:snapToGrid w:val="0"/>
          <w:kern w:val="0"/>
          <w:sz w:val="28"/>
          <w:szCs w:val="28"/>
        </w:rPr>
        <w:t>年</w:t>
      </w:r>
      <w:r>
        <w:rPr>
          <w:rFonts w:ascii="Times New Roman" w:eastAsia="仿宋" w:hAnsi="Times New Roman"/>
          <w:snapToGrid w:val="0"/>
          <w:kern w:val="0"/>
          <w:sz w:val="28"/>
          <w:szCs w:val="28"/>
        </w:rPr>
        <w:t>1</w:t>
      </w:r>
      <w:r>
        <w:rPr>
          <w:rFonts w:ascii="Times New Roman" w:eastAsia="仿宋" w:hAnsi="Times New Roman"/>
          <w:snapToGrid w:val="0"/>
          <w:kern w:val="0"/>
          <w:sz w:val="28"/>
          <w:szCs w:val="28"/>
        </w:rPr>
        <w:t>日</w:t>
      </w:r>
      <w:r>
        <w:rPr>
          <w:rFonts w:ascii="Times New Roman" w:eastAsia="仿宋" w:hAnsi="Times New Roman"/>
          <w:sz w:val="28"/>
          <w:szCs w:val="28"/>
        </w:rPr>
        <w:t>起施行</w:t>
      </w:r>
      <w:r>
        <w:rPr>
          <w:rFonts w:ascii="Times New Roman" w:eastAsia="仿宋" w:hAnsi="Times New Roman"/>
          <w:snapToGrid w:val="0"/>
          <w:kern w:val="0"/>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3</w:t>
      </w:r>
      <w:r>
        <w:rPr>
          <w:rFonts w:ascii="Times New Roman" w:eastAsia="仿宋"/>
          <w:bCs/>
          <w:snapToGrid w:val="0"/>
          <w:kern w:val="0"/>
          <w:sz w:val="28"/>
          <w:szCs w:val="28"/>
        </w:rPr>
        <w:t>）</w:t>
      </w:r>
      <w:r>
        <w:rPr>
          <w:rFonts w:ascii="Times New Roman" w:eastAsia="仿宋" w:hAnsi="Times New Roman"/>
          <w:bCs/>
          <w:snapToGrid w:val="0"/>
          <w:kern w:val="0"/>
          <w:sz w:val="28"/>
          <w:szCs w:val="28"/>
        </w:rPr>
        <w:t>《中华人民共和国水污染防治法》</w:t>
      </w:r>
      <w:r>
        <w:rPr>
          <w:rFonts w:ascii="Times New Roman" w:eastAsia="仿宋" w:hAnsi="Times New Roman"/>
          <w:snapToGrid w:val="0"/>
          <w:kern w:val="0"/>
          <w:sz w:val="28"/>
          <w:szCs w:val="28"/>
        </w:rPr>
        <w:t>（</w:t>
      </w:r>
      <w:r>
        <w:rPr>
          <w:rFonts w:ascii="Times New Roman" w:eastAsia="仿宋" w:hAnsi="Times New Roman"/>
          <w:sz w:val="28"/>
          <w:szCs w:val="28"/>
        </w:rPr>
        <w:t>中华人民共和国主席令第</w:t>
      </w:r>
      <w:r>
        <w:rPr>
          <w:rFonts w:ascii="Times New Roman" w:eastAsia="仿宋" w:hAnsi="Times New Roman"/>
          <w:sz w:val="28"/>
          <w:szCs w:val="28"/>
        </w:rPr>
        <w:t>87</w:t>
      </w:r>
      <w:r>
        <w:rPr>
          <w:rFonts w:ascii="Times New Roman" w:eastAsia="仿宋" w:hAnsi="Times New Roman"/>
          <w:sz w:val="28"/>
          <w:szCs w:val="28"/>
        </w:rPr>
        <w:t>号，根据</w:t>
      </w:r>
      <w:r>
        <w:rPr>
          <w:rFonts w:ascii="Times New Roman" w:eastAsia="仿宋" w:hAnsi="Times New Roman"/>
          <w:sz w:val="28"/>
          <w:szCs w:val="28"/>
        </w:rPr>
        <w:t>2017</w:t>
      </w:r>
      <w:r>
        <w:rPr>
          <w:rFonts w:ascii="Times New Roman" w:eastAsia="仿宋" w:hAnsi="Times New Roman"/>
          <w:sz w:val="28"/>
          <w:szCs w:val="28"/>
        </w:rPr>
        <w:t>年</w:t>
      </w:r>
      <w:r>
        <w:rPr>
          <w:rFonts w:ascii="Times New Roman" w:eastAsia="仿宋" w:hAnsi="Times New Roman"/>
          <w:sz w:val="28"/>
          <w:szCs w:val="28"/>
        </w:rPr>
        <w:t>6</w:t>
      </w:r>
      <w:r>
        <w:rPr>
          <w:rFonts w:ascii="Times New Roman" w:eastAsia="仿宋" w:hAnsi="Times New Roman"/>
          <w:sz w:val="28"/>
          <w:szCs w:val="28"/>
        </w:rPr>
        <w:t>月</w:t>
      </w:r>
      <w:r>
        <w:rPr>
          <w:rFonts w:ascii="Times New Roman" w:eastAsia="仿宋" w:hAnsi="Times New Roman"/>
          <w:sz w:val="28"/>
          <w:szCs w:val="28"/>
        </w:rPr>
        <w:t>27</w:t>
      </w:r>
      <w:r>
        <w:rPr>
          <w:rFonts w:ascii="Times New Roman" w:eastAsia="仿宋" w:hAnsi="Times New Roman"/>
          <w:sz w:val="28"/>
          <w:szCs w:val="28"/>
        </w:rPr>
        <w:t>日第十二届全国人民代表大会常务委员会第二十八次会议《关于修改〈中华人民共和国水污染防治法〉</w:t>
      </w:r>
      <w:r>
        <w:rPr>
          <w:rFonts w:ascii="Times New Roman" w:eastAsia="仿宋" w:hAnsi="Times New Roman"/>
          <w:sz w:val="28"/>
          <w:szCs w:val="28"/>
        </w:rPr>
        <w:lastRenderedPageBreak/>
        <w:t>的决定》第二次修正，自</w:t>
      </w:r>
      <w:r>
        <w:rPr>
          <w:rFonts w:ascii="Times New Roman" w:eastAsia="仿宋" w:hAnsi="Times New Roman"/>
          <w:sz w:val="28"/>
          <w:szCs w:val="28"/>
        </w:rPr>
        <w:t>2018</w:t>
      </w:r>
      <w:r>
        <w:rPr>
          <w:rFonts w:ascii="Times New Roman" w:eastAsia="仿宋" w:hAnsi="Times New Roman"/>
          <w:sz w:val="28"/>
          <w:szCs w:val="28"/>
        </w:rPr>
        <w:t>年</w:t>
      </w:r>
      <w:r>
        <w:rPr>
          <w:rFonts w:ascii="Times New Roman" w:eastAsia="仿宋" w:hAnsi="Times New Roman"/>
          <w:sz w:val="28"/>
          <w:szCs w:val="28"/>
        </w:rPr>
        <w:t>1</w:t>
      </w:r>
      <w:r>
        <w:rPr>
          <w:rFonts w:ascii="Times New Roman" w:eastAsia="仿宋" w:hAnsi="Times New Roman"/>
          <w:sz w:val="28"/>
          <w:szCs w:val="28"/>
        </w:rPr>
        <w:t>月</w:t>
      </w:r>
      <w:r>
        <w:rPr>
          <w:rFonts w:ascii="Times New Roman" w:eastAsia="仿宋" w:hAnsi="Times New Roman"/>
          <w:sz w:val="28"/>
          <w:szCs w:val="28"/>
        </w:rPr>
        <w:t>1</w:t>
      </w:r>
      <w:r>
        <w:rPr>
          <w:rFonts w:ascii="Times New Roman" w:eastAsia="仿宋" w:hAnsi="Times New Roman"/>
          <w:sz w:val="28"/>
          <w:szCs w:val="28"/>
        </w:rPr>
        <w:t>日起施行</w:t>
      </w:r>
      <w:r>
        <w:rPr>
          <w:rFonts w:ascii="Times New Roman" w:eastAsia="仿宋" w:hAnsi="Times New Roman"/>
          <w:snapToGrid w:val="0"/>
          <w:kern w:val="0"/>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4</w:t>
      </w:r>
      <w:r>
        <w:rPr>
          <w:rFonts w:ascii="Times New Roman" w:eastAsia="仿宋"/>
          <w:bCs/>
          <w:snapToGrid w:val="0"/>
          <w:kern w:val="0"/>
          <w:sz w:val="28"/>
          <w:szCs w:val="28"/>
        </w:rPr>
        <w:t>）</w:t>
      </w:r>
      <w:r>
        <w:rPr>
          <w:rFonts w:ascii="Times New Roman" w:eastAsia="仿宋" w:hAnsi="Times New Roman"/>
          <w:bCs/>
          <w:snapToGrid w:val="0"/>
          <w:kern w:val="0"/>
          <w:sz w:val="28"/>
          <w:szCs w:val="28"/>
        </w:rPr>
        <w:t>《中华人民共和国固体废物污染环境防治法》（</w:t>
      </w:r>
      <w:r>
        <w:rPr>
          <w:rFonts w:ascii="Times New Roman" w:eastAsia="仿宋" w:hAnsi="Times New Roman"/>
          <w:kern w:val="0"/>
          <w:sz w:val="28"/>
          <w:szCs w:val="28"/>
        </w:rPr>
        <w:t>主席令第</w:t>
      </w:r>
      <w:r>
        <w:rPr>
          <w:rFonts w:ascii="Times New Roman" w:eastAsia="仿宋" w:hAnsi="Times New Roman"/>
          <w:kern w:val="0"/>
          <w:sz w:val="28"/>
          <w:szCs w:val="28"/>
        </w:rPr>
        <w:t>43</w:t>
      </w:r>
      <w:r>
        <w:rPr>
          <w:rFonts w:ascii="Times New Roman" w:eastAsia="仿宋" w:hAnsi="Times New Roman"/>
          <w:kern w:val="0"/>
          <w:sz w:val="28"/>
          <w:szCs w:val="28"/>
        </w:rPr>
        <w:t>号，</w:t>
      </w:r>
      <w:r>
        <w:rPr>
          <w:rFonts w:ascii="Times New Roman" w:eastAsia="仿宋" w:hAnsi="Times New Roman"/>
          <w:kern w:val="0"/>
          <w:sz w:val="28"/>
          <w:szCs w:val="28"/>
        </w:rPr>
        <w:t>2020</w:t>
      </w:r>
      <w:r>
        <w:rPr>
          <w:rFonts w:ascii="Times New Roman" w:eastAsia="仿宋" w:hAnsi="Times New Roman"/>
          <w:kern w:val="0"/>
          <w:sz w:val="28"/>
          <w:szCs w:val="28"/>
        </w:rPr>
        <w:t>年</w:t>
      </w:r>
      <w:r>
        <w:rPr>
          <w:rFonts w:ascii="Times New Roman" w:eastAsia="仿宋" w:hAnsi="Times New Roman"/>
          <w:kern w:val="0"/>
          <w:sz w:val="28"/>
          <w:szCs w:val="28"/>
        </w:rPr>
        <w:t>09</w:t>
      </w:r>
      <w:r>
        <w:rPr>
          <w:rFonts w:ascii="Times New Roman" w:eastAsia="仿宋" w:hAnsi="Times New Roman"/>
          <w:kern w:val="0"/>
          <w:sz w:val="28"/>
          <w:szCs w:val="28"/>
        </w:rPr>
        <w:t>月</w:t>
      </w:r>
      <w:r>
        <w:rPr>
          <w:rFonts w:ascii="Times New Roman" w:eastAsia="仿宋" w:hAnsi="Times New Roman"/>
          <w:kern w:val="0"/>
          <w:sz w:val="28"/>
          <w:szCs w:val="28"/>
        </w:rPr>
        <w:t>01</w:t>
      </w:r>
      <w:r>
        <w:rPr>
          <w:rFonts w:ascii="Times New Roman" w:eastAsia="仿宋" w:hAnsi="Times New Roman"/>
          <w:kern w:val="0"/>
          <w:sz w:val="28"/>
          <w:szCs w:val="28"/>
        </w:rPr>
        <w:t>日起实施</w:t>
      </w:r>
      <w:r>
        <w:rPr>
          <w:rFonts w:ascii="Times New Roman" w:eastAsia="仿宋" w:hAnsi="Times New Roman"/>
          <w:bCs/>
          <w:snapToGrid w:val="0"/>
          <w:kern w:val="0"/>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5</w:t>
      </w:r>
      <w:r>
        <w:rPr>
          <w:rFonts w:ascii="Times New Roman" w:eastAsia="仿宋"/>
          <w:bCs/>
          <w:snapToGrid w:val="0"/>
          <w:kern w:val="0"/>
          <w:sz w:val="28"/>
          <w:szCs w:val="28"/>
        </w:rPr>
        <w:t>）</w:t>
      </w:r>
      <w:r>
        <w:rPr>
          <w:rFonts w:ascii="Times New Roman" w:eastAsia="仿宋" w:hAnsi="Times New Roman"/>
          <w:bCs/>
          <w:snapToGrid w:val="0"/>
          <w:kern w:val="0"/>
          <w:sz w:val="28"/>
          <w:szCs w:val="28"/>
        </w:rPr>
        <w:t>《中华人民共和国大气污染防治法》（</w:t>
      </w:r>
      <w:r>
        <w:rPr>
          <w:rFonts w:ascii="Times New Roman" w:eastAsia="仿宋" w:hAnsi="Times New Roman"/>
          <w:bCs/>
          <w:snapToGrid w:val="0"/>
          <w:kern w:val="0"/>
          <w:sz w:val="28"/>
          <w:szCs w:val="28"/>
        </w:rPr>
        <w:t>2018</w:t>
      </w:r>
      <w:r>
        <w:rPr>
          <w:rFonts w:ascii="Times New Roman" w:eastAsia="仿宋" w:hAnsi="Times New Roman"/>
          <w:bCs/>
          <w:snapToGrid w:val="0"/>
          <w:kern w:val="0"/>
          <w:sz w:val="28"/>
          <w:szCs w:val="28"/>
        </w:rPr>
        <w:t>年修订</w:t>
      </w:r>
      <w:r>
        <w:rPr>
          <w:rFonts w:ascii="Times New Roman" w:eastAsia="仿宋" w:hAnsi="Times New Roman"/>
          <w:sz w:val="28"/>
          <w:szCs w:val="28"/>
        </w:rPr>
        <w:t>，自</w:t>
      </w:r>
      <w:r>
        <w:rPr>
          <w:rFonts w:ascii="Times New Roman" w:eastAsia="仿宋" w:hAnsi="Times New Roman"/>
          <w:sz w:val="28"/>
          <w:szCs w:val="28"/>
        </w:rPr>
        <w:t>2018</w:t>
      </w:r>
      <w:r>
        <w:rPr>
          <w:rFonts w:ascii="Times New Roman" w:eastAsia="仿宋" w:hAnsi="Times New Roman"/>
          <w:sz w:val="28"/>
          <w:szCs w:val="28"/>
        </w:rPr>
        <w:t>年</w:t>
      </w:r>
      <w:r>
        <w:rPr>
          <w:rFonts w:ascii="Times New Roman" w:eastAsia="仿宋" w:hAnsi="Times New Roman"/>
          <w:sz w:val="28"/>
          <w:szCs w:val="28"/>
        </w:rPr>
        <w:t>10</w:t>
      </w:r>
      <w:r>
        <w:rPr>
          <w:rFonts w:ascii="Times New Roman" w:eastAsia="仿宋" w:hAnsi="Times New Roman"/>
          <w:sz w:val="28"/>
          <w:szCs w:val="28"/>
        </w:rPr>
        <w:t>月</w:t>
      </w:r>
      <w:r>
        <w:rPr>
          <w:rFonts w:ascii="Times New Roman" w:eastAsia="仿宋" w:hAnsi="Times New Roman"/>
          <w:sz w:val="28"/>
          <w:szCs w:val="28"/>
        </w:rPr>
        <w:t>26</w:t>
      </w:r>
      <w:r>
        <w:rPr>
          <w:rFonts w:ascii="Times New Roman" w:eastAsia="仿宋" w:hAnsi="Times New Roman"/>
          <w:sz w:val="28"/>
          <w:szCs w:val="28"/>
        </w:rPr>
        <w:t>日起施行</w:t>
      </w:r>
      <w:r>
        <w:rPr>
          <w:rFonts w:ascii="Times New Roman" w:eastAsia="仿宋" w:hAnsi="Times New Roman"/>
          <w:bCs/>
          <w:snapToGrid w:val="0"/>
          <w:kern w:val="0"/>
          <w:sz w:val="28"/>
          <w:szCs w:val="28"/>
        </w:rPr>
        <w:t>）；</w:t>
      </w:r>
    </w:p>
    <w:p w:rsidR="000C75F9" w:rsidRDefault="003B1D8B">
      <w:pPr>
        <w:ind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6</w:t>
      </w:r>
      <w:r>
        <w:rPr>
          <w:rFonts w:ascii="Times New Roman" w:eastAsia="仿宋"/>
          <w:bCs/>
          <w:snapToGrid w:val="0"/>
          <w:kern w:val="0"/>
          <w:sz w:val="28"/>
          <w:szCs w:val="28"/>
        </w:rPr>
        <w:t>）</w:t>
      </w:r>
      <w:r>
        <w:rPr>
          <w:rFonts w:ascii="Times New Roman" w:eastAsia="仿宋" w:hAnsi="Times New Roman"/>
          <w:bCs/>
          <w:snapToGrid w:val="0"/>
          <w:kern w:val="0"/>
          <w:sz w:val="28"/>
          <w:szCs w:val="28"/>
        </w:rPr>
        <w:t>《中华人民共和国土壤污染防治法》（中华人民共和国主席令第八号，</w:t>
      </w:r>
      <w:r>
        <w:rPr>
          <w:rFonts w:ascii="Times New Roman" w:eastAsia="仿宋" w:hAnsi="Times New Roman"/>
          <w:bCs/>
          <w:snapToGrid w:val="0"/>
          <w:kern w:val="0"/>
          <w:sz w:val="28"/>
          <w:szCs w:val="28"/>
        </w:rPr>
        <w:t>2018</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8</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31</w:t>
      </w:r>
      <w:r>
        <w:rPr>
          <w:rFonts w:ascii="Times New Roman" w:eastAsia="仿宋" w:hAnsi="Times New Roman"/>
          <w:bCs/>
          <w:snapToGrid w:val="0"/>
          <w:kern w:val="0"/>
          <w:sz w:val="28"/>
          <w:szCs w:val="28"/>
        </w:rPr>
        <w:t>日第十三届全国人民代表大会常务委员会第五次会议通过，自</w:t>
      </w:r>
      <w:r>
        <w:rPr>
          <w:rFonts w:ascii="Times New Roman" w:eastAsia="仿宋" w:hAnsi="Times New Roman"/>
          <w:bCs/>
          <w:snapToGrid w:val="0"/>
          <w:kern w:val="0"/>
          <w:sz w:val="28"/>
          <w:szCs w:val="28"/>
        </w:rPr>
        <w:t>2019</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1</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1</w:t>
      </w:r>
      <w:r>
        <w:rPr>
          <w:rFonts w:ascii="Times New Roman" w:eastAsia="仿宋" w:hAnsi="Times New Roman"/>
          <w:bCs/>
          <w:snapToGrid w:val="0"/>
          <w:kern w:val="0"/>
          <w:sz w:val="28"/>
          <w:szCs w:val="28"/>
        </w:rPr>
        <w:t>日起施行）；</w:t>
      </w:r>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7</w:t>
      </w:r>
      <w:r>
        <w:rPr>
          <w:rFonts w:ascii="Times New Roman" w:eastAsia="仿宋"/>
          <w:bCs/>
          <w:snapToGrid w:val="0"/>
          <w:kern w:val="0"/>
          <w:sz w:val="28"/>
          <w:szCs w:val="28"/>
        </w:rPr>
        <w:t>）</w:t>
      </w:r>
      <w:r>
        <w:rPr>
          <w:rFonts w:ascii="Times New Roman" w:eastAsia="仿宋" w:hAnsi="Times New Roman"/>
          <w:bCs/>
          <w:snapToGrid w:val="0"/>
          <w:kern w:val="0"/>
          <w:sz w:val="28"/>
          <w:szCs w:val="28"/>
        </w:rPr>
        <w:t>关于印发</w:t>
      </w:r>
      <w:r>
        <w:rPr>
          <w:rFonts w:ascii="Times New Roman" w:eastAsia="仿宋" w:hAnsi="Times New Roman"/>
          <w:sz w:val="28"/>
          <w:szCs w:val="28"/>
        </w:rPr>
        <w:t>《突发事件应急预案管理办法》的通知（国办发</w:t>
      </w:r>
      <w:r>
        <w:rPr>
          <w:rFonts w:ascii="Times New Roman" w:eastAsia="仿宋" w:hAnsi="Times New Roman"/>
          <w:sz w:val="28"/>
          <w:szCs w:val="28"/>
        </w:rPr>
        <w:t>[2013</w:t>
      </w:r>
      <w:r>
        <w:rPr>
          <w:rFonts w:ascii="Times New Roman" w:eastAsia="仿宋" w:hAnsi="Times New Roman"/>
          <w:sz w:val="28"/>
          <w:szCs w:val="28"/>
        </w:rPr>
        <w:t>〕</w:t>
      </w:r>
      <w:r>
        <w:rPr>
          <w:rFonts w:ascii="Times New Roman" w:eastAsia="仿宋" w:hAnsi="Times New Roman"/>
          <w:sz w:val="28"/>
          <w:szCs w:val="28"/>
        </w:rPr>
        <w:t>101</w:t>
      </w:r>
      <w:r>
        <w:rPr>
          <w:rFonts w:ascii="Times New Roman" w:eastAsia="仿宋" w:hAnsi="Times New Roman"/>
          <w:sz w:val="28"/>
          <w:szCs w:val="28"/>
        </w:rPr>
        <w:t>号，自</w:t>
      </w:r>
      <w:r>
        <w:rPr>
          <w:rFonts w:ascii="Times New Roman" w:eastAsia="仿宋" w:hAnsi="Times New Roman"/>
          <w:sz w:val="28"/>
          <w:szCs w:val="28"/>
        </w:rPr>
        <w:t>2013</w:t>
      </w:r>
      <w:r>
        <w:rPr>
          <w:rFonts w:ascii="Times New Roman" w:eastAsia="仿宋" w:hAnsi="Times New Roman"/>
          <w:sz w:val="28"/>
          <w:szCs w:val="28"/>
        </w:rPr>
        <w:t>年</w:t>
      </w:r>
      <w:r>
        <w:rPr>
          <w:rFonts w:ascii="Times New Roman" w:eastAsia="仿宋" w:hAnsi="Times New Roman"/>
          <w:sz w:val="28"/>
          <w:szCs w:val="28"/>
        </w:rPr>
        <w:t>10</w:t>
      </w:r>
      <w:r>
        <w:rPr>
          <w:rFonts w:ascii="Times New Roman" w:eastAsia="仿宋" w:hAnsi="Times New Roman"/>
          <w:sz w:val="28"/>
          <w:szCs w:val="28"/>
        </w:rPr>
        <w:t>月</w:t>
      </w:r>
      <w:r>
        <w:rPr>
          <w:rFonts w:ascii="Times New Roman" w:eastAsia="仿宋" w:hAnsi="Times New Roman"/>
          <w:sz w:val="28"/>
          <w:szCs w:val="28"/>
        </w:rPr>
        <w:t>25</w:t>
      </w:r>
      <w:r>
        <w:rPr>
          <w:rFonts w:ascii="Times New Roman" w:eastAsia="仿宋" w:hAnsi="Times New Roman"/>
          <w:sz w:val="28"/>
          <w:szCs w:val="28"/>
        </w:rPr>
        <w:t>日起实施）；</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8</w:t>
      </w:r>
      <w:r>
        <w:rPr>
          <w:rFonts w:ascii="Times New Roman" w:eastAsia="仿宋"/>
          <w:bCs/>
          <w:snapToGrid w:val="0"/>
          <w:kern w:val="0"/>
          <w:sz w:val="28"/>
          <w:szCs w:val="28"/>
        </w:rPr>
        <w:t>）</w:t>
      </w:r>
      <w:r>
        <w:rPr>
          <w:rFonts w:ascii="Times New Roman" w:eastAsia="仿宋" w:hAnsi="Times New Roman"/>
          <w:sz w:val="28"/>
          <w:szCs w:val="28"/>
        </w:rPr>
        <w:t>《国家突发环境事件应急预案》</w:t>
      </w:r>
      <w:r>
        <w:rPr>
          <w:rFonts w:ascii="Times New Roman" w:eastAsia="仿宋" w:hAnsi="Times New Roman"/>
          <w:sz w:val="28"/>
          <w:szCs w:val="28"/>
        </w:rPr>
        <w:t>(</w:t>
      </w:r>
      <w:r>
        <w:rPr>
          <w:rFonts w:ascii="Times New Roman" w:eastAsia="仿宋" w:hAnsi="Times New Roman"/>
          <w:sz w:val="28"/>
          <w:szCs w:val="28"/>
        </w:rPr>
        <w:t>国办函</w:t>
      </w:r>
      <w:r>
        <w:rPr>
          <w:rFonts w:ascii="Times New Roman" w:eastAsia="仿宋" w:hAnsi="Times New Roman"/>
          <w:sz w:val="28"/>
          <w:szCs w:val="28"/>
        </w:rPr>
        <w:t>[</w:t>
      </w:r>
      <w:r>
        <w:rPr>
          <w:rFonts w:ascii="Times New Roman" w:eastAsia="仿宋" w:hAnsi="Times New Roman"/>
          <w:kern w:val="0"/>
          <w:sz w:val="28"/>
          <w:szCs w:val="28"/>
        </w:rPr>
        <w:t>2014</w:t>
      </w:r>
      <w:r>
        <w:rPr>
          <w:rFonts w:ascii="Times New Roman" w:eastAsia="仿宋" w:hAnsi="Times New Roman"/>
          <w:sz w:val="28"/>
          <w:szCs w:val="28"/>
        </w:rPr>
        <w:t>]</w:t>
      </w:r>
      <w:r>
        <w:rPr>
          <w:rFonts w:ascii="Times New Roman" w:eastAsia="仿宋" w:hAnsi="Times New Roman"/>
          <w:kern w:val="0"/>
          <w:sz w:val="28"/>
          <w:szCs w:val="28"/>
        </w:rPr>
        <w:t>119</w:t>
      </w:r>
      <w:r>
        <w:rPr>
          <w:rFonts w:ascii="Times New Roman" w:eastAsia="仿宋" w:hAnsi="Times New Roman"/>
          <w:sz w:val="28"/>
          <w:szCs w:val="28"/>
        </w:rPr>
        <w:t>号，自</w:t>
      </w:r>
      <w:r>
        <w:rPr>
          <w:rFonts w:ascii="Times New Roman" w:eastAsia="仿宋" w:hAnsi="Times New Roman"/>
          <w:sz w:val="28"/>
          <w:szCs w:val="28"/>
        </w:rPr>
        <w:t>2014</w:t>
      </w:r>
      <w:r>
        <w:rPr>
          <w:rFonts w:ascii="Times New Roman" w:eastAsia="仿宋" w:hAnsi="Times New Roman"/>
          <w:sz w:val="28"/>
          <w:szCs w:val="28"/>
        </w:rPr>
        <w:t>年</w:t>
      </w:r>
      <w:r>
        <w:rPr>
          <w:rFonts w:ascii="Times New Roman" w:eastAsia="仿宋" w:hAnsi="Times New Roman"/>
          <w:sz w:val="28"/>
          <w:szCs w:val="28"/>
        </w:rPr>
        <w:t>12</w:t>
      </w:r>
      <w:r>
        <w:rPr>
          <w:rFonts w:ascii="Times New Roman" w:eastAsia="仿宋" w:hAnsi="Times New Roman"/>
          <w:sz w:val="28"/>
          <w:szCs w:val="28"/>
        </w:rPr>
        <w:t>月</w:t>
      </w:r>
      <w:r>
        <w:rPr>
          <w:rFonts w:ascii="Times New Roman" w:eastAsia="仿宋" w:hAnsi="Times New Roman"/>
          <w:sz w:val="28"/>
          <w:szCs w:val="28"/>
        </w:rPr>
        <w:t>29</w:t>
      </w:r>
      <w:r>
        <w:rPr>
          <w:rFonts w:ascii="Times New Roman" w:eastAsia="仿宋" w:hAnsi="Times New Roman"/>
          <w:sz w:val="28"/>
          <w:szCs w:val="28"/>
        </w:rPr>
        <w:t>日起实施</w:t>
      </w:r>
      <w:r>
        <w:rPr>
          <w:rFonts w:ascii="Times New Roman" w:eastAsia="仿宋" w:hAnsi="Times New Roman"/>
          <w:sz w:val="28"/>
          <w:szCs w:val="28"/>
        </w:rPr>
        <w:t>)</w:t>
      </w:r>
      <w:r>
        <w:rPr>
          <w:rFonts w:ascii="Times New Roman" w:eastAsia="仿宋" w:hAnsi="Times New Roman"/>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9</w:t>
      </w:r>
      <w:r>
        <w:rPr>
          <w:rFonts w:ascii="Times New Roman" w:eastAsia="仿宋"/>
          <w:bCs/>
          <w:snapToGrid w:val="0"/>
          <w:kern w:val="0"/>
          <w:sz w:val="28"/>
          <w:szCs w:val="28"/>
        </w:rPr>
        <w:t>）</w:t>
      </w:r>
      <w:r>
        <w:rPr>
          <w:rFonts w:ascii="Times New Roman" w:eastAsia="仿宋" w:hAnsi="Times New Roman"/>
          <w:sz w:val="28"/>
          <w:szCs w:val="28"/>
        </w:rPr>
        <w:t>《突发环境事件应急管理办法》</w:t>
      </w:r>
      <w:r>
        <w:rPr>
          <w:rFonts w:ascii="Times New Roman" w:eastAsia="仿宋" w:hAnsi="Times New Roman"/>
          <w:sz w:val="28"/>
          <w:szCs w:val="28"/>
        </w:rPr>
        <w:t>(</w:t>
      </w:r>
      <w:r>
        <w:rPr>
          <w:rFonts w:ascii="Times New Roman" w:eastAsia="仿宋" w:hAnsi="Times New Roman"/>
          <w:sz w:val="28"/>
          <w:szCs w:val="28"/>
        </w:rPr>
        <w:t>环保部令第</w:t>
      </w:r>
      <w:r>
        <w:rPr>
          <w:rFonts w:ascii="Times New Roman" w:eastAsia="仿宋" w:hAnsi="Times New Roman"/>
          <w:sz w:val="28"/>
          <w:szCs w:val="28"/>
        </w:rPr>
        <w:t>34</w:t>
      </w:r>
      <w:r>
        <w:rPr>
          <w:rFonts w:ascii="Times New Roman" w:eastAsia="仿宋" w:hAnsi="Times New Roman"/>
          <w:sz w:val="28"/>
          <w:szCs w:val="28"/>
        </w:rPr>
        <w:t>号，</w:t>
      </w:r>
      <w:r>
        <w:rPr>
          <w:rFonts w:ascii="Times New Roman" w:eastAsia="仿宋" w:hAnsi="Times New Roman"/>
          <w:sz w:val="28"/>
          <w:szCs w:val="28"/>
        </w:rPr>
        <w:t>2015</w:t>
      </w:r>
      <w:r>
        <w:rPr>
          <w:rFonts w:ascii="Times New Roman" w:eastAsia="仿宋" w:hAnsi="Times New Roman"/>
          <w:sz w:val="28"/>
          <w:szCs w:val="28"/>
        </w:rPr>
        <w:t>年</w:t>
      </w:r>
      <w:r>
        <w:rPr>
          <w:rFonts w:ascii="Times New Roman" w:eastAsia="仿宋" w:hAnsi="Times New Roman"/>
          <w:sz w:val="28"/>
          <w:szCs w:val="28"/>
        </w:rPr>
        <w:t>6</w:t>
      </w:r>
      <w:r>
        <w:rPr>
          <w:rFonts w:ascii="Times New Roman" w:eastAsia="仿宋" w:hAnsi="Times New Roman"/>
          <w:sz w:val="28"/>
          <w:szCs w:val="28"/>
        </w:rPr>
        <w:t>月</w:t>
      </w:r>
      <w:r>
        <w:rPr>
          <w:rFonts w:ascii="Times New Roman" w:eastAsia="仿宋" w:hAnsi="Times New Roman"/>
          <w:sz w:val="28"/>
          <w:szCs w:val="28"/>
        </w:rPr>
        <w:t>5</w:t>
      </w:r>
      <w:r>
        <w:rPr>
          <w:rFonts w:ascii="Times New Roman" w:eastAsia="仿宋" w:hAnsi="Times New Roman"/>
          <w:sz w:val="28"/>
          <w:szCs w:val="28"/>
        </w:rPr>
        <w:t>日起施行</w:t>
      </w:r>
      <w:r>
        <w:rPr>
          <w:rFonts w:ascii="Times New Roman" w:eastAsia="仿宋" w:hAnsi="Times New Roman"/>
          <w:sz w:val="28"/>
          <w:szCs w:val="28"/>
        </w:rPr>
        <w:t>)</w:t>
      </w:r>
      <w:r>
        <w:rPr>
          <w:rFonts w:ascii="Times New Roman" w:eastAsia="仿宋" w:hAnsi="Times New Roman"/>
          <w:sz w:val="28"/>
          <w:szCs w:val="28"/>
        </w:rPr>
        <w:t>；</w:t>
      </w:r>
    </w:p>
    <w:p w:rsidR="000C75F9" w:rsidRDefault="003B1D8B">
      <w:pPr>
        <w:spacing w:line="360" w:lineRule="auto"/>
        <w:ind w:firstLineChars="200" w:firstLine="560"/>
        <w:rPr>
          <w:rFonts w:ascii="Times New Roman" w:eastAsia="仿宋" w:hAnsi="Times New Roman"/>
          <w:snapToGrid w:val="0"/>
          <w:kern w:val="0"/>
          <w:sz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10</w:t>
      </w:r>
      <w:r>
        <w:rPr>
          <w:rFonts w:ascii="Times New Roman" w:eastAsia="仿宋"/>
          <w:bCs/>
          <w:snapToGrid w:val="0"/>
          <w:kern w:val="0"/>
          <w:sz w:val="28"/>
          <w:szCs w:val="28"/>
        </w:rPr>
        <w:t>）</w:t>
      </w:r>
      <w:r>
        <w:rPr>
          <w:rFonts w:ascii="Times New Roman" w:eastAsia="仿宋" w:hAnsi="Times New Roman"/>
          <w:snapToGrid w:val="0"/>
          <w:kern w:val="0"/>
          <w:sz w:val="28"/>
        </w:rPr>
        <w:t>关于印发《企业事业单位突发环境事件应急预案备案管理办法（试行）》的通知（环发</w:t>
      </w:r>
      <w:r>
        <w:rPr>
          <w:rFonts w:ascii="Times New Roman" w:eastAsia="仿宋" w:hAnsi="Times New Roman"/>
          <w:sz w:val="28"/>
          <w:szCs w:val="28"/>
        </w:rPr>
        <w:t>[</w:t>
      </w:r>
      <w:r>
        <w:rPr>
          <w:rFonts w:ascii="Times New Roman" w:eastAsia="仿宋" w:hAnsi="Times New Roman"/>
          <w:kern w:val="0"/>
          <w:sz w:val="28"/>
          <w:szCs w:val="28"/>
        </w:rPr>
        <w:t>2015</w:t>
      </w:r>
      <w:r>
        <w:rPr>
          <w:rFonts w:ascii="Times New Roman" w:eastAsia="仿宋" w:hAnsi="Times New Roman"/>
          <w:sz w:val="28"/>
          <w:szCs w:val="28"/>
        </w:rPr>
        <w:t>]</w:t>
      </w:r>
      <w:r>
        <w:rPr>
          <w:rFonts w:ascii="Times New Roman" w:eastAsia="仿宋" w:hAnsi="Times New Roman"/>
          <w:snapToGrid w:val="0"/>
          <w:kern w:val="0"/>
          <w:sz w:val="28"/>
        </w:rPr>
        <w:t>4</w:t>
      </w:r>
      <w:r>
        <w:rPr>
          <w:rFonts w:ascii="Times New Roman" w:eastAsia="仿宋" w:hAnsi="Times New Roman"/>
          <w:snapToGrid w:val="0"/>
          <w:kern w:val="0"/>
          <w:sz w:val="28"/>
        </w:rPr>
        <w:t>号，</w:t>
      </w:r>
      <w:r>
        <w:rPr>
          <w:rFonts w:ascii="Times New Roman" w:eastAsia="仿宋" w:hAnsi="Times New Roman"/>
          <w:snapToGrid w:val="0"/>
          <w:kern w:val="0"/>
          <w:sz w:val="28"/>
          <w:szCs w:val="28"/>
        </w:rPr>
        <w:t>2015</w:t>
      </w:r>
      <w:r>
        <w:rPr>
          <w:rFonts w:ascii="Times New Roman" w:eastAsia="仿宋" w:hAnsi="Times New Roman"/>
          <w:snapToGrid w:val="0"/>
          <w:kern w:val="0"/>
          <w:sz w:val="28"/>
          <w:szCs w:val="28"/>
        </w:rPr>
        <w:t>年</w:t>
      </w:r>
      <w:r>
        <w:rPr>
          <w:rFonts w:ascii="Times New Roman" w:eastAsia="仿宋" w:hAnsi="Times New Roman"/>
          <w:snapToGrid w:val="0"/>
          <w:kern w:val="0"/>
          <w:sz w:val="28"/>
          <w:szCs w:val="28"/>
        </w:rPr>
        <w:t>1</w:t>
      </w:r>
      <w:r>
        <w:rPr>
          <w:rFonts w:ascii="Times New Roman" w:eastAsia="仿宋" w:hAnsi="Times New Roman"/>
          <w:snapToGrid w:val="0"/>
          <w:kern w:val="0"/>
          <w:sz w:val="28"/>
          <w:szCs w:val="28"/>
        </w:rPr>
        <w:t>月</w:t>
      </w:r>
      <w:r>
        <w:rPr>
          <w:rFonts w:ascii="Times New Roman" w:eastAsia="仿宋" w:hAnsi="Times New Roman"/>
          <w:snapToGrid w:val="0"/>
          <w:kern w:val="0"/>
          <w:sz w:val="28"/>
          <w:szCs w:val="28"/>
        </w:rPr>
        <w:t>8</w:t>
      </w:r>
      <w:r>
        <w:rPr>
          <w:rFonts w:ascii="Times New Roman" w:eastAsia="仿宋" w:hAnsi="Times New Roman"/>
          <w:snapToGrid w:val="0"/>
          <w:kern w:val="0"/>
          <w:sz w:val="28"/>
          <w:szCs w:val="28"/>
        </w:rPr>
        <w:t>日</w:t>
      </w:r>
      <w:r>
        <w:rPr>
          <w:rFonts w:ascii="Times New Roman" w:eastAsia="仿宋" w:hAnsi="Times New Roman"/>
          <w:snapToGrid w:val="0"/>
          <w:kern w:val="0"/>
          <w:sz w:val="28"/>
        </w:rPr>
        <w:t>）</w:t>
      </w:r>
      <w:r>
        <w:rPr>
          <w:rFonts w:ascii="Times New Roman" w:eastAsia="仿宋" w:hAnsi="Times New Roman"/>
          <w:bCs/>
          <w:snapToGrid w:val="0"/>
          <w:kern w:val="0"/>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11</w:t>
      </w:r>
      <w:r>
        <w:rPr>
          <w:rFonts w:ascii="Times New Roman" w:eastAsia="仿宋"/>
          <w:bCs/>
          <w:snapToGrid w:val="0"/>
          <w:kern w:val="0"/>
          <w:sz w:val="28"/>
          <w:szCs w:val="28"/>
        </w:rPr>
        <w:t>）</w:t>
      </w:r>
      <w:r>
        <w:rPr>
          <w:rFonts w:ascii="Times New Roman" w:eastAsia="仿宋" w:hAnsi="Times New Roman"/>
          <w:bCs/>
          <w:snapToGrid w:val="0"/>
          <w:kern w:val="0"/>
          <w:sz w:val="28"/>
          <w:szCs w:val="28"/>
        </w:rPr>
        <w:t>《突发环境事件信息报告办法》（环境保护部令第</w:t>
      </w:r>
      <w:r>
        <w:rPr>
          <w:rFonts w:ascii="Times New Roman" w:eastAsia="仿宋" w:hAnsi="Times New Roman"/>
          <w:bCs/>
          <w:snapToGrid w:val="0"/>
          <w:kern w:val="0"/>
          <w:sz w:val="28"/>
          <w:szCs w:val="28"/>
        </w:rPr>
        <w:t>17</w:t>
      </w:r>
      <w:r>
        <w:rPr>
          <w:rFonts w:ascii="Times New Roman" w:eastAsia="仿宋" w:hAnsi="Times New Roman"/>
          <w:bCs/>
          <w:snapToGrid w:val="0"/>
          <w:kern w:val="0"/>
          <w:sz w:val="28"/>
          <w:szCs w:val="28"/>
        </w:rPr>
        <w:t>号，</w:t>
      </w:r>
      <w:r>
        <w:rPr>
          <w:rFonts w:ascii="Times New Roman" w:eastAsia="仿宋" w:hAnsi="Times New Roman"/>
          <w:bCs/>
          <w:snapToGrid w:val="0"/>
          <w:sz w:val="28"/>
          <w:szCs w:val="28"/>
        </w:rPr>
        <w:t>自</w:t>
      </w:r>
      <w:r>
        <w:rPr>
          <w:rFonts w:ascii="Times New Roman" w:eastAsia="仿宋" w:hAnsi="Times New Roman"/>
          <w:bCs/>
          <w:snapToGrid w:val="0"/>
          <w:sz w:val="28"/>
          <w:szCs w:val="28"/>
        </w:rPr>
        <w:t>2011</w:t>
      </w:r>
      <w:r>
        <w:rPr>
          <w:rFonts w:ascii="Times New Roman" w:eastAsia="仿宋" w:hAnsi="Times New Roman"/>
          <w:bCs/>
          <w:snapToGrid w:val="0"/>
          <w:sz w:val="28"/>
          <w:szCs w:val="28"/>
        </w:rPr>
        <w:t>年</w:t>
      </w:r>
      <w:r>
        <w:rPr>
          <w:rFonts w:ascii="Times New Roman" w:eastAsia="仿宋" w:hAnsi="Times New Roman"/>
          <w:bCs/>
          <w:snapToGrid w:val="0"/>
          <w:sz w:val="28"/>
          <w:szCs w:val="28"/>
        </w:rPr>
        <w:t>5</w:t>
      </w:r>
      <w:r>
        <w:rPr>
          <w:rFonts w:ascii="Times New Roman" w:eastAsia="仿宋" w:hAnsi="Times New Roman"/>
          <w:bCs/>
          <w:snapToGrid w:val="0"/>
          <w:sz w:val="28"/>
          <w:szCs w:val="28"/>
        </w:rPr>
        <w:t>月</w:t>
      </w:r>
      <w:r>
        <w:rPr>
          <w:rFonts w:ascii="Times New Roman" w:eastAsia="仿宋" w:hAnsi="Times New Roman"/>
          <w:bCs/>
          <w:snapToGrid w:val="0"/>
          <w:sz w:val="28"/>
          <w:szCs w:val="28"/>
        </w:rPr>
        <w:t>1</w:t>
      </w:r>
      <w:r>
        <w:rPr>
          <w:rFonts w:ascii="Times New Roman" w:eastAsia="仿宋" w:hAnsi="Times New Roman"/>
          <w:bCs/>
          <w:snapToGrid w:val="0"/>
          <w:sz w:val="28"/>
          <w:szCs w:val="28"/>
        </w:rPr>
        <w:t>日起施行</w:t>
      </w:r>
      <w:r>
        <w:rPr>
          <w:rFonts w:ascii="Times New Roman" w:eastAsia="仿宋" w:hAnsi="Times New Roman"/>
          <w:bCs/>
          <w:snapToGrid w:val="0"/>
          <w:kern w:val="0"/>
          <w:sz w:val="28"/>
          <w:szCs w:val="28"/>
        </w:rPr>
        <w:t>）；</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12</w:t>
      </w:r>
      <w:r>
        <w:rPr>
          <w:rFonts w:ascii="Times New Roman" w:eastAsia="仿宋"/>
          <w:bCs/>
          <w:snapToGrid w:val="0"/>
          <w:kern w:val="0"/>
          <w:sz w:val="28"/>
          <w:szCs w:val="28"/>
        </w:rPr>
        <w:t>）</w:t>
      </w:r>
      <w:r>
        <w:rPr>
          <w:rFonts w:ascii="Times New Roman" w:eastAsia="仿宋" w:hAnsi="Times New Roman"/>
          <w:bCs/>
          <w:snapToGrid w:val="0"/>
          <w:kern w:val="0"/>
          <w:sz w:val="28"/>
          <w:szCs w:val="28"/>
        </w:rPr>
        <w:t>关于印发《陕西省环境保护厅突发环境事件应急预案》的通知（陕环发</w:t>
      </w:r>
      <w:r>
        <w:rPr>
          <w:rFonts w:ascii="Times New Roman" w:eastAsia="仿宋" w:hAnsi="Times New Roman"/>
          <w:sz w:val="28"/>
          <w:szCs w:val="28"/>
        </w:rPr>
        <w:t>[</w:t>
      </w:r>
      <w:r>
        <w:rPr>
          <w:rFonts w:ascii="Times New Roman" w:eastAsia="仿宋" w:hAnsi="Times New Roman"/>
          <w:kern w:val="0"/>
          <w:sz w:val="28"/>
          <w:szCs w:val="28"/>
        </w:rPr>
        <w:t>2016</w:t>
      </w:r>
      <w:r>
        <w:rPr>
          <w:rFonts w:ascii="Times New Roman" w:eastAsia="仿宋" w:hAnsi="Times New Roman"/>
          <w:sz w:val="28"/>
          <w:szCs w:val="28"/>
        </w:rPr>
        <w:t>]</w:t>
      </w:r>
      <w:r>
        <w:rPr>
          <w:rFonts w:ascii="Times New Roman" w:eastAsia="仿宋" w:hAnsi="Times New Roman"/>
          <w:bCs/>
          <w:snapToGrid w:val="0"/>
          <w:kern w:val="0"/>
          <w:sz w:val="28"/>
          <w:szCs w:val="28"/>
        </w:rPr>
        <w:t>45</w:t>
      </w:r>
      <w:r>
        <w:rPr>
          <w:rFonts w:ascii="Times New Roman" w:eastAsia="仿宋" w:hAnsi="Times New Roman"/>
          <w:bCs/>
          <w:snapToGrid w:val="0"/>
          <w:kern w:val="0"/>
          <w:sz w:val="28"/>
          <w:szCs w:val="28"/>
        </w:rPr>
        <w:t>号，</w:t>
      </w:r>
      <w:r>
        <w:rPr>
          <w:rFonts w:ascii="Times New Roman" w:eastAsia="仿宋" w:hAnsi="Times New Roman"/>
          <w:bCs/>
          <w:snapToGrid w:val="0"/>
          <w:kern w:val="0"/>
          <w:sz w:val="28"/>
          <w:szCs w:val="28"/>
        </w:rPr>
        <w:t>2016</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10</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21</w:t>
      </w:r>
      <w:r>
        <w:rPr>
          <w:rFonts w:ascii="Times New Roman" w:eastAsia="仿宋" w:hAnsi="Times New Roman"/>
          <w:bCs/>
          <w:snapToGrid w:val="0"/>
          <w:kern w:val="0"/>
          <w:sz w:val="28"/>
          <w:szCs w:val="28"/>
        </w:rPr>
        <w:t>日起实施）；</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13</w:t>
      </w:r>
      <w:r>
        <w:rPr>
          <w:rFonts w:ascii="Times New Roman" w:eastAsia="仿宋"/>
          <w:bCs/>
          <w:snapToGrid w:val="0"/>
          <w:kern w:val="0"/>
          <w:sz w:val="28"/>
          <w:szCs w:val="28"/>
        </w:rPr>
        <w:t>）</w:t>
      </w:r>
      <w:r>
        <w:rPr>
          <w:rFonts w:ascii="Times New Roman" w:eastAsia="仿宋" w:hAnsi="Times New Roman"/>
          <w:bCs/>
          <w:snapToGrid w:val="0"/>
          <w:kern w:val="0"/>
          <w:sz w:val="28"/>
          <w:szCs w:val="28"/>
        </w:rPr>
        <w:t>关于印发《</w:t>
      </w:r>
      <w:r>
        <w:rPr>
          <w:rFonts w:ascii="Times New Roman" w:eastAsia="仿宋" w:hAnsi="Times New Roman"/>
          <w:bCs/>
          <w:snapToGrid w:val="0"/>
          <w:kern w:val="0"/>
          <w:sz w:val="28"/>
          <w:szCs w:val="28"/>
        </w:rPr>
        <w:t>2016</w:t>
      </w:r>
      <w:r>
        <w:rPr>
          <w:rFonts w:ascii="Times New Roman" w:eastAsia="仿宋" w:hAnsi="Times New Roman"/>
          <w:bCs/>
          <w:snapToGrid w:val="0"/>
          <w:kern w:val="0"/>
          <w:sz w:val="28"/>
          <w:szCs w:val="28"/>
        </w:rPr>
        <w:t>年全省环境应急管理工作要点》的通知（陕环发</w:t>
      </w:r>
      <w:r>
        <w:rPr>
          <w:rFonts w:ascii="Times New Roman" w:eastAsia="仿宋" w:hAnsi="Times New Roman"/>
          <w:sz w:val="28"/>
          <w:szCs w:val="28"/>
        </w:rPr>
        <w:t>[</w:t>
      </w:r>
      <w:r>
        <w:rPr>
          <w:rFonts w:ascii="Times New Roman" w:eastAsia="仿宋" w:hAnsi="Times New Roman"/>
          <w:kern w:val="0"/>
          <w:sz w:val="28"/>
          <w:szCs w:val="28"/>
        </w:rPr>
        <w:t>2016</w:t>
      </w:r>
      <w:r>
        <w:rPr>
          <w:rFonts w:ascii="Times New Roman" w:eastAsia="仿宋" w:hAnsi="Times New Roman"/>
          <w:sz w:val="28"/>
          <w:szCs w:val="28"/>
        </w:rPr>
        <w:t>]</w:t>
      </w:r>
      <w:r>
        <w:rPr>
          <w:rFonts w:ascii="Times New Roman" w:eastAsia="仿宋" w:hAnsi="Times New Roman"/>
          <w:bCs/>
          <w:snapToGrid w:val="0"/>
          <w:kern w:val="0"/>
          <w:sz w:val="28"/>
          <w:szCs w:val="28"/>
        </w:rPr>
        <w:t>16</w:t>
      </w:r>
      <w:r>
        <w:rPr>
          <w:rFonts w:ascii="Times New Roman" w:eastAsia="仿宋" w:hAnsi="Times New Roman"/>
          <w:bCs/>
          <w:snapToGrid w:val="0"/>
          <w:kern w:val="0"/>
          <w:sz w:val="28"/>
          <w:szCs w:val="28"/>
        </w:rPr>
        <w:t>号，</w:t>
      </w:r>
      <w:r>
        <w:rPr>
          <w:rFonts w:ascii="Times New Roman" w:eastAsia="仿宋" w:hAnsi="Times New Roman"/>
          <w:bCs/>
          <w:snapToGrid w:val="0"/>
          <w:kern w:val="0"/>
          <w:sz w:val="28"/>
          <w:szCs w:val="28"/>
        </w:rPr>
        <w:t>2016</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3</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2</w:t>
      </w:r>
      <w:r>
        <w:rPr>
          <w:rFonts w:ascii="Times New Roman" w:eastAsia="仿宋" w:hAnsi="Times New Roman"/>
          <w:bCs/>
          <w:snapToGrid w:val="0"/>
          <w:kern w:val="0"/>
          <w:sz w:val="28"/>
          <w:szCs w:val="28"/>
        </w:rPr>
        <w:t>日起实施）；</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lastRenderedPageBreak/>
        <w:t>（</w:t>
      </w:r>
      <w:r>
        <w:rPr>
          <w:rFonts w:ascii="Times New Roman" w:eastAsia="仿宋" w:hAnsi="Times New Roman"/>
          <w:bCs/>
          <w:snapToGrid w:val="0"/>
          <w:kern w:val="0"/>
          <w:sz w:val="28"/>
          <w:szCs w:val="28"/>
        </w:rPr>
        <w:t>14</w:t>
      </w:r>
      <w:r>
        <w:rPr>
          <w:rFonts w:ascii="Times New Roman" w:eastAsia="仿宋"/>
          <w:bCs/>
          <w:snapToGrid w:val="0"/>
          <w:kern w:val="0"/>
          <w:sz w:val="28"/>
          <w:szCs w:val="28"/>
        </w:rPr>
        <w:t>）</w:t>
      </w:r>
      <w:r>
        <w:rPr>
          <w:rFonts w:ascii="Times New Roman" w:eastAsia="仿宋" w:hAnsi="Times New Roman"/>
          <w:bCs/>
          <w:snapToGrid w:val="0"/>
          <w:kern w:val="0"/>
          <w:sz w:val="28"/>
          <w:szCs w:val="28"/>
        </w:rPr>
        <w:t>《关于印发陕西省生态环境厅突发环境事件应急预案的通知》（陕环应急函〔</w:t>
      </w:r>
      <w:r>
        <w:rPr>
          <w:rFonts w:ascii="Times New Roman" w:eastAsia="仿宋" w:hAnsi="Times New Roman"/>
          <w:bCs/>
          <w:snapToGrid w:val="0"/>
          <w:kern w:val="0"/>
          <w:sz w:val="28"/>
          <w:szCs w:val="28"/>
        </w:rPr>
        <w:t>2020</w:t>
      </w:r>
      <w:r>
        <w:rPr>
          <w:rFonts w:ascii="Times New Roman" w:eastAsia="仿宋" w:hAnsi="Times New Roman"/>
          <w:bCs/>
          <w:snapToGrid w:val="0"/>
          <w:kern w:val="0"/>
          <w:sz w:val="28"/>
          <w:szCs w:val="28"/>
        </w:rPr>
        <w:t>〕</w:t>
      </w:r>
      <w:r>
        <w:rPr>
          <w:rFonts w:ascii="Times New Roman" w:eastAsia="仿宋" w:hAnsi="Times New Roman"/>
          <w:bCs/>
          <w:snapToGrid w:val="0"/>
          <w:kern w:val="0"/>
          <w:sz w:val="28"/>
          <w:szCs w:val="28"/>
        </w:rPr>
        <w:t>29</w:t>
      </w:r>
      <w:r>
        <w:rPr>
          <w:rFonts w:ascii="Times New Roman" w:eastAsia="仿宋" w:hAnsi="Times New Roman"/>
          <w:bCs/>
          <w:snapToGrid w:val="0"/>
          <w:kern w:val="0"/>
          <w:sz w:val="28"/>
          <w:szCs w:val="28"/>
        </w:rPr>
        <w:t>号，</w:t>
      </w:r>
      <w:r>
        <w:rPr>
          <w:rFonts w:ascii="Times New Roman" w:eastAsia="仿宋" w:hAnsi="Times New Roman"/>
          <w:bCs/>
          <w:snapToGrid w:val="0"/>
          <w:kern w:val="0"/>
          <w:sz w:val="28"/>
          <w:szCs w:val="28"/>
        </w:rPr>
        <w:t>2020</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11</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23</w:t>
      </w:r>
      <w:r>
        <w:rPr>
          <w:rFonts w:ascii="Times New Roman" w:eastAsia="仿宋" w:hAnsi="Times New Roman"/>
          <w:bCs/>
          <w:snapToGrid w:val="0"/>
          <w:kern w:val="0"/>
          <w:sz w:val="28"/>
          <w:szCs w:val="28"/>
        </w:rPr>
        <w:t>日起实施）；</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15</w:t>
      </w:r>
      <w:r>
        <w:rPr>
          <w:rFonts w:ascii="Times New Roman" w:eastAsia="仿宋"/>
          <w:bCs/>
          <w:snapToGrid w:val="0"/>
          <w:kern w:val="0"/>
          <w:sz w:val="28"/>
          <w:szCs w:val="28"/>
        </w:rPr>
        <w:t>）</w:t>
      </w:r>
      <w:r>
        <w:rPr>
          <w:rFonts w:ascii="Times New Roman" w:eastAsia="仿宋" w:hAnsi="Times New Roman"/>
          <w:bCs/>
          <w:snapToGrid w:val="0"/>
          <w:kern w:val="0"/>
          <w:sz w:val="28"/>
          <w:szCs w:val="28"/>
        </w:rPr>
        <w:t>陕西省人民政府办公厅《关于印发省突发事件应急预案管理办法的通知》（陕政办发</w:t>
      </w:r>
      <w:r>
        <w:rPr>
          <w:rFonts w:ascii="Times New Roman" w:eastAsia="仿宋" w:hAnsi="Times New Roman"/>
          <w:sz w:val="28"/>
          <w:szCs w:val="28"/>
        </w:rPr>
        <w:t>[</w:t>
      </w:r>
      <w:r>
        <w:rPr>
          <w:rFonts w:ascii="Times New Roman" w:eastAsia="仿宋" w:hAnsi="Times New Roman"/>
          <w:kern w:val="0"/>
          <w:sz w:val="28"/>
          <w:szCs w:val="28"/>
        </w:rPr>
        <w:t>2014</w:t>
      </w:r>
      <w:r>
        <w:rPr>
          <w:rFonts w:ascii="Times New Roman" w:eastAsia="仿宋" w:hAnsi="Times New Roman"/>
          <w:sz w:val="28"/>
          <w:szCs w:val="28"/>
        </w:rPr>
        <w:t>]</w:t>
      </w:r>
      <w:r>
        <w:rPr>
          <w:rFonts w:ascii="Times New Roman" w:eastAsia="仿宋" w:hAnsi="Times New Roman"/>
          <w:bCs/>
          <w:snapToGrid w:val="0"/>
          <w:kern w:val="0"/>
          <w:sz w:val="28"/>
          <w:szCs w:val="28"/>
        </w:rPr>
        <w:t>24</w:t>
      </w:r>
      <w:r>
        <w:rPr>
          <w:rFonts w:ascii="Times New Roman" w:eastAsia="仿宋" w:hAnsi="Times New Roman"/>
          <w:bCs/>
          <w:snapToGrid w:val="0"/>
          <w:kern w:val="0"/>
          <w:sz w:val="28"/>
          <w:szCs w:val="28"/>
        </w:rPr>
        <w:t>号，</w:t>
      </w:r>
      <w:r>
        <w:rPr>
          <w:rFonts w:ascii="Times New Roman" w:eastAsia="仿宋" w:hAnsi="Times New Roman"/>
          <w:bCs/>
          <w:snapToGrid w:val="0"/>
          <w:kern w:val="0"/>
          <w:sz w:val="28"/>
          <w:szCs w:val="28"/>
        </w:rPr>
        <w:t>2014</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5</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1</w:t>
      </w:r>
      <w:r>
        <w:rPr>
          <w:rFonts w:ascii="Times New Roman" w:eastAsia="仿宋" w:hAnsi="Times New Roman"/>
          <w:bCs/>
          <w:snapToGrid w:val="0"/>
          <w:kern w:val="0"/>
          <w:sz w:val="28"/>
          <w:szCs w:val="28"/>
        </w:rPr>
        <w:t>日起实施）；</w:t>
      </w:r>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16</w:t>
      </w:r>
      <w:r>
        <w:rPr>
          <w:rFonts w:ascii="Times New Roman" w:eastAsia="仿宋"/>
          <w:bCs/>
          <w:snapToGrid w:val="0"/>
          <w:kern w:val="0"/>
          <w:sz w:val="28"/>
          <w:szCs w:val="28"/>
        </w:rPr>
        <w:t>）</w:t>
      </w:r>
      <w:r>
        <w:rPr>
          <w:rFonts w:ascii="Times New Roman" w:eastAsia="仿宋" w:hAnsi="Times New Roman"/>
          <w:bCs/>
          <w:snapToGrid w:val="0"/>
          <w:kern w:val="0"/>
          <w:sz w:val="28"/>
          <w:szCs w:val="28"/>
        </w:rPr>
        <w:t>《关于进一步加强突发环境事件应急预案工作的通知》陕西省环保厅办公室（陕环办发</w:t>
      </w:r>
      <w:r>
        <w:rPr>
          <w:rFonts w:ascii="Times New Roman" w:eastAsia="仿宋" w:hAnsi="Times New Roman"/>
          <w:sz w:val="28"/>
          <w:szCs w:val="28"/>
        </w:rPr>
        <w:t>[</w:t>
      </w:r>
      <w:r>
        <w:rPr>
          <w:rFonts w:ascii="Times New Roman" w:eastAsia="仿宋" w:hAnsi="Times New Roman"/>
          <w:kern w:val="0"/>
          <w:sz w:val="28"/>
          <w:szCs w:val="28"/>
        </w:rPr>
        <w:t>2012</w:t>
      </w:r>
      <w:r>
        <w:rPr>
          <w:rFonts w:ascii="Times New Roman" w:eastAsia="仿宋" w:hAnsi="Times New Roman"/>
          <w:sz w:val="28"/>
          <w:szCs w:val="28"/>
        </w:rPr>
        <w:t>]</w:t>
      </w:r>
      <w:r>
        <w:rPr>
          <w:rFonts w:ascii="Times New Roman" w:eastAsia="仿宋" w:hAnsi="Times New Roman"/>
          <w:bCs/>
          <w:snapToGrid w:val="0"/>
          <w:kern w:val="0"/>
          <w:sz w:val="28"/>
          <w:szCs w:val="28"/>
        </w:rPr>
        <w:t>126</w:t>
      </w:r>
      <w:r>
        <w:rPr>
          <w:rFonts w:ascii="Times New Roman" w:eastAsia="仿宋" w:hAnsi="Times New Roman"/>
          <w:bCs/>
          <w:snapToGrid w:val="0"/>
          <w:kern w:val="0"/>
          <w:sz w:val="28"/>
          <w:szCs w:val="28"/>
        </w:rPr>
        <w:t>号，</w:t>
      </w:r>
      <w:r>
        <w:rPr>
          <w:rFonts w:ascii="Times New Roman" w:eastAsia="仿宋" w:hAnsi="Times New Roman"/>
          <w:bCs/>
          <w:snapToGrid w:val="0"/>
          <w:kern w:val="0"/>
          <w:sz w:val="28"/>
          <w:szCs w:val="28"/>
        </w:rPr>
        <w:t>2012</w:t>
      </w:r>
      <w:r>
        <w:rPr>
          <w:rFonts w:ascii="Times New Roman" w:eastAsia="仿宋" w:hAnsi="Times New Roman"/>
          <w:bCs/>
          <w:snapToGrid w:val="0"/>
          <w:kern w:val="0"/>
          <w:sz w:val="28"/>
          <w:szCs w:val="28"/>
        </w:rPr>
        <w:t>年</w:t>
      </w:r>
      <w:r>
        <w:rPr>
          <w:rFonts w:ascii="Times New Roman" w:eastAsia="仿宋" w:hAnsi="Times New Roman"/>
          <w:bCs/>
          <w:snapToGrid w:val="0"/>
          <w:kern w:val="0"/>
          <w:sz w:val="28"/>
          <w:szCs w:val="28"/>
        </w:rPr>
        <w:t>9</w:t>
      </w:r>
      <w:r>
        <w:rPr>
          <w:rFonts w:ascii="Times New Roman" w:eastAsia="仿宋" w:hAnsi="Times New Roman"/>
          <w:bCs/>
          <w:snapToGrid w:val="0"/>
          <w:kern w:val="0"/>
          <w:sz w:val="28"/>
          <w:szCs w:val="28"/>
        </w:rPr>
        <w:t>月</w:t>
      </w:r>
      <w:r>
        <w:rPr>
          <w:rFonts w:ascii="Times New Roman" w:eastAsia="仿宋" w:hAnsi="Times New Roman"/>
          <w:bCs/>
          <w:snapToGrid w:val="0"/>
          <w:kern w:val="0"/>
          <w:sz w:val="28"/>
          <w:szCs w:val="28"/>
        </w:rPr>
        <w:t>17</w:t>
      </w:r>
      <w:r>
        <w:rPr>
          <w:rFonts w:ascii="Times New Roman" w:eastAsia="仿宋" w:hAnsi="Times New Roman"/>
          <w:bCs/>
          <w:snapToGrid w:val="0"/>
          <w:kern w:val="0"/>
          <w:sz w:val="28"/>
          <w:szCs w:val="28"/>
        </w:rPr>
        <w:t>日起实施）；</w:t>
      </w:r>
    </w:p>
    <w:p w:rsidR="000C75F9" w:rsidRDefault="003B1D8B">
      <w:pPr>
        <w:ind w:firstLine="560"/>
        <w:rPr>
          <w:rFonts w:ascii="Times New Roman" w:eastAsia="仿宋" w:hAnsi="Times New Roman"/>
        </w:rPr>
      </w:pPr>
      <w:r>
        <w:rPr>
          <w:rFonts w:ascii="Times New Roman" w:eastAsia="仿宋"/>
          <w:sz w:val="28"/>
          <w:szCs w:val="28"/>
        </w:rPr>
        <w:t>（</w:t>
      </w:r>
      <w:r>
        <w:rPr>
          <w:rFonts w:ascii="Times New Roman" w:eastAsia="仿宋" w:hAnsi="Times New Roman"/>
          <w:sz w:val="28"/>
          <w:szCs w:val="28"/>
        </w:rPr>
        <w:t>17</w:t>
      </w:r>
      <w:r>
        <w:rPr>
          <w:rFonts w:ascii="Times New Roman" w:eastAsia="仿宋"/>
          <w:sz w:val="28"/>
          <w:szCs w:val="28"/>
        </w:rPr>
        <w:t>）</w:t>
      </w:r>
      <w:r>
        <w:rPr>
          <w:rFonts w:ascii="Times New Roman" w:eastAsia="仿宋" w:hAnsi="Times New Roman"/>
          <w:sz w:val="28"/>
          <w:szCs w:val="28"/>
        </w:rPr>
        <w:t>关于发布《企业突发环境事件隐患排查和治理工作指南（试行）》的公告（环境保护部公告</w:t>
      </w:r>
      <w:r>
        <w:rPr>
          <w:rFonts w:ascii="Times New Roman" w:eastAsia="仿宋" w:hAnsi="Times New Roman"/>
          <w:sz w:val="28"/>
          <w:szCs w:val="28"/>
        </w:rPr>
        <w:t>2016</w:t>
      </w:r>
      <w:r>
        <w:rPr>
          <w:rFonts w:ascii="Times New Roman" w:eastAsia="仿宋" w:hAnsi="Times New Roman"/>
          <w:sz w:val="28"/>
          <w:szCs w:val="28"/>
        </w:rPr>
        <w:t>年第</w:t>
      </w:r>
      <w:r>
        <w:rPr>
          <w:rFonts w:ascii="Times New Roman" w:eastAsia="仿宋" w:hAnsi="Times New Roman"/>
          <w:sz w:val="28"/>
          <w:szCs w:val="28"/>
        </w:rPr>
        <w:t>74</w:t>
      </w:r>
      <w:r>
        <w:rPr>
          <w:rFonts w:ascii="Times New Roman" w:eastAsia="仿宋" w:hAnsi="Times New Roman"/>
          <w:sz w:val="28"/>
          <w:szCs w:val="28"/>
        </w:rPr>
        <w:t>号，</w:t>
      </w:r>
      <w:r>
        <w:rPr>
          <w:rFonts w:ascii="Times New Roman" w:eastAsia="仿宋" w:hAnsi="Times New Roman"/>
          <w:sz w:val="28"/>
          <w:szCs w:val="28"/>
        </w:rPr>
        <w:t>2016</w:t>
      </w:r>
      <w:r>
        <w:rPr>
          <w:rFonts w:ascii="Times New Roman" w:eastAsia="仿宋" w:hAnsi="Times New Roman"/>
          <w:sz w:val="28"/>
          <w:szCs w:val="28"/>
        </w:rPr>
        <w:t>年</w:t>
      </w:r>
      <w:r>
        <w:rPr>
          <w:rFonts w:ascii="Times New Roman" w:eastAsia="仿宋" w:hAnsi="Times New Roman"/>
          <w:sz w:val="28"/>
          <w:szCs w:val="28"/>
        </w:rPr>
        <w:t>12</w:t>
      </w:r>
      <w:r>
        <w:rPr>
          <w:rFonts w:ascii="Times New Roman" w:eastAsia="仿宋" w:hAnsi="Times New Roman"/>
          <w:sz w:val="28"/>
          <w:szCs w:val="28"/>
        </w:rPr>
        <w:t>月</w:t>
      </w:r>
      <w:r>
        <w:rPr>
          <w:rFonts w:ascii="Times New Roman" w:eastAsia="仿宋" w:hAnsi="Times New Roman"/>
          <w:sz w:val="28"/>
          <w:szCs w:val="28"/>
        </w:rPr>
        <w:t>6</w:t>
      </w:r>
      <w:r>
        <w:rPr>
          <w:rFonts w:ascii="Times New Roman" w:eastAsia="仿宋" w:hAnsi="Times New Roman"/>
          <w:sz w:val="28"/>
          <w:szCs w:val="28"/>
        </w:rPr>
        <w:t>日</w:t>
      </w:r>
      <w:r>
        <w:rPr>
          <w:rFonts w:ascii="Times New Roman" w:eastAsia="仿宋" w:hAnsi="Times New Roman"/>
          <w:bCs/>
          <w:snapToGrid w:val="0"/>
          <w:kern w:val="0"/>
          <w:sz w:val="28"/>
          <w:szCs w:val="28"/>
        </w:rPr>
        <w:t>起实施</w:t>
      </w:r>
      <w:r>
        <w:rPr>
          <w:rFonts w:ascii="Times New Roman" w:eastAsia="仿宋" w:hAnsi="Times New Roman"/>
          <w:sz w:val="28"/>
          <w:szCs w:val="28"/>
        </w:rPr>
        <w:t>）；</w:t>
      </w:r>
    </w:p>
    <w:p w:rsidR="000C75F9" w:rsidRDefault="003B1D8B">
      <w:pPr>
        <w:ind w:firstLineChars="200" w:firstLine="560"/>
        <w:rPr>
          <w:rFonts w:ascii="Times New Roman" w:eastAsia="仿宋" w:hAnsi="Times New Roman"/>
          <w:b/>
        </w:rPr>
      </w:pPr>
      <w:r>
        <w:rPr>
          <w:rFonts w:ascii="Times New Roman" w:eastAsia="仿宋"/>
          <w:sz w:val="28"/>
          <w:szCs w:val="28"/>
        </w:rPr>
        <w:t>（</w:t>
      </w:r>
      <w:r>
        <w:rPr>
          <w:rFonts w:ascii="Times New Roman" w:eastAsia="仿宋" w:hAnsi="Times New Roman"/>
          <w:sz w:val="28"/>
          <w:szCs w:val="28"/>
        </w:rPr>
        <w:t>18</w:t>
      </w:r>
      <w:r>
        <w:rPr>
          <w:rFonts w:ascii="Times New Roman" w:eastAsia="仿宋"/>
          <w:sz w:val="28"/>
          <w:szCs w:val="28"/>
        </w:rPr>
        <w:t>）</w:t>
      </w:r>
      <w:r>
        <w:rPr>
          <w:rFonts w:ascii="Times New Roman" w:eastAsia="仿宋" w:hAnsi="Times New Roman"/>
          <w:sz w:val="28"/>
          <w:szCs w:val="28"/>
        </w:rPr>
        <w:t>关于印发《企业事业单位突发环境事件应急预案评审工作指南（试行）</w:t>
      </w:r>
      <w:r>
        <w:rPr>
          <w:rFonts w:ascii="Times New Roman" w:eastAsia="仿宋" w:hAnsi="Times New Roman"/>
          <w:sz w:val="28"/>
          <w:szCs w:val="28"/>
        </w:rPr>
        <w:t>&gt;</w:t>
      </w:r>
      <w:r>
        <w:rPr>
          <w:rFonts w:ascii="Times New Roman" w:eastAsia="仿宋" w:hAnsi="Times New Roman"/>
          <w:sz w:val="28"/>
          <w:szCs w:val="28"/>
        </w:rPr>
        <w:t>的通知》</w:t>
      </w:r>
      <w:r>
        <w:rPr>
          <w:rFonts w:ascii="Times New Roman" w:eastAsia="仿宋" w:hAnsi="Times New Roman"/>
          <w:sz w:val="28"/>
          <w:szCs w:val="28"/>
        </w:rPr>
        <w:t>(</w:t>
      </w:r>
      <w:r>
        <w:rPr>
          <w:rFonts w:ascii="Times New Roman" w:eastAsia="仿宋" w:hAnsi="Times New Roman"/>
          <w:sz w:val="28"/>
          <w:szCs w:val="28"/>
        </w:rPr>
        <w:t>环办应急</w:t>
      </w:r>
      <w:r>
        <w:rPr>
          <w:rFonts w:ascii="Times New Roman" w:eastAsia="仿宋" w:hAnsi="Times New Roman"/>
          <w:sz w:val="28"/>
          <w:szCs w:val="28"/>
        </w:rPr>
        <w:t>[2018]8</w:t>
      </w:r>
      <w:r>
        <w:rPr>
          <w:rFonts w:ascii="Times New Roman" w:eastAsia="仿宋" w:hAnsi="Times New Roman"/>
          <w:sz w:val="28"/>
          <w:szCs w:val="28"/>
        </w:rPr>
        <w:t>号</w:t>
      </w:r>
      <w:r>
        <w:rPr>
          <w:rFonts w:ascii="Times New Roman" w:eastAsia="仿宋"/>
          <w:sz w:val="28"/>
          <w:szCs w:val="28"/>
        </w:rPr>
        <w:t>，</w:t>
      </w:r>
      <w:r>
        <w:rPr>
          <w:rFonts w:ascii="Times New Roman" w:eastAsia="仿宋" w:hAnsi="Times New Roman"/>
          <w:sz w:val="28"/>
          <w:szCs w:val="28"/>
        </w:rPr>
        <w:t>2018</w:t>
      </w:r>
      <w:r>
        <w:rPr>
          <w:rFonts w:ascii="Times New Roman" w:eastAsia="仿宋" w:hAnsi="Times New Roman"/>
          <w:sz w:val="28"/>
          <w:szCs w:val="28"/>
        </w:rPr>
        <w:t>年</w:t>
      </w:r>
      <w:r>
        <w:rPr>
          <w:rFonts w:ascii="Times New Roman" w:eastAsia="仿宋" w:hAnsi="Times New Roman"/>
          <w:sz w:val="28"/>
          <w:szCs w:val="28"/>
        </w:rPr>
        <w:t>1</w:t>
      </w:r>
      <w:r>
        <w:rPr>
          <w:rFonts w:ascii="Times New Roman" w:eastAsia="仿宋" w:hAnsi="Times New Roman"/>
          <w:sz w:val="28"/>
          <w:szCs w:val="28"/>
        </w:rPr>
        <w:t>月</w:t>
      </w:r>
      <w:r>
        <w:rPr>
          <w:rFonts w:ascii="Times New Roman" w:eastAsia="仿宋" w:hAnsi="Times New Roman"/>
          <w:sz w:val="28"/>
          <w:szCs w:val="28"/>
        </w:rPr>
        <w:t>30</w:t>
      </w:r>
      <w:r>
        <w:rPr>
          <w:rFonts w:ascii="Times New Roman" w:eastAsia="仿宋" w:hAnsi="Times New Roman"/>
          <w:sz w:val="28"/>
          <w:szCs w:val="28"/>
        </w:rPr>
        <w:t>日起实施</w:t>
      </w:r>
      <w:r>
        <w:rPr>
          <w:rFonts w:ascii="Times New Roman" w:eastAsia="仿宋" w:hAnsi="Times New Roman"/>
          <w:sz w:val="28"/>
          <w:szCs w:val="28"/>
        </w:rPr>
        <w:t>)</w:t>
      </w:r>
      <w:r>
        <w:rPr>
          <w:rFonts w:ascii="Times New Roman" w:eastAsia="仿宋" w:hAnsi="Times New Roman"/>
          <w:sz w:val="28"/>
          <w:szCs w:val="28"/>
        </w:rPr>
        <w:t>；</w:t>
      </w:r>
    </w:p>
    <w:p w:rsidR="000C75F9" w:rsidRDefault="003B1D8B">
      <w:pPr>
        <w:topLinePunct/>
        <w:ind w:firstLineChars="200" w:firstLine="560"/>
        <w:rPr>
          <w:rFonts w:ascii="Times New Roman" w:eastAsia="仿宋" w:hAnsi="Times New Roman"/>
          <w:bCs/>
          <w:snapToGrid w:val="0"/>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19</w:t>
      </w:r>
      <w:r>
        <w:rPr>
          <w:rFonts w:ascii="Times New Roman" w:eastAsia="仿宋"/>
          <w:bCs/>
          <w:snapToGrid w:val="0"/>
          <w:kern w:val="0"/>
          <w:sz w:val="28"/>
          <w:szCs w:val="28"/>
        </w:rPr>
        <w:t>）</w:t>
      </w:r>
      <w:r>
        <w:rPr>
          <w:rFonts w:ascii="Times New Roman" w:eastAsia="仿宋" w:hAnsi="Times New Roman"/>
          <w:kern w:val="0"/>
          <w:sz w:val="28"/>
          <w:szCs w:val="28"/>
        </w:rPr>
        <w:t>《企业突发环境事件风险分级方法》（</w:t>
      </w:r>
      <w:r>
        <w:rPr>
          <w:rFonts w:ascii="Times New Roman" w:eastAsia="仿宋" w:hAnsi="Times New Roman"/>
          <w:kern w:val="0"/>
          <w:sz w:val="28"/>
          <w:szCs w:val="28"/>
        </w:rPr>
        <w:t>HJ 941-2018</w:t>
      </w:r>
      <w:r>
        <w:rPr>
          <w:rFonts w:ascii="Times New Roman" w:eastAsia="仿宋" w:hAnsi="Times New Roman"/>
          <w:kern w:val="0"/>
          <w:sz w:val="28"/>
          <w:szCs w:val="28"/>
        </w:rPr>
        <w:t>），环办</w:t>
      </w:r>
      <w:r>
        <w:rPr>
          <w:rFonts w:ascii="Times New Roman" w:eastAsia="仿宋" w:hAnsi="Times New Roman"/>
          <w:kern w:val="0"/>
          <w:sz w:val="28"/>
          <w:szCs w:val="28"/>
        </w:rPr>
        <w:t>[2018]14</w:t>
      </w:r>
      <w:r>
        <w:rPr>
          <w:rFonts w:ascii="Times New Roman" w:eastAsia="仿宋" w:hAnsi="Times New Roman"/>
          <w:kern w:val="0"/>
          <w:sz w:val="28"/>
          <w:szCs w:val="28"/>
        </w:rPr>
        <w:t>号；</w:t>
      </w:r>
    </w:p>
    <w:p w:rsidR="000C75F9" w:rsidRDefault="003B1D8B">
      <w:pPr>
        <w:topLinePunct/>
        <w:spacing w:line="360" w:lineRule="auto"/>
        <w:ind w:firstLineChars="200" w:firstLine="560"/>
        <w:rPr>
          <w:rFonts w:ascii="Times New Roman" w:eastAsia="仿宋" w:hAnsi="Times New Roman"/>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20</w:t>
      </w:r>
      <w:r>
        <w:rPr>
          <w:rFonts w:ascii="Times New Roman" w:eastAsia="仿宋"/>
          <w:bCs/>
          <w:snapToGrid w:val="0"/>
          <w:kern w:val="0"/>
          <w:sz w:val="28"/>
          <w:szCs w:val="28"/>
        </w:rPr>
        <w:t>）</w:t>
      </w:r>
      <w:r>
        <w:rPr>
          <w:rFonts w:ascii="Times New Roman" w:eastAsia="仿宋" w:hAnsi="Times New Roman"/>
          <w:bCs/>
          <w:snapToGrid w:val="0"/>
          <w:kern w:val="0"/>
          <w:sz w:val="28"/>
          <w:szCs w:val="28"/>
        </w:rPr>
        <w:t>关于印发</w:t>
      </w:r>
      <w:r>
        <w:rPr>
          <w:rFonts w:ascii="Times New Roman" w:eastAsia="仿宋" w:hAnsi="Times New Roman"/>
          <w:kern w:val="0"/>
          <w:sz w:val="28"/>
          <w:szCs w:val="28"/>
        </w:rPr>
        <w:t>《突发环境事件应急预案管理暂行办法》的通知（环发</w:t>
      </w:r>
      <w:r>
        <w:rPr>
          <w:rFonts w:ascii="Times New Roman" w:eastAsia="仿宋" w:hAnsi="Times New Roman"/>
          <w:kern w:val="0"/>
          <w:sz w:val="28"/>
          <w:szCs w:val="28"/>
        </w:rPr>
        <w:t>[2010]113</w:t>
      </w:r>
      <w:r>
        <w:rPr>
          <w:rFonts w:ascii="Times New Roman" w:eastAsia="仿宋" w:hAnsi="Times New Roman"/>
          <w:kern w:val="0"/>
          <w:sz w:val="28"/>
          <w:szCs w:val="28"/>
        </w:rPr>
        <w:t>号，</w:t>
      </w:r>
      <w:r>
        <w:rPr>
          <w:rFonts w:ascii="Times New Roman" w:eastAsia="仿宋" w:hAnsi="Times New Roman"/>
          <w:kern w:val="0"/>
          <w:sz w:val="28"/>
          <w:szCs w:val="28"/>
        </w:rPr>
        <w:t>2010</w:t>
      </w:r>
      <w:r>
        <w:rPr>
          <w:rFonts w:ascii="Times New Roman" w:eastAsia="仿宋" w:hAnsi="Times New Roman"/>
          <w:kern w:val="0"/>
          <w:sz w:val="28"/>
          <w:szCs w:val="28"/>
        </w:rPr>
        <w:t>年</w:t>
      </w:r>
      <w:r>
        <w:rPr>
          <w:rFonts w:ascii="Times New Roman" w:eastAsia="仿宋" w:hAnsi="Times New Roman"/>
          <w:kern w:val="0"/>
          <w:sz w:val="28"/>
          <w:szCs w:val="28"/>
        </w:rPr>
        <w:t>9</w:t>
      </w:r>
      <w:r>
        <w:rPr>
          <w:rFonts w:ascii="Times New Roman" w:eastAsia="仿宋" w:hAnsi="Times New Roman"/>
          <w:kern w:val="0"/>
          <w:sz w:val="28"/>
          <w:szCs w:val="28"/>
        </w:rPr>
        <w:t>月</w:t>
      </w:r>
      <w:r>
        <w:rPr>
          <w:rFonts w:ascii="Times New Roman" w:eastAsia="仿宋" w:hAnsi="Times New Roman"/>
          <w:kern w:val="0"/>
          <w:sz w:val="28"/>
          <w:szCs w:val="28"/>
        </w:rPr>
        <w:t>28</w:t>
      </w:r>
      <w:r>
        <w:rPr>
          <w:rFonts w:ascii="Times New Roman" w:eastAsia="仿宋" w:hAnsi="Times New Roman"/>
          <w:kern w:val="0"/>
          <w:sz w:val="28"/>
          <w:szCs w:val="28"/>
        </w:rPr>
        <w:t>日起实施）；</w:t>
      </w:r>
    </w:p>
    <w:p w:rsidR="000C75F9" w:rsidRDefault="003B1D8B">
      <w:pPr>
        <w:topLinePunct/>
        <w:spacing w:line="360" w:lineRule="auto"/>
        <w:ind w:firstLineChars="200" w:firstLine="560"/>
        <w:rPr>
          <w:rFonts w:ascii="Times New Roman" w:eastAsia="仿宋" w:hAnsi="Times New Roman"/>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21</w:t>
      </w:r>
      <w:r>
        <w:rPr>
          <w:rFonts w:ascii="Times New Roman" w:eastAsia="仿宋"/>
          <w:bCs/>
          <w:snapToGrid w:val="0"/>
          <w:kern w:val="0"/>
          <w:sz w:val="28"/>
          <w:szCs w:val="28"/>
        </w:rPr>
        <w:t>）</w:t>
      </w:r>
      <w:r>
        <w:rPr>
          <w:rFonts w:ascii="Times New Roman" w:eastAsia="仿宋" w:hAnsi="Times New Roman"/>
          <w:kern w:val="0"/>
          <w:sz w:val="28"/>
          <w:szCs w:val="28"/>
        </w:rPr>
        <w:t>《关于加强企业应急管理工作的意见》（国办发</w:t>
      </w:r>
      <w:r>
        <w:rPr>
          <w:rFonts w:ascii="Times New Roman" w:eastAsia="仿宋" w:hAnsi="Times New Roman"/>
          <w:kern w:val="0"/>
          <w:sz w:val="28"/>
          <w:szCs w:val="28"/>
        </w:rPr>
        <w:t>[2007]13</w:t>
      </w:r>
      <w:r>
        <w:rPr>
          <w:rFonts w:ascii="Times New Roman" w:eastAsia="仿宋" w:hAnsi="Times New Roman"/>
          <w:kern w:val="0"/>
          <w:sz w:val="28"/>
          <w:szCs w:val="28"/>
        </w:rPr>
        <w:t>号，</w:t>
      </w:r>
      <w:r>
        <w:rPr>
          <w:rFonts w:ascii="Times New Roman" w:eastAsia="仿宋" w:hAnsi="Times New Roman"/>
          <w:kern w:val="0"/>
          <w:sz w:val="28"/>
          <w:szCs w:val="28"/>
        </w:rPr>
        <w:t>2007</w:t>
      </w:r>
      <w:r>
        <w:rPr>
          <w:rFonts w:ascii="Times New Roman" w:eastAsia="仿宋" w:hAnsi="Times New Roman"/>
          <w:kern w:val="0"/>
          <w:sz w:val="28"/>
          <w:szCs w:val="28"/>
        </w:rPr>
        <w:t>年</w:t>
      </w:r>
      <w:r>
        <w:rPr>
          <w:rFonts w:ascii="Times New Roman" w:eastAsia="仿宋" w:hAnsi="Times New Roman"/>
          <w:kern w:val="0"/>
          <w:sz w:val="28"/>
          <w:szCs w:val="28"/>
        </w:rPr>
        <w:t>2</w:t>
      </w:r>
      <w:r>
        <w:rPr>
          <w:rFonts w:ascii="Times New Roman" w:eastAsia="仿宋" w:hAnsi="Times New Roman"/>
          <w:kern w:val="0"/>
          <w:sz w:val="28"/>
          <w:szCs w:val="28"/>
        </w:rPr>
        <w:t>月</w:t>
      </w:r>
      <w:r>
        <w:rPr>
          <w:rFonts w:ascii="Times New Roman" w:eastAsia="仿宋" w:hAnsi="Times New Roman"/>
          <w:kern w:val="0"/>
          <w:sz w:val="28"/>
          <w:szCs w:val="28"/>
        </w:rPr>
        <w:t>28</w:t>
      </w:r>
      <w:r>
        <w:rPr>
          <w:rFonts w:ascii="Times New Roman" w:eastAsia="仿宋" w:hAnsi="Times New Roman"/>
          <w:kern w:val="0"/>
          <w:sz w:val="28"/>
          <w:szCs w:val="28"/>
        </w:rPr>
        <w:t>日</w:t>
      </w:r>
      <w:r>
        <w:rPr>
          <w:rFonts w:ascii="Times New Roman" w:eastAsia="仿宋" w:hAnsi="Times New Roman"/>
          <w:sz w:val="28"/>
          <w:szCs w:val="28"/>
        </w:rPr>
        <w:t>起实施</w:t>
      </w:r>
      <w:r>
        <w:rPr>
          <w:rFonts w:ascii="Times New Roman" w:eastAsia="仿宋" w:hAnsi="Times New Roman"/>
          <w:kern w:val="0"/>
          <w:sz w:val="28"/>
          <w:szCs w:val="28"/>
        </w:rPr>
        <w:t>）；</w:t>
      </w:r>
    </w:p>
    <w:p w:rsidR="000C75F9" w:rsidRDefault="003B1D8B">
      <w:pPr>
        <w:topLinePunct/>
        <w:spacing w:line="360" w:lineRule="auto"/>
        <w:ind w:firstLineChars="200" w:firstLine="560"/>
        <w:rPr>
          <w:rFonts w:ascii="Times New Roman" w:eastAsia="仿宋" w:hAnsi="Times New Roman"/>
          <w:kern w:val="0"/>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22</w:t>
      </w:r>
      <w:r>
        <w:rPr>
          <w:rFonts w:ascii="Times New Roman" w:eastAsia="仿宋"/>
          <w:bCs/>
          <w:snapToGrid w:val="0"/>
          <w:kern w:val="0"/>
          <w:sz w:val="28"/>
          <w:szCs w:val="28"/>
        </w:rPr>
        <w:t>）</w:t>
      </w:r>
      <w:r>
        <w:rPr>
          <w:rFonts w:ascii="Times New Roman" w:eastAsia="仿宋" w:hAnsi="Times New Roman"/>
          <w:kern w:val="0"/>
          <w:sz w:val="28"/>
          <w:szCs w:val="28"/>
        </w:rPr>
        <w:t>《陕西省突发环境事件应急预案管理暂行办法》，</w:t>
      </w:r>
      <w:r>
        <w:rPr>
          <w:rFonts w:ascii="Times New Roman" w:eastAsia="仿宋" w:hAnsi="Times New Roman"/>
          <w:kern w:val="0"/>
          <w:sz w:val="28"/>
          <w:szCs w:val="28"/>
        </w:rPr>
        <w:t>2011</w:t>
      </w:r>
      <w:r>
        <w:rPr>
          <w:rFonts w:ascii="Times New Roman" w:eastAsia="仿宋" w:hAnsi="Times New Roman"/>
          <w:kern w:val="0"/>
          <w:sz w:val="28"/>
          <w:szCs w:val="28"/>
        </w:rPr>
        <w:t>年</w:t>
      </w:r>
      <w:r>
        <w:rPr>
          <w:rFonts w:ascii="Times New Roman" w:eastAsia="仿宋" w:hAnsi="Times New Roman"/>
          <w:kern w:val="0"/>
          <w:sz w:val="28"/>
          <w:szCs w:val="28"/>
        </w:rPr>
        <w:t>10</w:t>
      </w:r>
      <w:r>
        <w:rPr>
          <w:rFonts w:ascii="Times New Roman" w:eastAsia="仿宋" w:hAnsi="Times New Roman"/>
          <w:kern w:val="0"/>
          <w:sz w:val="28"/>
          <w:szCs w:val="28"/>
        </w:rPr>
        <w:t>月</w:t>
      </w:r>
      <w:r>
        <w:rPr>
          <w:rFonts w:ascii="Times New Roman" w:eastAsia="仿宋" w:hAnsi="Times New Roman"/>
          <w:kern w:val="0"/>
          <w:sz w:val="28"/>
          <w:szCs w:val="28"/>
        </w:rPr>
        <w:t>15</w:t>
      </w:r>
      <w:r>
        <w:rPr>
          <w:rFonts w:ascii="Times New Roman" w:eastAsia="仿宋" w:hAnsi="Times New Roman"/>
          <w:kern w:val="0"/>
          <w:sz w:val="28"/>
          <w:szCs w:val="28"/>
        </w:rPr>
        <w:t>日起施行；</w:t>
      </w:r>
    </w:p>
    <w:p w:rsidR="000C75F9" w:rsidRDefault="003B1D8B">
      <w:pPr>
        <w:topLinePunct/>
        <w:spacing w:line="360" w:lineRule="auto"/>
        <w:ind w:firstLineChars="200" w:firstLine="560"/>
        <w:rPr>
          <w:rFonts w:ascii="Times New Roman" w:eastAsia="仿宋" w:hAnsi="Times New Roman"/>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23</w:t>
      </w:r>
      <w:r>
        <w:rPr>
          <w:rFonts w:ascii="Times New Roman" w:eastAsia="仿宋"/>
          <w:bCs/>
          <w:snapToGrid w:val="0"/>
          <w:kern w:val="0"/>
          <w:sz w:val="28"/>
          <w:szCs w:val="28"/>
        </w:rPr>
        <w:t>）</w:t>
      </w:r>
      <w:r>
        <w:rPr>
          <w:rFonts w:ascii="Times New Roman" w:eastAsia="仿宋" w:hAnsi="Times New Roman"/>
          <w:bCs/>
          <w:snapToGrid w:val="0"/>
          <w:kern w:val="0"/>
          <w:sz w:val="28"/>
          <w:szCs w:val="28"/>
        </w:rPr>
        <w:t>《</w:t>
      </w:r>
      <w:r>
        <w:rPr>
          <w:rFonts w:ascii="Times New Roman" w:eastAsia="仿宋" w:hAnsi="Times New Roman"/>
          <w:sz w:val="28"/>
          <w:szCs w:val="28"/>
        </w:rPr>
        <w:t>突发环境事件调查处理办法》（部令第</w:t>
      </w:r>
      <w:r>
        <w:rPr>
          <w:rFonts w:ascii="Times New Roman" w:eastAsia="仿宋" w:hAnsi="Times New Roman"/>
          <w:sz w:val="28"/>
          <w:szCs w:val="28"/>
        </w:rPr>
        <w:t>32</w:t>
      </w:r>
      <w:r>
        <w:rPr>
          <w:rFonts w:ascii="Times New Roman" w:eastAsia="仿宋" w:hAnsi="Times New Roman"/>
          <w:sz w:val="28"/>
          <w:szCs w:val="28"/>
        </w:rPr>
        <w:t>号，</w:t>
      </w:r>
      <w:r>
        <w:rPr>
          <w:rFonts w:ascii="Times New Roman" w:eastAsia="仿宋" w:hAnsi="Times New Roman"/>
          <w:kern w:val="0"/>
          <w:sz w:val="28"/>
          <w:szCs w:val="28"/>
        </w:rPr>
        <w:t>2015</w:t>
      </w:r>
      <w:r>
        <w:rPr>
          <w:rFonts w:ascii="Times New Roman" w:eastAsia="仿宋" w:hAnsi="Times New Roman"/>
          <w:kern w:val="0"/>
          <w:sz w:val="28"/>
          <w:szCs w:val="28"/>
        </w:rPr>
        <w:t>年</w:t>
      </w:r>
      <w:r>
        <w:rPr>
          <w:rFonts w:ascii="Times New Roman" w:eastAsia="仿宋" w:hAnsi="Times New Roman"/>
          <w:kern w:val="0"/>
          <w:sz w:val="28"/>
          <w:szCs w:val="28"/>
        </w:rPr>
        <w:t>3</w:t>
      </w:r>
      <w:r>
        <w:rPr>
          <w:rFonts w:ascii="Times New Roman" w:eastAsia="仿宋" w:hAnsi="Times New Roman"/>
          <w:kern w:val="0"/>
          <w:sz w:val="28"/>
          <w:szCs w:val="28"/>
        </w:rPr>
        <w:lastRenderedPageBreak/>
        <w:t>月</w:t>
      </w:r>
      <w:r>
        <w:rPr>
          <w:rFonts w:ascii="Times New Roman" w:eastAsia="仿宋" w:hAnsi="Times New Roman"/>
          <w:kern w:val="0"/>
          <w:sz w:val="28"/>
          <w:szCs w:val="28"/>
        </w:rPr>
        <w:t>1</w:t>
      </w:r>
      <w:r>
        <w:rPr>
          <w:rFonts w:ascii="Times New Roman" w:eastAsia="仿宋" w:hAnsi="Times New Roman"/>
          <w:kern w:val="0"/>
          <w:sz w:val="28"/>
          <w:szCs w:val="28"/>
        </w:rPr>
        <w:t>日起施行</w:t>
      </w:r>
      <w:r>
        <w:rPr>
          <w:rFonts w:ascii="Times New Roman" w:eastAsia="仿宋" w:hAnsi="Times New Roman"/>
          <w:sz w:val="28"/>
          <w:szCs w:val="28"/>
        </w:rPr>
        <w:t>）；</w:t>
      </w:r>
    </w:p>
    <w:p w:rsidR="000C75F9" w:rsidRDefault="003B1D8B">
      <w:pPr>
        <w:ind w:firstLineChars="200" w:firstLine="560"/>
        <w:rPr>
          <w:rFonts w:ascii="Times New Roman" w:eastAsia="仿宋" w:hAnsi="Times New Roman"/>
          <w:sz w:val="28"/>
          <w:szCs w:val="28"/>
        </w:rPr>
      </w:pPr>
      <w:r>
        <w:rPr>
          <w:rFonts w:ascii="Times New Roman" w:eastAsia="仿宋"/>
          <w:bCs/>
          <w:snapToGrid w:val="0"/>
          <w:kern w:val="0"/>
          <w:sz w:val="28"/>
          <w:szCs w:val="28"/>
        </w:rPr>
        <w:t>（</w:t>
      </w:r>
      <w:r>
        <w:rPr>
          <w:rFonts w:ascii="Times New Roman" w:eastAsia="仿宋" w:hAnsi="Times New Roman"/>
          <w:bCs/>
          <w:snapToGrid w:val="0"/>
          <w:kern w:val="0"/>
          <w:sz w:val="28"/>
          <w:szCs w:val="28"/>
        </w:rPr>
        <w:t>24</w:t>
      </w:r>
      <w:r>
        <w:rPr>
          <w:rFonts w:ascii="Times New Roman" w:eastAsia="仿宋"/>
          <w:bCs/>
          <w:snapToGrid w:val="0"/>
          <w:kern w:val="0"/>
          <w:sz w:val="28"/>
          <w:szCs w:val="28"/>
        </w:rPr>
        <w:t>）</w:t>
      </w:r>
      <w:r>
        <w:rPr>
          <w:rFonts w:ascii="Times New Roman" w:eastAsia="仿宋" w:hAnsi="Times New Roman"/>
          <w:sz w:val="28"/>
          <w:szCs w:val="28"/>
        </w:rPr>
        <w:t>《突发环境事件应急监测技术规范》（</w:t>
      </w:r>
      <w:r>
        <w:rPr>
          <w:rFonts w:ascii="Times New Roman" w:eastAsia="仿宋" w:hAnsi="Times New Roman"/>
          <w:sz w:val="28"/>
          <w:szCs w:val="28"/>
        </w:rPr>
        <w:t>HJ 589-2010</w:t>
      </w:r>
      <w:r>
        <w:rPr>
          <w:rFonts w:ascii="Times New Roman" w:eastAsia="仿宋" w:hAnsi="Times New Roman"/>
          <w:sz w:val="28"/>
          <w:szCs w:val="28"/>
        </w:rPr>
        <w:t>）（</w:t>
      </w:r>
      <w:r>
        <w:rPr>
          <w:rFonts w:ascii="Times New Roman" w:eastAsia="仿宋" w:hAnsi="Times New Roman"/>
          <w:sz w:val="28"/>
          <w:szCs w:val="28"/>
        </w:rPr>
        <w:t>2011</w:t>
      </w:r>
      <w:r>
        <w:rPr>
          <w:rFonts w:ascii="Times New Roman" w:eastAsia="仿宋" w:hAnsi="Times New Roman"/>
          <w:sz w:val="28"/>
          <w:szCs w:val="28"/>
        </w:rPr>
        <w:t>年</w:t>
      </w:r>
      <w:r>
        <w:rPr>
          <w:rFonts w:ascii="Times New Roman" w:eastAsia="仿宋" w:hAnsi="Times New Roman"/>
          <w:sz w:val="28"/>
          <w:szCs w:val="28"/>
        </w:rPr>
        <w:t>1</w:t>
      </w:r>
      <w:r>
        <w:rPr>
          <w:rFonts w:ascii="Times New Roman" w:eastAsia="仿宋" w:hAnsi="Times New Roman"/>
          <w:sz w:val="28"/>
          <w:szCs w:val="28"/>
        </w:rPr>
        <w:t>月</w:t>
      </w:r>
      <w:r>
        <w:rPr>
          <w:rFonts w:ascii="Times New Roman" w:eastAsia="仿宋" w:hAnsi="Times New Roman"/>
          <w:sz w:val="28"/>
          <w:szCs w:val="28"/>
        </w:rPr>
        <w:t>1</w:t>
      </w:r>
      <w:r>
        <w:rPr>
          <w:rFonts w:ascii="Times New Roman" w:eastAsia="仿宋" w:hAnsi="Times New Roman"/>
          <w:sz w:val="28"/>
          <w:szCs w:val="28"/>
        </w:rPr>
        <w:t>日起施行）；</w:t>
      </w:r>
    </w:p>
    <w:p w:rsidR="000C75F9" w:rsidRDefault="003B1D8B">
      <w:pPr>
        <w:shd w:val="clear" w:color="auto" w:fill="FFFFFF"/>
        <w:spacing w:line="360" w:lineRule="auto"/>
        <w:ind w:firstLineChars="200" w:firstLine="560"/>
        <w:jc w:val="left"/>
        <w:rPr>
          <w:rFonts w:ascii="Times New Roman" w:eastAsia="仿宋" w:hAnsi="Times New Roman"/>
          <w:sz w:val="28"/>
          <w:szCs w:val="28"/>
        </w:rPr>
      </w:pPr>
      <w:r>
        <w:rPr>
          <w:rFonts w:ascii="Times New Roman" w:eastAsia="仿宋" w:hAnsi="Times New Roman" w:hint="eastAsia"/>
          <w:sz w:val="28"/>
          <w:szCs w:val="28"/>
        </w:rPr>
        <w:t>（</w:t>
      </w:r>
      <w:r>
        <w:rPr>
          <w:rFonts w:ascii="Times New Roman" w:eastAsia="仿宋" w:hAnsi="Times New Roman" w:hint="eastAsia"/>
          <w:sz w:val="28"/>
          <w:szCs w:val="28"/>
        </w:rPr>
        <w:t>25</w:t>
      </w:r>
      <w:r>
        <w:rPr>
          <w:rFonts w:ascii="Times New Roman" w:eastAsia="仿宋" w:hAnsi="Times New Roman" w:hint="eastAsia"/>
          <w:sz w:val="28"/>
          <w:szCs w:val="28"/>
        </w:rPr>
        <w:t>）《突发环境事件应急预案编制要点》陕环办发﹝</w:t>
      </w:r>
      <w:r>
        <w:rPr>
          <w:rFonts w:ascii="Times New Roman" w:eastAsia="仿宋" w:hAnsi="Times New Roman" w:hint="eastAsia"/>
          <w:sz w:val="28"/>
          <w:szCs w:val="28"/>
        </w:rPr>
        <w:t>2012</w:t>
      </w:r>
      <w:r>
        <w:rPr>
          <w:rFonts w:ascii="Times New Roman" w:eastAsia="仿宋" w:hAnsi="Times New Roman" w:hint="eastAsia"/>
          <w:sz w:val="28"/>
          <w:szCs w:val="28"/>
        </w:rPr>
        <w:t>﹞</w:t>
      </w:r>
      <w:r>
        <w:rPr>
          <w:rFonts w:ascii="Times New Roman" w:eastAsia="仿宋" w:hAnsi="Times New Roman" w:hint="eastAsia"/>
          <w:sz w:val="28"/>
          <w:szCs w:val="28"/>
        </w:rPr>
        <w:t>126</w:t>
      </w:r>
      <w:r>
        <w:rPr>
          <w:rFonts w:ascii="Times New Roman" w:eastAsia="仿宋" w:hAnsi="Times New Roman" w:hint="eastAsia"/>
          <w:sz w:val="28"/>
          <w:szCs w:val="28"/>
        </w:rPr>
        <w:t>号；</w:t>
      </w:r>
    </w:p>
    <w:p w:rsidR="000C75F9" w:rsidRDefault="003B1D8B">
      <w:pPr>
        <w:shd w:val="clear" w:color="auto" w:fill="FFFFFF"/>
        <w:spacing w:line="360" w:lineRule="auto"/>
        <w:ind w:firstLineChars="200" w:firstLine="560"/>
        <w:jc w:val="left"/>
      </w:pPr>
      <w:r>
        <w:rPr>
          <w:rFonts w:ascii="Times New Roman" w:eastAsia="仿宋" w:hAnsi="Times New Roman"/>
          <w:sz w:val="28"/>
          <w:szCs w:val="28"/>
        </w:rPr>
        <w:t>（</w:t>
      </w:r>
      <w:r>
        <w:rPr>
          <w:rFonts w:ascii="Times New Roman" w:eastAsia="仿宋" w:hAnsi="Times New Roman"/>
          <w:sz w:val="28"/>
          <w:szCs w:val="28"/>
        </w:rPr>
        <w:t>2</w:t>
      </w:r>
      <w:r>
        <w:rPr>
          <w:rFonts w:ascii="Times New Roman" w:eastAsia="仿宋" w:hAnsi="Times New Roman" w:hint="eastAsia"/>
          <w:sz w:val="28"/>
          <w:szCs w:val="28"/>
        </w:rPr>
        <w:t>6</w:t>
      </w:r>
      <w:r>
        <w:rPr>
          <w:rFonts w:ascii="Times New Roman" w:eastAsia="仿宋" w:hAnsi="Times New Roman"/>
          <w:sz w:val="28"/>
          <w:szCs w:val="28"/>
        </w:rPr>
        <w:t>）</w:t>
      </w:r>
      <w:r>
        <w:rPr>
          <w:rFonts w:eastAsia="仿宋" w:hint="eastAsia"/>
          <w:sz w:val="28"/>
          <w:szCs w:val="28"/>
        </w:rPr>
        <w:t>关于印发《西咸新区突发事件总体应急预案》的通知（陕西咸发﹝</w:t>
      </w:r>
      <w:r>
        <w:rPr>
          <w:rFonts w:eastAsia="仿宋" w:hint="eastAsia"/>
          <w:sz w:val="28"/>
          <w:szCs w:val="28"/>
        </w:rPr>
        <w:t>2017</w:t>
      </w:r>
      <w:r>
        <w:rPr>
          <w:rFonts w:eastAsia="仿宋" w:hint="eastAsia"/>
          <w:sz w:val="28"/>
          <w:szCs w:val="28"/>
        </w:rPr>
        <w:t>﹞</w:t>
      </w:r>
      <w:r>
        <w:rPr>
          <w:rFonts w:eastAsia="仿宋" w:hint="eastAsia"/>
          <w:sz w:val="28"/>
          <w:szCs w:val="28"/>
        </w:rPr>
        <w:t>13</w:t>
      </w:r>
      <w:r>
        <w:rPr>
          <w:rFonts w:eastAsia="仿宋" w:hint="eastAsia"/>
          <w:sz w:val="28"/>
          <w:szCs w:val="28"/>
        </w:rPr>
        <w:t>号），</w:t>
      </w:r>
      <w:r>
        <w:rPr>
          <w:rFonts w:eastAsia="仿宋" w:hint="eastAsia"/>
          <w:sz w:val="28"/>
          <w:szCs w:val="28"/>
        </w:rPr>
        <w:t>2017</w:t>
      </w:r>
      <w:r>
        <w:rPr>
          <w:rFonts w:eastAsia="仿宋" w:hint="eastAsia"/>
          <w:sz w:val="28"/>
          <w:szCs w:val="28"/>
        </w:rPr>
        <w:t>年</w:t>
      </w:r>
      <w:r>
        <w:rPr>
          <w:rFonts w:eastAsia="仿宋" w:hint="eastAsia"/>
          <w:sz w:val="28"/>
          <w:szCs w:val="28"/>
        </w:rPr>
        <w:t>12</w:t>
      </w:r>
      <w:r>
        <w:rPr>
          <w:rFonts w:eastAsia="仿宋" w:hint="eastAsia"/>
          <w:sz w:val="28"/>
          <w:szCs w:val="28"/>
        </w:rPr>
        <w:t>月</w:t>
      </w:r>
      <w:r>
        <w:rPr>
          <w:rFonts w:eastAsia="仿宋" w:hint="eastAsia"/>
          <w:sz w:val="28"/>
          <w:szCs w:val="28"/>
        </w:rPr>
        <w:t>20</w:t>
      </w:r>
      <w:r>
        <w:rPr>
          <w:rFonts w:eastAsia="仿宋" w:hint="eastAsia"/>
          <w:sz w:val="28"/>
          <w:szCs w:val="28"/>
        </w:rPr>
        <w:t>日发布；</w:t>
      </w:r>
    </w:p>
    <w:p w:rsidR="000C75F9" w:rsidRDefault="003B1D8B">
      <w:pPr>
        <w:pStyle w:val="3"/>
        <w:widowControl/>
        <w:topLinePunct/>
        <w:autoSpaceDN w:val="0"/>
        <w:spacing w:before="0" w:after="0" w:line="240" w:lineRule="auto"/>
        <w:jc w:val="left"/>
        <w:rPr>
          <w:rFonts w:eastAsia="仿宋"/>
          <w:bCs w:val="0"/>
          <w:kern w:val="0"/>
          <w:sz w:val="28"/>
          <w:szCs w:val="28"/>
        </w:rPr>
      </w:pPr>
      <w:r>
        <w:rPr>
          <w:rFonts w:eastAsia="仿宋"/>
          <w:bCs w:val="0"/>
          <w:kern w:val="0"/>
          <w:sz w:val="28"/>
          <w:szCs w:val="28"/>
        </w:rPr>
        <w:t>2.2.2</w:t>
      </w:r>
      <w:r>
        <w:rPr>
          <w:rFonts w:eastAsia="仿宋"/>
          <w:bCs w:val="0"/>
          <w:kern w:val="0"/>
          <w:sz w:val="28"/>
          <w:szCs w:val="28"/>
        </w:rPr>
        <w:t>技术指南、标准规范</w:t>
      </w:r>
      <w:bookmarkEnd w:id="28"/>
      <w:bookmarkEnd w:id="29"/>
      <w:bookmarkEnd w:id="30"/>
      <w:bookmarkEnd w:id="31"/>
    </w:p>
    <w:p w:rsidR="000C75F9" w:rsidRDefault="003B1D8B">
      <w:pPr>
        <w:widowControl/>
        <w:spacing w:line="360" w:lineRule="auto"/>
        <w:ind w:firstLineChars="200" w:firstLine="560"/>
        <w:rPr>
          <w:rFonts w:ascii="Times New Roman" w:eastAsia="仿宋" w:hAnsi="Times New Roman"/>
          <w:szCs w:val="28"/>
        </w:rPr>
      </w:pPr>
      <w:r>
        <w:rPr>
          <w:rFonts w:ascii="Times New Roman" w:eastAsia="仿宋" w:hAnsi="Times New Roman"/>
          <w:sz w:val="28"/>
          <w:szCs w:val="28"/>
        </w:rPr>
        <w:t>（</w:t>
      </w:r>
      <w:r>
        <w:rPr>
          <w:rFonts w:ascii="Times New Roman" w:eastAsia="仿宋" w:hAnsi="Times New Roman"/>
          <w:sz w:val="28"/>
          <w:szCs w:val="28"/>
        </w:rPr>
        <w:t>1</w:t>
      </w:r>
      <w:r>
        <w:rPr>
          <w:rFonts w:ascii="Times New Roman" w:eastAsia="仿宋" w:hAnsi="Times New Roman"/>
          <w:sz w:val="28"/>
          <w:szCs w:val="28"/>
        </w:rPr>
        <w:t>）《突发环境事件应急监测技术规范》（</w:t>
      </w:r>
      <w:r>
        <w:rPr>
          <w:rFonts w:ascii="Times New Roman" w:eastAsia="仿宋" w:hAnsi="Times New Roman"/>
          <w:sz w:val="28"/>
          <w:szCs w:val="28"/>
        </w:rPr>
        <w:t>HJ589-2010</w:t>
      </w:r>
      <w:r>
        <w:rPr>
          <w:rFonts w:ascii="Times New Roman" w:eastAsia="仿宋" w:hAnsi="Times New Roman"/>
          <w:sz w:val="28"/>
          <w:szCs w:val="28"/>
        </w:rPr>
        <w:t>）；</w:t>
      </w:r>
    </w:p>
    <w:p w:rsidR="000C75F9" w:rsidRDefault="003B1D8B">
      <w:pPr>
        <w:widowControl/>
        <w:spacing w:line="360" w:lineRule="auto"/>
        <w:ind w:firstLineChars="200" w:firstLine="560"/>
        <w:rPr>
          <w:rFonts w:ascii="Times New Roman" w:eastAsia="仿宋" w:hAnsi="Times New Roman"/>
          <w:color w:val="000000"/>
          <w:szCs w:val="28"/>
        </w:rPr>
      </w:pPr>
      <w:r>
        <w:rPr>
          <w:rFonts w:ascii="Times New Roman" w:eastAsia="仿宋" w:hAnsi="Times New Roman"/>
          <w:color w:val="000000"/>
          <w:sz w:val="28"/>
          <w:szCs w:val="28"/>
        </w:rPr>
        <w:t>（</w:t>
      </w:r>
      <w:r>
        <w:rPr>
          <w:rFonts w:ascii="Times New Roman" w:eastAsia="仿宋" w:hAnsi="Times New Roman"/>
          <w:color w:val="000000"/>
          <w:sz w:val="28"/>
          <w:szCs w:val="28"/>
        </w:rPr>
        <w:t>2</w:t>
      </w:r>
      <w:r>
        <w:rPr>
          <w:rFonts w:ascii="Times New Roman" w:eastAsia="仿宋" w:hAnsi="Times New Roman"/>
          <w:color w:val="000000"/>
          <w:sz w:val="28"/>
          <w:szCs w:val="28"/>
        </w:rPr>
        <w:t>）《建设项目环境风险评价技术导则》（</w:t>
      </w:r>
      <w:r>
        <w:rPr>
          <w:rFonts w:ascii="Times New Roman" w:eastAsia="仿宋" w:hAnsi="Times New Roman"/>
          <w:color w:val="000000"/>
          <w:sz w:val="28"/>
          <w:szCs w:val="28"/>
        </w:rPr>
        <w:t>HJ169-2018</w:t>
      </w:r>
      <w:r>
        <w:rPr>
          <w:rFonts w:ascii="Times New Roman" w:eastAsia="仿宋" w:hAnsi="Times New Roman"/>
          <w:color w:val="000000"/>
          <w:sz w:val="28"/>
          <w:szCs w:val="28"/>
        </w:rPr>
        <w:t>）；</w:t>
      </w:r>
    </w:p>
    <w:p w:rsidR="000C75F9" w:rsidRDefault="003B1D8B">
      <w:pPr>
        <w:widowControl/>
        <w:spacing w:line="360" w:lineRule="auto"/>
        <w:ind w:firstLineChars="200" w:firstLine="560"/>
        <w:rPr>
          <w:rFonts w:ascii="Times New Roman" w:eastAsia="仿宋" w:hAnsi="Times New Roman"/>
          <w:szCs w:val="28"/>
        </w:rPr>
      </w:pPr>
      <w:r>
        <w:rPr>
          <w:rFonts w:ascii="Times New Roman" w:eastAsia="仿宋" w:hAnsi="Times New Roman"/>
          <w:sz w:val="28"/>
          <w:szCs w:val="28"/>
        </w:rPr>
        <w:t>（</w:t>
      </w:r>
      <w:r>
        <w:rPr>
          <w:rFonts w:ascii="Times New Roman" w:eastAsia="仿宋" w:hAnsi="Times New Roman"/>
          <w:sz w:val="28"/>
          <w:szCs w:val="28"/>
        </w:rPr>
        <w:t>3</w:t>
      </w:r>
      <w:r>
        <w:rPr>
          <w:rFonts w:ascii="Times New Roman" w:eastAsia="仿宋" w:hAnsi="Times New Roman"/>
          <w:sz w:val="28"/>
          <w:szCs w:val="28"/>
        </w:rPr>
        <w:t>）《环境影响评价技术导则</w:t>
      </w:r>
      <w:r>
        <w:rPr>
          <w:rFonts w:ascii="Times New Roman" w:eastAsia="仿宋" w:hAnsi="Times New Roman"/>
          <w:sz w:val="28"/>
          <w:szCs w:val="28"/>
        </w:rPr>
        <w:t xml:space="preserve"> </w:t>
      </w:r>
      <w:r>
        <w:rPr>
          <w:rFonts w:ascii="Times New Roman" w:eastAsia="仿宋" w:hAnsi="Times New Roman"/>
          <w:sz w:val="28"/>
          <w:szCs w:val="28"/>
        </w:rPr>
        <w:t>地下水环境》（</w:t>
      </w:r>
      <w:r>
        <w:rPr>
          <w:rFonts w:ascii="Times New Roman" w:eastAsia="仿宋" w:hAnsi="Times New Roman"/>
          <w:sz w:val="28"/>
          <w:szCs w:val="28"/>
        </w:rPr>
        <w:t>HJ610-2016</w:t>
      </w:r>
      <w:r>
        <w:rPr>
          <w:rFonts w:ascii="Times New Roman" w:eastAsia="仿宋" w:hAnsi="Times New Roman"/>
          <w:sz w:val="28"/>
          <w:szCs w:val="28"/>
        </w:rPr>
        <w:t>）；</w:t>
      </w:r>
    </w:p>
    <w:p w:rsidR="000C75F9" w:rsidRDefault="003B1D8B">
      <w:pPr>
        <w:widowControl/>
        <w:spacing w:line="360" w:lineRule="auto"/>
        <w:ind w:firstLineChars="200" w:firstLine="560"/>
        <w:rPr>
          <w:rFonts w:ascii="Times New Roman" w:eastAsia="仿宋" w:hAnsi="Times New Roman"/>
          <w:szCs w:val="28"/>
        </w:rPr>
      </w:pPr>
      <w:r>
        <w:rPr>
          <w:rFonts w:ascii="Times New Roman" w:eastAsia="仿宋" w:hAnsi="Times New Roman"/>
          <w:sz w:val="28"/>
          <w:szCs w:val="28"/>
        </w:rPr>
        <w:t>（</w:t>
      </w:r>
      <w:r>
        <w:rPr>
          <w:rFonts w:ascii="Times New Roman" w:eastAsia="仿宋" w:hAnsi="Times New Roman"/>
          <w:sz w:val="28"/>
          <w:szCs w:val="28"/>
        </w:rPr>
        <w:t>4</w:t>
      </w:r>
      <w:r>
        <w:rPr>
          <w:rFonts w:ascii="Times New Roman" w:eastAsia="仿宋" w:hAnsi="Times New Roman"/>
          <w:sz w:val="28"/>
          <w:szCs w:val="28"/>
        </w:rPr>
        <w:t>）《危险废物贮存污染控制标准》（</w:t>
      </w:r>
      <w:r>
        <w:rPr>
          <w:rFonts w:ascii="Times New Roman" w:eastAsia="仿宋" w:hAnsi="Times New Roman"/>
          <w:sz w:val="28"/>
          <w:szCs w:val="28"/>
        </w:rPr>
        <w:t>GB 18597-2001</w:t>
      </w:r>
      <w:r>
        <w:rPr>
          <w:rFonts w:ascii="Times New Roman" w:eastAsia="仿宋" w:hAnsi="Times New Roman"/>
          <w:sz w:val="28"/>
          <w:szCs w:val="28"/>
        </w:rPr>
        <w:t>）（</w:t>
      </w:r>
      <w:r>
        <w:rPr>
          <w:rFonts w:ascii="Times New Roman" w:eastAsia="仿宋" w:hAnsi="Times New Roman"/>
          <w:sz w:val="28"/>
          <w:szCs w:val="28"/>
        </w:rPr>
        <w:t>2013</w:t>
      </w:r>
      <w:r>
        <w:rPr>
          <w:rFonts w:ascii="Times New Roman" w:eastAsia="仿宋" w:hAnsi="Times New Roman"/>
          <w:sz w:val="28"/>
          <w:szCs w:val="28"/>
        </w:rPr>
        <w:t>年修订）。</w:t>
      </w:r>
    </w:p>
    <w:p w:rsidR="000C75F9" w:rsidRDefault="003B1D8B">
      <w:pPr>
        <w:widowControl/>
        <w:spacing w:line="360" w:lineRule="auto"/>
        <w:ind w:firstLineChars="200" w:firstLine="560"/>
        <w:rPr>
          <w:rFonts w:ascii="Times New Roman" w:eastAsia="仿宋" w:hAnsi="Times New Roman"/>
          <w:szCs w:val="28"/>
        </w:rPr>
      </w:pPr>
      <w:r>
        <w:rPr>
          <w:rFonts w:ascii="Times New Roman" w:eastAsia="仿宋" w:hAnsi="Times New Roman"/>
          <w:sz w:val="28"/>
          <w:szCs w:val="28"/>
        </w:rPr>
        <w:t>（</w:t>
      </w:r>
      <w:r>
        <w:rPr>
          <w:rFonts w:ascii="Times New Roman" w:eastAsia="仿宋" w:hAnsi="Times New Roman"/>
          <w:sz w:val="28"/>
          <w:szCs w:val="28"/>
        </w:rPr>
        <w:t>5</w:t>
      </w:r>
      <w:r>
        <w:rPr>
          <w:rFonts w:ascii="Times New Roman" w:eastAsia="仿宋" w:hAnsi="Times New Roman"/>
          <w:sz w:val="28"/>
          <w:szCs w:val="28"/>
        </w:rPr>
        <w:t>）《大气污染物综合排放标准》（</w:t>
      </w:r>
      <w:r>
        <w:rPr>
          <w:rFonts w:ascii="Times New Roman" w:eastAsia="仿宋" w:hAnsi="Times New Roman"/>
          <w:sz w:val="28"/>
          <w:szCs w:val="28"/>
        </w:rPr>
        <w:t>GB16297-1996</w:t>
      </w:r>
      <w:r>
        <w:rPr>
          <w:rFonts w:ascii="Times New Roman" w:eastAsia="仿宋" w:hAnsi="Times New Roman"/>
          <w:sz w:val="28"/>
          <w:szCs w:val="28"/>
        </w:rPr>
        <w:t>）；</w:t>
      </w:r>
    </w:p>
    <w:p w:rsidR="000C75F9" w:rsidRDefault="003B1D8B">
      <w:pPr>
        <w:widowControl/>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w:t>
      </w:r>
      <w:r>
        <w:rPr>
          <w:rFonts w:ascii="Times New Roman" w:eastAsia="仿宋" w:hAnsi="Times New Roman"/>
          <w:sz w:val="28"/>
          <w:szCs w:val="28"/>
        </w:rPr>
        <w:t>6</w:t>
      </w:r>
      <w:r>
        <w:rPr>
          <w:rFonts w:ascii="Times New Roman" w:eastAsia="仿宋" w:hAnsi="Times New Roman"/>
          <w:sz w:val="28"/>
          <w:szCs w:val="28"/>
        </w:rPr>
        <w:t>）《污水综合排放标准》（</w:t>
      </w:r>
      <w:r>
        <w:rPr>
          <w:rFonts w:ascii="Times New Roman" w:eastAsia="仿宋" w:hAnsi="Times New Roman"/>
          <w:sz w:val="28"/>
          <w:szCs w:val="28"/>
        </w:rPr>
        <w:t>GB 8978-1996</w:t>
      </w:r>
      <w:r>
        <w:rPr>
          <w:rFonts w:ascii="Times New Roman" w:eastAsia="仿宋" w:hAnsi="Times New Roman"/>
          <w:sz w:val="28"/>
          <w:szCs w:val="28"/>
        </w:rPr>
        <w:t>）；</w:t>
      </w:r>
    </w:p>
    <w:p w:rsidR="000C75F9" w:rsidRDefault="003B1D8B">
      <w:pPr>
        <w:spacing w:line="360" w:lineRule="auto"/>
        <w:ind w:firstLineChars="200" w:firstLine="560"/>
        <w:rPr>
          <w:rFonts w:ascii="Times New Roman" w:eastAsia="仿宋" w:hAnsi="Times New Roman"/>
          <w:sz w:val="28"/>
        </w:rPr>
      </w:pPr>
      <w:r>
        <w:rPr>
          <w:rFonts w:ascii="Times New Roman" w:eastAsia="仿宋" w:hAnsi="Times New Roman"/>
          <w:sz w:val="28"/>
        </w:rPr>
        <w:t>（</w:t>
      </w:r>
      <w:r>
        <w:rPr>
          <w:rFonts w:ascii="Times New Roman" w:eastAsia="仿宋" w:hAnsi="Times New Roman"/>
          <w:sz w:val="28"/>
        </w:rPr>
        <w:t>7</w:t>
      </w:r>
      <w:r>
        <w:rPr>
          <w:rFonts w:ascii="Times New Roman" w:eastAsia="仿宋" w:hAnsi="Times New Roman"/>
          <w:sz w:val="28"/>
        </w:rPr>
        <w:t>）《化工建设项目环境保护设计规范》（</w:t>
      </w:r>
      <w:r>
        <w:rPr>
          <w:rFonts w:ascii="Times New Roman" w:eastAsia="仿宋" w:hAnsi="Times New Roman"/>
          <w:sz w:val="28"/>
        </w:rPr>
        <w:t>GB50483-2009</w:t>
      </w:r>
      <w:r>
        <w:rPr>
          <w:rFonts w:ascii="Times New Roman" w:eastAsia="仿宋" w:hAnsi="Times New Roman"/>
          <w:sz w:val="28"/>
        </w:rPr>
        <w:t>）；</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sz w:val="28"/>
        </w:rPr>
        <w:t>（</w:t>
      </w:r>
      <w:r>
        <w:rPr>
          <w:rFonts w:ascii="Times New Roman" w:eastAsia="仿宋" w:hAnsi="Times New Roman"/>
          <w:kern w:val="0"/>
          <w:sz w:val="28"/>
        </w:rPr>
        <w:t>8</w:t>
      </w:r>
      <w:r>
        <w:rPr>
          <w:rFonts w:ascii="Times New Roman" w:eastAsia="仿宋" w:hAnsi="Times New Roman"/>
          <w:kern w:val="0"/>
          <w:sz w:val="28"/>
        </w:rPr>
        <w:t>）《建筑设计防火规范》（</w:t>
      </w:r>
      <w:r>
        <w:rPr>
          <w:rFonts w:ascii="Times New Roman" w:eastAsia="仿宋" w:hAnsi="Times New Roman"/>
          <w:kern w:val="0"/>
          <w:sz w:val="28"/>
        </w:rPr>
        <w:t>GB50016-2014</w:t>
      </w:r>
      <w:r>
        <w:rPr>
          <w:rFonts w:ascii="Times New Roman" w:eastAsia="仿宋" w:hAnsi="Times New Roman"/>
          <w:kern w:val="0"/>
          <w:sz w:val="28"/>
        </w:rPr>
        <w:t>）；</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kern w:val="0"/>
          <w:sz w:val="28"/>
        </w:rPr>
        <w:t>（</w:t>
      </w:r>
      <w:r>
        <w:rPr>
          <w:rFonts w:ascii="Times New Roman" w:eastAsia="仿宋" w:hAnsi="Times New Roman"/>
          <w:kern w:val="0"/>
          <w:sz w:val="28"/>
        </w:rPr>
        <w:t>9</w:t>
      </w:r>
      <w:r>
        <w:rPr>
          <w:rFonts w:ascii="Times New Roman" w:eastAsia="仿宋" w:hAnsi="Times New Roman"/>
          <w:kern w:val="0"/>
          <w:sz w:val="28"/>
        </w:rPr>
        <w:t>）《工业企业设计卫生标准》（</w:t>
      </w:r>
      <w:r>
        <w:rPr>
          <w:rFonts w:ascii="Times New Roman" w:eastAsia="仿宋" w:hAnsi="Times New Roman"/>
          <w:kern w:val="0"/>
          <w:sz w:val="28"/>
        </w:rPr>
        <w:t>GBZ1-2010</w:t>
      </w:r>
      <w:r>
        <w:rPr>
          <w:rFonts w:ascii="Times New Roman" w:eastAsia="仿宋" w:hAnsi="Times New Roman"/>
          <w:kern w:val="0"/>
          <w:sz w:val="28"/>
        </w:rPr>
        <w:t>）；</w:t>
      </w:r>
    </w:p>
    <w:p w:rsidR="000C75F9" w:rsidRDefault="003B1D8B">
      <w:pPr>
        <w:pStyle w:val="Char0"/>
        <w:adjustRightInd/>
        <w:snapToGrid/>
        <w:spacing w:before="0" w:after="0"/>
        <w:rPr>
          <w:rFonts w:ascii="Times New Roman" w:eastAsia="仿宋" w:hAnsi="Times New Roman"/>
          <w:kern w:val="0"/>
          <w:sz w:val="28"/>
          <w:lang w:val="en-GB"/>
        </w:rPr>
      </w:pPr>
      <w:r>
        <w:rPr>
          <w:rFonts w:ascii="Times New Roman" w:eastAsia="仿宋" w:hAnsi="Times New Roman"/>
          <w:kern w:val="0"/>
          <w:sz w:val="28"/>
          <w:lang w:val="en-GB"/>
        </w:rPr>
        <w:t>（</w:t>
      </w:r>
      <w:r>
        <w:rPr>
          <w:rFonts w:ascii="Times New Roman" w:eastAsia="仿宋" w:hAnsi="Times New Roman"/>
          <w:kern w:val="0"/>
          <w:sz w:val="28"/>
        </w:rPr>
        <w:t>10</w:t>
      </w:r>
      <w:r>
        <w:rPr>
          <w:rFonts w:ascii="Times New Roman" w:eastAsia="仿宋" w:hAnsi="Times New Roman"/>
          <w:kern w:val="0"/>
          <w:sz w:val="28"/>
          <w:lang w:val="en-GB"/>
        </w:rPr>
        <w:t>）《环境空气质量标准》（</w:t>
      </w:r>
      <w:r>
        <w:rPr>
          <w:rFonts w:ascii="Times New Roman" w:eastAsia="仿宋" w:hAnsi="Times New Roman"/>
          <w:kern w:val="0"/>
          <w:sz w:val="28"/>
          <w:lang w:val="en-GB"/>
        </w:rPr>
        <w:t>GB3095-2012</w:t>
      </w:r>
      <w:r>
        <w:rPr>
          <w:rFonts w:ascii="Times New Roman" w:eastAsia="仿宋" w:hAnsi="Times New Roman"/>
          <w:kern w:val="0"/>
          <w:sz w:val="28"/>
          <w:lang w:val="en-GB"/>
        </w:rPr>
        <w:t>）；</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kern w:val="0"/>
          <w:sz w:val="28"/>
        </w:rPr>
        <w:t>（</w:t>
      </w:r>
      <w:r>
        <w:rPr>
          <w:rFonts w:ascii="Times New Roman" w:eastAsia="仿宋" w:hAnsi="Times New Roman"/>
          <w:kern w:val="0"/>
          <w:sz w:val="28"/>
        </w:rPr>
        <w:t>1</w:t>
      </w:r>
      <w:r>
        <w:rPr>
          <w:rFonts w:ascii="Times New Roman" w:eastAsia="仿宋" w:hAnsi="Times New Roman" w:hint="eastAsia"/>
          <w:kern w:val="0"/>
          <w:sz w:val="28"/>
        </w:rPr>
        <w:t>1</w:t>
      </w:r>
      <w:r>
        <w:rPr>
          <w:rFonts w:ascii="Times New Roman" w:eastAsia="仿宋" w:hAnsi="Times New Roman"/>
          <w:kern w:val="0"/>
          <w:sz w:val="28"/>
        </w:rPr>
        <w:t>）《地表水环境质量标准》</w:t>
      </w:r>
      <w:r>
        <w:rPr>
          <w:rFonts w:ascii="Times New Roman" w:eastAsia="仿宋" w:hAnsi="Times New Roman"/>
          <w:kern w:val="0"/>
          <w:sz w:val="28"/>
        </w:rPr>
        <w:t>(GB3838-2002)</w:t>
      </w:r>
      <w:r>
        <w:rPr>
          <w:rFonts w:ascii="Times New Roman" w:eastAsia="仿宋" w:hAnsi="Times New Roman"/>
          <w:kern w:val="0"/>
          <w:sz w:val="28"/>
        </w:rPr>
        <w:t>；</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kern w:val="0"/>
          <w:sz w:val="28"/>
        </w:rPr>
        <w:t>（</w:t>
      </w:r>
      <w:r>
        <w:rPr>
          <w:rFonts w:ascii="Times New Roman" w:eastAsia="仿宋" w:hAnsi="Times New Roman"/>
          <w:kern w:val="0"/>
          <w:sz w:val="28"/>
        </w:rPr>
        <w:t>1</w:t>
      </w:r>
      <w:r>
        <w:rPr>
          <w:rFonts w:ascii="Times New Roman" w:eastAsia="仿宋" w:hAnsi="Times New Roman" w:hint="eastAsia"/>
          <w:kern w:val="0"/>
          <w:sz w:val="28"/>
        </w:rPr>
        <w:t>2</w:t>
      </w:r>
      <w:r>
        <w:rPr>
          <w:rFonts w:ascii="Times New Roman" w:eastAsia="仿宋" w:hAnsi="Times New Roman"/>
          <w:kern w:val="0"/>
          <w:sz w:val="28"/>
        </w:rPr>
        <w:t>）《地下水环境质量标准》（</w:t>
      </w:r>
      <w:r>
        <w:rPr>
          <w:rFonts w:ascii="Times New Roman" w:eastAsia="仿宋" w:hAnsi="Times New Roman"/>
          <w:kern w:val="0"/>
          <w:sz w:val="28"/>
        </w:rPr>
        <w:t>GB/T14848-2017</w:t>
      </w:r>
      <w:r>
        <w:rPr>
          <w:rFonts w:ascii="Times New Roman" w:eastAsia="仿宋" w:hAnsi="Times New Roman"/>
          <w:kern w:val="0"/>
          <w:sz w:val="28"/>
        </w:rPr>
        <w:t>）；</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kern w:val="0"/>
          <w:sz w:val="28"/>
        </w:rPr>
        <w:t>（</w:t>
      </w:r>
      <w:r>
        <w:rPr>
          <w:rFonts w:ascii="Times New Roman" w:eastAsia="仿宋" w:hAnsi="Times New Roman"/>
          <w:kern w:val="0"/>
          <w:sz w:val="28"/>
        </w:rPr>
        <w:t>1</w:t>
      </w:r>
      <w:r>
        <w:rPr>
          <w:rFonts w:ascii="Times New Roman" w:eastAsia="仿宋" w:hAnsi="Times New Roman" w:hint="eastAsia"/>
          <w:kern w:val="0"/>
          <w:sz w:val="28"/>
        </w:rPr>
        <w:t>3</w:t>
      </w:r>
      <w:bookmarkStart w:id="32" w:name="_GoBack"/>
      <w:bookmarkEnd w:id="32"/>
      <w:r>
        <w:rPr>
          <w:rFonts w:ascii="Times New Roman" w:eastAsia="仿宋" w:hAnsi="Times New Roman"/>
          <w:kern w:val="0"/>
          <w:sz w:val="28"/>
        </w:rPr>
        <w:t>）《土壤环境质量建设用地土壤污染风险管控标准（试行）》</w:t>
      </w:r>
      <w:r>
        <w:rPr>
          <w:rFonts w:ascii="Times New Roman" w:eastAsia="仿宋" w:hAnsi="Times New Roman"/>
          <w:kern w:val="0"/>
          <w:sz w:val="28"/>
        </w:rPr>
        <w:lastRenderedPageBreak/>
        <w:t>（</w:t>
      </w:r>
      <w:r>
        <w:rPr>
          <w:rFonts w:ascii="Times New Roman" w:eastAsia="仿宋" w:hAnsi="Times New Roman"/>
          <w:kern w:val="0"/>
          <w:sz w:val="28"/>
        </w:rPr>
        <w:t>GB36600-2018</w:t>
      </w:r>
      <w:r>
        <w:rPr>
          <w:rFonts w:ascii="Times New Roman" w:eastAsia="仿宋" w:hAnsi="Times New Roman"/>
          <w:kern w:val="0"/>
          <w:sz w:val="28"/>
        </w:rPr>
        <w:t>）。</w:t>
      </w:r>
    </w:p>
    <w:p w:rsidR="000C75F9" w:rsidRDefault="003B1D8B">
      <w:pPr>
        <w:pStyle w:val="3"/>
        <w:widowControl/>
        <w:topLinePunct/>
        <w:autoSpaceDN w:val="0"/>
        <w:spacing w:before="0" w:after="0" w:line="240" w:lineRule="auto"/>
        <w:jc w:val="left"/>
        <w:rPr>
          <w:rFonts w:eastAsia="仿宋"/>
          <w:sz w:val="28"/>
          <w:szCs w:val="28"/>
        </w:rPr>
      </w:pPr>
      <w:r>
        <w:rPr>
          <w:rFonts w:eastAsia="仿宋"/>
          <w:bCs w:val="0"/>
          <w:kern w:val="0"/>
          <w:sz w:val="28"/>
          <w:szCs w:val="28"/>
        </w:rPr>
        <w:t>2.2.3</w:t>
      </w:r>
      <w:r>
        <w:rPr>
          <w:rFonts w:eastAsia="仿宋" w:hint="eastAsia"/>
          <w:bCs w:val="0"/>
          <w:kern w:val="0"/>
          <w:sz w:val="28"/>
          <w:szCs w:val="28"/>
        </w:rPr>
        <w:t>本企业</w:t>
      </w:r>
      <w:r>
        <w:rPr>
          <w:rFonts w:eastAsia="仿宋"/>
          <w:bCs w:val="0"/>
          <w:kern w:val="0"/>
          <w:sz w:val="28"/>
          <w:szCs w:val="28"/>
        </w:rPr>
        <w:t>资料</w:t>
      </w:r>
    </w:p>
    <w:p w:rsidR="000C75F9" w:rsidRDefault="003B1D8B">
      <w:pPr>
        <w:pStyle w:val="Char0"/>
        <w:adjustRightInd/>
        <w:snapToGrid/>
        <w:spacing w:before="0" w:after="0"/>
        <w:rPr>
          <w:rFonts w:ascii="Times New Roman" w:eastAsia="仿宋" w:hAnsi="Times New Roman"/>
          <w:sz w:val="28"/>
          <w:szCs w:val="28"/>
        </w:rPr>
      </w:pPr>
      <w:bookmarkStart w:id="33" w:name="_Toc4083_WPSOffice_Level2"/>
      <w:bookmarkStart w:id="34" w:name="_Toc10411_WPSOffice_Level2"/>
      <w:bookmarkStart w:id="35" w:name="_Toc23173_WPSOffice_Level2"/>
      <w:bookmarkStart w:id="36" w:name="_Toc30002_WPSOffice_Level2"/>
      <w:r>
        <w:rPr>
          <w:rFonts w:ascii="Times New Roman" w:eastAsia="仿宋" w:hAnsi="Times New Roman" w:hint="eastAsia"/>
          <w:sz w:val="28"/>
          <w:szCs w:val="28"/>
        </w:rPr>
        <w:t>1</w:t>
      </w:r>
      <w:r>
        <w:rPr>
          <w:rFonts w:ascii="Times New Roman" w:eastAsia="仿宋" w:hAnsi="Times New Roman" w:hint="eastAsia"/>
          <w:sz w:val="28"/>
          <w:szCs w:val="28"/>
        </w:rPr>
        <w:t>、</w:t>
      </w:r>
      <w:r>
        <w:rPr>
          <w:rFonts w:ascii="Times New Roman" w:eastAsia="仿宋" w:hAnsi="Times New Roman"/>
          <w:sz w:val="28"/>
          <w:szCs w:val="28"/>
        </w:rPr>
        <w:t>《西咸新区远大防腐保温有限公司</w:t>
      </w:r>
      <w:r>
        <w:rPr>
          <w:rFonts w:ascii="Times New Roman" w:eastAsia="仿宋" w:hAnsi="Times New Roman" w:hint="eastAsia"/>
          <w:sz w:val="28"/>
          <w:szCs w:val="28"/>
        </w:rPr>
        <w:t>聚乙烯保温材料及聚氨酯直埋管生产线建设项目环境影响报告表</w:t>
      </w:r>
      <w:r>
        <w:rPr>
          <w:rFonts w:ascii="Times New Roman" w:eastAsia="仿宋" w:hAnsi="Times New Roman"/>
          <w:sz w:val="28"/>
          <w:szCs w:val="28"/>
        </w:rPr>
        <w:t>》，</w:t>
      </w:r>
      <w:r>
        <w:rPr>
          <w:rFonts w:ascii="Times New Roman" w:eastAsia="仿宋" w:hAnsi="Times New Roman"/>
          <w:sz w:val="28"/>
          <w:szCs w:val="28"/>
        </w:rPr>
        <w:t>20</w:t>
      </w:r>
      <w:r>
        <w:rPr>
          <w:rFonts w:ascii="Times New Roman" w:eastAsia="仿宋" w:hAnsi="Times New Roman" w:hint="eastAsia"/>
          <w:sz w:val="28"/>
          <w:szCs w:val="28"/>
        </w:rPr>
        <w:t>18</w:t>
      </w:r>
      <w:r>
        <w:rPr>
          <w:rFonts w:ascii="Times New Roman" w:eastAsia="仿宋" w:hAnsi="Times New Roman"/>
          <w:sz w:val="28"/>
          <w:szCs w:val="28"/>
        </w:rPr>
        <w:t>年</w:t>
      </w:r>
      <w:r>
        <w:rPr>
          <w:rFonts w:ascii="Times New Roman" w:eastAsia="仿宋" w:hAnsi="Times New Roman" w:hint="eastAsia"/>
          <w:sz w:val="28"/>
          <w:szCs w:val="28"/>
        </w:rPr>
        <w:t>2</w:t>
      </w:r>
      <w:r>
        <w:rPr>
          <w:rFonts w:ascii="Times New Roman" w:eastAsia="仿宋" w:hAnsi="Times New Roman"/>
          <w:sz w:val="28"/>
          <w:szCs w:val="28"/>
        </w:rPr>
        <w:t>月；</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kern w:val="0"/>
          <w:sz w:val="28"/>
        </w:rPr>
        <w:t>2</w:t>
      </w:r>
      <w:r>
        <w:rPr>
          <w:rFonts w:ascii="Times New Roman" w:eastAsia="仿宋" w:hAnsi="Times New Roman"/>
          <w:kern w:val="0"/>
          <w:sz w:val="28"/>
        </w:rPr>
        <w:t>、</w:t>
      </w:r>
      <w:r>
        <w:rPr>
          <w:rFonts w:ascii="Times New Roman" w:eastAsia="仿宋" w:hAnsi="Times New Roman"/>
          <w:bCs/>
          <w:sz w:val="28"/>
          <w:szCs w:val="22"/>
        </w:rPr>
        <w:t>《</w:t>
      </w:r>
      <w:r>
        <w:rPr>
          <w:rFonts w:ascii="Times New Roman" w:eastAsia="仿宋" w:hAnsi="Times New Roman"/>
          <w:sz w:val="28"/>
          <w:szCs w:val="28"/>
        </w:rPr>
        <w:t>西咸新区远大防腐保温有限公司</w:t>
      </w:r>
      <w:r>
        <w:rPr>
          <w:rFonts w:ascii="Times New Roman" w:eastAsia="仿宋" w:hAnsi="Times New Roman" w:hint="eastAsia"/>
          <w:sz w:val="28"/>
          <w:szCs w:val="28"/>
        </w:rPr>
        <w:t>聚乙烯保温材料及聚氨酯直埋管生产线建设项目</w:t>
      </w:r>
      <w:r>
        <w:rPr>
          <w:rFonts w:ascii="Times New Roman" w:eastAsia="仿宋" w:hAnsi="Times New Roman"/>
          <w:sz w:val="28"/>
          <w:szCs w:val="28"/>
        </w:rPr>
        <w:t>竣工环境保护验收监测报</w:t>
      </w:r>
      <w:r>
        <w:rPr>
          <w:rFonts w:ascii="Times New Roman" w:eastAsia="仿宋" w:hAnsi="Times New Roman" w:hint="eastAsia"/>
          <w:sz w:val="28"/>
          <w:szCs w:val="28"/>
        </w:rPr>
        <w:t>告</w:t>
      </w:r>
      <w:r>
        <w:rPr>
          <w:rFonts w:ascii="Times New Roman" w:eastAsia="仿宋" w:hAnsi="Times New Roman"/>
          <w:kern w:val="0"/>
          <w:sz w:val="28"/>
        </w:rPr>
        <w:t>》，</w:t>
      </w:r>
      <w:r>
        <w:rPr>
          <w:rFonts w:ascii="Times New Roman" w:eastAsia="仿宋" w:hAnsi="Times New Roman"/>
          <w:kern w:val="0"/>
          <w:sz w:val="28"/>
        </w:rPr>
        <w:t>20</w:t>
      </w:r>
      <w:r>
        <w:rPr>
          <w:rFonts w:ascii="Times New Roman" w:eastAsia="仿宋" w:hAnsi="Times New Roman" w:hint="eastAsia"/>
          <w:kern w:val="0"/>
          <w:sz w:val="28"/>
        </w:rPr>
        <w:t>18</w:t>
      </w:r>
      <w:r>
        <w:rPr>
          <w:rFonts w:ascii="Times New Roman" w:eastAsia="仿宋" w:hAnsi="Times New Roman"/>
          <w:kern w:val="0"/>
          <w:sz w:val="28"/>
        </w:rPr>
        <w:t>年</w:t>
      </w:r>
      <w:r>
        <w:rPr>
          <w:rFonts w:ascii="Times New Roman" w:eastAsia="仿宋" w:hAnsi="Times New Roman" w:hint="eastAsia"/>
          <w:kern w:val="0"/>
          <w:sz w:val="28"/>
        </w:rPr>
        <w:t>7</w:t>
      </w:r>
      <w:r>
        <w:rPr>
          <w:rFonts w:ascii="Times New Roman" w:eastAsia="仿宋" w:hAnsi="Times New Roman"/>
          <w:kern w:val="0"/>
          <w:sz w:val="28"/>
        </w:rPr>
        <w:t>月；</w:t>
      </w:r>
    </w:p>
    <w:p w:rsidR="000C75F9" w:rsidRDefault="003B1D8B">
      <w:pPr>
        <w:pStyle w:val="Char0"/>
        <w:adjustRightInd/>
        <w:snapToGrid/>
        <w:spacing w:before="0" w:after="0"/>
        <w:rPr>
          <w:rFonts w:ascii="Times New Roman" w:eastAsia="仿宋" w:hAnsi="Times New Roman"/>
          <w:kern w:val="0"/>
          <w:sz w:val="28"/>
        </w:rPr>
      </w:pPr>
      <w:r>
        <w:rPr>
          <w:rFonts w:ascii="Times New Roman" w:eastAsia="仿宋" w:hAnsi="Times New Roman" w:hint="eastAsia"/>
          <w:kern w:val="0"/>
          <w:sz w:val="28"/>
        </w:rPr>
        <w:t>3</w:t>
      </w:r>
      <w:r>
        <w:rPr>
          <w:rFonts w:ascii="Times New Roman" w:eastAsia="仿宋" w:hAnsi="Times New Roman" w:hint="eastAsia"/>
          <w:kern w:val="0"/>
          <w:sz w:val="28"/>
        </w:rPr>
        <w:t>、</w:t>
      </w:r>
      <w:r>
        <w:rPr>
          <w:rFonts w:ascii="Times New Roman" w:eastAsia="仿宋" w:hAnsi="Times New Roman"/>
          <w:kern w:val="0"/>
          <w:sz w:val="28"/>
        </w:rPr>
        <w:t>建设单位提供的其它资料。</w:t>
      </w:r>
    </w:p>
    <w:p w:rsidR="000C75F9" w:rsidRDefault="003B1D8B">
      <w:pPr>
        <w:spacing w:line="360" w:lineRule="auto"/>
        <w:outlineLvl w:val="1"/>
        <w:rPr>
          <w:rFonts w:ascii="Times New Roman" w:eastAsia="仿宋" w:hAnsi="Times New Roman"/>
          <w:b/>
          <w:bCs/>
          <w:snapToGrid w:val="0"/>
          <w:kern w:val="0"/>
          <w:sz w:val="28"/>
          <w:szCs w:val="28"/>
        </w:rPr>
      </w:pPr>
      <w:bookmarkStart w:id="37" w:name="_Toc32762"/>
      <w:r>
        <w:rPr>
          <w:rFonts w:ascii="Times New Roman" w:eastAsia="仿宋" w:hAnsi="Times New Roman"/>
          <w:b/>
          <w:bCs/>
          <w:snapToGrid w:val="0"/>
          <w:kern w:val="0"/>
          <w:sz w:val="28"/>
          <w:szCs w:val="28"/>
        </w:rPr>
        <w:t>2.3</w:t>
      </w:r>
      <w:r>
        <w:rPr>
          <w:rFonts w:ascii="Times New Roman" w:eastAsia="仿宋" w:hAnsi="Times New Roman"/>
          <w:b/>
          <w:bCs/>
          <w:snapToGrid w:val="0"/>
          <w:kern w:val="0"/>
          <w:sz w:val="28"/>
          <w:szCs w:val="28"/>
        </w:rPr>
        <w:t>评估范围</w:t>
      </w:r>
      <w:bookmarkEnd w:id="33"/>
      <w:bookmarkEnd w:id="34"/>
      <w:bookmarkEnd w:id="35"/>
      <w:bookmarkEnd w:id="36"/>
      <w:bookmarkEnd w:id="37"/>
    </w:p>
    <w:p w:rsidR="000C75F9" w:rsidRDefault="003B1D8B">
      <w:pPr>
        <w:pStyle w:val="21"/>
        <w:spacing w:line="360" w:lineRule="auto"/>
        <w:ind w:leftChars="0" w:left="0" w:firstLineChars="0" w:firstLine="560"/>
        <w:rPr>
          <w:rFonts w:ascii="Times New Roman" w:eastAsia="仿宋" w:hAnsi="Times New Roman"/>
          <w:sz w:val="28"/>
          <w:szCs w:val="28"/>
        </w:rPr>
      </w:pPr>
      <w:r>
        <w:rPr>
          <w:rFonts w:ascii="Times New Roman" w:eastAsia="仿宋" w:hAnsi="Times New Roman"/>
          <w:sz w:val="28"/>
          <w:szCs w:val="28"/>
        </w:rPr>
        <w:t>针对本企业以下几种情况可能发生的突发环境事件的风险等级进行评估。</w:t>
      </w:r>
    </w:p>
    <w:p w:rsidR="000C75F9" w:rsidRDefault="003B1D8B">
      <w:pPr>
        <w:spacing w:line="360" w:lineRule="auto"/>
        <w:outlineLvl w:val="1"/>
        <w:rPr>
          <w:rFonts w:ascii="Times New Roman" w:eastAsia="仿宋" w:hAnsi="Times New Roman"/>
          <w:snapToGrid w:val="0"/>
          <w:color w:val="000000"/>
          <w:kern w:val="0"/>
          <w:sz w:val="28"/>
          <w:szCs w:val="28"/>
        </w:rPr>
      </w:pPr>
      <w:bookmarkStart w:id="38" w:name="_Toc22510"/>
      <w:bookmarkStart w:id="39" w:name="_Toc3532_WPSOffice_Level1"/>
      <w:bookmarkStart w:id="40" w:name="_Toc4042_WPSOffice_Level1"/>
      <w:bookmarkStart w:id="41" w:name="_Toc5881_WPSOffice_Level1"/>
      <w:bookmarkStart w:id="42" w:name="_Toc7512_WPSOffice_Level1"/>
      <w:r>
        <w:rPr>
          <w:rFonts w:ascii="Times New Roman" w:eastAsia="仿宋" w:hAnsi="Times New Roman"/>
          <w:snapToGrid w:val="0"/>
          <w:color w:val="000000"/>
          <w:kern w:val="0"/>
          <w:sz w:val="28"/>
          <w:szCs w:val="28"/>
        </w:rPr>
        <w:t>（</w:t>
      </w:r>
      <w:r>
        <w:rPr>
          <w:rFonts w:ascii="Times New Roman" w:eastAsia="仿宋" w:hAnsi="Times New Roman"/>
          <w:snapToGrid w:val="0"/>
          <w:color w:val="000000"/>
          <w:kern w:val="0"/>
          <w:sz w:val="28"/>
          <w:szCs w:val="28"/>
        </w:rPr>
        <w:t>1</w:t>
      </w:r>
      <w:r>
        <w:rPr>
          <w:rFonts w:ascii="Times New Roman" w:eastAsia="仿宋" w:hAnsi="Times New Roman"/>
          <w:snapToGrid w:val="0"/>
          <w:color w:val="000000"/>
          <w:kern w:val="0"/>
          <w:sz w:val="28"/>
          <w:szCs w:val="28"/>
        </w:rPr>
        <w:t>）泄漏事故</w:t>
      </w:r>
      <w:bookmarkEnd w:id="38"/>
    </w:p>
    <w:p w:rsidR="000C75F9" w:rsidRDefault="003B1D8B">
      <w:pPr>
        <w:spacing w:line="360" w:lineRule="auto"/>
        <w:ind w:firstLineChars="200" w:firstLine="560"/>
        <w:outlineLvl w:val="1"/>
        <w:rPr>
          <w:rFonts w:ascii="Times New Roman" w:eastAsia="仿宋" w:hAnsi="Times New Roman"/>
          <w:snapToGrid w:val="0"/>
          <w:color w:val="000000"/>
          <w:kern w:val="0"/>
          <w:sz w:val="28"/>
          <w:szCs w:val="28"/>
        </w:rPr>
      </w:pPr>
      <w:bookmarkStart w:id="43" w:name="_Toc23884"/>
      <w:r>
        <w:rPr>
          <w:rFonts w:ascii="Times New Roman" w:eastAsia="仿宋" w:hAnsi="Times New Roman"/>
          <w:snapToGrid w:val="0"/>
          <w:color w:val="000000"/>
          <w:kern w:val="0"/>
          <w:sz w:val="28"/>
          <w:szCs w:val="28"/>
        </w:rPr>
        <w:t>机油发生意外泄漏，未及时处理会导致环境污染事件；或因管理</w:t>
      </w:r>
      <w:bookmarkEnd w:id="43"/>
    </w:p>
    <w:p w:rsidR="000C75F9" w:rsidRDefault="003B1D8B">
      <w:pPr>
        <w:spacing w:line="360" w:lineRule="auto"/>
        <w:outlineLvl w:val="1"/>
        <w:rPr>
          <w:rFonts w:ascii="Times New Roman" w:eastAsia="仿宋" w:hAnsi="Times New Roman"/>
          <w:snapToGrid w:val="0"/>
          <w:color w:val="000000"/>
          <w:kern w:val="0"/>
          <w:sz w:val="28"/>
          <w:szCs w:val="28"/>
        </w:rPr>
      </w:pPr>
      <w:bookmarkStart w:id="44" w:name="_Toc22838"/>
      <w:r>
        <w:rPr>
          <w:rFonts w:ascii="Times New Roman" w:eastAsia="仿宋" w:hAnsi="Times New Roman"/>
          <w:snapToGrid w:val="0"/>
          <w:color w:val="000000"/>
          <w:kern w:val="0"/>
          <w:sz w:val="28"/>
          <w:szCs w:val="28"/>
        </w:rPr>
        <w:t>不当、操作失控等原因发生泄漏，遇火发生燃烧事件；生产设备在管</w:t>
      </w:r>
      <w:bookmarkEnd w:id="44"/>
    </w:p>
    <w:p w:rsidR="000C75F9" w:rsidRDefault="003B1D8B">
      <w:pPr>
        <w:spacing w:line="360" w:lineRule="auto"/>
        <w:outlineLvl w:val="1"/>
        <w:rPr>
          <w:rFonts w:ascii="Times New Roman" w:eastAsia="仿宋" w:hAnsi="Times New Roman"/>
          <w:snapToGrid w:val="0"/>
          <w:color w:val="000000"/>
          <w:kern w:val="0"/>
          <w:sz w:val="28"/>
          <w:szCs w:val="28"/>
        </w:rPr>
      </w:pPr>
      <w:bookmarkStart w:id="45" w:name="_Toc26200"/>
      <w:r>
        <w:rPr>
          <w:rFonts w:ascii="Times New Roman" w:eastAsia="仿宋" w:hAnsi="Times New Roman"/>
          <w:snapToGrid w:val="0"/>
          <w:color w:val="000000"/>
          <w:kern w:val="0"/>
          <w:sz w:val="28"/>
          <w:szCs w:val="28"/>
        </w:rPr>
        <w:t>理不当、操作失控或自然灾害的情况下，造成机油泄漏；存放废机油、</w:t>
      </w:r>
      <w:bookmarkEnd w:id="45"/>
    </w:p>
    <w:p w:rsidR="000C75F9" w:rsidRDefault="003B1D8B">
      <w:pPr>
        <w:spacing w:line="360" w:lineRule="auto"/>
        <w:outlineLvl w:val="1"/>
        <w:rPr>
          <w:rFonts w:ascii="Times New Roman" w:eastAsia="仿宋" w:hAnsi="Times New Roman"/>
          <w:snapToGrid w:val="0"/>
          <w:color w:val="000000"/>
          <w:kern w:val="0"/>
          <w:sz w:val="28"/>
          <w:szCs w:val="28"/>
        </w:rPr>
      </w:pPr>
      <w:bookmarkStart w:id="46" w:name="_Toc3451"/>
      <w:r>
        <w:rPr>
          <w:rFonts w:ascii="Times New Roman" w:eastAsia="仿宋" w:hAnsi="Times New Roman"/>
          <w:snapToGrid w:val="0"/>
          <w:color w:val="000000"/>
          <w:kern w:val="0"/>
          <w:sz w:val="28"/>
          <w:szCs w:val="28"/>
        </w:rPr>
        <w:t>废活性炭、油手套、油抹布等专用容器发生意外泄漏，未及时处理会</w:t>
      </w:r>
      <w:bookmarkEnd w:id="46"/>
    </w:p>
    <w:p w:rsidR="000C75F9" w:rsidRDefault="003B1D8B">
      <w:pPr>
        <w:spacing w:line="360" w:lineRule="auto"/>
        <w:outlineLvl w:val="1"/>
        <w:rPr>
          <w:rFonts w:ascii="Times New Roman" w:eastAsia="仿宋" w:hAnsi="Times New Roman"/>
          <w:snapToGrid w:val="0"/>
          <w:color w:val="000000"/>
          <w:kern w:val="0"/>
          <w:sz w:val="28"/>
          <w:szCs w:val="28"/>
        </w:rPr>
      </w:pPr>
      <w:bookmarkStart w:id="47" w:name="_Toc30954"/>
      <w:r>
        <w:rPr>
          <w:rFonts w:ascii="Times New Roman" w:eastAsia="仿宋" w:hAnsi="Times New Roman"/>
          <w:snapToGrid w:val="0"/>
          <w:color w:val="000000"/>
          <w:kern w:val="0"/>
          <w:sz w:val="28"/>
          <w:szCs w:val="28"/>
        </w:rPr>
        <w:t>导致环境污染事件。</w:t>
      </w:r>
      <w:bookmarkEnd w:id="47"/>
    </w:p>
    <w:p w:rsidR="000C75F9" w:rsidRDefault="003B1D8B">
      <w:pPr>
        <w:spacing w:line="360" w:lineRule="auto"/>
        <w:outlineLvl w:val="1"/>
        <w:rPr>
          <w:rFonts w:ascii="Times New Roman" w:eastAsia="仿宋" w:hAnsi="Times New Roman"/>
          <w:snapToGrid w:val="0"/>
          <w:color w:val="000000"/>
          <w:kern w:val="0"/>
          <w:sz w:val="28"/>
          <w:szCs w:val="28"/>
        </w:rPr>
      </w:pPr>
      <w:bookmarkStart w:id="48" w:name="_Toc28360"/>
      <w:r>
        <w:rPr>
          <w:rFonts w:ascii="Times New Roman" w:eastAsia="仿宋" w:hAnsi="Times New Roman"/>
          <w:snapToGrid w:val="0"/>
          <w:color w:val="000000"/>
          <w:kern w:val="0"/>
          <w:sz w:val="28"/>
          <w:szCs w:val="28"/>
        </w:rPr>
        <w:t>（</w:t>
      </w:r>
      <w:r>
        <w:rPr>
          <w:rFonts w:ascii="Times New Roman" w:eastAsia="仿宋" w:hAnsi="Times New Roman"/>
          <w:snapToGrid w:val="0"/>
          <w:color w:val="000000"/>
          <w:kern w:val="0"/>
          <w:sz w:val="28"/>
          <w:szCs w:val="28"/>
        </w:rPr>
        <w:t>2</w:t>
      </w:r>
      <w:r>
        <w:rPr>
          <w:rFonts w:ascii="Times New Roman" w:eastAsia="仿宋" w:hAnsi="Times New Roman"/>
          <w:snapToGrid w:val="0"/>
          <w:color w:val="000000"/>
          <w:kern w:val="0"/>
          <w:sz w:val="28"/>
          <w:szCs w:val="28"/>
        </w:rPr>
        <w:t>）火灾事故</w:t>
      </w:r>
      <w:bookmarkEnd w:id="48"/>
    </w:p>
    <w:p w:rsidR="000C75F9" w:rsidRDefault="003B1D8B">
      <w:pPr>
        <w:spacing w:line="360" w:lineRule="auto"/>
        <w:ind w:firstLineChars="200" w:firstLine="560"/>
        <w:outlineLvl w:val="0"/>
        <w:rPr>
          <w:rFonts w:ascii="Times New Roman" w:eastAsia="仿宋" w:hAnsi="Times New Roman"/>
          <w:snapToGrid w:val="0"/>
          <w:kern w:val="0"/>
          <w:sz w:val="28"/>
          <w:szCs w:val="28"/>
        </w:rPr>
      </w:pPr>
      <w:bookmarkStart w:id="49" w:name="_Toc5277"/>
      <w:r>
        <w:rPr>
          <w:rFonts w:ascii="Times New Roman" w:eastAsia="仿宋" w:hAnsi="Times New Roman"/>
          <w:snapToGrid w:val="0"/>
          <w:kern w:val="0"/>
          <w:sz w:val="28"/>
          <w:szCs w:val="28"/>
        </w:rPr>
        <w:t>危险物质（机油、废活性炭、废机油桶、油手套、油抹布等）泄露导致火灾事故未完全燃烧的有毒有害物质，以及完全燃烧后伴生</w:t>
      </w:r>
      <w:r>
        <w:rPr>
          <w:rFonts w:ascii="Times New Roman" w:eastAsia="仿宋" w:hAnsi="Times New Roman"/>
          <w:snapToGrid w:val="0"/>
          <w:kern w:val="0"/>
          <w:sz w:val="28"/>
          <w:szCs w:val="28"/>
        </w:rPr>
        <w:t>/</w:t>
      </w:r>
      <w:r>
        <w:rPr>
          <w:rFonts w:ascii="Times New Roman" w:eastAsia="仿宋" w:hAnsi="Times New Roman"/>
          <w:snapToGrid w:val="0"/>
          <w:kern w:val="0"/>
          <w:sz w:val="28"/>
          <w:szCs w:val="28"/>
        </w:rPr>
        <w:t>次生的有害物质进入环境空气，从而对大气环境造成影响。</w:t>
      </w:r>
      <w:bookmarkEnd w:id="49"/>
    </w:p>
    <w:p w:rsidR="000C75F9" w:rsidRDefault="003B1D8B">
      <w:pPr>
        <w:spacing w:line="360" w:lineRule="auto"/>
        <w:outlineLvl w:val="1"/>
        <w:rPr>
          <w:rFonts w:ascii="Times New Roman" w:eastAsia="仿宋" w:hAnsi="Times New Roman"/>
          <w:snapToGrid w:val="0"/>
          <w:color w:val="000000"/>
          <w:kern w:val="0"/>
          <w:sz w:val="28"/>
          <w:szCs w:val="28"/>
        </w:rPr>
      </w:pPr>
      <w:bookmarkStart w:id="50" w:name="_Toc15618"/>
      <w:r>
        <w:rPr>
          <w:rFonts w:ascii="Times New Roman" w:eastAsia="仿宋" w:hAnsi="Times New Roman"/>
          <w:snapToGrid w:val="0"/>
          <w:color w:val="000000"/>
          <w:kern w:val="0"/>
          <w:sz w:val="28"/>
          <w:szCs w:val="28"/>
        </w:rPr>
        <w:t>（</w:t>
      </w:r>
      <w:r>
        <w:rPr>
          <w:rFonts w:ascii="Times New Roman" w:eastAsia="仿宋" w:hAnsi="Times New Roman"/>
          <w:snapToGrid w:val="0"/>
          <w:color w:val="000000"/>
          <w:kern w:val="0"/>
          <w:sz w:val="28"/>
          <w:szCs w:val="28"/>
        </w:rPr>
        <w:t>3</w:t>
      </w:r>
      <w:r>
        <w:rPr>
          <w:rFonts w:ascii="Times New Roman" w:eastAsia="仿宋" w:hAnsi="Times New Roman"/>
          <w:snapToGrid w:val="0"/>
          <w:color w:val="000000"/>
          <w:kern w:val="0"/>
          <w:sz w:val="28"/>
          <w:szCs w:val="28"/>
        </w:rPr>
        <w:t>）消防废水事故</w:t>
      </w:r>
      <w:bookmarkEnd w:id="50"/>
    </w:p>
    <w:p w:rsidR="000C75F9" w:rsidRDefault="003B1D8B">
      <w:pPr>
        <w:spacing w:line="360" w:lineRule="auto"/>
        <w:ind w:firstLineChars="200" w:firstLine="560"/>
        <w:outlineLvl w:val="0"/>
        <w:rPr>
          <w:rFonts w:ascii="Times New Roman" w:eastAsia="仿宋" w:hAnsi="Times New Roman"/>
          <w:snapToGrid w:val="0"/>
          <w:kern w:val="0"/>
          <w:sz w:val="28"/>
          <w:szCs w:val="28"/>
        </w:rPr>
      </w:pPr>
      <w:bookmarkStart w:id="51" w:name="_Toc9622"/>
      <w:r>
        <w:rPr>
          <w:rFonts w:ascii="Times New Roman" w:eastAsia="仿宋" w:hAnsi="Times New Roman"/>
          <w:snapToGrid w:val="0"/>
          <w:kern w:val="0"/>
          <w:sz w:val="28"/>
          <w:szCs w:val="28"/>
        </w:rPr>
        <w:t>公司火灾事故后产生的消防废水没有及时收集处理，外泄至外环</w:t>
      </w:r>
      <w:r>
        <w:rPr>
          <w:rFonts w:ascii="Times New Roman" w:eastAsia="仿宋" w:hAnsi="Times New Roman"/>
          <w:snapToGrid w:val="0"/>
          <w:kern w:val="0"/>
          <w:sz w:val="28"/>
          <w:szCs w:val="28"/>
        </w:rPr>
        <w:lastRenderedPageBreak/>
        <w:t>境，对地表水、土壤及地下水环境造成影响。</w:t>
      </w:r>
      <w:bookmarkEnd w:id="51"/>
    </w:p>
    <w:p w:rsidR="000C75F9" w:rsidRDefault="003B1D8B">
      <w:pPr>
        <w:spacing w:line="360" w:lineRule="auto"/>
        <w:outlineLvl w:val="1"/>
        <w:rPr>
          <w:rFonts w:ascii="Times New Roman" w:eastAsia="仿宋" w:hAnsi="Times New Roman"/>
          <w:snapToGrid w:val="0"/>
          <w:color w:val="000000"/>
          <w:kern w:val="0"/>
          <w:sz w:val="28"/>
          <w:szCs w:val="28"/>
        </w:rPr>
      </w:pPr>
      <w:bookmarkStart w:id="52" w:name="_Toc30792"/>
      <w:r>
        <w:rPr>
          <w:rFonts w:ascii="Times New Roman" w:eastAsia="仿宋" w:hAnsi="Times New Roman"/>
          <w:snapToGrid w:val="0"/>
          <w:color w:val="000000"/>
          <w:kern w:val="0"/>
          <w:sz w:val="28"/>
          <w:szCs w:val="28"/>
        </w:rPr>
        <w:t>（</w:t>
      </w:r>
      <w:r>
        <w:rPr>
          <w:rFonts w:ascii="Times New Roman" w:eastAsia="仿宋" w:hAnsi="Times New Roman"/>
          <w:snapToGrid w:val="0"/>
          <w:color w:val="000000"/>
          <w:kern w:val="0"/>
          <w:sz w:val="28"/>
          <w:szCs w:val="28"/>
        </w:rPr>
        <w:t>4</w:t>
      </w:r>
      <w:r>
        <w:rPr>
          <w:rFonts w:ascii="Times New Roman" w:eastAsia="仿宋" w:hAnsi="Times New Roman"/>
          <w:snapToGrid w:val="0"/>
          <w:color w:val="000000"/>
          <w:kern w:val="0"/>
          <w:sz w:val="28"/>
          <w:szCs w:val="28"/>
        </w:rPr>
        <w:t>）废气超标排放事故</w:t>
      </w:r>
      <w:bookmarkEnd w:id="52"/>
    </w:p>
    <w:p w:rsidR="000C75F9" w:rsidRDefault="003B1D8B">
      <w:pPr>
        <w:spacing w:line="360" w:lineRule="auto"/>
        <w:ind w:firstLineChars="200" w:firstLine="560"/>
        <w:rPr>
          <w:rFonts w:ascii="Times New Roman" w:eastAsia="仿宋" w:hAnsi="Times New Roman"/>
          <w:snapToGrid w:val="0"/>
          <w:color w:val="000000"/>
          <w:kern w:val="0"/>
          <w:sz w:val="28"/>
          <w:szCs w:val="28"/>
        </w:rPr>
      </w:pPr>
      <w:bookmarkStart w:id="53" w:name="_Toc422"/>
      <w:r>
        <w:rPr>
          <w:rFonts w:ascii="Times New Roman" w:eastAsia="仿宋" w:hAnsi="Times New Roman" w:hint="eastAsia"/>
          <w:snapToGrid w:val="0"/>
          <w:color w:val="000000"/>
          <w:kern w:val="0"/>
          <w:sz w:val="28"/>
          <w:szCs w:val="28"/>
        </w:rPr>
        <w:t>熔融挤出过程中产生的废</w:t>
      </w:r>
      <w:r>
        <w:rPr>
          <w:rFonts w:ascii="Times New Roman" w:eastAsia="仿宋" w:hAnsi="Times New Roman"/>
          <w:snapToGrid w:val="0"/>
          <w:color w:val="000000"/>
          <w:kern w:val="0"/>
          <w:sz w:val="28"/>
          <w:szCs w:val="28"/>
        </w:rPr>
        <w:t>气经</w:t>
      </w:r>
      <w:r>
        <w:rPr>
          <w:rFonts w:ascii="Times New Roman" w:eastAsia="仿宋" w:hAnsi="Times New Roman" w:hint="eastAsia"/>
          <w:snapToGrid w:val="0"/>
          <w:color w:val="000000"/>
          <w:kern w:val="0"/>
          <w:sz w:val="28"/>
          <w:szCs w:val="28"/>
        </w:rPr>
        <w:t>集气罩收集后通过</w:t>
      </w:r>
      <w:r>
        <w:rPr>
          <w:rFonts w:ascii="Times New Roman" w:eastAsia="仿宋" w:hAnsi="Times New Roman"/>
          <w:snapToGrid w:val="0"/>
          <w:color w:val="000000"/>
          <w:kern w:val="0"/>
          <w:sz w:val="28"/>
          <w:szCs w:val="28"/>
        </w:rPr>
        <w:t>UV</w:t>
      </w:r>
      <w:r>
        <w:rPr>
          <w:rFonts w:ascii="Times New Roman" w:eastAsia="仿宋" w:hAnsi="Times New Roman"/>
          <w:snapToGrid w:val="0"/>
          <w:color w:val="000000"/>
          <w:kern w:val="0"/>
          <w:sz w:val="28"/>
          <w:szCs w:val="28"/>
        </w:rPr>
        <w:t>光氧一体净化装置处理后经</w:t>
      </w:r>
      <w:r>
        <w:rPr>
          <w:rFonts w:ascii="Times New Roman" w:eastAsia="仿宋" w:hAnsi="Times New Roman"/>
          <w:snapToGrid w:val="0"/>
          <w:color w:val="000000"/>
          <w:kern w:val="0"/>
          <w:sz w:val="28"/>
          <w:szCs w:val="28"/>
        </w:rPr>
        <w:t>1</w:t>
      </w:r>
      <w:r>
        <w:rPr>
          <w:rFonts w:ascii="Times New Roman" w:eastAsia="仿宋" w:hAnsi="Times New Roman"/>
          <w:snapToGrid w:val="0"/>
          <w:color w:val="000000"/>
          <w:kern w:val="0"/>
          <w:sz w:val="28"/>
          <w:szCs w:val="28"/>
        </w:rPr>
        <w:t>根距离地面</w:t>
      </w:r>
      <w:r>
        <w:rPr>
          <w:rFonts w:ascii="Times New Roman" w:eastAsia="仿宋" w:hAnsi="Times New Roman"/>
          <w:snapToGrid w:val="0"/>
          <w:color w:val="000000"/>
          <w:kern w:val="0"/>
          <w:sz w:val="28"/>
          <w:szCs w:val="28"/>
        </w:rPr>
        <w:t>15m</w:t>
      </w:r>
      <w:r>
        <w:rPr>
          <w:rFonts w:ascii="Times New Roman" w:eastAsia="仿宋" w:hAnsi="Times New Roman"/>
          <w:snapToGrid w:val="0"/>
          <w:color w:val="000000"/>
          <w:kern w:val="0"/>
          <w:sz w:val="28"/>
          <w:szCs w:val="28"/>
        </w:rPr>
        <w:t>高排气筒排放。</w:t>
      </w:r>
      <w:bookmarkEnd w:id="53"/>
      <w:r>
        <w:rPr>
          <w:rFonts w:ascii="Times New Roman" w:eastAsia="仿宋" w:hAnsi="Times New Roman" w:hint="eastAsia"/>
          <w:snapToGrid w:val="0"/>
          <w:color w:val="000000"/>
          <w:kern w:val="0"/>
          <w:sz w:val="28"/>
          <w:szCs w:val="28"/>
        </w:rPr>
        <w:t>该设备发生故障导致废气超标排放。</w:t>
      </w:r>
    </w:p>
    <w:p w:rsidR="000C75F9" w:rsidRDefault="003B1D8B">
      <w:pPr>
        <w:spacing w:line="360" w:lineRule="auto"/>
        <w:outlineLvl w:val="0"/>
        <w:rPr>
          <w:rFonts w:ascii="Times New Roman" w:eastAsia="仿宋" w:hAnsi="Times New Roman"/>
          <w:b/>
          <w:snapToGrid w:val="0"/>
          <w:kern w:val="0"/>
          <w:sz w:val="28"/>
          <w:szCs w:val="28"/>
        </w:rPr>
      </w:pPr>
      <w:bookmarkStart w:id="54" w:name="_Toc1495"/>
      <w:r>
        <w:rPr>
          <w:rFonts w:ascii="Times New Roman" w:eastAsia="仿宋" w:hAnsi="Times New Roman"/>
          <w:b/>
          <w:snapToGrid w:val="0"/>
          <w:kern w:val="0"/>
          <w:sz w:val="28"/>
          <w:szCs w:val="28"/>
        </w:rPr>
        <w:t>3</w:t>
      </w:r>
      <w:r>
        <w:rPr>
          <w:rFonts w:ascii="Times New Roman" w:eastAsia="仿宋" w:hAnsi="Times New Roman"/>
          <w:b/>
          <w:snapToGrid w:val="0"/>
          <w:kern w:val="0"/>
          <w:sz w:val="28"/>
          <w:szCs w:val="28"/>
        </w:rPr>
        <w:t>、资料准备与环境风险识别</w:t>
      </w:r>
      <w:bookmarkEnd w:id="54"/>
    </w:p>
    <w:p w:rsidR="000C75F9" w:rsidRDefault="003B1D8B">
      <w:pPr>
        <w:spacing w:line="360" w:lineRule="auto"/>
        <w:outlineLvl w:val="1"/>
        <w:rPr>
          <w:rFonts w:ascii="Times New Roman" w:eastAsia="仿宋" w:hAnsi="Times New Roman"/>
          <w:b/>
          <w:snapToGrid w:val="0"/>
          <w:kern w:val="0"/>
          <w:sz w:val="28"/>
          <w:szCs w:val="28"/>
        </w:rPr>
      </w:pPr>
      <w:bookmarkStart w:id="55" w:name="_Toc2919"/>
      <w:r>
        <w:rPr>
          <w:rFonts w:ascii="Times New Roman" w:eastAsia="仿宋" w:hAnsi="Times New Roman" w:hint="eastAsia"/>
          <w:b/>
          <w:snapToGrid w:val="0"/>
          <w:kern w:val="0"/>
          <w:sz w:val="28"/>
          <w:szCs w:val="28"/>
        </w:rPr>
        <w:t>3.1</w:t>
      </w:r>
      <w:r>
        <w:rPr>
          <w:rFonts w:ascii="Times New Roman" w:eastAsia="仿宋" w:hAnsi="Times New Roman" w:hint="eastAsia"/>
          <w:b/>
          <w:snapToGrid w:val="0"/>
          <w:kern w:val="0"/>
          <w:sz w:val="28"/>
          <w:szCs w:val="28"/>
        </w:rPr>
        <w:t>企业基本信息</w:t>
      </w:r>
      <w:bookmarkEnd w:id="55"/>
    </w:p>
    <w:p w:rsidR="000C75F9" w:rsidRDefault="003B1D8B">
      <w:pPr>
        <w:spacing w:line="360" w:lineRule="auto"/>
        <w:outlineLvl w:val="2"/>
        <w:rPr>
          <w:rFonts w:ascii="Times New Roman" w:eastAsia="仿宋" w:hAnsi="Times New Roman"/>
          <w:b/>
          <w:snapToGrid w:val="0"/>
          <w:kern w:val="0"/>
          <w:sz w:val="28"/>
          <w:szCs w:val="28"/>
        </w:rPr>
      </w:pPr>
      <w:r>
        <w:rPr>
          <w:rFonts w:ascii="Times New Roman" w:eastAsia="仿宋" w:hAnsi="Times New Roman" w:hint="eastAsia"/>
          <w:b/>
          <w:snapToGrid w:val="0"/>
          <w:kern w:val="0"/>
          <w:sz w:val="28"/>
          <w:szCs w:val="28"/>
        </w:rPr>
        <w:t>3.1.1</w:t>
      </w:r>
      <w:r>
        <w:rPr>
          <w:rFonts w:ascii="Times New Roman" w:eastAsia="仿宋" w:hAnsi="Times New Roman" w:hint="eastAsia"/>
          <w:b/>
          <w:snapToGrid w:val="0"/>
          <w:kern w:val="0"/>
          <w:sz w:val="28"/>
          <w:szCs w:val="28"/>
        </w:rPr>
        <w:t>企业简况</w:t>
      </w:r>
    </w:p>
    <w:p w:rsidR="000C75F9" w:rsidRDefault="003B1D8B">
      <w:pPr>
        <w:spacing w:line="360" w:lineRule="auto"/>
        <w:ind w:firstLineChars="200" w:firstLine="560"/>
        <w:rPr>
          <w:rFonts w:ascii="Times New Roman" w:eastAsia="仿宋" w:hAnsi="Times New Roman"/>
          <w:snapToGrid w:val="0"/>
          <w:color w:val="000000"/>
          <w:kern w:val="0"/>
          <w:sz w:val="28"/>
          <w:szCs w:val="28"/>
        </w:rPr>
      </w:pPr>
      <w:r>
        <w:rPr>
          <w:rFonts w:ascii="Times New Roman" w:eastAsia="仿宋" w:hAnsi="Times New Roman" w:hint="eastAsia"/>
          <w:snapToGrid w:val="0"/>
          <w:color w:val="000000"/>
          <w:kern w:val="0"/>
          <w:sz w:val="28"/>
          <w:szCs w:val="28"/>
        </w:rPr>
        <w:t>本企业基本信息见表</w:t>
      </w:r>
      <w:r>
        <w:rPr>
          <w:rFonts w:ascii="Times New Roman" w:eastAsia="仿宋" w:hAnsi="Times New Roman" w:hint="eastAsia"/>
          <w:snapToGrid w:val="0"/>
          <w:color w:val="000000"/>
          <w:kern w:val="0"/>
          <w:sz w:val="28"/>
          <w:szCs w:val="28"/>
        </w:rPr>
        <w:t>3-1</w:t>
      </w:r>
      <w:r>
        <w:rPr>
          <w:rFonts w:ascii="Times New Roman" w:eastAsia="仿宋" w:hAnsi="Times New Roman" w:hint="eastAsia"/>
          <w:snapToGrid w:val="0"/>
          <w:color w:val="000000"/>
          <w:kern w:val="0"/>
          <w:sz w:val="28"/>
          <w:szCs w:val="28"/>
        </w:rPr>
        <w:t>。</w:t>
      </w:r>
    </w:p>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表</w:t>
      </w:r>
      <w:r>
        <w:rPr>
          <w:rFonts w:ascii="Times New Roman" w:eastAsia="仿宋" w:hAnsi="Times New Roman" w:hint="eastAsia"/>
          <w:b/>
          <w:snapToGrid w:val="0"/>
          <w:kern w:val="0"/>
          <w:sz w:val="24"/>
        </w:rPr>
        <w:t xml:space="preserve">3-1    </w:t>
      </w:r>
      <w:r>
        <w:rPr>
          <w:rFonts w:ascii="Times New Roman" w:eastAsia="仿宋" w:hAnsi="Times New Roman" w:hint="eastAsia"/>
          <w:b/>
          <w:snapToGrid w:val="0"/>
          <w:kern w:val="0"/>
          <w:sz w:val="24"/>
        </w:rPr>
        <w:t>企业简况表</w:t>
      </w:r>
    </w:p>
    <w:tbl>
      <w:tblPr>
        <w:tblStyle w:val="ab"/>
        <w:tblW w:w="8559" w:type="dxa"/>
        <w:tblBorders>
          <w:top w:val="single" w:sz="12" w:space="0" w:color="auto"/>
          <w:left w:val="single" w:sz="12" w:space="0" w:color="auto"/>
          <w:bottom w:val="single" w:sz="12" w:space="0" w:color="auto"/>
          <w:right w:val="single" w:sz="12" w:space="0" w:color="auto"/>
        </w:tblBorders>
        <w:tblLayout w:type="fixed"/>
        <w:tblLook w:val="04A0"/>
      </w:tblPr>
      <w:tblGrid>
        <w:gridCol w:w="2622"/>
        <w:gridCol w:w="5937"/>
      </w:tblGrid>
      <w:tr w:rsidR="000C75F9">
        <w:trPr>
          <w:trHeight w:val="241"/>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单位名称</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西咸新区远大防腐保温有限公司</w:t>
            </w:r>
            <w:r>
              <w:rPr>
                <w:rFonts w:ascii="Times New Roman" w:eastAsia="仿宋" w:hAnsi="Times New Roman" w:hint="eastAsia"/>
                <w:bCs/>
                <w:snapToGrid w:val="0"/>
                <w:kern w:val="0"/>
                <w:sz w:val="24"/>
              </w:rPr>
              <w:t xml:space="preserve"> </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上级公司</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无</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企业性质</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有限责任公司</w:t>
            </w:r>
          </w:p>
        </w:tc>
      </w:tr>
      <w:tr w:rsidR="000C75F9">
        <w:trPr>
          <w:trHeight w:val="220"/>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组织机构代码</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bCs/>
                <w:snapToGrid w:val="0"/>
                <w:kern w:val="0"/>
                <w:sz w:val="24"/>
              </w:rPr>
              <w:t>91611103352264587G</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法定代表人</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王立平</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color w:val="FF0000"/>
                <w:kern w:val="0"/>
                <w:sz w:val="24"/>
              </w:rPr>
            </w:pPr>
            <w:r>
              <w:rPr>
                <w:rFonts w:ascii="Times New Roman" w:eastAsia="仿宋" w:hAnsi="Times New Roman" w:hint="eastAsia"/>
                <w:b/>
                <w:snapToGrid w:val="0"/>
                <w:kern w:val="0"/>
                <w:sz w:val="24"/>
              </w:rPr>
              <w:t>单位所在地</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bCs/>
                <w:snapToGrid w:val="0"/>
                <w:kern w:val="0"/>
                <w:sz w:val="24"/>
              </w:rPr>
              <w:t>陕西省西咸新区秦汉新城正阳街办许赵村</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中心经、纬度</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bCs/>
                <w:snapToGrid w:val="0"/>
                <w:kern w:val="0"/>
                <w:sz w:val="24"/>
              </w:rPr>
              <w:t>北纬</w:t>
            </w:r>
            <w:r>
              <w:rPr>
                <w:rFonts w:ascii="Times New Roman" w:eastAsia="仿宋" w:hAnsi="Times New Roman"/>
                <w:bCs/>
                <w:snapToGrid w:val="0"/>
                <w:kern w:val="0"/>
                <w:sz w:val="24"/>
              </w:rPr>
              <w:t>34.429549°</w:t>
            </w:r>
            <w:r>
              <w:rPr>
                <w:rFonts w:ascii="Times New Roman" w:eastAsia="仿宋" w:hAnsi="Times New Roman"/>
                <w:bCs/>
                <w:snapToGrid w:val="0"/>
                <w:kern w:val="0"/>
                <w:sz w:val="24"/>
              </w:rPr>
              <w:t>，东经</w:t>
            </w:r>
            <w:r>
              <w:rPr>
                <w:rFonts w:ascii="Times New Roman" w:eastAsia="仿宋" w:hAnsi="Times New Roman"/>
                <w:bCs/>
                <w:snapToGrid w:val="0"/>
                <w:kern w:val="0"/>
                <w:sz w:val="24"/>
              </w:rPr>
              <w:t>108.904666°</w:t>
            </w:r>
          </w:p>
        </w:tc>
      </w:tr>
      <w:tr w:rsidR="000C75F9">
        <w:trPr>
          <w:trHeight w:val="28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所属行业类别</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bCs/>
                <w:snapToGrid w:val="0"/>
                <w:kern w:val="0"/>
                <w:sz w:val="24"/>
              </w:rPr>
              <w:t>C</w:t>
            </w:r>
            <w:r>
              <w:rPr>
                <w:rFonts w:ascii="Times New Roman" w:eastAsia="仿宋" w:hAnsi="Times New Roman" w:hint="eastAsia"/>
                <w:bCs/>
                <w:snapToGrid w:val="0"/>
                <w:kern w:val="0"/>
                <w:sz w:val="24"/>
              </w:rPr>
              <w:t>3352</w:t>
            </w:r>
            <w:r>
              <w:rPr>
                <w:rFonts w:ascii="Times New Roman" w:eastAsia="仿宋" w:hAnsi="Times New Roman" w:hint="eastAsia"/>
                <w:bCs/>
                <w:snapToGrid w:val="0"/>
                <w:kern w:val="0"/>
                <w:sz w:val="24"/>
              </w:rPr>
              <w:t>建筑装饰及水暖管道零件制造</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主要联系方式</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李长梅</w:t>
            </w:r>
            <w:r>
              <w:rPr>
                <w:rFonts w:ascii="Times New Roman" w:eastAsia="仿宋" w:hAnsi="Times New Roman"/>
                <w:bCs/>
                <w:snapToGrid w:val="0"/>
                <w:kern w:val="0"/>
                <w:sz w:val="24"/>
              </w:rPr>
              <w:t>15891766216</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企业规模</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bCs/>
                <w:snapToGrid w:val="0"/>
                <w:kern w:val="0"/>
                <w:sz w:val="24"/>
              </w:rPr>
              <w:t>年</w:t>
            </w:r>
            <w:r>
              <w:rPr>
                <w:rFonts w:ascii="Times New Roman" w:eastAsia="仿宋" w:hAnsi="Times New Roman" w:hint="eastAsia"/>
                <w:bCs/>
                <w:snapToGrid w:val="0"/>
                <w:kern w:val="0"/>
                <w:sz w:val="24"/>
              </w:rPr>
              <w:t>生产</w:t>
            </w:r>
            <w:r>
              <w:rPr>
                <w:rFonts w:ascii="Times New Roman" w:eastAsia="仿宋" w:hAnsi="Times New Roman"/>
                <w:bCs/>
                <w:snapToGrid w:val="0"/>
                <w:kern w:val="0"/>
                <w:sz w:val="24"/>
              </w:rPr>
              <w:t>聚乙烯外护管</w:t>
            </w:r>
            <w:r>
              <w:rPr>
                <w:rFonts w:ascii="Times New Roman" w:eastAsia="仿宋" w:hAnsi="Times New Roman" w:hint="eastAsia"/>
                <w:bCs/>
                <w:snapToGrid w:val="0"/>
                <w:kern w:val="0"/>
                <w:sz w:val="24"/>
              </w:rPr>
              <w:t>3000t</w:t>
            </w:r>
            <w:r>
              <w:rPr>
                <w:rFonts w:ascii="Times New Roman" w:eastAsia="仿宋" w:hAnsi="Times New Roman" w:hint="eastAsia"/>
                <w:bCs/>
                <w:snapToGrid w:val="0"/>
                <w:kern w:val="0"/>
                <w:sz w:val="24"/>
              </w:rPr>
              <w:t>，聚氨酯直埋保温管</w:t>
            </w:r>
            <w:r>
              <w:rPr>
                <w:rFonts w:ascii="Times New Roman" w:eastAsia="仿宋" w:hAnsi="Times New Roman"/>
                <w:bCs/>
                <w:snapToGrid w:val="0"/>
                <w:kern w:val="0"/>
                <w:sz w:val="24"/>
              </w:rPr>
              <w:t>6000m</w:t>
            </w:r>
            <w:r>
              <w:rPr>
                <w:rFonts w:ascii="Times New Roman" w:eastAsia="仿宋" w:hAnsi="Times New Roman"/>
                <w:bCs/>
                <w:snapToGrid w:val="0"/>
                <w:kern w:val="0"/>
                <w:sz w:val="24"/>
                <w:vertAlign w:val="superscript"/>
              </w:rPr>
              <w:t>3</w:t>
            </w:r>
            <w:r>
              <w:rPr>
                <w:rFonts w:ascii="Times New Roman" w:eastAsia="仿宋" w:hAnsi="Times New Roman" w:hint="eastAsia"/>
                <w:bCs/>
                <w:snapToGrid w:val="0"/>
                <w:kern w:val="0"/>
                <w:sz w:val="24"/>
              </w:rPr>
              <w:t>（</w:t>
            </w:r>
            <w:r>
              <w:rPr>
                <w:rFonts w:ascii="Times New Roman" w:eastAsia="仿宋" w:hAnsi="Times New Roman"/>
                <w:bCs/>
                <w:snapToGrid w:val="0"/>
                <w:kern w:val="0"/>
                <w:sz w:val="24"/>
              </w:rPr>
              <w:t>150km</w:t>
            </w:r>
            <w:r>
              <w:rPr>
                <w:rFonts w:ascii="Times New Roman" w:eastAsia="仿宋" w:hAnsi="Times New Roman" w:hint="eastAsia"/>
                <w:bCs/>
                <w:snapToGrid w:val="0"/>
                <w:kern w:val="0"/>
                <w:sz w:val="24"/>
              </w:rPr>
              <w:t>）。</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建厂年份</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2018</w:t>
            </w:r>
            <w:r>
              <w:rPr>
                <w:rFonts w:ascii="Times New Roman" w:eastAsia="仿宋" w:hAnsi="Times New Roman" w:hint="eastAsia"/>
                <w:bCs/>
                <w:snapToGrid w:val="0"/>
                <w:kern w:val="0"/>
                <w:sz w:val="24"/>
              </w:rPr>
              <w:t>年</w:t>
            </w:r>
            <w:r>
              <w:rPr>
                <w:rFonts w:ascii="Times New Roman" w:eastAsia="仿宋" w:hAnsi="Times New Roman" w:hint="eastAsia"/>
                <w:bCs/>
                <w:snapToGrid w:val="0"/>
                <w:kern w:val="0"/>
                <w:sz w:val="24"/>
              </w:rPr>
              <w:t>3</w:t>
            </w:r>
            <w:r>
              <w:rPr>
                <w:rFonts w:ascii="Times New Roman" w:eastAsia="仿宋" w:hAnsi="Times New Roman" w:hint="eastAsia"/>
                <w:bCs/>
                <w:snapToGrid w:val="0"/>
                <w:kern w:val="0"/>
                <w:sz w:val="24"/>
              </w:rPr>
              <w:t>月</w:t>
            </w:r>
          </w:p>
        </w:tc>
      </w:tr>
      <w:tr w:rsidR="000C75F9">
        <w:trPr>
          <w:trHeight w:val="227"/>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环评情况</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有环评、有批复、有验收</w:t>
            </w:r>
          </w:p>
        </w:tc>
      </w:tr>
      <w:tr w:rsidR="000C75F9">
        <w:trPr>
          <w:trHeight w:val="175"/>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厂区面积</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21333.4</w:t>
            </w:r>
            <w:r>
              <w:rPr>
                <w:rFonts w:ascii="Times New Roman" w:eastAsia="仿宋" w:hAnsi="Times New Roman"/>
                <w:bCs/>
                <w:snapToGrid w:val="0"/>
                <w:kern w:val="0"/>
                <w:sz w:val="24"/>
              </w:rPr>
              <w:t>m</w:t>
            </w:r>
            <w:r>
              <w:rPr>
                <w:rFonts w:ascii="Times New Roman" w:eastAsia="仿宋" w:hAnsi="Times New Roman"/>
                <w:bCs/>
                <w:snapToGrid w:val="0"/>
                <w:kern w:val="0"/>
                <w:sz w:val="24"/>
                <w:vertAlign w:val="superscript"/>
              </w:rPr>
              <w:t>2</w:t>
            </w:r>
          </w:p>
        </w:tc>
      </w:tr>
      <w:tr w:rsidR="000C75F9">
        <w:trPr>
          <w:trHeight w:val="248"/>
        </w:trPr>
        <w:tc>
          <w:tcPr>
            <w:tcW w:w="2622" w:type="dxa"/>
            <w:tcBorders>
              <w:tl2br w:val="nil"/>
              <w:tr2bl w:val="nil"/>
            </w:tcBorders>
          </w:tcPr>
          <w:p w:rsidR="000C75F9" w:rsidRDefault="003B1D8B">
            <w:pPr>
              <w:jc w:val="center"/>
              <w:rPr>
                <w:rFonts w:ascii="Times New Roman" w:eastAsia="仿宋" w:hAnsi="Times New Roman"/>
                <w:b/>
                <w:snapToGrid w:val="0"/>
                <w:kern w:val="0"/>
                <w:sz w:val="24"/>
              </w:rPr>
            </w:pPr>
            <w:r>
              <w:rPr>
                <w:rFonts w:ascii="Times New Roman" w:eastAsia="仿宋" w:hAnsi="Times New Roman" w:hint="eastAsia"/>
                <w:b/>
                <w:snapToGrid w:val="0"/>
                <w:kern w:val="0"/>
                <w:sz w:val="24"/>
              </w:rPr>
              <w:t>从业人数</w:t>
            </w:r>
          </w:p>
        </w:tc>
        <w:tc>
          <w:tcPr>
            <w:tcW w:w="5937" w:type="dxa"/>
            <w:tcBorders>
              <w:tl2br w:val="nil"/>
              <w:tr2bl w:val="nil"/>
            </w:tcBorders>
          </w:tcPr>
          <w:p w:rsidR="000C75F9" w:rsidRDefault="003B1D8B">
            <w:pPr>
              <w:jc w:val="center"/>
              <w:rPr>
                <w:rFonts w:ascii="Times New Roman" w:eastAsia="仿宋" w:hAnsi="Times New Roman"/>
                <w:bCs/>
                <w:snapToGrid w:val="0"/>
                <w:kern w:val="0"/>
                <w:sz w:val="24"/>
              </w:rPr>
            </w:pPr>
            <w:r>
              <w:rPr>
                <w:rFonts w:ascii="Times New Roman" w:eastAsia="仿宋" w:hAnsi="Times New Roman" w:hint="eastAsia"/>
                <w:bCs/>
                <w:snapToGrid w:val="0"/>
                <w:kern w:val="0"/>
                <w:sz w:val="24"/>
              </w:rPr>
              <w:t>6</w:t>
            </w:r>
            <w:r>
              <w:rPr>
                <w:rFonts w:ascii="Times New Roman" w:eastAsia="仿宋" w:hAnsi="Times New Roman" w:hint="eastAsia"/>
                <w:bCs/>
                <w:snapToGrid w:val="0"/>
                <w:kern w:val="0"/>
                <w:sz w:val="24"/>
              </w:rPr>
              <w:t>人</w:t>
            </w:r>
          </w:p>
        </w:tc>
      </w:tr>
    </w:tbl>
    <w:p w:rsidR="000C75F9" w:rsidRDefault="003B1D8B">
      <w:pPr>
        <w:autoSpaceDE w:val="0"/>
        <w:autoSpaceDN w:val="0"/>
        <w:adjustRightInd w:val="0"/>
        <w:ind w:firstLineChars="150" w:firstLine="420"/>
        <w:jc w:val="left"/>
        <w:rPr>
          <w:rFonts w:ascii="Times New Roman" w:eastAsia="仿宋" w:hAnsi="Times New Roman"/>
          <w:color w:val="FF0000"/>
          <w:sz w:val="28"/>
          <w:szCs w:val="28"/>
        </w:rPr>
      </w:pPr>
      <w:r>
        <w:rPr>
          <w:rFonts w:ascii="Times New Roman" w:eastAsia="仿宋" w:hAnsi="Times New Roman" w:hint="eastAsia"/>
          <w:color w:val="FF0000"/>
          <w:sz w:val="28"/>
          <w:szCs w:val="28"/>
        </w:rPr>
        <w:t>西咸新区远大防腐保温有限公司于</w:t>
      </w:r>
      <w:r>
        <w:rPr>
          <w:rFonts w:ascii="Times New Roman" w:eastAsia="仿宋" w:hAnsi="Times New Roman" w:hint="eastAsia"/>
          <w:color w:val="FF0000"/>
          <w:sz w:val="28"/>
          <w:szCs w:val="28"/>
        </w:rPr>
        <w:t>2018</w:t>
      </w:r>
      <w:r>
        <w:rPr>
          <w:rFonts w:ascii="Times New Roman" w:eastAsia="仿宋" w:hAnsi="Times New Roman" w:hint="eastAsia"/>
          <w:color w:val="FF0000"/>
          <w:sz w:val="28"/>
          <w:szCs w:val="28"/>
        </w:rPr>
        <w:t>年</w:t>
      </w:r>
      <w:r>
        <w:rPr>
          <w:rFonts w:ascii="Times New Roman" w:eastAsia="仿宋" w:hAnsi="Times New Roman" w:hint="eastAsia"/>
          <w:color w:val="FF0000"/>
          <w:sz w:val="28"/>
          <w:szCs w:val="28"/>
        </w:rPr>
        <w:t>2</w:t>
      </w:r>
      <w:r>
        <w:rPr>
          <w:rFonts w:ascii="Times New Roman" w:eastAsia="仿宋" w:hAnsi="Times New Roman" w:hint="eastAsia"/>
          <w:color w:val="FF0000"/>
          <w:sz w:val="28"/>
          <w:szCs w:val="28"/>
        </w:rPr>
        <w:t>月委托</w:t>
      </w:r>
      <w:r>
        <w:rPr>
          <w:rFonts w:ascii="Times New Roman" w:eastAsia="仿宋" w:hAnsi="Times New Roman"/>
          <w:color w:val="FF0000"/>
          <w:sz w:val="28"/>
          <w:szCs w:val="28"/>
        </w:rPr>
        <w:t>湖北浩淼环境技术咨询有限公司</w:t>
      </w:r>
      <w:r>
        <w:rPr>
          <w:rFonts w:ascii="Times New Roman" w:eastAsia="仿宋" w:hAnsi="Times New Roman" w:hint="eastAsia"/>
          <w:color w:val="FF0000"/>
          <w:sz w:val="28"/>
          <w:szCs w:val="28"/>
        </w:rPr>
        <w:t>编制完成了《西咸新区远大防腐保温有限公司聚乙烯保温材料及聚氨酯直埋管生产线建设项目</w:t>
      </w:r>
      <w:r>
        <w:rPr>
          <w:rFonts w:ascii="Times New Roman" w:eastAsia="仿宋" w:hAnsi="Times New Roman"/>
          <w:color w:val="FF0000"/>
          <w:sz w:val="28"/>
          <w:szCs w:val="28"/>
        </w:rPr>
        <w:t>环境影响报告</w:t>
      </w:r>
      <w:r>
        <w:rPr>
          <w:rFonts w:ascii="Times New Roman" w:eastAsia="仿宋" w:hAnsi="Times New Roman" w:hint="eastAsia"/>
          <w:color w:val="FF0000"/>
          <w:sz w:val="28"/>
          <w:szCs w:val="28"/>
        </w:rPr>
        <w:t>表》；</w:t>
      </w:r>
      <w:r>
        <w:rPr>
          <w:rFonts w:ascii="Times New Roman" w:eastAsia="仿宋" w:hAnsi="Times New Roman" w:hint="eastAsia"/>
          <w:color w:val="FF0000"/>
          <w:sz w:val="28"/>
          <w:szCs w:val="28"/>
        </w:rPr>
        <w:t>2018</w:t>
      </w:r>
      <w:r>
        <w:rPr>
          <w:rFonts w:ascii="Times New Roman" w:eastAsia="仿宋" w:hAnsi="Times New Roman" w:hint="eastAsia"/>
          <w:color w:val="FF0000"/>
          <w:sz w:val="28"/>
          <w:szCs w:val="28"/>
        </w:rPr>
        <w:t>年</w:t>
      </w:r>
      <w:r>
        <w:rPr>
          <w:rFonts w:ascii="Times New Roman" w:eastAsia="仿宋" w:hAnsi="Times New Roman" w:hint="eastAsia"/>
          <w:color w:val="FF0000"/>
          <w:sz w:val="28"/>
          <w:szCs w:val="28"/>
        </w:rPr>
        <w:t>3</w:t>
      </w:r>
      <w:r>
        <w:rPr>
          <w:rFonts w:ascii="Times New Roman" w:eastAsia="仿宋" w:hAnsi="Times New Roman" w:hint="eastAsia"/>
          <w:color w:val="FF0000"/>
          <w:sz w:val="28"/>
          <w:szCs w:val="28"/>
        </w:rPr>
        <w:t>月</w:t>
      </w:r>
      <w:r>
        <w:rPr>
          <w:rFonts w:ascii="Times New Roman" w:eastAsia="仿宋" w:hAnsi="Times New Roman" w:hint="eastAsia"/>
          <w:color w:val="FF0000"/>
          <w:sz w:val="28"/>
          <w:szCs w:val="28"/>
        </w:rPr>
        <w:t>7</w:t>
      </w:r>
      <w:r>
        <w:rPr>
          <w:rFonts w:ascii="Times New Roman" w:eastAsia="仿宋" w:hAnsi="Times New Roman" w:hint="eastAsia"/>
          <w:color w:val="FF0000"/>
          <w:sz w:val="28"/>
          <w:szCs w:val="28"/>
        </w:rPr>
        <w:t>日，陕西省西咸新区秦汉新城环境保护局</w:t>
      </w:r>
      <w:r>
        <w:rPr>
          <w:rFonts w:ascii="Times New Roman" w:eastAsia="仿宋" w:hAnsi="Times New Roman"/>
          <w:color w:val="FF0000"/>
          <w:sz w:val="28"/>
          <w:szCs w:val="28"/>
        </w:rPr>
        <w:t>关于《</w:t>
      </w:r>
      <w:r>
        <w:rPr>
          <w:rFonts w:ascii="Times New Roman" w:eastAsia="仿宋" w:hAnsi="Times New Roman" w:hint="eastAsia"/>
          <w:color w:val="FF0000"/>
          <w:sz w:val="28"/>
          <w:szCs w:val="28"/>
        </w:rPr>
        <w:t>西咸新区远大防腐保温有限公司聚乙烯保温材料及聚氨酯直埋管生产线建设项目</w:t>
      </w:r>
      <w:r>
        <w:rPr>
          <w:rFonts w:ascii="Times New Roman" w:eastAsia="仿宋" w:hAnsi="Times New Roman"/>
          <w:color w:val="FF0000"/>
          <w:sz w:val="28"/>
          <w:szCs w:val="28"/>
        </w:rPr>
        <w:lastRenderedPageBreak/>
        <w:t>环境影响报告</w:t>
      </w:r>
      <w:r>
        <w:rPr>
          <w:rFonts w:ascii="Times New Roman" w:eastAsia="仿宋" w:hAnsi="Times New Roman" w:hint="eastAsia"/>
          <w:color w:val="FF0000"/>
          <w:sz w:val="28"/>
          <w:szCs w:val="28"/>
        </w:rPr>
        <w:t>表</w:t>
      </w:r>
      <w:r>
        <w:rPr>
          <w:rFonts w:ascii="Times New Roman" w:eastAsia="仿宋" w:hAnsi="Times New Roman"/>
          <w:color w:val="FF0000"/>
          <w:sz w:val="28"/>
          <w:szCs w:val="28"/>
        </w:rPr>
        <w:t>的批复》，</w:t>
      </w:r>
      <w:r>
        <w:rPr>
          <w:rFonts w:ascii="Times New Roman" w:eastAsia="仿宋" w:hAnsi="Times New Roman" w:hint="eastAsia"/>
          <w:color w:val="FF0000"/>
          <w:sz w:val="28"/>
          <w:szCs w:val="28"/>
        </w:rPr>
        <w:t>秦汉</w:t>
      </w:r>
      <w:r>
        <w:rPr>
          <w:rFonts w:ascii="Times New Roman" w:eastAsia="仿宋" w:hAnsi="Times New Roman"/>
          <w:color w:val="FF0000"/>
          <w:sz w:val="28"/>
          <w:szCs w:val="28"/>
        </w:rPr>
        <w:t>环</w:t>
      </w:r>
      <w:r>
        <w:rPr>
          <w:rFonts w:ascii="Times New Roman" w:eastAsia="仿宋" w:hAnsi="Times New Roman" w:hint="eastAsia"/>
          <w:color w:val="FF0000"/>
          <w:sz w:val="28"/>
          <w:szCs w:val="28"/>
        </w:rPr>
        <w:t>批复</w:t>
      </w:r>
      <w:r>
        <w:rPr>
          <w:rFonts w:ascii="Times New Roman" w:eastAsia="仿宋" w:hAnsi="Times New Roman"/>
          <w:color w:val="FF0000"/>
          <w:sz w:val="28"/>
          <w:szCs w:val="28"/>
        </w:rPr>
        <w:t>﹝</w:t>
      </w:r>
      <w:r>
        <w:rPr>
          <w:rFonts w:ascii="Times New Roman" w:eastAsia="仿宋" w:hAnsi="Times New Roman"/>
          <w:color w:val="FF0000"/>
          <w:sz w:val="28"/>
          <w:szCs w:val="28"/>
        </w:rPr>
        <w:t>201</w:t>
      </w:r>
      <w:r>
        <w:rPr>
          <w:rFonts w:ascii="Times New Roman" w:eastAsia="仿宋" w:hAnsi="Times New Roman" w:hint="eastAsia"/>
          <w:color w:val="FF0000"/>
          <w:sz w:val="28"/>
          <w:szCs w:val="28"/>
        </w:rPr>
        <w:t>8</w:t>
      </w:r>
      <w:r>
        <w:rPr>
          <w:rFonts w:ascii="Times New Roman" w:eastAsia="仿宋" w:hAnsi="Times New Roman"/>
          <w:color w:val="FF0000"/>
          <w:sz w:val="28"/>
          <w:szCs w:val="28"/>
        </w:rPr>
        <w:t>﹞</w:t>
      </w:r>
      <w:r>
        <w:rPr>
          <w:rFonts w:ascii="Times New Roman" w:eastAsia="仿宋" w:hAnsi="Times New Roman" w:hint="eastAsia"/>
          <w:color w:val="FF0000"/>
          <w:sz w:val="28"/>
          <w:szCs w:val="28"/>
        </w:rPr>
        <w:t>6</w:t>
      </w:r>
      <w:r>
        <w:rPr>
          <w:rFonts w:ascii="Times New Roman" w:eastAsia="仿宋" w:hAnsi="Times New Roman"/>
          <w:color w:val="FF0000"/>
          <w:sz w:val="28"/>
          <w:szCs w:val="28"/>
        </w:rPr>
        <w:t>号，</w:t>
      </w:r>
      <w:r>
        <w:rPr>
          <w:rFonts w:ascii="Times New Roman" w:eastAsia="仿宋" w:hAnsi="Times New Roman" w:hint="eastAsia"/>
          <w:color w:val="FF0000"/>
          <w:sz w:val="28"/>
          <w:szCs w:val="28"/>
        </w:rPr>
        <w:t>并于</w:t>
      </w:r>
      <w:r>
        <w:rPr>
          <w:rFonts w:ascii="Times New Roman" w:eastAsia="仿宋" w:hAnsi="Times New Roman" w:hint="eastAsia"/>
          <w:color w:val="FF0000"/>
          <w:sz w:val="28"/>
          <w:szCs w:val="28"/>
        </w:rPr>
        <w:t>2018</w:t>
      </w:r>
      <w:r>
        <w:rPr>
          <w:rFonts w:ascii="Times New Roman" w:eastAsia="仿宋" w:hAnsi="Times New Roman" w:hint="eastAsia"/>
          <w:color w:val="FF0000"/>
          <w:sz w:val="28"/>
          <w:szCs w:val="28"/>
        </w:rPr>
        <w:t>年</w:t>
      </w:r>
      <w:r>
        <w:rPr>
          <w:rFonts w:ascii="Times New Roman" w:eastAsia="仿宋" w:hAnsi="Times New Roman" w:hint="eastAsia"/>
          <w:color w:val="FF0000"/>
          <w:sz w:val="28"/>
          <w:szCs w:val="28"/>
        </w:rPr>
        <w:t>7</w:t>
      </w:r>
      <w:r>
        <w:rPr>
          <w:rFonts w:ascii="Times New Roman" w:eastAsia="仿宋" w:hAnsi="Times New Roman" w:hint="eastAsia"/>
          <w:color w:val="FF0000"/>
          <w:sz w:val="28"/>
          <w:szCs w:val="28"/>
        </w:rPr>
        <w:t>月对本项目组织并完成了验收。</w:t>
      </w:r>
    </w:p>
    <w:p w:rsidR="000C75F9" w:rsidRDefault="003B1D8B">
      <w:pPr>
        <w:autoSpaceDE w:val="0"/>
        <w:autoSpaceDN w:val="0"/>
        <w:adjustRightInd w:val="0"/>
        <w:ind w:firstLineChars="150" w:firstLine="420"/>
        <w:jc w:val="left"/>
        <w:rPr>
          <w:color w:val="FF0000"/>
        </w:rPr>
      </w:pPr>
      <w:r>
        <w:rPr>
          <w:rFonts w:ascii="Times New Roman" w:eastAsia="仿宋" w:hAnsi="Times New Roman" w:hint="eastAsia"/>
          <w:color w:val="FF0000"/>
          <w:sz w:val="28"/>
          <w:szCs w:val="28"/>
        </w:rPr>
        <w:t>西咸新区远大防腐保温有限公司于</w:t>
      </w:r>
      <w:r>
        <w:rPr>
          <w:rFonts w:ascii="Times New Roman" w:eastAsia="仿宋" w:hAnsi="Times New Roman" w:hint="eastAsia"/>
          <w:color w:val="FF0000"/>
          <w:sz w:val="28"/>
          <w:szCs w:val="28"/>
        </w:rPr>
        <w:t>2018</w:t>
      </w:r>
      <w:r>
        <w:rPr>
          <w:rFonts w:ascii="Times New Roman" w:eastAsia="仿宋" w:hAnsi="Times New Roman" w:hint="eastAsia"/>
          <w:color w:val="FF0000"/>
          <w:sz w:val="28"/>
          <w:szCs w:val="28"/>
        </w:rPr>
        <w:t>年</w:t>
      </w:r>
      <w:r>
        <w:rPr>
          <w:rFonts w:ascii="Times New Roman" w:eastAsia="仿宋" w:hAnsi="Times New Roman" w:hint="eastAsia"/>
          <w:color w:val="FF0000"/>
          <w:sz w:val="28"/>
          <w:szCs w:val="28"/>
        </w:rPr>
        <w:t>12</w:t>
      </w:r>
      <w:r>
        <w:rPr>
          <w:rFonts w:ascii="Times New Roman" w:eastAsia="仿宋" w:hAnsi="Times New Roman" w:hint="eastAsia"/>
          <w:color w:val="FF0000"/>
          <w:sz w:val="28"/>
          <w:szCs w:val="28"/>
        </w:rPr>
        <w:t>月</w:t>
      </w:r>
      <w:r>
        <w:rPr>
          <w:rFonts w:ascii="Times New Roman" w:eastAsia="仿宋" w:hAnsi="Times New Roman" w:hint="eastAsia"/>
          <w:color w:val="FF0000"/>
          <w:sz w:val="28"/>
          <w:szCs w:val="28"/>
        </w:rPr>
        <w:t>6</w:t>
      </w:r>
      <w:r>
        <w:rPr>
          <w:rFonts w:ascii="Times New Roman" w:eastAsia="仿宋" w:hAnsi="Times New Roman" w:hint="eastAsia"/>
          <w:color w:val="FF0000"/>
          <w:sz w:val="28"/>
          <w:szCs w:val="28"/>
        </w:rPr>
        <w:t>日完成突发环境事件应急预案备案，因临近</w:t>
      </w:r>
      <w:r>
        <w:rPr>
          <w:rFonts w:ascii="Times New Roman" w:eastAsia="仿宋" w:hAnsi="Times New Roman" w:hint="eastAsia"/>
          <w:color w:val="FF0000"/>
          <w:sz w:val="28"/>
          <w:szCs w:val="28"/>
        </w:rPr>
        <w:t>3</w:t>
      </w:r>
      <w:r>
        <w:rPr>
          <w:rFonts w:ascii="Times New Roman" w:eastAsia="仿宋" w:hAnsi="Times New Roman" w:hint="eastAsia"/>
          <w:color w:val="FF0000"/>
          <w:sz w:val="28"/>
          <w:szCs w:val="28"/>
        </w:rPr>
        <w:t>年有效期，故进行第二次修订。西咸新区远大防腐保温有限公司于</w:t>
      </w:r>
      <w:r>
        <w:rPr>
          <w:rFonts w:ascii="Times New Roman" w:eastAsia="仿宋" w:hAnsi="Times New Roman" w:hint="eastAsia"/>
          <w:color w:val="FF0000"/>
          <w:sz w:val="28"/>
          <w:szCs w:val="28"/>
        </w:rPr>
        <w:t>2018</w:t>
      </w:r>
      <w:r>
        <w:rPr>
          <w:rFonts w:ascii="Times New Roman" w:eastAsia="仿宋" w:hAnsi="Times New Roman" w:hint="eastAsia"/>
          <w:color w:val="FF0000"/>
          <w:sz w:val="28"/>
          <w:szCs w:val="28"/>
        </w:rPr>
        <w:t>年</w:t>
      </w:r>
      <w:r>
        <w:rPr>
          <w:rFonts w:ascii="Times New Roman" w:eastAsia="仿宋" w:hAnsi="Times New Roman" w:hint="eastAsia"/>
          <w:color w:val="FF0000"/>
          <w:sz w:val="28"/>
          <w:szCs w:val="28"/>
        </w:rPr>
        <w:t>9</w:t>
      </w:r>
      <w:r>
        <w:rPr>
          <w:rFonts w:ascii="Times New Roman" w:eastAsia="仿宋" w:hAnsi="Times New Roman" w:hint="eastAsia"/>
          <w:color w:val="FF0000"/>
          <w:sz w:val="28"/>
          <w:szCs w:val="28"/>
        </w:rPr>
        <w:t>月</w:t>
      </w:r>
      <w:r>
        <w:rPr>
          <w:rFonts w:ascii="Times New Roman" w:eastAsia="仿宋" w:hAnsi="Times New Roman" w:hint="eastAsia"/>
          <w:color w:val="FF0000"/>
          <w:sz w:val="28"/>
          <w:szCs w:val="28"/>
        </w:rPr>
        <w:t>13</w:t>
      </w:r>
      <w:r>
        <w:rPr>
          <w:rFonts w:ascii="Times New Roman" w:eastAsia="仿宋" w:hAnsi="Times New Roman" w:hint="eastAsia"/>
          <w:color w:val="FF0000"/>
          <w:sz w:val="28"/>
          <w:szCs w:val="28"/>
        </w:rPr>
        <w:t>日因环境违法行为处罚，已超过三年。近三年内无内不存在违法排放污染物，不存在非法转移危险废物等行为，不存在环境保护主管部门处罚记录。</w:t>
      </w:r>
    </w:p>
    <w:p w:rsidR="000C75F9" w:rsidRDefault="003B1D8B">
      <w:pPr>
        <w:spacing w:line="360" w:lineRule="auto"/>
        <w:outlineLvl w:val="2"/>
        <w:rPr>
          <w:rFonts w:ascii="Times New Roman" w:eastAsia="仿宋" w:hAnsi="Times New Roman"/>
          <w:bCs/>
          <w:snapToGrid w:val="0"/>
          <w:kern w:val="0"/>
          <w:sz w:val="28"/>
          <w:szCs w:val="28"/>
        </w:rPr>
      </w:pPr>
      <w:r>
        <w:rPr>
          <w:rFonts w:ascii="Times New Roman" w:eastAsia="仿宋" w:hAnsi="Times New Roman" w:hint="eastAsia"/>
          <w:b/>
          <w:snapToGrid w:val="0"/>
          <w:kern w:val="0"/>
          <w:sz w:val="28"/>
          <w:szCs w:val="28"/>
        </w:rPr>
        <w:t>3.1.2</w:t>
      </w:r>
      <w:r>
        <w:rPr>
          <w:rFonts w:ascii="Times New Roman" w:eastAsia="仿宋" w:hAnsi="Times New Roman" w:hint="eastAsia"/>
          <w:b/>
          <w:snapToGrid w:val="0"/>
          <w:kern w:val="0"/>
          <w:sz w:val="28"/>
          <w:szCs w:val="28"/>
        </w:rPr>
        <w:t>自然地理概况</w:t>
      </w:r>
    </w:p>
    <w:p w:rsidR="000C75F9" w:rsidRDefault="003B1D8B">
      <w:pPr>
        <w:keepLines/>
        <w:spacing w:line="360" w:lineRule="auto"/>
        <w:ind w:firstLineChars="200" w:firstLine="562"/>
        <w:rPr>
          <w:rFonts w:ascii="Times New Roman" w:eastAsia="仿宋" w:hAnsi="Times New Roman"/>
          <w:sz w:val="28"/>
          <w:szCs w:val="28"/>
        </w:rPr>
      </w:pPr>
      <w:r>
        <w:rPr>
          <w:rFonts w:ascii="Times New Roman" w:eastAsia="仿宋" w:hAnsi="Times New Roman" w:hint="eastAsia"/>
          <w:b/>
          <w:snapToGrid w:val="0"/>
          <w:kern w:val="0"/>
          <w:sz w:val="28"/>
          <w:szCs w:val="28"/>
        </w:rPr>
        <w:t>（</w:t>
      </w:r>
      <w:r>
        <w:rPr>
          <w:rFonts w:ascii="Times New Roman" w:eastAsia="仿宋" w:hAnsi="Times New Roman" w:hint="eastAsia"/>
          <w:b/>
          <w:snapToGrid w:val="0"/>
          <w:kern w:val="0"/>
          <w:sz w:val="28"/>
          <w:szCs w:val="28"/>
        </w:rPr>
        <w:t>1</w:t>
      </w:r>
      <w:r>
        <w:rPr>
          <w:rFonts w:ascii="Times New Roman" w:eastAsia="仿宋" w:hAnsi="Times New Roman" w:hint="eastAsia"/>
          <w:b/>
          <w:snapToGrid w:val="0"/>
          <w:kern w:val="0"/>
          <w:sz w:val="28"/>
          <w:szCs w:val="28"/>
        </w:rPr>
        <w:t>）</w:t>
      </w:r>
      <w:r>
        <w:rPr>
          <w:rFonts w:ascii="Times New Roman" w:eastAsia="仿宋" w:hAnsi="Times New Roman"/>
          <w:b/>
          <w:sz w:val="28"/>
          <w:szCs w:val="28"/>
        </w:rPr>
        <w:t>地形地貌</w:t>
      </w:r>
    </w:p>
    <w:p w:rsidR="000C75F9" w:rsidRDefault="003B1D8B">
      <w:pPr>
        <w:pStyle w:val="Default"/>
        <w:ind w:firstLineChars="200" w:firstLine="560"/>
        <w:jc w:val="both"/>
        <w:rPr>
          <w:rFonts w:ascii="Times New Roman" w:eastAsia="仿宋" w:hAnsi="Times New Roman"/>
          <w:kern w:val="2"/>
          <w:sz w:val="28"/>
        </w:rPr>
      </w:pPr>
      <w:r>
        <w:rPr>
          <w:rFonts w:ascii="Times New Roman" w:eastAsia="仿宋" w:hAnsi="Times New Roman"/>
          <w:kern w:val="2"/>
          <w:sz w:val="28"/>
        </w:rPr>
        <w:t>秦汉新城位于西咸新区的几何中心，西接咸阳主城区，南跨渭河与西安相连，是西咸新区五大功能组团的核心载体。秦汉新城规划总面积</w:t>
      </w:r>
      <w:r>
        <w:rPr>
          <w:rFonts w:ascii="Times New Roman" w:eastAsia="仿宋" w:hAnsi="Times New Roman"/>
          <w:kern w:val="2"/>
          <w:sz w:val="28"/>
        </w:rPr>
        <w:t>302.2km</w:t>
      </w:r>
      <w:r>
        <w:rPr>
          <w:rFonts w:ascii="Times New Roman" w:eastAsia="仿宋" w:hAnsi="Times New Roman"/>
          <w:kern w:val="2"/>
          <w:sz w:val="28"/>
          <w:vertAlign w:val="superscript"/>
        </w:rPr>
        <w:t>2</w:t>
      </w:r>
      <w:r>
        <w:rPr>
          <w:rFonts w:ascii="Times New Roman" w:eastAsia="仿宋" w:hAnsi="Times New Roman"/>
          <w:kern w:val="2"/>
          <w:sz w:val="28"/>
        </w:rPr>
        <w:t>，面积为五个新城之首，其中建设用地</w:t>
      </w:r>
      <w:r>
        <w:rPr>
          <w:rFonts w:ascii="Times New Roman" w:eastAsia="仿宋" w:hAnsi="Times New Roman"/>
          <w:kern w:val="2"/>
          <w:sz w:val="28"/>
        </w:rPr>
        <w:t>502km</w:t>
      </w:r>
      <w:r>
        <w:rPr>
          <w:rFonts w:ascii="Times New Roman" w:eastAsia="仿宋" w:hAnsi="Times New Roman"/>
          <w:kern w:val="2"/>
          <w:sz w:val="28"/>
          <w:vertAlign w:val="superscript"/>
        </w:rPr>
        <w:t>2</w:t>
      </w:r>
      <w:r>
        <w:rPr>
          <w:rFonts w:ascii="Times New Roman" w:eastAsia="仿宋" w:hAnsi="Times New Roman"/>
          <w:kern w:val="2"/>
          <w:sz w:val="28"/>
        </w:rPr>
        <w:t>，遗址保护区面积</w:t>
      </w:r>
      <w:r>
        <w:rPr>
          <w:rFonts w:ascii="Times New Roman" w:eastAsia="仿宋" w:hAnsi="Times New Roman"/>
          <w:kern w:val="2"/>
          <w:sz w:val="28"/>
        </w:rPr>
        <w:t>104km</w:t>
      </w:r>
      <w:r>
        <w:rPr>
          <w:rFonts w:ascii="Times New Roman" w:eastAsia="仿宋" w:hAnsi="Times New Roman"/>
          <w:kern w:val="2"/>
          <w:sz w:val="28"/>
          <w:vertAlign w:val="superscript"/>
        </w:rPr>
        <w:t>2</w:t>
      </w:r>
      <w:r>
        <w:rPr>
          <w:rFonts w:ascii="Times New Roman" w:eastAsia="仿宋" w:hAnsi="Times New Roman"/>
          <w:kern w:val="2"/>
          <w:sz w:val="28"/>
        </w:rPr>
        <w:t>，包括渭城区正阳、窑店、渭城、周陵镇福银高速以南的区域，秦都区的双照镇，兴平茂陵的周边区域和泾阳县高庄镇部分区域。</w:t>
      </w:r>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建设项目位于陕西省西咸新区秦汉新城正阳街办许赵村，地理坐标为北纬</w:t>
      </w:r>
      <w:r>
        <w:rPr>
          <w:rFonts w:ascii="Times New Roman" w:eastAsia="仿宋" w:hAnsi="Times New Roman"/>
          <w:sz w:val="28"/>
          <w:szCs w:val="28"/>
        </w:rPr>
        <w:t>34.429549°</w:t>
      </w:r>
      <w:r>
        <w:rPr>
          <w:rFonts w:ascii="Times New Roman" w:eastAsia="仿宋" w:hAnsi="Times New Roman"/>
          <w:sz w:val="28"/>
          <w:szCs w:val="28"/>
        </w:rPr>
        <w:t>，东经</w:t>
      </w:r>
      <w:r>
        <w:rPr>
          <w:rFonts w:ascii="Times New Roman" w:eastAsia="仿宋" w:hAnsi="Times New Roman"/>
          <w:sz w:val="28"/>
          <w:szCs w:val="28"/>
        </w:rPr>
        <w:t>108.904666°</w:t>
      </w:r>
      <w:r>
        <w:rPr>
          <w:rFonts w:ascii="Times New Roman" w:eastAsia="仿宋" w:hAnsi="Times New Roman"/>
          <w:sz w:val="28"/>
          <w:szCs w:val="28"/>
        </w:rPr>
        <w:t>，项目地理位置见附图</w:t>
      </w:r>
      <w:r>
        <w:rPr>
          <w:rFonts w:ascii="Times New Roman" w:eastAsia="仿宋" w:hAnsi="Times New Roman"/>
          <w:sz w:val="28"/>
          <w:szCs w:val="28"/>
        </w:rPr>
        <w:t>1</w:t>
      </w:r>
      <w:r>
        <w:rPr>
          <w:rFonts w:ascii="Times New Roman" w:eastAsia="仿宋" w:hAnsi="Times New Roman"/>
          <w:sz w:val="28"/>
          <w:szCs w:val="28"/>
        </w:rPr>
        <w:t>。</w:t>
      </w:r>
    </w:p>
    <w:p w:rsidR="000C75F9" w:rsidRDefault="003B1D8B">
      <w:pPr>
        <w:keepLines/>
        <w:spacing w:line="360" w:lineRule="auto"/>
        <w:ind w:firstLineChars="200" w:firstLine="562"/>
        <w:rPr>
          <w:rFonts w:ascii="Times New Roman" w:eastAsia="仿宋" w:hAnsi="Times New Roman"/>
          <w:b/>
          <w:sz w:val="28"/>
          <w:szCs w:val="28"/>
        </w:rPr>
      </w:pPr>
      <w:r>
        <w:rPr>
          <w:rFonts w:ascii="Times New Roman" w:eastAsia="仿宋" w:hAnsi="Times New Roman"/>
          <w:b/>
          <w:sz w:val="28"/>
          <w:szCs w:val="28"/>
        </w:rPr>
        <w:t>（</w:t>
      </w:r>
      <w:r>
        <w:rPr>
          <w:rFonts w:ascii="Times New Roman" w:eastAsia="仿宋" w:hAnsi="Times New Roman" w:hint="eastAsia"/>
          <w:b/>
          <w:sz w:val="28"/>
          <w:szCs w:val="28"/>
        </w:rPr>
        <w:t>2</w:t>
      </w:r>
      <w:r>
        <w:rPr>
          <w:rFonts w:ascii="Times New Roman" w:eastAsia="仿宋" w:hAnsi="Times New Roman"/>
          <w:b/>
          <w:sz w:val="28"/>
          <w:szCs w:val="28"/>
        </w:rPr>
        <w:t>）</w:t>
      </w:r>
      <w:r>
        <w:rPr>
          <w:rFonts w:ascii="Times New Roman" w:eastAsia="仿宋" w:hAnsi="Times New Roman" w:hint="eastAsia"/>
          <w:b/>
          <w:sz w:val="28"/>
          <w:szCs w:val="28"/>
        </w:rPr>
        <w:t>地形地貌</w:t>
      </w:r>
    </w:p>
    <w:p w:rsidR="000C75F9" w:rsidRDefault="003B1D8B" w:rsidP="004111DD">
      <w:pPr>
        <w:ind w:firstLineChars="197" w:firstLine="552"/>
        <w:rPr>
          <w:rFonts w:ascii="Times New Roman" w:eastAsia="仿宋" w:hAnsi="Times New Roman"/>
          <w:color w:val="000000"/>
          <w:sz w:val="28"/>
        </w:rPr>
      </w:pPr>
      <w:r>
        <w:rPr>
          <w:rFonts w:ascii="Times New Roman" w:eastAsia="仿宋" w:hAnsi="Times New Roman"/>
          <w:color w:val="000000"/>
          <w:sz w:val="28"/>
        </w:rPr>
        <w:t>项目所在地秦汉新城地势总体呈现北高南低，北部为渭河淤积和黄土台塬，海拔高程</w:t>
      </w:r>
      <w:r>
        <w:rPr>
          <w:rFonts w:ascii="Times New Roman" w:eastAsia="仿宋" w:hAnsi="Times New Roman"/>
          <w:color w:val="000000"/>
          <w:sz w:val="28"/>
        </w:rPr>
        <w:t>374~385m</w:t>
      </w:r>
      <w:r>
        <w:rPr>
          <w:rFonts w:ascii="Times New Roman" w:eastAsia="仿宋" w:hAnsi="Times New Roman"/>
          <w:color w:val="000000"/>
          <w:sz w:val="28"/>
        </w:rPr>
        <w:t>，微向南倾斜，台塬南塬与渭河河谷阶地相接，南部为渭河冲击平原，海拔高程</w:t>
      </w:r>
      <w:r>
        <w:rPr>
          <w:rFonts w:ascii="Times New Roman" w:eastAsia="仿宋" w:hAnsi="Times New Roman"/>
          <w:color w:val="000000"/>
          <w:sz w:val="28"/>
        </w:rPr>
        <w:t>370~375m</w:t>
      </w:r>
      <w:r>
        <w:rPr>
          <w:rFonts w:ascii="Times New Roman" w:eastAsia="仿宋" w:hAnsi="Times New Roman"/>
          <w:color w:val="000000"/>
          <w:sz w:val="28"/>
        </w:rPr>
        <w:t>，地形表现由渭河河谷呈阶梯状降低，最低处为渭河河床，海拔高程约</w:t>
      </w:r>
      <w:r>
        <w:rPr>
          <w:rFonts w:ascii="Times New Roman" w:eastAsia="仿宋" w:hAnsi="Times New Roman"/>
          <w:color w:val="000000"/>
          <w:sz w:val="28"/>
        </w:rPr>
        <w:t>370m</w:t>
      </w:r>
      <w:r>
        <w:rPr>
          <w:rFonts w:ascii="Times New Roman" w:eastAsia="仿宋" w:hAnsi="Times New Roman"/>
          <w:color w:val="000000"/>
          <w:sz w:val="28"/>
        </w:rPr>
        <w:t>，与</w:t>
      </w:r>
      <w:r>
        <w:rPr>
          <w:rFonts w:ascii="Times New Roman" w:eastAsia="仿宋" w:hAnsi="Times New Roman"/>
          <w:color w:val="000000"/>
          <w:sz w:val="28"/>
        </w:rPr>
        <w:lastRenderedPageBreak/>
        <w:t>区内北侧黄土台塬最大高差近</w:t>
      </w:r>
      <w:r>
        <w:rPr>
          <w:rFonts w:ascii="Times New Roman" w:eastAsia="仿宋" w:hAnsi="Times New Roman"/>
          <w:color w:val="000000"/>
          <w:sz w:val="28"/>
        </w:rPr>
        <w:t>15m</w:t>
      </w:r>
      <w:r>
        <w:rPr>
          <w:rFonts w:ascii="Times New Roman" w:eastAsia="仿宋" w:hAnsi="Times New Roman"/>
          <w:color w:val="000000"/>
          <w:sz w:val="28"/>
        </w:rPr>
        <w:t>。</w:t>
      </w:r>
    </w:p>
    <w:p w:rsidR="000C75F9" w:rsidRDefault="003B1D8B" w:rsidP="004111DD">
      <w:pPr>
        <w:ind w:firstLineChars="197" w:firstLine="552"/>
        <w:rPr>
          <w:rFonts w:ascii="Times New Roman" w:eastAsia="仿宋" w:hAnsi="Times New Roman"/>
          <w:color w:val="000000"/>
          <w:sz w:val="28"/>
        </w:rPr>
      </w:pPr>
      <w:r>
        <w:rPr>
          <w:rFonts w:ascii="Times New Roman" w:eastAsia="仿宋" w:hAnsi="Times New Roman"/>
          <w:color w:val="000000"/>
          <w:sz w:val="28"/>
        </w:rPr>
        <w:t>根据地形特征、地层的成因类型，将可分为渭河阶地、渭河河漫滩及现代河床。渭河阶地及漫滩地貌主要分布于渭河河谷两侧，该地貌主要由河流冲积形成，渭河南岸漫滩地势平缓开阔，渭河北岸漫滩及阶地呈台阶状；渭河河床在拟建项目区域较宽，在两岸建有河堤。桥址区地层岩性主要为冲积的中砂，局部夹有黏土层，且黏土层分布连续，现代河床区浅部分布卵石层。</w:t>
      </w:r>
    </w:p>
    <w:p w:rsidR="000C75F9" w:rsidRDefault="003B1D8B" w:rsidP="004111DD">
      <w:pPr>
        <w:ind w:firstLineChars="197" w:firstLine="552"/>
        <w:rPr>
          <w:rFonts w:ascii="Times New Roman" w:eastAsia="仿宋" w:hAnsi="Times New Roman"/>
          <w:color w:val="000000"/>
          <w:sz w:val="28"/>
        </w:rPr>
      </w:pPr>
      <w:r>
        <w:rPr>
          <w:rFonts w:ascii="Times New Roman" w:eastAsia="仿宋" w:hAnsi="Times New Roman"/>
          <w:color w:val="000000"/>
          <w:sz w:val="28"/>
        </w:rPr>
        <w:t>项目场区地势较平坦，场区地形地貌单一，基本无障碍物等。</w:t>
      </w:r>
    </w:p>
    <w:p w:rsidR="000C75F9" w:rsidRDefault="003B1D8B">
      <w:pPr>
        <w:spacing w:line="360" w:lineRule="auto"/>
        <w:ind w:firstLineChars="200" w:firstLine="562"/>
        <w:rPr>
          <w:rFonts w:ascii="Times New Roman" w:eastAsia="仿宋" w:hAnsi="Times New Roman"/>
          <w:b/>
          <w:sz w:val="28"/>
          <w:szCs w:val="28"/>
        </w:rPr>
      </w:pPr>
      <w:r>
        <w:rPr>
          <w:rFonts w:ascii="Times New Roman" w:eastAsia="仿宋" w:hAnsi="Times New Roman" w:hint="eastAsia"/>
          <w:b/>
          <w:sz w:val="28"/>
          <w:szCs w:val="28"/>
        </w:rPr>
        <w:t>（</w:t>
      </w:r>
      <w:r>
        <w:rPr>
          <w:rFonts w:ascii="Times New Roman" w:eastAsia="仿宋" w:hAnsi="Times New Roman" w:hint="eastAsia"/>
          <w:b/>
          <w:sz w:val="28"/>
          <w:szCs w:val="28"/>
        </w:rPr>
        <w:t>3</w:t>
      </w:r>
      <w:r>
        <w:rPr>
          <w:rFonts w:ascii="Times New Roman" w:eastAsia="仿宋" w:hAnsi="Times New Roman" w:hint="eastAsia"/>
          <w:b/>
          <w:sz w:val="28"/>
          <w:szCs w:val="28"/>
        </w:rPr>
        <w:t>）气候、气象</w:t>
      </w:r>
    </w:p>
    <w:p w:rsidR="000C75F9" w:rsidRDefault="003B1D8B" w:rsidP="004111DD">
      <w:pPr>
        <w:ind w:firstLineChars="197" w:firstLine="552"/>
        <w:rPr>
          <w:rFonts w:ascii="Times New Roman" w:eastAsia="仿宋" w:hAnsi="Times New Roman"/>
          <w:color w:val="000000"/>
          <w:sz w:val="28"/>
        </w:rPr>
      </w:pPr>
      <w:r>
        <w:rPr>
          <w:rFonts w:ascii="Times New Roman" w:eastAsia="仿宋" w:hAnsi="Times New Roman"/>
          <w:color w:val="000000"/>
          <w:sz w:val="28"/>
        </w:rPr>
        <w:t>秦汉新城地处关中盆地中部，桥位河段地处中纬度暖温带半干旱气候区，具有明显的大陆性季风气候。在大气环流和地形综合作用下，春暖多风，夏热多雨，秋凉湿润，冬寒少雪。多年平均气温</w:t>
      </w:r>
      <w:r>
        <w:rPr>
          <w:rFonts w:ascii="Times New Roman" w:eastAsia="仿宋" w:hAnsi="Times New Roman"/>
          <w:color w:val="000000"/>
          <w:sz w:val="28"/>
        </w:rPr>
        <w:t>13.0℃</w:t>
      </w:r>
      <w:r>
        <w:rPr>
          <w:rFonts w:ascii="Times New Roman" w:eastAsia="仿宋" w:hAnsi="Times New Roman"/>
          <w:color w:val="000000"/>
          <w:sz w:val="28"/>
        </w:rPr>
        <w:t>，年内七月份平均气温</w:t>
      </w:r>
      <w:r>
        <w:rPr>
          <w:rFonts w:ascii="Times New Roman" w:eastAsia="仿宋" w:hAnsi="Times New Roman"/>
          <w:color w:val="000000"/>
          <w:sz w:val="28"/>
        </w:rPr>
        <w:t>26.5℃</w:t>
      </w:r>
      <w:r>
        <w:rPr>
          <w:rFonts w:ascii="Times New Roman" w:eastAsia="仿宋" w:hAnsi="Times New Roman"/>
          <w:color w:val="000000"/>
          <w:sz w:val="28"/>
        </w:rPr>
        <w:t>，极端最高气温</w:t>
      </w:r>
      <w:r>
        <w:rPr>
          <w:rFonts w:ascii="Times New Roman" w:eastAsia="仿宋" w:hAnsi="Times New Roman"/>
          <w:color w:val="000000"/>
          <w:sz w:val="28"/>
        </w:rPr>
        <w:t>42.0℃</w:t>
      </w:r>
      <w:r>
        <w:rPr>
          <w:rFonts w:ascii="Times New Roman" w:eastAsia="仿宋" w:hAnsi="Times New Roman"/>
          <w:color w:val="000000"/>
          <w:sz w:val="28"/>
        </w:rPr>
        <w:t>（</w:t>
      </w:r>
      <w:r>
        <w:rPr>
          <w:rFonts w:ascii="Times New Roman" w:eastAsia="仿宋" w:hAnsi="Times New Roman"/>
          <w:color w:val="000000"/>
          <w:sz w:val="28"/>
        </w:rPr>
        <w:t>1966</w:t>
      </w:r>
      <w:r>
        <w:rPr>
          <w:rFonts w:ascii="Times New Roman" w:eastAsia="仿宋" w:hAnsi="Times New Roman"/>
          <w:color w:val="000000"/>
          <w:sz w:val="28"/>
        </w:rPr>
        <w:t>年</w:t>
      </w:r>
      <w:r>
        <w:rPr>
          <w:rFonts w:ascii="Times New Roman" w:eastAsia="仿宋" w:hAnsi="Times New Roman"/>
          <w:color w:val="000000"/>
          <w:sz w:val="28"/>
        </w:rPr>
        <w:t>6</w:t>
      </w:r>
      <w:r>
        <w:rPr>
          <w:rFonts w:ascii="Times New Roman" w:eastAsia="仿宋" w:hAnsi="Times New Roman"/>
          <w:color w:val="000000"/>
          <w:sz w:val="28"/>
        </w:rPr>
        <w:t>月</w:t>
      </w:r>
      <w:r>
        <w:rPr>
          <w:rFonts w:ascii="Times New Roman" w:eastAsia="仿宋" w:hAnsi="Times New Roman"/>
          <w:color w:val="000000"/>
          <w:sz w:val="28"/>
        </w:rPr>
        <w:t>21</w:t>
      </w:r>
      <w:r>
        <w:rPr>
          <w:rFonts w:ascii="Times New Roman" w:eastAsia="仿宋" w:hAnsi="Times New Roman"/>
          <w:color w:val="000000"/>
          <w:sz w:val="28"/>
        </w:rPr>
        <w:t>日），一月份平均气温</w:t>
      </w:r>
      <w:r>
        <w:rPr>
          <w:rFonts w:ascii="Times New Roman" w:eastAsia="仿宋" w:hAnsi="Times New Roman"/>
          <w:color w:val="000000"/>
          <w:sz w:val="28"/>
        </w:rPr>
        <w:t>-1.4℃</w:t>
      </w:r>
      <w:r>
        <w:rPr>
          <w:rFonts w:ascii="Times New Roman" w:eastAsia="仿宋" w:hAnsi="Times New Roman"/>
          <w:color w:val="000000"/>
          <w:sz w:val="28"/>
        </w:rPr>
        <w:t>，极端最低气温</w:t>
      </w:r>
      <w:r>
        <w:rPr>
          <w:rFonts w:ascii="Times New Roman" w:eastAsia="仿宋" w:hAnsi="Times New Roman"/>
          <w:color w:val="000000"/>
          <w:sz w:val="28"/>
        </w:rPr>
        <w:t>-19.7℃</w:t>
      </w:r>
      <w:r>
        <w:rPr>
          <w:rFonts w:ascii="Times New Roman" w:eastAsia="仿宋" w:hAnsi="Times New Roman"/>
          <w:color w:val="000000"/>
          <w:sz w:val="28"/>
        </w:rPr>
        <w:t>（</w:t>
      </w:r>
      <w:r>
        <w:rPr>
          <w:rFonts w:ascii="Times New Roman" w:eastAsia="仿宋" w:hAnsi="Times New Roman"/>
          <w:color w:val="000000"/>
          <w:sz w:val="28"/>
        </w:rPr>
        <w:t>1969</w:t>
      </w:r>
      <w:r>
        <w:rPr>
          <w:rFonts w:ascii="Times New Roman" w:eastAsia="仿宋" w:hAnsi="Times New Roman"/>
          <w:color w:val="000000"/>
          <w:sz w:val="28"/>
        </w:rPr>
        <w:t>年</w:t>
      </w:r>
      <w:r>
        <w:rPr>
          <w:rFonts w:ascii="Times New Roman" w:eastAsia="仿宋" w:hAnsi="Times New Roman"/>
          <w:color w:val="000000"/>
          <w:sz w:val="28"/>
        </w:rPr>
        <w:t>2</w:t>
      </w:r>
      <w:r>
        <w:rPr>
          <w:rFonts w:ascii="Times New Roman" w:eastAsia="仿宋" w:hAnsi="Times New Roman"/>
          <w:color w:val="000000"/>
          <w:sz w:val="28"/>
        </w:rPr>
        <w:t>月</w:t>
      </w:r>
      <w:r>
        <w:rPr>
          <w:rFonts w:ascii="Times New Roman" w:eastAsia="仿宋" w:hAnsi="Times New Roman"/>
          <w:color w:val="000000"/>
          <w:sz w:val="28"/>
        </w:rPr>
        <w:t>5</w:t>
      </w:r>
      <w:r>
        <w:rPr>
          <w:rFonts w:ascii="Times New Roman" w:eastAsia="仿宋" w:hAnsi="Times New Roman"/>
          <w:color w:val="000000"/>
          <w:sz w:val="28"/>
        </w:rPr>
        <w:t>日），全年无霜期</w:t>
      </w:r>
      <w:r>
        <w:rPr>
          <w:rFonts w:ascii="Times New Roman" w:eastAsia="仿宋" w:hAnsi="Times New Roman"/>
          <w:color w:val="000000"/>
          <w:sz w:val="28"/>
        </w:rPr>
        <w:t>219</w:t>
      </w:r>
      <w:r>
        <w:rPr>
          <w:rFonts w:ascii="Times New Roman" w:eastAsia="仿宋" w:hAnsi="Times New Roman"/>
          <w:color w:val="000000"/>
          <w:sz w:val="28"/>
        </w:rPr>
        <w:t>天。季节的变化引起风向的变化，一般冬季多偏北风，夏季多偏南风，春秋季二者交替出现，全年平均风速</w:t>
      </w:r>
      <w:r>
        <w:rPr>
          <w:rFonts w:ascii="Times New Roman" w:eastAsia="仿宋" w:hAnsi="Times New Roman"/>
          <w:color w:val="000000"/>
          <w:sz w:val="28"/>
        </w:rPr>
        <w:t>2.7m/s</w:t>
      </w:r>
      <w:r>
        <w:rPr>
          <w:rFonts w:ascii="Times New Roman" w:eastAsia="仿宋" w:hAnsi="Times New Roman"/>
          <w:color w:val="000000"/>
          <w:sz w:val="28"/>
        </w:rPr>
        <w:t>，以偏北风为主。</w:t>
      </w:r>
    </w:p>
    <w:p w:rsidR="000C75F9" w:rsidRDefault="003B1D8B">
      <w:pPr>
        <w:numPr>
          <w:ilvl w:val="0"/>
          <w:numId w:val="2"/>
        </w:numPr>
        <w:spacing w:line="360" w:lineRule="auto"/>
        <w:ind w:firstLineChars="200" w:firstLine="562"/>
        <w:rPr>
          <w:rFonts w:ascii="Times New Roman" w:eastAsia="仿宋" w:hAnsi="Times New Roman"/>
          <w:b/>
          <w:sz w:val="28"/>
          <w:szCs w:val="28"/>
        </w:rPr>
      </w:pPr>
      <w:r>
        <w:rPr>
          <w:rFonts w:ascii="Times New Roman" w:eastAsia="仿宋" w:hAnsi="Times New Roman"/>
          <w:b/>
          <w:sz w:val="28"/>
          <w:szCs w:val="28"/>
        </w:rPr>
        <w:t>水文特征</w:t>
      </w:r>
    </w:p>
    <w:p w:rsidR="000C75F9" w:rsidRDefault="003B1D8B">
      <w:pPr>
        <w:spacing w:line="360" w:lineRule="auto"/>
        <w:ind w:firstLineChars="200" w:firstLine="560"/>
        <w:rPr>
          <w:rFonts w:ascii="Times New Roman" w:eastAsia="仿宋" w:hAnsi="Times New Roman"/>
          <w:color w:val="000000"/>
          <w:sz w:val="28"/>
        </w:rPr>
      </w:pPr>
      <w:r>
        <w:rPr>
          <w:rFonts w:ascii="Times New Roman" w:eastAsia="仿宋"/>
          <w:color w:val="000000"/>
          <w:sz w:val="28"/>
        </w:rPr>
        <w:t>本区地表水为渭河，渭河为黄河的一级支流，发源于甘肃省渭源县，经甘肃的陇西、天水流入渭河我省，穿过宝鸡市、咸阳市流向西安，经渭南地区部分县、市后在潼关县注入黄河。渭河全长</w:t>
      </w:r>
      <w:r>
        <w:rPr>
          <w:rFonts w:ascii="Times New Roman" w:eastAsia="仿宋" w:hAnsi="Times New Roman"/>
          <w:color w:val="000000"/>
          <w:sz w:val="28"/>
        </w:rPr>
        <w:t>818km</w:t>
      </w:r>
      <w:r>
        <w:rPr>
          <w:rFonts w:ascii="Times New Roman" w:eastAsia="仿宋"/>
          <w:color w:val="000000"/>
          <w:sz w:val="28"/>
        </w:rPr>
        <w:t>，流域面积</w:t>
      </w:r>
      <w:r>
        <w:rPr>
          <w:rFonts w:ascii="Times New Roman" w:eastAsia="仿宋" w:hAnsi="Times New Roman"/>
          <w:color w:val="000000"/>
          <w:sz w:val="28"/>
        </w:rPr>
        <w:t>3300km</w:t>
      </w:r>
      <w:r>
        <w:rPr>
          <w:rFonts w:ascii="Times New Roman" w:eastAsia="仿宋" w:hAnsi="Times New Roman"/>
          <w:color w:val="000000"/>
          <w:sz w:val="28"/>
          <w:vertAlign w:val="superscript"/>
        </w:rPr>
        <w:t>2</w:t>
      </w:r>
      <w:r>
        <w:rPr>
          <w:rFonts w:ascii="Times New Roman" w:eastAsia="仿宋"/>
          <w:color w:val="000000"/>
          <w:sz w:val="28"/>
        </w:rPr>
        <w:t>。渭河在咸阳境内流长</w:t>
      </w:r>
      <w:r>
        <w:rPr>
          <w:rFonts w:ascii="Times New Roman" w:eastAsia="仿宋" w:hAnsi="Times New Roman"/>
          <w:color w:val="000000"/>
          <w:sz w:val="28"/>
        </w:rPr>
        <w:t>30km</w:t>
      </w:r>
      <w:r>
        <w:rPr>
          <w:rFonts w:ascii="Times New Roman" w:eastAsia="仿宋"/>
          <w:color w:val="000000"/>
          <w:sz w:val="28"/>
        </w:rPr>
        <w:t>，渭河河水主要来自</w:t>
      </w:r>
      <w:r>
        <w:rPr>
          <w:rFonts w:ascii="Times New Roman" w:eastAsia="仿宋"/>
          <w:color w:val="000000"/>
          <w:sz w:val="28"/>
        </w:rPr>
        <w:lastRenderedPageBreak/>
        <w:t>天然降水，丰水期水量充沛，枯水期水量很小。河床宽</w:t>
      </w:r>
      <w:r>
        <w:rPr>
          <w:rFonts w:ascii="Times New Roman" w:eastAsia="仿宋" w:hAnsi="Times New Roman"/>
          <w:color w:val="000000"/>
          <w:sz w:val="28"/>
        </w:rPr>
        <w:t>200m~1100m</w:t>
      </w:r>
      <w:r>
        <w:rPr>
          <w:rFonts w:ascii="Times New Roman" w:eastAsia="仿宋"/>
          <w:color w:val="000000"/>
          <w:sz w:val="28"/>
        </w:rPr>
        <w:t>，平均径流量</w:t>
      </w:r>
      <w:r>
        <w:rPr>
          <w:rFonts w:ascii="Times New Roman" w:eastAsia="仿宋" w:hAnsi="Times New Roman"/>
          <w:color w:val="000000"/>
          <w:sz w:val="28"/>
        </w:rPr>
        <w:t>53.5*108m</w:t>
      </w:r>
      <w:r>
        <w:rPr>
          <w:rFonts w:ascii="Times New Roman" w:eastAsia="仿宋" w:hAnsi="Times New Roman"/>
          <w:color w:val="000000"/>
          <w:sz w:val="28"/>
          <w:vertAlign w:val="superscript"/>
        </w:rPr>
        <w:t>3</w:t>
      </w:r>
      <w:r>
        <w:rPr>
          <w:rFonts w:ascii="Times New Roman" w:eastAsia="仿宋"/>
          <w:color w:val="000000"/>
          <w:sz w:val="28"/>
        </w:rPr>
        <w:t>，平均含沙量为</w:t>
      </w:r>
      <w:r>
        <w:rPr>
          <w:rFonts w:ascii="Times New Roman" w:eastAsia="仿宋" w:hAnsi="Times New Roman"/>
          <w:color w:val="000000"/>
          <w:sz w:val="28"/>
        </w:rPr>
        <w:t>34.5kg/m</w:t>
      </w:r>
      <w:r>
        <w:rPr>
          <w:rFonts w:ascii="Times New Roman" w:eastAsia="仿宋" w:hAnsi="Times New Roman"/>
          <w:color w:val="000000"/>
          <w:sz w:val="28"/>
          <w:vertAlign w:val="superscript"/>
        </w:rPr>
        <w:t>3</w:t>
      </w:r>
      <w:r>
        <w:rPr>
          <w:rFonts w:ascii="Times New Roman" w:eastAsia="仿宋"/>
          <w:color w:val="000000"/>
          <w:sz w:val="28"/>
        </w:rPr>
        <w:t>。全年</w:t>
      </w:r>
      <w:r>
        <w:rPr>
          <w:rFonts w:ascii="Times New Roman" w:eastAsia="仿宋" w:hAnsi="Times New Roman"/>
          <w:color w:val="000000"/>
          <w:sz w:val="28"/>
        </w:rPr>
        <w:t>70%</w:t>
      </w:r>
      <w:r>
        <w:rPr>
          <w:rFonts w:ascii="Times New Roman" w:eastAsia="仿宋"/>
          <w:color w:val="000000"/>
          <w:sz w:val="28"/>
        </w:rPr>
        <w:t>的时间河水流量低于平均流量，丰水期水量占全年总水量的</w:t>
      </w:r>
      <w:r>
        <w:rPr>
          <w:rFonts w:ascii="Times New Roman" w:eastAsia="仿宋" w:hAnsi="Times New Roman"/>
          <w:color w:val="000000"/>
          <w:sz w:val="28"/>
        </w:rPr>
        <w:t>70%</w:t>
      </w:r>
      <w:r>
        <w:rPr>
          <w:rFonts w:ascii="Times New Roman" w:eastAsia="仿宋"/>
          <w:color w:val="000000"/>
          <w:sz w:val="28"/>
        </w:rPr>
        <w:t>。渭河咸阳段历史最高月平均流量为</w:t>
      </w:r>
      <w:r>
        <w:rPr>
          <w:rFonts w:ascii="Times New Roman" w:eastAsia="仿宋" w:hAnsi="Times New Roman"/>
          <w:color w:val="000000"/>
          <w:sz w:val="28"/>
        </w:rPr>
        <w:t>462.5m</w:t>
      </w:r>
      <w:r>
        <w:rPr>
          <w:rFonts w:ascii="Times New Roman" w:eastAsia="仿宋" w:hAnsi="Times New Roman"/>
          <w:color w:val="000000"/>
          <w:sz w:val="28"/>
          <w:vertAlign w:val="superscript"/>
        </w:rPr>
        <w:t>3</w:t>
      </w:r>
      <w:r>
        <w:rPr>
          <w:rFonts w:ascii="Times New Roman" w:eastAsia="仿宋" w:hAnsi="Times New Roman"/>
          <w:color w:val="000000"/>
          <w:sz w:val="28"/>
        </w:rPr>
        <w:t>/s</w:t>
      </w:r>
      <w:r>
        <w:rPr>
          <w:rFonts w:ascii="Times New Roman" w:eastAsia="仿宋"/>
          <w:color w:val="000000"/>
          <w:sz w:val="28"/>
        </w:rPr>
        <w:t>，最低月平均流量为</w:t>
      </w:r>
      <w:r>
        <w:rPr>
          <w:rFonts w:ascii="Times New Roman" w:eastAsia="仿宋" w:hAnsi="Times New Roman"/>
          <w:color w:val="000000"/>
          <w:sz w:val="28"/>
        </w:rPr>
        <w:t>62.5m</w:t>
      </w:r>
      <w:r>
        <w:rPr>
          <w:rFonts w:ascii="Times New Roman" w:eastAsia="仿宋" w:hAnsi="Times New Roman"/>
          <w:color w:val="000000"/>
          <w:sz w:val="28"/>
          <w:vertAlign w:val="superscript"/>
        </w:rPr>
        <w:t>3</w:t>
      </w:r>
      <w:r>
        <w:rPr>
          <w:rFonts w:ascii="Times New Roman" w:eastAsia="仿宋" w:hAnsi="Times New Roman"/>
          <w:color w:val="000000"/>
          <w:sz w:val="28"/>
        </w:rPr>
        <w:t>/s</w:t>
      </w:r>
      <w:r>
        <w:rPr>
          <w:rFonts w:ascii="Times New Roman" w:eastAsia="仿宋"/>
          <w:color w:val="000000"/>
          <w:sz w:val="28"/>
        </w:rPr>
        <w:t>。河水含沙量大，丰水期尤为突出。</w:t>
      </w:r>
    </w:p>
    <w:p w:rsidR="000C75F9" w:rsidRDefault="003B1D8B">
      <w:pPr>
        <w:numPr>
          <w:ilvl w:val="0"/>
          <w:numId w:val="2"/>
        </w:numPr>
        <w:spacing w:line="360" w:lineRule="auto"/>
        <w:ind w:firstLine="562"/>
        <w:rPr>
          <w:rFonts w:ascii="Times New Roman" w:eastAsia="仿宋" w:hAnsi="Times New Roman"/>
          <w:b/>
          <w:sz w:val="28"/>
          <w:szCs w:val="28"/>
        </w:rPr>
      </w:pPr>
      <w:r>
        <w:rPr>
          <w:rFonts w:ascii="Times New Roman" w:eastAsia="仿宋" w:hAnsi="Times New Roman"/>
          <w:b/>
          <w:sz w:val="28"/>
          <w:szCs w:val="28"/>
        </w:rPr>
        <w:t>地质特征</w:t>
      </w:r>
    </w:p>
    <w:p w:rsidR="000C75F9" w:rsidRDefault="003B1D8B">
      <w:pPr>
        <w:ind w:firstLineChars="200" w:firstLine="560"/>
        <w:rPr>
          <w:rFonts w:ascii="Times New Roman" w:eastAsia="仿宋" w:hAnsi="Times New Roman"/>
          <w:color w:val="000000"/>
          <w:sz w:val="28"/>
        </w:rPr>
      </w:pPr>
      <w:r>
        <w:rPr>
          <w:rFonts w:ascii="Times New Roman" w:eastAsia="仿宋" w:hAnsi="Times New Roman"/>
          <w:color w:val="000000"/>
          <w:sz w:val="28"/>
        </w:rPr>
        <w:t>渭河北边（咸阳）漫滩和一级阶地的含水层主要为全新中粗砂、砂砾石及亚黏土层，一般厚</w:t>
      </w:r>
      <w:r>
        <w:rPr>
          <w:rFonts w:ascii="Times New Roman" w:eastAsia="仿宋" w:hAnsi="Times New Roman"/>
          <w:color w:val="000000"/>
          <w:sz w:val="28"/>
        </w:rPr>
        <w:t>35~50m</w:t>
      </w:r>
      <w:r>
        <w:rPr>
          <w:rFonts w:ascii="Times New Roman" w:eastAsia="仿宋" w:hAnsi="Times New Roman"/>
          <w:color w:val="000000"/>
          <w:sz w:val="28"/>
        </w:rPr>
        <w:t>，含水层渗透性和富水性较强，单位涌水量</w:t>
      </w:r>
      <w:r>
        <w:rPr>
          <w:rFonts w:ascii="Times New Roman" w:eastAsia="仿宋" w:hAnsi="Times New Roman"/>
          <w:color w:val="000000"/>
          <w:sz w:val="28"/>
        </w:rPr>
        <w:t>18~30m</w:t>
      </w:r>
      <w:r>
        <w:rPr>
          <w:rFonts w:ascii="Times New Roman" w:eastAsia="仿宋" w:hAnsi="Times New Roman"/>
          <w:color w:val="000000"/>
          <w:sz w:val="28"/>
          <w:vertAlign w:val="superscript"/>
        </w:rPr>
        <w:t>3</w:t>
      </w:r>
      <w:r>
        <w:rPr>
          <w:rFonts w:ascii="Times New Roman" w:eastAsia="仿宋" w:hAnsi="Times New Roman"/>
          <w:color w:val="000000"/>
          <w:sz w:val="28"/>
        </w:rPr>
        <w:t>/</w:t>
      </w:r>
      <w:proofErr w:type="spellStart"/>
      <w:r>
        <w:rPr>
          <w:rFonts w:ascii="Times New Roman" w:eastAsia="仿宋" w:hAnsi="Times New Roman"/>
          <w:color w:val="000000"/>
          <w:sz w:val="28"/>
        </w:rPr>
        <w:t>h.m</w:t>
      </w:r>
      <w:proofErr w:type="spellEnd"/>
      <w:r>
        <w:rPr>
          <w:rFonts w:ascii="Times New Roman" w:eastAsia="仿宋" w:hAnsi="Times New Roman"/>
          <w:color w:val="000000"/>
          <w:sz w:val="28"/>
        </w:rPr>
        <w:t>，渗透系数</w:t>
      </w:r>
      <w:r>
        <w:rPr>
          <w:rFonts w:ascii="Times New Roman" w:eastAsia="仿宋" w:hAnsi="Times New Roman"/>
          <w:color w:val="000000"/>
          <w:sz w:val="28"/>
        </w:rPr>
        <w:t>15~30m/d</w:t>
      </w:r>
      <w:r>
        <w:rPr>
          <w:rFonts w:ascii="Times New Roman" w:eastAsia="仿宋" w:hAnsi="Times New Roman"/>
          <w:color w:val="000000"/>
          <w:sz w:val="28"/>
        </w:rPr>
        <w:t>，水位埋深</w:t>
      </w:r>
      <w:r>
        <w:rPr>
          <w:rFonts w:ascii="Times New Roman" w:eastAsia="仿宋" w:hAnsi="Times New Roman"/>
          <w:color w:val="000000"/>
          <w:sz w:val="28"/>
        </w:rPr>
        <w:t>2~15m</w:t>
      </w:r>
      <w:r>
        <w:rPr>
          <w:rFonts w:ascii="Times New Roman" w:eastAsia="仿宋" w:hAnsi="Times New Roman"/>
          <w:color w:val="000000"/>
          <w:sz w:val="28"/>
        </w:rPr>
        <w:t>。二级阶地含水层主要为更新黄土层和冲击砂、砂砾石层，厚度约</w:t>
      </w:r>
      <w:r>
        <w:rPr>
          <w:rFonts w:ascii="Times New Roman" w:eastAsia="仿宋" w:hAnsi="Times New Roman"/>
          <w:color w:val="000000"/>
          <w:sz w:val="28"/>
        </w:rPr>
        <w:t>20~30m</w:t>
      </w:r>
      <w:r>
        <w:rPr>
          <w:rFonts w:ascii="Times New Roman" w:eastAsia="仿宋" w:hAnsi="Times New Roman"/>
          <w:color w:val="000000"/>
          <w:sz w:val="28"/>
        </w:rPr>
        <w:t>，含水层渗透性和富水性良好，单位涌水量</w:t>
      </w:r>
      <w:r>
        <w:rPr>
          <w:rFonts w:ascii="Times New Roman" w:eastAsia="仿宋" w:hAnsi="Times New Roman"/>
          <w:color w:val="000000"/>
          <w:sz w:val="28"/>
        </w:rPr>
        <w:t>10.8~18m</w:t>
      </w:r>
      <w:r>
        <w:rPr>
          <w:rFonts w:ascii="Times New Roman" w:eastAsia="仿宋" w:hAnsi="Times New Roman"/>
          <w:color w:val="000000"/>
          <w:sz w:val="28"/>
          <w:vertAlign w:val="superscript"/>
        </w:rPr>
        <w:t>3</w:t>
      </w:r>
      <w:r>
        <w:rPr>
          <w:rFonts w:ascii="Times New Roman" w:eastAsia="仿宋" w:hAnsi="Times New Roman"/>
          <w:color w:val="000000"/>
          <w:sz w:val="28"/>
        </w:rPr>
        <w:t>/</w:t>
      </w:r>
      <w:proofErr w:type="spellStart"/>
      <w:r>
        <w:rPr>
          <w:rFonts w:ascii="Times New Roman" w:eastAsia="仿宋" w:hAnsi="Times New Roman"/>
          <w:color w:val="000000"/>
          <w:sz w:val="28"/>
        </w:rPr>
        <w:t>h.m</w:t>
      </w:r>
      <w:proofErr w:type="spellEnd"/>
      <w:r>
        <w:rPr>
          <w:rFonts w:ascii="Times New Roman" w:eastAsia="仿宋" w:hAnsi="Times New Roman"/>
          <w:color w:val="000000"/>
          <w:sz w:val="28"/>
        </w:rPr>
        <w:t>，渗透系数</w:t>
      </w:r>
      <w:r>
        <w:rPr>
          <w:rFonts w:ascii="Times New Roman" w:eastAsia="仿宋" w:hAnsi="Times New Roman"/>
          <w:color w:val="000000"/>
          <w:sz w:val="28"/>
        </w:rPr>
        <w:t>10~20m/d</w:t>
      </w:r>
      <w:r>
        <w:rPr>
          <w:rFonts w:ascii="Times New Roman" w:eastAsia="仿宋" w:hAnsi="Times New Roman"/>
          <w:color w:val="000000"/>
          <w:sz w:val="28"/>
        </w:rPr>
        <w:t>，水位埋深</w:t>
      </w:r>
      <w:r>
        <w:rPr>
          <w:rFonts w:ascii="Times New Roman" w:eastAsia="仿宋" w:hAnsi="Times New Roman"/>
          <w:color w:val="000000"/>
          <w:sz w:val="28"/>
        </w:rPr>
        <w:t>10~30m</w:t>
      </w:r>
      <w:r>
        <w:rPr>
          <w:rFonts w:ascii="Times New Roman" w:eastAsia="仿宋" w:hAnsi="Times New Roman"/>
          <w:color w:val="000000"/>
          <w:sz w:val="28"/>
        </w:rPr>
        <w:t>。三级阶地含水层为风积黄土层和冲击中细砂、薄层砂砾石层，厚约</w:t>
      </w:r>
      <w:r>
        <w:rPr>
          <w:rFonts w:ascii="Times New Roman" w:eastAsia="仿宋" w:hAnsi="Times New Roman"/>
          <w:color w:val="000000"/>
          <w:sz w:val="28"/>
        </w:rPr>
        <w:t>30m</w:t>
      </w:r>
      <w:r>
        <w:rPr>
          <w:rFonts w:ascii="Times New Roman" w:eastAsia="仿宋" w:hAnsi="Times New Roman"/>
          <w:color w:val="000000"/>
          <w:sz w:val="28"/>
        </w:rPr>
        <w:t>，含水层渗透性和富水性较差，渗透系数</w:t>
      </w:r>
      <w:r>
        <w:rPr>
          <w:rFonts w:ascii="Times New Roman" w:eastAsia="仿宋" w:hAnsi="Times New Roman"/>
          <w:color w:val="000000"/>
          <w:sz w:val="28"/>
        </w:rPr>
        <w:t>5~10m/d</w:t>
      </w:r>
      <w:r>
        <w:rPr>
          <w:rFonts w:ascii="Times New Roman" w:eastAsia="仿宋" w:hAnsi="Times New Roman"/>
          <w:color w:val="000000"/>
          <w:sz w:val="28"/>
        </w:rPr>
        <w:t>，单位涌水量</w:t>
      </w:r>
      <w:r>
        <w:rPr>
          <w:rFonts w:ascii="Times New Roman" w:eastAsia="仿宋" w:hAnsi="Times New Roman"/>
          <w:color w:val="000000"/>
          <w:sz w:val="28"/>
        </w:rPr>
        <w:t>3.6~7.2m</w:t>
      </w:r>
      <w:r>
        <w:rPr>
          <w:rFonts w:ascii="Times New Roman" w:eastAsia="仿宋" w:hAnsi="Times New Roman"/>
          <w:color w:val="000000"/>
          <w:sz w:val="28"/>
          <w:vertAlign w:val="superscript"/>
        </w:rPr>
        <w:t>3</w:t>
      </w:r>
      <w:r>
        <w:rPr>
          <w:rFonts w:ascii="Times New Roman" w:eastAsia="仿宋" w:hAnsi="Times New Roman"/>
          <w:color w:val="000000"/>
          <w:sz w:val="28"/>
        </w:rPr>
        <w:t>/</w:t>
      </w:r>
      <w:proofErr w:type="spellStart"/>
      <w:r>
        <w:rPr>
          <w:rFonts w:ascii="Times New Roman" w:eastAsia="仿宋" w:hAnsi="Times New Roman"/>
          <w:color w:val="000000"/>
          <w:sz w:val="28"/>
        </w:rPr>
        <w:t>h.m</w:t>
      </w:r>
      <w:proofErr w:type="spellEnd"/>
      <w:r>
        <w:rPr>
          <w:rFonts w:ascii="Times New Roman" w:eastAsia="仿宋" w:hAnsi="Times New Roman"/>
          <w:color w:val="000000"/>
          <w:sz w:val="28"/>
        </w:rPr>
        <w:t>，水位埋深</w:t>
      </w:r>
      <w:r>
        <w:rPr>
          <w:rFonts w:ascii="Times New Roman" w:eastAsia="仿宋" w:hAnsi="Times New Roman"/>
          <w:color w:val="000000"/>
          <w:sz w:val="28"/>
        </w:rPr>
        <w:t>25~30m</w:t>
      </w:r>
      <w:r>
        <w:rPr>
          <w:rFonts w:ascii="Times New Roman" w:eastAsia="仿宋" w:hAnsi="Times New Roman"/>
          <w:color w:val="000000"/>
          <w:sz w:val="28"/>
        </w:rPr>
        <w:t>。</w:t>
      </w:r>
    </w:p>
    <w:p w:rsidR="000C75F9" w:rsidRDefault="003B1D8B">
      <w:pPr>
        <w:spacing w:line="360" w:lineRule="auto"/>
        <w:outlineLvl w:val="2"/>
        <w:rPr>
          <w:rFonts w:ascii="Times New Roman" w:eastAsia="仿宋" w:hAnsi="Times New Roman"/>
          <w:bCs/>
          <w:snapToGrid w:val="0"/>
          <w:kern w:val="0"/>
          <w:sz w:val="28"/>
          <w:szCs w:val="28"/>
        </w:rPr>
      </w:pPr>
      <w:r>
        <w:rPr>
          <w:rFonts w:ascii="Times New Roman" w:eastAsia="仿宋" w:hAnsi="Times New Roman" w:hint="eastAsia"/>
          <w:b/>
          <w:snapToGrid w:val="0"/>
          <w:kern w:val="0"/>
          <w:sz w:val="28"/>
          <w:szCs w:val="28"/>
        </w:rPr>
        <w:t>3.1.3</w:t>
      </w:r>
      <w:r>
        <w:rPr>
          <w:rFonts w:ascii="Times New Roman" w:eastAsia="仿宋" w:hAnsi="Times New Roman" w:hint="eastAsia"/>
          <w:b/>
          <w:snapToGrid w:val="0"/>
          <w:kern w:val="0"/>
          <w:sz w:val="28"/>
          <w:szCs w:val="28"/>
        </w:rPr>
        <w:t>环境功能分区</w:t>
      </w:r>
    </w:p>
    <w:p w:rsidR="000C75F9" w:rsidRDefault="003B1D8B">
      <w:pPr>
        <w:pStyle w:val="21"/>
        <w:spacing w:line="360" w:lineRule="auto"/>
        <w:ind w:leftChars="0" w:left="0" w:firstLine="562"/>
        <w:rPr>
          <w:rFonts w:ascii="Times New Roman" w:eastAsia="仿宋" w:hAnsi="Times New Roman"/>
          <w:b/>
          <w:bCs/>
          <w:sz w:val="28"/>
          <w:szCs w:val="28"/>
        </w:rPr>
      </w:pPr>
      <w:r>
        <w:rPr>
          <w:rFonts w:ascii="Times New Roman" w:eastAsia="仿宋" w:hAnsi="Times New Roman"/>
          <w:b/>
          <w:bCs/>
          <w:sz w:val="28"/>
          <w:szCs w:val="28"/>
        </w:rPr>
        <w:t>（</w:t>
      </w:r>
      <w:r>
        <w:rPr>
          <w:rFonts w:ascii="Times New Roman" w:eastAsia="仿宋" w:hAnsi="Times New Roman"/>
          <w:b/>
          <w:bCs/>
          <w:sz w:val="28"/>
          <w:szCs w:val="28"/>
        </w:rPr>
        <w:t>1</w:t>
      </w:r>
      <w:r>
        <w:rPr>
          <w:rFonts w:ascii="Times New Roman" w:eastAsia="仿宋" w:hAnsi="Times New Roman"/>
          <w:b/>
          <w:bCs/>
          <w:sz w:val="28"/>
          <w:szCs w:val="28"/>
        </w:rPr>
        <w:t>）环境空气功能区划</w:t>
      </w:r>
    </w:p>
    <w:p w:rsidR="000C75F9" w:rsidRDefault="003B1D8B">
      <w:pPr>
        <w:pStyle w:val="21"/>
        <w:spacing w:line="360" w:lineRule="auto"/>
        <w:ind w:leftChars="0" w:left="0" w:firstLine="560"/>
        <w:rPr>
          <w:rFonts w:ascii="Times New Roman" w:eastAsia="仿宋" w:hAnsi="Times New Roman"/>
          <w:sz w:val="28"/>
          <w:szCs w:val="28"/>
        </w:rPr>
      </w:pPr>
      <w:r>
        <w:rPr>
          <w:rFonts w:ascii="Times New Roman" w:eastAsia="仿宋" w:hAnsi="Times New Roman"/>
          <w:sz w:val="28"/>
          <w:szCs w:val="28"/>
        </w:rPr>
        <w:t>根据《环境空气质量功能区划分原则与技术方法》（</w:t>
      </w:r>
      <w:r>
        <w:rPr>
          <w:rFonts w:ascii="Times New Roman" w:eastAsia="仿宋" w:hAnsi="Times New Roman"/>
          <w:sz w:val="28"/>
          <w:szCs w:val="28"/>
        </w:rPr>
        <w:t>HJl4-1996</w:t>
      </w:r>
      <w:r>
        <w:rPr>
          <w:rFonts w:ascii="Times New Roman" w:eastAsia="仿宋" w:hAnsi="Times New Roman"/>
          <w:sz w:val="28"/>
          <w:szCs w:val="28"/>
        </w:rPr>
        <w:t>）和《环境空气质量标准》（</w:t>
      </w:r>
      <w:r>
        <w:rPr>
          <w:rFonts w:ascii="Times New Roman" w:eastAsia="仿宋" w:hAnsi="Times New Roman"/>
          <w:sz w:val="28"/>
          <w:szCs w:val="28"/>
        </w:rPr>
        <w:t>GB3095-2012</w:t>
      </w:r>
      <w:r>
        <w:rPr>
          <w:rFonts w:ascii="Times New Roman" w:eastAsia="仿宋" w:hAnsi="Times New Roman"/>
          <w:sz w:val="28"/>
          <w:szCs w:val="28"/>
        </w:rPr>
        <w:t>）环境空气质量功能区分类，本</w:t>
      </w:r>
      <w:r>
        <w:rPr>
          <w:rFonts w:ascii="Times New Roman" w:eastAsia="仿宋" w:hAnsi="Times New Roman" w:hint="eastAsia"/>
          <w:sz w:val="28"/>
          <w:szCs w:val="28"/>
        </w:rPr>
        <w:t>企业</w:t>
      </w:r>
      <w:r>
        <w:rPr>
          <w:rFonts w:ascii="Times New Roman" w:eastAsia="仿宋" w:hAnsi="Times New Roman"/>
          <w:sz w:val="28"/>
          <w:szCs w:val="28"/>
        </w:rPr>
        <w:t>所在区域环境空气质量功能确定为二类区。</w:t>
      </w:r>
    </w:p>
    <w:p w:rsidR="000C75F9" w:rsidRDefault="003B1D8B">
      <w:pPr>
        <w:pStyle w:val="21"/>
        <w:spacing w:line="360" w:lineRule="auto"/>
        <w:ind w:leftChars="0" w:left="0" w:firstLine="562"/>
        <w:rPr>
          <w:rFonts w:ascii="Times New Roman" w:eastAsia="仿宋" w:hAnsi="Times New Roman"/>
          <w:sz w:val="28"/>
          <w:szCs w:val="28"/>
        </w:rPr>
      </w:pPr>
      <w:r>
        <w:rPr>
          <w:rFonts w:ascii="Times New Roman" w:eastAsia="仿宋" w:hAnsi="Times New Roman"/>
          <w:b/>
          <w:bCs/>
          <w:sz w:val="28"/>
          <w:szCs w:val="28"/>
        </w:rPr>
        <w:t>（</w:t>
      </w:r>
      <w:r>
        <w:rPr>
          <w:rFonts w:ascii="Times New Roman" w:eastAsia="仿宋" w:hAnsi="Times New Roman"/>
          <w:b/>
          <w:bCs/>
          <w:sz w:val="28"/>
          <w:szCs w:val="28"/>
        </w:rPr>
        <w:t>2</w:t>
      </w:r>
      <w:r>
        <w:rPr>
          <w:rFonts w:ascii="Times New Roman" w:eastAsia="仿宋" w:hAnsi="Times New Roman"/>
          <w:b/>
          <w:bCs/>
          <w:sz w:val="28"/>
          <w:szCs w:val="28"/>
        </w:rPr>
        <w:t>）地表水环境</w:t>
      </w:r>
    </w:p>
    <w:p w:rsidR="000C75F9" w:rsidRDefault="003B1D8B">
      <w:pPr>
        <w:pStyle w:val="21"/>
        <w:spacing w:line="360" w:lineRule="auto"/>
        <w:ind w:leftChars="0" w:left="0" w:firstLine="560"/>
        <w:rPr>
          <w:rFonts w:ascii="Times New Roman" w:eastAsia="仿宋" w:hAnsi="Times New Roman"/>
          <w:color w:val="FF0000"/>
          <w:sz w:val="28"/>
          <w:szCs w:val="28"/>
        </w:rPr>
      </w:pPr>
      <w:r>
        <w:rPr>
          <w:rFonts w:ascii="Times New Roman" w:eastAsia="仿宋" w:hAnsi="Times New Roman"/>
          <w:color w:val="FF0000"/>
          <w:sz w:val="28"/>
          <w:szCs w:val="28"/>
        </w:rPr>
        <w:t>根据《地表水环境质量标准》（</w:t>
      </w:r>
      <w:r>
        <w:rPr>
          <w:rFonts w:ascii="Times New Roman" w:eastAsia="仿宋" w:hAnsi="Times New Roman"/>
          <w:color w:val="FF0000"/>
          <w:sz w:val="28"/>
          <w:szCs w:val="28"/>
        </w:rPr>
        <w:t>GB3838-2002</w:t>
      </w:r>
      <w:r>
        <w:rPr>
          <w:rFonts w:ascii="Times New Roman" w:eastAsia="仿宋" w:hAnsi="Times New Roman"/>
          <w:color w:val="FF0000"/>
          <w:sz w:val="28"/>
          <w:szCs w:val="28"/>
        </w:rPr>
        <w:t>）和《陕西省水功</w:t>
      </w:r>
      <w:r>
        <w:rPr>
          <w:rFonts w:ascii="Times New Roman" w:eastAsia="仿宋" w:hAnsi="Times New Roman"/>
          <w:color w:val="FF0000"/>
          <w:sz w:val="28"/>
          <w:szCs w:val="28"/>
        </w:rPr>
        <w:lastRenderedPageBreak/>
        <w:t>能区划》（陕政办发</w:t>
      </w:r>
      <w:r>
        <w:rPr>
          <w:rFonts w:ascii="Times New Roman" w:eastAsia="仿宋" w:hAnsi="Times New Roman"/>
          <w:color w:val="FF0000"/>
          <w:sz w:val="28"/>
          <w:szCs w:val="28"/>
        </w:rPr>
        <w:t>[2004]100</w:t>
      </w:r>
      <w:r>
        <w:rPr>
          <w:rFonts w:ascii="Times New Roman" w:eastAsia="仿宋" w:hAnsi="Times New Roman"/>
          <w:color w:val="FF0000"/>
          <w:sz w:val="28"/>
          <w:szCs w:val="28"/>
        </w:rPr>
        <w:t>号），</w:t>
      </w:r>
      <w:r>
        <w:rPr>
          <w:rFonts w:ascii="Times New Roman" w:eastAsia="仿宋" w:hAnsi="Times New Roman" w:hint="eastAsia"/>
          <w:color w:val="FF0000"/>
          <w:sz w:val="28"/>
          <w:szCs w:val="28"/>
        </w:rPr>
        <w:t>本企业</w:t>
      </w:r>
      <w:r>
        <w:rPr>
          <w:rFonts w:ascii="Times New Roman" w:eastAsia="仿宋" w:hAnsi="Times New Roman"/>
          <w:color w:val="FF0000"/>
          <w:sz w:val="28"/>
          <w:szCs w:val="28"/>
        </w:rPr>
        <w:t>所在区域地表水</w:t>
      </w:r>
      <w:r>
        <w:rPr>
          <w:rFonts w:ascii="Times New Roman" w:eastAsia="仿宋" w:hAnsi="Times New Roman" w:hint="eastAsia"/>
          <w:color w:val="FF0000"/>
          <w:sz w:val="28"/>
          <w:szCs w:val="28"/>
        </w:rPr>
        <w:t>渭河</w:t>
      </w:r>
      <w:r>
        <w:rPr>
          <w:rFonts w:ascii="Times New Roman" w:eastAsia="仿宋" w:hAnsi="Times New Roman"/>
          <w:color w:val="FF0000"/>
          <w:sz w:val="28"/>
          <w:szCs w:val="28"/>
        </w:rPr>
        <w:t>环境功能区划确定为</w:t>
      </w:r>
      <w:r>
        <w:rPr>
          <w:rFonts w:ascii="宋体" w:eastAsia="宋体" w:hAnsi="宋体" w:cs="宋体" w:hint="eastAsia"/>
          <w:color w:val="FF0000"/>
          <w:sz w:val="28"/>
          <w:szCs w:val="28"/>
        </w:rPr>
        <w:t>Ⅳ</w:t>
      </w:r>
      <w:r>
        <w:rPr>
          <w:rFonts w:ascii="Times New Roman" w:eastAsia="仿宋" w:hAnsi="Times New Roman"/>
          <w:color w:val="FF0000"/>
          <w:sz w:val="28"/>
          <w:szCs w:val="28"/>
        </w:rPr>
        <w:t>类。</w:t>
      </w:r>
    </w:p>
    <w:p w:rsidR="000C75F9" w:rsidRDefault="003B1D8B">
      <w:pPr>
        <w:pStyle w:val="21"/>
        <w:spacing w:line="360" w:lineRule="auto"/>
        <w:ind w:leftChars="0" w:left="0" w:firstLine="562"/>
        <w:rPr>
          <w:rFonts w:ascii="Times New Roman" w:eastAsia="仿宋" w:hAnsi="Times New Roman"/>
          <w:b/>
          <w:bCs/>
          <w:sz w:val="28"/>
          <w:szCs w:val="28"/>
        </w:rPr>
      </w:pPr>
      <w:r>
        <w:rPr>
          <w:rFonts w:ascii="Times New Roman" w:eastAsia="仿宋" w:hAnsi="Times New Roman"/>
          <w:b/>
          <w:bCs/>
          <w:sz w:val="28"/>
          <w:szCs w:val="28"/>
        </w:rPr>
        <w:t>（</w:t>
      </w:r>
      <w:r>
        <w:rPr>
          <w:rFonts w:ascii="Times New Roman" w:eastAsia="仿宋" w:hAnsi="Times New Roman"/>
          <w:b/>
          <w:bCs/>
          <w:sz w:val="28"/>
          <w:szCs w:val="28"/>
        </w:rPr>
        <w:t>3</w:t>
      </w:r>
      <w:r>
        <w:rPr>
          <w:rFonts w:ascii="Times New Roman" w:eastAsia="仿宋" w:hAnsi="Times New Roman"/>
          <w:b/>
          <w:bCs/>
          <w:sz w:val="28"/>
          <w:szCs w:val="28"/>
        </w:rPr>
        <w:t>）声环境</w:t>
      </w:r>
    </w:p>
    <w:p w:rsidR="000C75F9" w:rsidRDefault="003B1D8B">
      <w:pPr>
        <w:pStyle w:val="21"/>
        <w:spacing w:line="360" w:lineRule="auto"/>
        <w:ind w:leftChars="0" w:left="0" w:firstLine="560"/>
        <w:rPr>
          <w:rFonts w:ascii="Times New Roman" w:eastAsia="仿宋" w:hAnsi="Times New Roman"/>
          <w:sz w:val="28"/>
          <w:szCs w:val="28"/>
        </w:rPr>
      </w:pPr>
      <w:r>
        <w:rPr>
          <w:rFonts w:ascii="Times New Roman" w:eastAsia="仿宋" w:hAnsi="Times New Roman"/>
          <w:sz w:val="28"/>
          <w:szCs w:val="28"/>
        </w:rPr>
        <w:t>根据《声环境质量标准》（</w:t>
      </w:r>
      <w:r>
        <w:rPr>
          <w:rFonts w:ascii="Times New Roman" w:eastAsia="仿宋" w:hAnsi="Times New Roman"/>
          <w:sz w:val="28"/>
          <w:szCs w:val="28"/>
        </w:rPr>
        <w:t>GB3096</w:t>
      </w:r>
      <w:r>
        <w:rPr>
          <w:rFonts w:ascii="Times New Roman" w:eastAsia="仿宋" w:hAnsi="Times New Roman"/>
          <w:sz w:val="28"/>
          <w:szCs w:val="28"/>
        </w:rPr>
        <w:t>－</w:t>
      </w:r>
      <w:r>
        <w:rPr>
          <w:rFonts w:ascii="Times New Roman" w:eastAsia="仿宋" w:hAnsi="Times New Roman"/>
          <w:sz w:val="28"/>
          <w:szCs w:val="28"/>
        </w:rPr>
        <w:t>2008</w:t>
      </w:r>
      <w:r>
        <w:rPr>
          <w:rFonts w:ascii="Times New Roman" w:eastAsia="仿宋" w:hAnsi="Times New Roman"/>
          <w:sz w:val="28"/>
          <w:szCs w:val="28"/>
        </w:rPr>
        <w:t>），本</w:t>
      </w:r>
      <w:r>
        <w:rPr>
          <w:rFonts w:ascii="Times New Roman" w:eastAsia="仿宋" w:hAnsi="Times New Roman" w:hint="eastAsia"/>
          <w:sz w:val="28"/>
          <w:szCs w:val="28"/>
        </w:rPr>
        <w:t>企业</w:t>
      </w:r>
      <w:r>
        <w:rPr>
          <w:rFonts w:ascii="Times New Roman" w:eastAsia="仿宋" w:hAnsi="Times New Roman"/>
          <w:sz w:val="28"/>
          <w:szCs w:val="28"/>
        </w:rPr>
        <w:t>声环境质量执行</w:t>
      </w:r>
      <w:r>
        <w:rPr>
          <w:rFonts w:ascii="Times New Roman" w:eastAsia="仿宋" w:hAnsi="Times New Roman" w:hint="eastAsia"/>
          <w:sz w:val="28"/>
          <w:szCs w:val="28"/>
        </w:rPr>
        <w:t>2</w:t>
      </w:r>
      <w:r>
        <w:rPr>
          <w:rFonts w:ascii="Times New Roman" w:eastAsia="仿宋" w:hAnsi="Times New Roman"/>
          <w:sz w:val="28"/>
          <w:szCs w:val="28"/>
        </w:rPr>
        <w:t>类区标准。</w:t>
      </w:r>
    </w:p>
    <w:p w:rsidR="000C75F9" w:rsidRDefault="003B1D8B">
      <w:pPr>
        <w:pStyle w:val="21"/>
        <w:spacing w:line="360" w:lineRule="auto"/>
        <w:ind w:leftChars="0" w:left="0" w:firstLine="562"/>
        <w:rPr>
          <w:rFonts w:ascii="Times New Roman" w:eastAsia="仿宋" w:hAnsi="Times New Roman"/>
          <w:sz w:val="28"/>
          <w:szCs w:val="28"/>
        </w:rPr>
      </w:pPr>
      <w:r>
        <w:rPr>
          <w:rFonts w:ascii="Times New Roman" w:eastAsia="仿宋" w:hAnsi="Times New Roman"/>
          <w:b/>
          <w:bCs/>
          <w:sz w:val="28"/>
          <w:szCs w:val="28"/>
        </w:rPr>
        <w:t>（</w:t>
      </w:r>
      <w:r>
        <w:rPr>
          <w:rFonts w:ascii="Times New Roman" w:eastAsia="仿宋" w:hAnsi="Times New Roman"/>
          <w:b/>
          <w:bCs/>
          <w:sz w:val="28"/>
          <w:szCs w:val="28"/>
        </w:rPr>
        <w:t>4</w:t>
      </w:r>
      <w:r>
        <w:rPr>
          <w:rFonts w:ascii="Times New Roman" w:eastAsia="仿宋" w:hAnsi="Times New Roman"/>
          <w:b/>
          <w:bCs/>
          <w:sz w:val="28"/>
          <w:szCs w:val="28"/>
        </w:rPr>
        <w:t>）地下水环境质量功能区划</w:t>
      </w:r>
    </w:p>
    <w:p w:rsidR="000C75F9" w:rsidRDefault="003B1D8B">
      <w:pPr>
        <w:pStyle w:val="21"/>
        <w:spacing w:line="360" w:lineRule="auto"/>
        <w:ind w:leftChars="0" w:left="0" w:firstLine="560"/>
        <w:rPr>
          <w:rFonts w:ascii="Times New Roman" w:eastAsia="仿宋" w:hAnsi="Times New Roman"/>
          <w:sz w:val="28"/>
          <w:szCs w:val="28"/>
        </w:rPr>
      </w:pPr>
      <w:r>
        <w:rPr>
          <w:rFonts w:ascii="Times New Roman" w:eastAsia="仿宋" w:hAnsi="Times New Roman"/>
          <w:sz w:val="28"/>
          <w:szCs w:val="28"/>
        </w:rPr>
        <w:t>根据《地下水质量标准》（</w:t>
      </w:r>
      <w:r>
        <w:rPr>
          <w:rFonts w:ascii="Times New Roman" w:eastAsia="仿宋" w:hAnsi="Times New Roman"/>
          <w:sz w:val="28"/>
          <w:szCs w:val="28"/>
        </w:rPr>
        <w:t>GB/T14848-2017</w:t>
      </w:r>
      <w:r>
        <w:rPr>
          <w:rFonts w:ascii="Times New Roman" w:eastAsia="仿宋" w:hAnsi="Times New Roman"/>
          <w:sz w:val="28"/>
          <w:szCs w:val="28"/>
        </w:rPr>
        <w:t>），</w:t>
      </w:r>
      <w:r>
        <w:rPr>
          <w:rFonts w:ascii="Times New Roman" w:eastAsia="仿宋" w:hAnsi="Times New Roman" w:hint="eastAsia"/>
          <w:sz w:val="28"/>
          <w:szCs w:val="28"/>
        </w:rPr>
        <w:t>本企业</w:t>
      </w:r>
      <w:r>
        <w:rPr>
          <w:rFonts w:ascii="Times New Roman" w:eastAsia="仿宋" w:hAnsi="Times New Roman"/>
          <w:sz w:val="28"/>
          <w:szCs w:val="28"/>
        </w:rPr>
        <w:t>所在地地下水水质以人体健康基准值为依据，适用于工、农业用水，为</w:t>
      </w:r>
      <w:r>
        <w:rPr>
          <w:rFonts w:ascii="Times New Roman" w:eastAsia="仿宋" w:hAnsi="Times New Roman"/>
          <w:sz w:val="28"/>
          <w:szCs w:val="28"/>
        </w:rPr>
        <w:t>Ⅲ</w:t>
      </w:r>
      <w:r>
        <w:rPr>
          <w:rFonts w:ascii="Times New Roman" w:eastAsia="仿宋" w:hAnsi="Times New Roman"/>
          <w:sz w:val="28"/>
          <w:szCs w:val="28"/>
        </w:rPr>
        <w:t>类水质。</w:t>
      </w:r>
    </w:p>
    <w:p w:rsidR="000C75F9" w:rsidRDefault="003B1D8B">
      <w:pPr>
        <w:spacing w:line="360" w:lineRule="auto"/>
        <w:outlineLvl w:val="1"/>
        <w:rPr>
          <w:rFonts w:ascii="Times New Roman" w:eastAsia="仿宋" w:hAnsi="Times New Roman"/>
          <w:b/>
          <w:snapToGrid w:val="0"/>
          <w:kern w:val="0"/>
          <w:sz w:val="28"/>
          <w:szCs w:val="28"/>
        </w:rPr>
      </w:pPr>
      <w:bookmarkStart w:id="56" w:name="_Toc29294"/>
      <w:r>
        <w:rPr>
          <w:rFonts w:ascii="Times New Roman" w:eastAsia="仿宋" w:hAnsi="Times New Roman" w:hint="eastAsia"/>
          <w:b/>
          <w:snapToGrid w:val="0"/>
          <w:kern w:val="0"/>
          <w:sz w:val="28"/>
          <w:szCs w:val="28"/>
        </w:rPr>
        <w:t>3.2</w:t>
      </w:r>
      <w:r>
        <w:rPr>
          <w:rFonts w:ascii="Times New Roman" w:eastAsia="仿宋" w:hAnsi="Times New Roman" w:hint="eastAsia"/>
          <w:b/>
          <w:snapToGrid w:val="0"/>
          <w:kern w:val="0"/>
          <w:sz w:val="28"/>
          <w:szCs w:val="28"/>
        </w:rPr>
        <w:t>企业周边环境风险受体情况</w:t>
      </w:r>
      <w:bookmarkEnd w:id="56"/>
    </w:p>
    <w:p w:rsidR="000C75F9" w:rsidRDefault="003B1D8B" w:rsidP="00D22CBD">
      <w:pPr>
        <w:pStyle w:val="3"/>
        <w:keepNext w:val="0"/>
        <w:spacing w:beforeLines="50" w:afterLines="50" w:line="360" w:lineRule="auto"/>
        <w:ind w:left="-57" w:right="-448"/>
        <w:rPr>
          <w:rFonts w:eastAsia="仿宋"/>
          <w:sz w:val="28"/>
          <w:szCs w:val="28"/>
        </w:rPr>
      </w:pPr>
      <w:r>
        <w:rPr>
          <w:rFonts w:eastAsia="仿宋" w:hint="eastAsia"/>
          <w:sz w:val="28"/>
          <w:szCs w:val="28"/>
        </w:rPr>
        <w:t>3</w:t>
      </w:r>
      <w:r>
        <w:rPr>
          <w:rFonts w:eastAsia="仿宋"/>
          <w:sz w:val="28"/>
          <w:szCs w:val="28"/>
        </w:rPr>
        <w:t>.2.1</w:t>
      </w:r>
      <w:r>
        <w:rPr>
          <w:rFonts w:eastAsia="仿宋"/>
          <w:sz w:val="28"/>
          <w:szCs w:val="28"/>
        </w:rPr>
        <w:t>大气环境风险受体</w:t>
      </w:r>
    </w:p>
    <w:p w:rsidR="000C75F9" w:rsidRDefault="003B1D8B">
      <w:pPr>
        <w:spacing w:line="360" w:lineRule="auto"/>
        <w:ind w:firstLine="560"/>
        <w:rPr>
          <w:rFonts w:ascii="Times New Roman" w:eastAsia="仿宋" w:hAnsi="Times New Roman"/>
          <w:b/>
          <w:bCs/>
          <w:sz w:val="28"/>
          <w:szCs w:val="28"/>
        </w:rPr>
      </w:pPr>
      <w:r>
        <w:rPr>
          <w:rFonts w:ascii="Times New Roman" w:eastAsia="仿宋" w:hAnsi="Times New Roman"/>
          <w:sz w:val="28"/>
          <w:szCs w:val="28"/>
        </w:rPr>
        <w:t>大气环境风险受体调查范围为本企业厂界周边</w:t>
      </w:r>
      <w:r>
        <w:rPr>
          <w:rFonts w:ascii="Times New Roman" w:eastAsia="仿宋" w:hAnsi="Times New Roman"/>
          <w:sz w:val="28"/>
          <w:szCs w:val="28"/>
        </w:rPr>
        <w:t>5000m</w:t>
      </w:r>
      <w:r>
        <w:rPr>
          <w:rFonts w:ascii="Times New Roman" w:eastAsia="仿宋" w:hAnsi="Times New Roman"/>
          <w:sz w:val="28"/>
          <w:szCs w:val="28"/>
        </w:rPr>
        <w:t>和</w:t>
      </w:r>
      <w:r>
        <w:rPr>
          <w:rFonts w:ascii="Times New Roman" w:eastAsia="仿宋" w:hAnsi="Times New Roman"/>
          <w:sz w:val="28"/>
          <w:szCs w:val="28"/>
        </w:rPr>
        <w:t>500m</w:t>
      </w:r>
      <w:r>
        <w:rPr>
          <w:rFonts w:ascii="Times New Roman" w:eastAsia="仿宋" w:hAnsi="Times New Roman"/>
          <w:sz w:val="28"/>
          <w:szCs w:val="28"/>
        </w:rPr>
        <w:t>范围。本企业周边</w:t>
      </w:r>
      <w:r>
        <w:rPr>
          <w:rFonts w:ascii="Times New Roman" w:eastAsia="仿宋" w:hAnsi="Times New Roman"/>
          <w:sz w:val="28"/>
          <w:szCs w:val="28"/>
        </w:rPr>
        <w:t>5000m</w:t>
      </w:r>
      <w:r>
        <w:rPr>
          <w:rFonts w:ascii="Times New Roman" w:eastAsia="仿宋" w:hAnsi="Times New Roman"/>
          <w:sz w:val="28"/>
          <w:szCs w:val="28"/>
        </w:rPr>
        <w:t>和</w:t>
      </w:r>
      <w:r>
        <w:rPr>
          <w:rFonts w:ascii="Times New Roman" w:eastAsia="仿宋" w:hAnsi="Times New Roman"/>
          <w:sz w:val="28"/>
          <w:szCs w:val="28"/>
        </w:rPr>
        <w:t>500m</w:t>
      </w:r>
      <w:r>
        <w:rPr>
          <w:rFonts w:ascii="Times New Roman" w:eastAsia="仿宋" w:hAnsi="Times New Roman"/>
          <w:sz w:val="28"/>
          <w:szCs w:val="28"/>
        </w:rPr>
        <w:t>内的大气环境风险受体分布情况见表</w:t>
      </w:r>
      <w:r>
        <w:rPr>
          <w:rFonts w:ascii="Times New Roman" w:eastAsia="仿宋" w:hAnsi="Times New Roman" w:hint="eastAsia"/>
          <w:sz w:val="28"/>
          <w:szCs w:val="28"/>
        </w:rPr>
        <w:t>3</w:t>
      </w:r>
      <w:r>
        <w:rPr>
          <w:rFonts w:ascii="Times New Roman" w:eastAsia="仿宋" w:hAnsi="Times New Roman"/>
          <w:sz w:val="28"/>
          <w:szCs w:val="28"/>
        </w:rPr>
        <w:t>-</w:t>
      </w:r>
      <w:r>
        <w:rPr>
          <w:rFonts w:ascii="Times New Roman" w:eastAsia="仿宋" w:hAnsi="Times New Roman" w:hint="eastAsia"/>
          <w:sz w:val="28"/>
          <w:szCs w:val="28"/>
        </w:rPr>
        <w:t>2</w:t>
      </w:r>
      <w:r>
        <w:rPr>
          <w:rFonts w:ascii="Times New Roman" w:eastAsia="仿宋" w:hAnsi="Times New Roman"/>
          <w:sz w:val="28"/>
          <w:szCs w:val="28"/>
        </w:rPr>
        <w:t>。</w:t>
      </w:r>
    </w:p>
    <w:p w:rsidR="000C75F9" w:rsidRDefault="003B1D8B">
      <w:pPr>
        <w:jc w:val="center"/>
        <w:rPr>
          <w:rFonts w:ascii="Times New Roman" w:eastAsia="仿宋" w:hAnsi="Times New Roman"/>
          <w:b/>
          <w:bCs/>
          <w:sz w:val="24"/>
        </w:rPr>
      </w:pPr>
      <w:r>
        <w:rPr>
          <w:rFonts w:ascii="Times New Roman" w:eastAsia="仿宋" w:hAnsi="Times New Roman"/>
          <w:b/>
          <w:bCs/>
          <w:sz w:val="24"/>
        </w:rPr>
        <w:t>表</w:t>
      </w:r>
      <w:r>
        <w:rPr>
          <w:rFonts w:ascii="Times New Roman" w:eastAsia="仿宋" w:hAnsi="Times New Roman" w:hint="eastAsia"/>
          <w:b/>
          <w:bCs/>
          <w:sz w:val="24"/>
        </w:rPr>
        <w:t>3</w:t>
      </w:r>
      <w:r>
        <w:rPr>
          <w:rFonts w:ascii="Times New Roman" w:eastAsia="仿宋" w:hAnsi="Times New Roman"/>
          <w:b/>
          <w:bCs/>
          <w:sz w:val="24"/>
        </w:rPr>
        <w:t>-</w:t>
      </w:r>
      <w:r>
        <w:rPr>
          <w:rFonts w:ascii="Times New Roman" w:eastAsia="仿宋" w:hAnsi="Times New Roman" w:hint="eastAsia"/>
          <w:b/>
          <w:bCs/>
          <w:sz w:val="24"/>
        </w:rPr>
        <w:t>2</w:t>
      </w:r>
      <w:r>
        <w:rPr>
          <w:rFonts w:ascii="Times New Roman" w:eastAsia="仿宋" w:hAnsi="Times New Roman"/>
          <w:b/>
          <w:bCs/>
          <w:sz w:val="24"/>
        </w:rPr>
        <w:t xml:space="preserve">  </w:t>
      </w:r>
      <w:r>
        <w:rPr>
          <w:rFonts w:ascii="Times New Roman" w:eastAsia="仿宋" w:hAnsi="Times New Roman" w:hint="eastAsia"/>
          <w:b/>
          <w:bCs/>
          <w:sz w:val="24"/>
        </w:rPr>
        <w:t xml:space="preserve">  </w:t>
      </w:r>
      <w:r>
        <w:rPr>
          <w:rFonts w:ascii="Times New Roman" w:eastAsia="仿宋" w:hAnsi="Times New Roman"/>
          <w:b/>
          <w:bCs/>
          <w:sz w:val="24"/>
        </w:rPr>
        <w:t>本企业周边</w:t>
      </w:r>
      <w:r>
        <w:rPr>
          <w:rFonts w:ascii="Times New Roman" w:eastAsia="仿宋" w:hAnsi="Times New Roman"/>
          <w:b/>
          <w:bCs/>
          <w:sz w:val="24"/>
        </w:rPr>
        <w:t>5000m</w:t>
      </w:r>
      <w:r>
        <w:rPr>
          <w:rFonts w:ascii="Times New Roman" w:eastAsia="仿宋" w:hAnsi="Times New Roman"/>
          <w:b/>
          <w:bCs/>
          <w:sz w:val="24"/>
        </w:rPr>
        <w:t>和</w:t>
      </w:r>
      <w:r>
        <w:rPr>
          <w:rFonts w:ascii="Times New Roman" w:eastAsia="仿宋" w:hAnsi="Times New Roman"/>
          <w:b/>
          <w:bCs/>
          <w:sz w:val="24"/>
        </w:rPr>
        <w:t>500m</w:t>
      </w:r>
      <w:r>
        <w:rPr>
          <w:rFonts w:ascii="Times New Roman" w:eastAsia="仿宋" w:hAnsi="Times New Roman"/>
          <w:b/>
          <w:bCs/>
          <w:sz w:val="24"/>
        </w:rPr>
        <w:t>范围内大气环境风险受体分布表</w:t>
      </w:r>
    </w:p>
    <w:tbl>
      <w:tblPr>
        <w:tblW w:w="859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04"/>
        <w:gridCol w:w="2526"/>
        <w:gridCol w:w="1425"/>
        <w:gridCol w:w="1792"/>
        <w:gridCol w:w="1943"/>
      </w:tblGrid>
      <w:tr w:rsidR="000C75F9">
        <w:trPr>
          <w:cantSplit/>
          <w:trHeight w:val="90"/>
          <w:jc w:val="center"/>
        </w:trPr>
        <w:tc>
          <w:tcPr>
            <w:tcW w:w="904" w:type="dxa"/>
            <w:tcBorders>
              <w:top w:val="single" w:sz="12" w:space="0" w:color="auto"/>
            </w:tcBorders>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环境</w:t>
            </w:r>
          </w:p>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要素</w:t>
            </w:r>
          </w:p>
        </w:tc>
        <w:tc>
          <w:tcPr>
            <w:tcW w:w="2526" w:type="dxa"/>
            <w:tcBorders>
              <w:top w:val="single" w:sz="12" w:space="0" w:color="auto"/>
            </w:tcBorders>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保护对象</w:t>
            </w:r>
          </w:p>
        </w:tc>
        <w:tc>
          <w:tcPr>
            <w:tcW w:w="1425" w:type="dxa"/>
            <w:tcBorders>
              <w:top w:val="single" w:sz="12" w:space="0" w:color="auto"/>
            </w:tcBorders>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方位</w:t>
            </w:r>
          </w:p>
        </w:tc>
        <w:tc>
          <w:tcPr>
            <w:tcW w:w="1792" w:type="dxa"/>
            <w:tcBorders>
              <w:top w:val="single" w:sz="12" w:space="0" w:color="auto"/>
            </w:tcBorders>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距离（</w:t>
            </w:r>
            <w:r>
              <w:rPr>
                <w:rFonts w:ascii="Times New Roman" w:eastAsia="仿宋" w:hAnsi="Times New Roman"/>
                <w:bCs/>
                <w:sz w:val="24"/>
              </w:rPr>
              <w:t>m</w:t>
            </w:r>
            <w:r>
              <w:rPr>
                <w:rFonts w:ascii="Times New Roman" w:eastAsia="仿宋" w:hAnsi="Times New Roman"/>
                <w:bCs/>
                <w:sz w:val="24"/>
              </w:rPr>
              <w:t>）</w:t>
            </w:r>
          </w:p>
        </w:tc>
        <w:tc>
          <w:tcPr>
            <w:tcW w:w="1943" w:type="dxa"/>
            <w:tcBorders>
              <w:top w:val="single" w:sz="12" w:space="0" w:color="auto"/>
            </w:tcBorders>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人数</w:t>
            </w:r>
          </w:p>
        </w:tc>
      </w:tr>
      <w:tr w:rsidR="000C75F9">
        <w:trPr>
          <w:cantSplit/>
          <w:trHeight w:val="269"/>
          <w:jc w:val="center"/>
        </w:trPr>
        <w:tc>
          <w:tcPr>
            <w:tcW w:w="904" w:type="dxa"/>
            <w:vMerge w:val="restart"/>
            <w:vAlign w:val="center"/>
          </w:tcPr>
          <w:p w:rsidR="000C75F9" w:rsidRDefault="003B1D8B">
            <w:pPr>
              <w:spacing w:line="276" w:lineRule="auto"/>
              <w:jc w:val="center"/>
              <w:rPr>
                <w:rFonts w:ascii="Times New Roman" w:eastAsia="仿宋" w:hAnsi="Times New Roman"/>
                <w:sz w:val="24"/>
              </w:rPr>
            </w:pPr>
            <w:r>
              <w:rPr>
                <w:rFonts w:ascii="Times New Roman" w:eastAsia="仿宋" w:hAnsi="Times New Roman" w:hint="eastAsia"/>
                <w:sz w:val="24"/>
              </w:rPr>
              <w:t>大气环境</w:t>
            </w: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毛庞新村</w:t>
            </w:r>
          </w:p>
        </w:tc>
        <w:tc>
          <w:tcPr>
            <w:tcW w:w="1425"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东南</w:t>
            </w:r>
          </w:p>
        </w:tc>
        <w:tc>
          <w:tcPr>
            <w:tcW w:w="1792" w:type="dxa"/>
            <w:vAlign w:val="center"/>
          </w:tcPr>
          <w:p w:rsidR="000C75F9" w:rsidRDefault="003B1D8B">
            <w:pPr>
              <w:adjustRightInd w:val="0"/>
              <w:snapToGrid w:val="0"/>
              <w:spacing w:line="276" w:lineRule="auto"/>
              <w:jc w:val="center"/>
              <w:rPr>
                <w:rFonts w:ascii="Times New Roman" w:eastAsia="仿宋" w:hAnsi="Times New Roman"/>
                <w:bCs/>
                <w:sz w:val="24"/>
              </w:rPr>
            </w:pPr>
            <w:r>
              <w:rPr>
                <w:rFonts w:ascii="Times New Roman" w:eastAsia="仿宋" w:hAnsi="Times New Roman" w:hint="eastAsia"/>
                <w:bCs/>
                <w:sz w:val="24"/>
              </w:rPr>
              <w:t>250</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200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新东阳村</w:t>
            </w:r>
          </w:p>
        </w:tc>
        <w:tc>
          <w:tcPr>
            <w:tcW w:w="1425"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东南</w:t>
            </w:r>
          </w:p>
        </w:tc>
        <w:tc>
          <w:tcPr>
            <w:tcW w:w="1792" w:type="dxa"/>
            <w:vAlign w:val="center"/>
          </w:tcPr>
          <w:p w:rsidR="000C75F9" w:rsidRDefault="003B1D8B">
            <w:pPr>
              <w:adjustRightInd w:val="0"/>
              <w:snapToGrid w:val="0"/>
              <w:spacing w:line="276" w:lineRule="auto"/>
              <w:jc w:val="center"/>
              <w:rPr>
                <w:rFonts w:ascii="Times New Roman" w:eastAsia="仿宋" w:hAnsi="Times New Roman"/>
                <w:bCs/>
                <w:sz w:val="24"/>
              </w:rPr>
            </w:pPr>
            <w:r>
              <w:rPr>
                <w:rFonts w:ascii="Times New Roman" w:eastAsia="仿宋" w:hAnsi="Times New Roman" w:hint="eastAsia"/>
                <w:bCs/>
                <w:sz w:val="24"/>
              </w:rPr>
              <w:t>1096</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sz w:val="24"/>
              </w:rPr>
              <w:t>约</w:t>
            </w:r>
            <w:r>
              <w:rPr>
                <w:rFonts w:ascii="Times New Roman" w:eastAsia="仿宋" w:hAnsi="Times New Roman" w:hint="eastAsia"/>
                <w:sz w:val="24"/>
              </w:rPr>
              <w:t>850</w:t>
            </w:r>
            <w:r>
              <w:rPr>
                <w:rFonts w:ascii="Times New Roman" w:eastAsia="仿宋" w:hAnsi="Times New Roman"/>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马神庙</w:t>
            </w:r>
          </w:p>
        </w:tc>
        <w:tc>
          <w:tcPr>
            <w:tcW w:w="1425"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东南</w:t>
            </w:r>
          </w:p>
        </w:tc>
        <w:tc>
          <w:tcPr>
            <w:tcW w:w="1792"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1416</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约</w:t>
            </w:r>
            <w:r>
              <w:rPr>
                <w:rFonts w:ascii="Times New Roman" w:eastAsia="仿宋" w:hAnsi="Times New Roman" w:hint="eastAsia"/>
                <w:sz w:val="24"/>
              </w:rPr>
              <w:t>760</w:t>
            </w:r>
            <w:r>
              <w:rPr>
                <w:rFonts w:ascii="Times New Roman" w:eastAsia="仿宋" w:hAnsi="Times New Roman" w:hint="eastAsia"/>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龚沈村</w:t>
            </w:r>
          </w:p>
        </w:tc>
        <w:tc>
          <w:tcPr>
            <w:tcW w:w="1425"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东南</w:t>
            </w:r>
          </w:p>
        </w:tc>
        <w:tc>
          <w:tcPr>
            <w:tcW w:w="1792"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hint="eastAsia"/>
                <w:bCs/>
                <w:sz w:val="24"/>
              </w:rPr>
              <w:t>2325</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bCs/>
                <w:sz w:val="24"/>
              </w:rPr>
              <w:t>约</w:t>
            </w:r>
            <w:r>
              <w:rPr>
                <w:rFonts w:ascii="Times New Roman" w:eastAsia="仿宋" w:hAnsi="Times New Roman" w:hint="eastAsia"/>
                <w:bCs/>
                <w:sz w:val="24"/>
              </w:rPr>
              <w:t>220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九张村</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1215</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sz w:val="24"/>
              </w:rPr>
              <w:t>约</w:t>
            </w:r>
            <w:r>
              <w:rPr>
                <w:rFonts w:ascii="Times New Roman" w:eastAsia="仿宋" w:hAnsi="Times New Roman" w:hint="eastAsia"/>
                <w:sz w:val="24"/>
              </w:rPr>
              <w:t>45</w:t>
            </w:r>
            <w:r>
              <w:rPr>
                <w:rFonts w:ascii="Times New Roman" w:eastAsia="仿宋" w:hAnsi="Times New Roman"/>
                <w:sz w:val="24"/>
              </w:rPr>
              <w:t>0</w:t>
            </w:r>
            <w:r>
              <w:rPr>
                <w:rFonts w:ascii="Times New Roman" w:eastAsia="仿宋" w:hAnsi="Times New Roman"/>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杨家湾村</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1187</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bCs/>
                <w:sz w:val="24"/>
              </w:rPr>
              <w:t>约</w:t>
            </w:r>
            <w:r>
              <w:rPr>
                <w:rFonts w:ascii="Times New Roman" w:eastAsia="仿宋" w:hAnsi="Times New Roman" w:hint="eastAsia"/>
                <w:bCs/>
                <w:sz w:val="24"/>
              </w:rPr>
              <w:t>300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东河滩</w:t>
            </w:r>
          </w:p>
        </w:tc>
        <w:tc>
          <w:tcPr>
            <w:tcW w:w="1425" w:type="dxa"/>
            <w:vAlign w:val="center"/>
          </w:tcPr>
          <w:p w:rsidR="000C75F9" w:rsidRDefault="003B1D8B">
            <w:pPr>
              <w:pStyle w:val="10"/>
              <w:jc w:val="center"/>
              <w:rPr>
                <w:rFonts w:eastAsia="仿宋"/>
              </w:rPr>
            </w:pPr>
            <w:r>
              <w:rPr>
                <w:rFonts w:eastAsia="仿宋" w:hint="eastAsia"/>
              </w:rPr>
              <w:t>东</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3692</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bCs/>
                <w:sz w:val="24"/>
              </w:rPr>
              <w:t>约</w:t>
            </w:r>
            <w:r>
              <w:rPr>
                <w:rFonts w:ascii="Times New Roman" w:eastAsia="仿宋" w:hAnsi="Times New Roman" w:hint="eastAsia"/>
                <w:bCs/>
                <w:sz w:val="24"/>
              </w:rPr>
              <w:t>220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后沟村</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3168</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bCs/>
                <w:sz w:val="24"/>
              </w:rPr>
              <w:t>约</w:t>
            </w:r>
            <w:r>
              <w:rPr>
                <w:rFonts w:ascii="Times New Roman" w:eastAsia="仿宋" w:hAnsi="Times New Roman" w:hint="eastAsia"/>
                <w:bCs/>
                <w:sz w:val="24"/>
              </w:rPr>
              <w:t>250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张家湾村</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4131</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bCs/>
                <w:sz w:val="24"/>
              </w:rPr>
              <w:t>约</w:t>
            </w:r>
            <w:r>
              <w:rPr>
                <w:rFonts w:ascii="Times New Roman" w:eastAsia="仿宋" w:hAnsi="Times New Roman" w:hint="eastAsia"/>
                <w:bCs/>
                <w:sz w:val="24"/>
              </w:rPr>
              <w:t>120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栾家沟</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2811</w:t>
            </w:r>
          </w:p>
        </w:tc>
        <w:tc>
          <w:tcPr>
            <w:tcW w:w="1943"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bCs/>
                <w:sz w:val="24"/>
              </w:rPr>
              <w:t>约</w:t>
            </w:r>
            <w:r>
              <w:rPr>
                <w:rFonts w:ascii="Times New Roman" w:eastAsia="仿宋" w:hAnsi="Times New Roman" w:hint="eastAsia"/>
                <w:bCs/>
                <w:sz w:val="24"/>
              </w:rPr>
              <w:t>200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高庄村</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4139</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120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新庄村</w:t>
            </w:r>
          </w:p>
        </w:tc>
        <w:tc>
          <w:tcPr>
            <w:tcW w:w="1425" w:type="dxa"/>
            <w:vAlign w:val="center"/>
          </w:tcPr>
          <w:p w:rsidR="000C75F9" w:rsidRDefault="003B1D8B">
            <w:pPr>
              <w:pStyle w:val="10"/>
              <w:jc w:val="center"/>
              <w:rPr>
                <w:rFonts w:eastAsia="仿宋"/>
              </w:rPr>
            </w:pPr>
            <w:r>
              <w:rPr>
                <w:rFonts w:eastAsia="仿宋" w:hint="eastAsia"/>
              </w:rPr>
              <w:t>东北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3066</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80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史村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2509</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500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埠下村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4447</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1200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王家堡村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3928</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280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小徐村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4474</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240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许赵村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50</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220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西史村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2933</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120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孙家村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3476</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180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马家堡村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2521</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260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怡魏村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3314</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390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韩家湾村</w:t>
            </w:r>
          </w:p>
        </w:tc>
        <w:tc>
          <w:tcPr>
            <w:tcW w:w="1425" w:type="dxa"/>
            <w:vAlign w:val="center"/>
          </w:tcPr>
          <w:p w:rsidR="000C75F9" w:rsidRDefault="003B1D8B">
            <w:pPr>
              <w:pStyle w:val="10"/>
              <w:jc w:val="center"/>
              <w:rPr>
                <w:rFonts w:eastAsia="仿宋"/>
              </w:rPr>
            </w:pPr>
            <w:r>
              <w:rPr>
                <w:rFonts w:eastAsia="仿宋" w:hint="eastAsia"/>
              </w:rPr>
              <w:t>西北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4479</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160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左排村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1621</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200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后排村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1894</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230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三义村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2365</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250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刘家沟村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3003</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205</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赛家沟村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3825</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230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良善村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2927</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110</w:t>
            </w:r>
            <w:r>
              <w:rPr>
                <w:rFonts w:ascii="Times New Roman" w:eastAsia="仿宋" w:hAnsi="Times New Roman" w:hint="eastAsia"/>
                <w:bCs/>
                <w:sz w:val="24"/>
              </w:rPr>
              <w:t>人</w:t>
            </w:r>
          </w:p>
        </w:tc>
      </w:tr>
      <w:tr w:rsidR="000C75F9">
        <w:trPr>
          <w:cantSplit/>
          <w:trHeight w:val="294"/>
          <w:jc w:val="center"/>
        </w:trPr>
        <w:tc>
          <w:tcPr>
            <w:tcW w:w="904" w:type="dxa"/>
            <w:vMerge/>
            <w:vAlign w:val="center"/>
          </w:tcPr>
          <w:p w:rsidR="000C75F9" w:rsidRDefault="000C75F9">
            <w:pPr>
              <w:spacing w:line="276" w:lineRule="auto"/>
              <w:jc w:val="center"/>
              <w:rPr>
                <w:rFonts w:ascii="Times New Roman" w:eastAsia="仿宋" w:hAnsi="Times New Roman"/>
                <w:color w:val="FF0000"/>
                <w:sz w:val="24"/>
              </w:rPr>
            </w:pPr>
          </w:p>
        </w:tc>
        <w:tc>
          <w:tcPr>
            <w:tcW w:w="2526" w:type="dxa"/>
            <w:vAlign w:val="center"/>
          </w:tcPr>
          <w:p w:rsidR="000C75F9" w:rsidRDefault="003B1D8B">
            <w:pPr>
              <w:spacing w:line="276" w:lineRule="auto"/>
              <w:jc w:val="center"/>
              <w:rPr>
                <w:rFonts w:ascii="Times New Roman" w:eastAsia="仿宋" w:hAnsi="Times New Roman"/>
                <w:bCs/>
                <w:sz w:val="24"/>
              </w:rPr>
            </w:pPr>
            <w:r>
              <w:rPr>
                <w:rFonts w:ascii="Times New Roman" w:eastAsia="仿宋" w:hAnsi="Times New Roman"/>
                <w:bCs/>
                <w:sz w:val="24"/>
              </w:rPr>
              <w:t>马坊村</w:t>
            </w:r>
          </w:p>
        </w:tc>
        <w:tc>
          <w:tcPr>
            <w:tcW w:w="1425" w:type="dxa"/>
            <w:vAlign w:val="center"/>
          </w:tcPr>
          <w:p w:rsidR="000C75F9" w:rsidRDefault="003B1D8B">
            <w:pPr>
              <w:pStyle w:val="10"/>
              <w:jc w:val="center"/>
              <w:rPr>
                <w:rFonts w:eastAsia="仿宋"/>
              </w:rPr>
            </w:pPr>
            <w:r>
              <w:rPr>
                <w:rFonts w:eastAsia="仿宋" w:hint="eastAsia"/>
              </w:rPr>
              <w:t>西南</w:t>
            </w:r>
          </w:p>
        </w:tc>
        <w:tc>
          <w:tcPr>
            <w:tcW w:w="1792" w:type="dxa"/>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hint="eastAsia"/>
                <w:sz w:val="24"/>
              </w:rPr>
              <w:t>3979</w:t>
            </w:r>
          </w:p>
        </w:tc>
        <w:tc>
          <w:tcPr>
            <w:tcW w:w="1943" w:type="dxa"/>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hAnsi="Times New Roman" w:hint="eastAsia"/>
                <w:bCs/>
                <w:sz w:val="24"/>
              </w:rPr>
              <w:t>约</w:t>
            </w:r>
            <w:r>
              <w:rPr>
                <w:rFonts w:ascii="Times New Roman" w:eastAsia="仿宋" w:hAnsi="Times New Roman" w:hint="eastAsia"/>
                <w:bCs/>
                <w:sz w:val="24"/>
              </w:rPr>
              <w:t>200</w:t>
            </w:r>
            <w:r>
              <w:rPr>
                <w:rFonts w:ascii="Times New Roman" w:eastAsia="仿宋" w:hAnsi="Times New Roman" w:hint="eastAsia"/>
                <w:bCs/>
                <w:sz w:val="24"/>
              </w:rPr>
              <w:t>人</w:t>
            </w:r>
          </w:p>
        </w:tc>
      </w:tr>
    </w:tbl>
    <w:p w:rsidR="000C75F9" w:rsidRDefault="003B1D8B" w:rsidP="00D22CBD">
      <w:pPr>
        <w:pStyle w:val="3"/>
        <w:keepNext w:val="0"/>
        <w:spacing w:beforeLines="50" w:afterLines="50" w:line="360" w:lineRule="auto"/>
        <w:ind w:left="-57" w:right="-448"/>
        <w:rPr>
          <w:rFonts w:eastAsia="仿宋"/>
          <w:bCs w:val="0"/>
          <w:sz w:val="28"/>
          <w:szCs w:val="28"/>
        </w:rPr>
      </w:pPr>
      <w:r>
        <w:rPr>
          <w:rFonts w:eastAsia="仿宋" w:hint="eastAsia"/>
          <w:sz w:val="28"/>
          <w:szCs w:val="28"/>
        </w:rPr>
        <w:t>3</w:t>
      </w:r>
      <w:r>
        <w:rPr>
          <w:rFonts w:eastAsia="仿宋"/>
          <w:sz w:val="28"/>
          <w:szCs w:val="28"/>
        </w:rPr>
        <w:t>.2.</w:t>
      </w:r>
      <w:r>
        <w:rPr>
          <w:rFonts w:eastAsia="仿宋"/>
          <w:bCs w:val="0"/>
          <w:sz w:val="28"/>
          <w:szCs w:val="28"/>
        </w:rPr>
        <w:t>2</w:t>
      </w:r>
      <w:r>
        <w:rPr>
          <w:rFonts w:eastAsia="仿宋"/>
          <w:bCs w:val="0"/>
          <w:sz w:val="28"/>
          <w:szCs w:val="28"/>
        </w:rPr>
        <w:t>水环境风险受体</w:t>
      </w:r>
    </w:p>
    <w:bookmarkEnd w:id="39"/>
    <w:bookmarkEnd w:id="40"/>
    <w:bookmarkEnd w:id="41"/>
    <w:bookmarkEnd w:id="42"/>
    <w:p w:rsidR="000C75F9" w:rsidRDefault="003B1D8B">
      <w:pPr>
        <w:keepLines/>
        <w:spacing w:line="360" w:lineRule="auto"/>
        <w:ind w:firstLineChars="200" w:firstLine="560"/>
        <w:rPr>
          <w:rFonts w:ascii="Times New Roman" w:eastAsia="仿宋" w:hAnsi="Times New Roman"/>
          <w:bCs/>
          <w:sz w:val="28"/>
          <w:szCs w:val="28"/>
        </w:rPr>
      </w:pPr>
      <w:r>
        <w:rPr>
          <w:rFonts w:ascii="Times New Roman" w:eastAsia="仿宋" w:hAnsi="Times New Roman"/>
          <w:bCs/>
          <w:sz w:val="28"/>
          <w:szCs w:val="28"/>
        </w:rPr>
        <w:t>项目排水采用雨污分流的形式，雨水进入厂区设置雨水管道，进入市政雨水管网；生产过程不排水，因企业目前区域市政污水管网未敷设到位，生活污水经粪污收集池处理定期清掏用作农肥。</w:t>
      </w:r>
    </w:p>
    <w:p w:rsidR="000C75F9" w:rsidRDefault="003B1D8B">
      <w:pPr>
        <w:keepLines/>
        <w:spacing w:line="360" w:lineRule="auto"/>
        <w:rPr>
          <w:rFonts w:ascii="Times New Roman" w:eastAsia="仿宋" w:hAnsi="Times New Roman"/>
          <w:b/>
          <w:snapToGrid w:val="0"/>
          <w:kern w:val="0"/>
          <w:sz w:val="28"/>
          <w:szCs w:val="28"/>
        </w:rPr>
      </w:pPr>
      <w:r>
        <w:rPr>
          <w:rFonts w:ascii="Times New Roman" w:eastAsia="仿宋" w:hAnsi="Times New Roman"/>
          <w:b/>
          <w:snapToGrid w:val="0"/>
          <w:kern w:val="0"/>
          <w:sz w:val="28"/>
          <w:szCs w:val="28"/>
        </w:rPr>
        <w:t>4</w:t>
      </w:r>
      <w:r>
        <w:rPr>
          <w:rFonts w:ascii="Times New Roman" w:eastAsia="仿宋" w:hAnsi="Times New Roman"/>
          <w:b/>
          <w:snapToGrid w:val="0"/>
          <w:kern w:val="0"/>
          <w:sz w:val="28"/>
          <w:szCs w:val="28"/>
        </w:rPr>
        <w:t>、突发环境事件及其后果分析</w:t>
      </w:r>
    </w:p>
    <w:p w:rsidR="000C75F9" w:rsidRDefault="003B1D8B">
      <w:pPr>
        <w:spacing w:line="360" w:lineRule="auto"/>
        <w:outlineLvl w:val="1"/>
        <w:rPr>
          <w:rFonts w:ascii="Times New Roman" w:eastAsia="仿宋" w:hAnsi="Times New Roman"/>
          <w:b/>
          <w:bCs/>
          <w:snapToGrid w:val="0"/>
          <w:kern w:val="0"/>
          <w:sz w:val="28"/>
          <w:szCs w:val="28"/>
        </w:rPr>
      </w:pPr>
      <w:bookmarkStart w:id="57" w:name="_Toc3813"/>
      <w:bookmarkStart w:id="58" w:name="_Toc386892512"/>
      <w:r>
        <w:rPr>
          <w:rFonts w:ascii="Times New Roman" w:eastAsia="仿宋" w:hAnsi="Times New Roman"/>
          <w:b/>
          <w:bCs/>
          <w:snapToGrid w:val="0"/>
          <w:kern w:val="0"/>
          <w:sz w:val="28"/>
          <w:szCs w:val="28"/>
        </w:rPr>
        <w:t>4.1</w:t>
      </w:r>
      <w:r>
        <w:rPr>
          <w:rFonts w:ascii="Times New Roman" w:eastAsia="仿宋" w:hAnsi="Times New Roman"/>
          <w:b/>
          <w:bCs/>
          <w:snapToGrid w:val="0"/>
          <w:kern w:val="0"/>
          <w:sz w:val="28"/>
          <w:szCs w:val="28"/>
        </w:rPr>
        <w:t>突发环境事件情景分析</w:t>
      </w:r>
      <w:bookmarkEnd w:id="57"/>
    </w:p>
    <w:p w:rsidR="000C75F9" w:rsidRDefault="003B1D8B" w:rsidP="00D22CBD">
      <w:pPr>
        <w:keepNext/>
        <w:adjustRightInd w:val="0"/>
        <w:snapToGrid w:val="0"/>
        <w:spacing w:beforeLines="50" w:afterLines="50"/>
        <w:jc w:val="left"/>
        <w:outlineLvl w:val="2"/>
        <w:rPr>
          <w:rFonts w:ascii="Times New Roman" w:eastAsia="仿宋" w:hAnsi="Times New Roman"/>
          <w:b/>
          <w:sz w:val="28"/>
          <w:szCs w:val="28"/>
        </w:rPr>
      </w:pPr>
      <w:bookmarkStart w:id="59" w:name="_Toc3064"/>
      <w:bookmarkStart w:id="60" w:name="_Toc28768"/>
      <w:r>
        <w:rPr>
          <w:rFonts w:ascii="Times New Roman" w:eastAsia="仿宋" w:hAnsi="Times New Roman"/>
          <w:b/>
          <w:sz w:val="28"/>
          <w:szCs w:val="28"/>
        </w:rPr>
        <w:t>4.1.1</w:t>
      </w:r>
      <w:r>
        <w:rPr>
          <w:rFonts w:ascii="Times New Roman" w:eastAsia="仿宋"/>
          <w:b/>
          <w:sz w:val="28"/>
          <w:szCs w:val="28"/>
        </w:rPr>
        <w:t>国内同类企业突发事件</w:t>
      </w:r>
      <w:bookmarkEnd w:id="59"/>
      <w:bookmarkEnd w:id="60"/>
    </w:p>
    <w:p w:rsidR="000C75F9" w:rsidRDefault="003B1D8B">
      <w:pPr>
        <w:pStyle w:val="21"/>
        <w:spacing w:after="0" w:line="360" w:lineRule="auto"/>
        <w:ind w:leftChars="0" w:left="0" w:firstLine="560"/>
        <w:rPr>
          <w:rFonts w:ascii="Times New Roman" w:eastAsia="仿宋" w:hAnsi="Times New Roman"/>
          <w:sz w:val="28"/>
          <w:szCs w:val="28"/>
        </w:rPr>
      </w:pPr>
      <w:r>
        <w:rPr>
          <w:rFonts w:ascii="Times New Roman" w:eastAsia="仿宋"/>
          <w:sz w:val="28"/>
          <w:szCs w:val="28"/>
        </w:rPr>
        <w:t>国内外同类型企业突发环境事件资料见表</w:t>
      </w:r>
      <w:r>
        <w:rPr>
          <w:rFonts w:ascii="Times New Roman" w:eastAsia="仿宋" w:hAnsi="Times New Roman"/>
          <w:sz w:val="28"/>
          <w:szCs w:val="28"/>
        </w:rPr>
        <w:t>4-1</w:t>
      </w:r>
      <w:r>
        <w:rPr>
          <w:rFonts w:ascii="Times New Roman" w:eastAsia="仿宋"/>
          <w:sz w:val="28"/>
          <w:szCs w:val="28"/>
        </w:rPr>
        <w:t>。</w:t>
      </w:r>
    </w:p>
    <w:p w:rsidR="000C75F9" w:rsidRDefault="003B1D8B">
      <w:pPr>
        <w:pStyle w:val="21"/>
        <w:spacing w:after="0"/>
        <w:ind w:leftChars="0" w:left="0" w:firstLine="482"/>
        <w:jc w:val="center"/>
        <w:rPr>
          <w:rFonts w:ascii="Times New Roman" w:eastAsia="仿宋" w:hAnsi="Times New Roman"/>
          <w:b/>
          <w:bCs/>
          <w:sz w:val="24"/>
          <w:szCs w:val="24"/>
        </w:rPr>
      </w:pPr>
      <w:r>
        <w:rPr>
          <w:rFonts w:ascii="Times New Roman" w:eastAsia="仿宋" w:hAnsi="Times New Roman"/>
          <w:b/>
          <w:bCs/>
          <w:sz w:val="24"/>
          <w:szCs w:val="24"/>
        </w:rPr>
        <w:t>表</w:t>
      </w:r>
      <w:r>
        <w:rPr>
          <w:rFonts w:ascii="Times New Roman" w:eastAsia="仿宋" w:hAnsi="Times New Roman"/>
          <w:b/>
          <w:bCs/>
          <w:sz w:val="24"/>
          <w:szCs w:val="24"/>
        </w:rPr>
        <w:t xml:space="preserve">4-1    </w:t>
      </w:r>
      <w:r>
        <w:rPr>
          <w:rFonts w:ascii="Times New Roman" w:eastAsia="仿宋" w:hAnsi="Times New Roman"/>
          <w:b/>
          <w:bCs/>
          <w:sz w:val="24"/>
          <w:szCs w:val="24"/>
        </w:rPr>
        <w:t>国内外同类型企业突发环境事件一览表</w:t>
      </w:r>
    </w:p>
    <w:tbl>
      <w:tblPr>
        <w:tblStyle w:val="ab"/>
        <w:tblW w:w="8522" w:type="dxa"/>
        <w:tblLayout w:type="fixed"/>
        <w:tblLook w:val="04A0"/>
      </w:tblPr>
      <w:tblGrid>
        <w:gridCol w:w="1384"/>
        <w:gridCol w:w="7138"/>
      </w:tblGrid>
      <w:tr w:rsidR="000C75F9">
        <w:tc>
          <w:tcPr>
            <w:tcW w:w="1384" w:type="dxa"/>
            <w:vAlign w:val="center"/>
          </w:tcPr>
          <w:p w:rsidR="000C75F9" w:rsidRDefault="003B1D8B">
            <w:pPr>
              <w:rPr>
                <w:rFonts w:ascii="Times New Roman" w:eastAsia="仿宋" w:hAnsi="Times New Roman"/>
                <w:b/>
                <w:bCs/>
                <w:sz w:val="24"/>
              </w:rPr>
            </w:pPr>
            <w:r>
              <w:rPr>
                <w:rFonts w:ascii="Times New Roman" w:eastAsia="仿宋" w:hAnsi="Times New Roman"/>
                <w:b/>
                <w:bCs/>
                <w:sz w:val="24"/>
              </w:rPr>
              <w:t>事故类型</w:t>
            </w:r>
          </w:p>
        </w:tc>
        <w:tc>
          <w:tcPr>
            <w:tcW w:w="7138" w:type="dxa"/>
          </w:tcPr>
          <w:p w:rsidR="000C75F9" w:rsidRDefault="003B1D8B">
            <w:pPr>
              <w:ind w:firstLineChars="200" w:firstLine="482"/>
              <w:jc w:val="center"/>
              <w:rPr>
                <w:rFonts w:ascii="Times New Roman" w:eastAsia="仿宋" w:hAnsi="Times New Roman"/>
                <w:b/>
                <w:bCs/>
                <w:sz w:val="24"/>
              </w:rPr>
            </w:pPr>
            <w:r>
              <w:rPr>
                <w:rFonts w:ascii="Times New Roman" w:eastAsia="仿宋" w:hAnsi="Times New Roman"/>
                <w:b/>
                <w:bCs/>
                <w:sz w:val="24"/>
              </w:rPr>
              <w:t>案例</w:t>
            </w:r>
          </w:p>
        </w:tc>
      </w:tr>
      <w:tr w:rsidR="000C75F9">
        <w:tc>
          <w:tcPr>
            <w:tcW w:w="1384" w:type="dxa"/>
            <w:vAlign w:val="center"/>
          </w:tcPr>
          <w:p w:rsidR="000C75F9" w:rsidRDefault="003B1D8B">
            <w:pPr>
              <w:rPr>
                <w:rFonts w:ascii="Times New Roman" w:eastAsia="仿宋" w:hAnsi="Times New Roman"/>
                <w:color w:val="000000" w:themeColor="text1"/>
                <w:sz w:val="24"/>
              </w:rPr>
            </w:pPr>
            <w:r>
              <w:rPr>
                <w:rFonts w:ascii="Times New Roman" w:eastAsia="仿宋"/>
                <w:color w:val="000000" w:themeColor="text1"/>
                <w:sz w:val="24"/>
              </w:rPr>
              <w:lastRenderedPageBreak/>
              <w:t>废旧机油发生火灾爆炸事故</w:t>
            </w:r>
          </w:p>
        </w:tc>
        <w:tc>
          <w:tcPr>
            <w:tcW w:w="7138" w:type="dxa"/>
            <w:vAlign w:val="center"/>
          </w:tcPr>
          <w:p w:rsidR="000C75F9" w:rsidRDefault="003B1D8B">
            <w:pPr>
              <w:widowControl/>
              <w:shd w:val="clear" w:color="auto" w:fill="FFFFFF"/>
              <w:jc w:val="left"/>
              <w:rPr>
                <w:rFonts w:ascii="Times New Roman" w:eastAsia="仿宋" w:hAnsi="Times New Roman"/>
                <w:color w:val="000000" w:themeColor="text1"/>
                <w:sz w:val="24"/>
              </w:rPr>
            </w:pPr>
            <w:r>
              <w:rPr>
                <w:rFonts w:ascii="Times New Roman" w:eastAsia="仿宋" w:hAnsi="Times New Roman"/>
                <w:color w:val="000000" w:themeColor="text1"/>
                <w:sz w:val="24"/>
              </w:rPr>
              <w:t>2015</w:t>
            </w:r>
            <w:r>
              <w:rPr>
                <w:rFonts w:ascii="Times New Roman" w:eastAsia="仿宋"/>
                <w:color w:val="000000" w:themeColor="text1"/>
                <w:sz w:val="24"/>
              </w:rPr>
              <w:t>年</w:t>
            </w:r>
            <w:r>
              <w:rPr>
                <w:rFonts w:ascii="Times New Roman" w:eastAsia="仿宋" w:hAnsi="Times New Roman"/>
                <w:color w:val="000000" w:themeColor="text1"/>
                <w:sz w:val="24"/>
              </w:rPr>
              <w:t>7</w:t>
            </w:r>
            <w:r>
              <w:rPr>
                <w:rFonts w:ascii="Times New Roman" w:eastAsia="仿宋"/>
                <w:color w:val="000000" w:themeColor="text1"/>
                <w:sz w:val="24"/>
              </w:rPr>
              <w:t>月</w:t>
            </w:r>
            <w:r>
              <w:rPr>
                <w:rFonts w:ascii="Times New Roman" w:eastAsia="仿宋" w:hAnsi="Times New Roman"/>
                <w:color w:val="000000" w:themeColor="text1"/>
                <w:sz w:val="24"/>
              </w:rPr>
              <w:t>21</w:t>
            </w:r>
            <w:r>
              <w:rPr>
                <w:rFonts w:ascii="Times New Roman" w:eastAsia="仿宋"/>
                <w:color w:val="000000" w:themeColor="text1"/>
                <w:sz w:val="24"/>
              </w:rPr>
              <w:t>日</w:t>
            </w:r>
            <w:r>
              <w:rPr>
                <w:rFonts w:ascii="Times New Roman" w:eastAsia="仿宋" w:hAnsi="Times New Roman"/>
                <w:color w:val="000000" w:themeColor="text1"/>
                <w:sz w:val="24"/>
              </w:rPr>
              <w:t>12</w:t>
            </w:r>
            <w:r>
              <w:rPr>
                <w:rFonts w:ascii="Times New Roman" w:eastAsia="仿宋"/>
                <w:color w:val="000000" w:themeColor="text1"/>
                <w:sz w:val="24"/>
              </w:rPr>
              <w:t>时，礼泉县陕西再生资源工业园内，一家废旧机油过滤厂发生大火，黑色浓烟不停有火苗窜出。</w:t>
            </w:r>
            <w:r>
              <w:rPr>
                <w:rFonts w:ascii="Times New Roman" w:eastAsia="仿宋" w:hAnsi="Times New Roman"/>
                <w:color w:val="000000" w:themeColor="text1"/>
                <w:sz w:val="24"/>
              </w:rPr>
              <w:t>14</w:t>
            </w:r>
            <w:r>
              <w:rPr>
                <w:rFonts w:ascii="Times New Roman" w:eastAsia="仿宋"/>
                <w:color w:val="000000" w:themeColor="text1"/>
                <w:sz w:val="24"/>
              </w:rPr>
              <w:t>时，火势依旧很大，时不时有爆炸声。</w:t>
            </w:r>
          </w:p>
        </w:tc>
      </w:tr>
      <w:tr w:rsidR="000C75F9">
        <w:tc>
          <w:tcPr>
            <w:tcW w:w="1384" w:type="dxa"/>
            <w:vAlign w:val="center"/>
          </w:tcPr>
          <w:p w:rsidR="000C75F9" w:rsidRDefault="003B1D8B">
            <w:pPr>
              <w:rPr>
                <w:rFonts w:ascii="Times New Roman" w:eastAsia="仿宋"/>
                <w:color w:val="FF0000"/>
                <w:sz w:val="24"/>
              </w:rPr>
            </w:pPr>
            <w:r>
              <w:rPr>
                <w:rFonts w:ascii="Times New Roman" w:eastAsia="仿宋" w:hint="eastAsia"/>
                <w:color w:val="FF0000"/>
                <w:sz w:val="24"/>
              </w:rPr>
              <w:t>废机油泄漏事故</w:t>
            </w:r>
          </w:p>
        </w:tc>
        <w:tc>
          <w:tcPr>
            <w:tcW w:w="7138" w:type="dxa"/>
            <w:vAlign w:val="center"/>
          </w:tcPr>
          <w:p w:rsidR="000C75F9" w:rsidRDefault="003B1D8B">
            <w:pPr>
              <w:rPr>
                <w:rFonts w:ascii="Times New Roman" w:eastAsia="仿宋"/>
                <w:color w:val="FF0000"/>
                <w:sz w:val="24"/>
              </w:rPr>
            </w:pPr>
            <w:r>
              <w:rPr>
                <w:rFonts w:ascii="Times New Roman" w:eastAsia="仿宋" w:hint="eastAsia"/>
                <w:color w:val="FF0000"/>
                <w:sz w:val="24"/>
              </w:rPr>
              <w:t>2020</w:t>
            </w:r>
            <w:r>
              <w:rPr>
                <w:rFonts w:ascii="Times New Roman" w:eastAsia="仿宋" w:hint="eastAsia"/>
                <w:color w:val="FF0000"/>
                <w:sz w:val="24"/>
              </w:rPr>
              <w:t>年</w:t>
            </w:r>
            <w:r>
              <w:rPr>
                <w:rFonts w:ascii="Times New Roman" w:eastAsia="仿宋" w:hint="eastAsia"/>
                <w:color w:val="FF0000"/>
                <w:sz w:val="24"/>
              </w:rPr>
              <w:t>3</w:t>
            </w:r>
            <w:r>
              <w:rPr>
                <w:rFonts w:ascii="Times New Roman" w:eastAsia="仿宋" w:hint="eastAsia"/>
                <w:color w:val="FF0000"/>
                <w:sz w:val="24"/>
              </w:rPr>
              <w:t>月</w:t>
            </w:r>
            <w:r>
              <w:rPr>
                <w:rFonts w:ascii="Times New Roman" w:eastAsia="仿宋" w:hint="eastAsia"/>
                <w:color w:val="FF0000"/>
                <w:sz w:val="24"/>
              </w:rPr>
              <w:t>17</w:t>
            </w:r>
            <w:r>
              <w:rPr>
                <w:rFonts w:ascii="Times New Roman" w:eastAsia="仿宋" w:hint="eastAsia"/>
                <w:color w:val="FF0000"/>
                <w:sz w:val="24"/>
              </w:rPr>
              <w:t>日</w:t>
            </w:r>
            <w:r>
              <w:rPr>
                <w:rFonts w:ascii="Times New Roman" w:eastAsia="仿宋" w:hint="eastAsia"/>
                <w:color w:val="FF0000"/>
                <w:sz w:val="24"/>
              </w:rPr>
              <w:t>10</w:t>
            </w:r>
            <w:r>
              <w:rPr>
                <w:rFonts w:ascii="Times New Roman" w:eastAsia="仿宋" w:hint="eastAsia"/>
                <w:color w:val="FF0000"/>
                <w:sz w:val="24"/>
              </w:rPr>
              <w:t>时，贵阳市环境突发事件应急中心接报，贵州大唐源汽车维修有限公司内一运油车油罐破裂，造成废机油泄漏事故。中心立即调度市环境综合行政执法支队、市环境监测中心站、经开区生态环境促进局等部门赶赴现场开展应急处置工作。经现场勘察，事故因贵州天时佳利一运油车（收集废机油，核载容量</w:t>
            </w:r>
            <w:r>
              <w:rPr>
                <w:rFonts w:ascii="Times New Roman" w:eastAsia="仿宋" w:hint="eastAsia"/>
                <w:color w:val="FF0000"/>
                <w:sz w:val="24"/>
              </w:rPr>
              <w:t>3</w:t>
            </w:r>
            <w:r>
              <w:rPr>
                <w:rFonts w:ascii="Times New Roman" w:eastAsia="仿宋" w:hint="eastAsia"/>
                <w:color w:val="FF0000"/>
                <w:sz w:val="24"/>
              </w:rPr>
              <w:t>吨）油罐破裂所致，外泄废机油约</w:t>
            </w:r>
            <w:r>
              <w:rPr>
                <w:rFonts w:ascii="Times New Roman" w:eastAsia="仿宋" w:hint="eastAsia"/>
                <w:color w:val="FF0000"/>
                <w:sz w:val="24"/>
              </w:rPr>
              <w:t>1</w:t>
            </w:r>
            <w:r>
              <w:rPr>
                <w:rFonts w:ascii="Times New Roman" w:eastAsia="仿宋" w:hint="eastAsia"/>
                <w:color w:val="FF0000"/>
                <w:sz w:val="24"/>
              </w:rPr>
              <w:t>吨，大部分外泄废机油位于厂区内，已采取措施进行收集，少量外泄废机油经厂区雨水口进入厂外道路雨水沟，进而跑冒滴漏至麻提河岸边一雨水口，麻提河靠近该雨水口处河面有少量油污，下行至</w:t>
            </w:r>
            <w:r>
              <w:rPr>
                <w:rFonts w:ascii="Times New Roman" w:eastAsia="仿宋" w:hint="eastAsia"/>
                <w:color w:val="FF0000"/>
                <w:sz w:val="24"/>
              </w:rPr>
              <w:t>500</w:t>
            </w:r>
            <w:r>
              <w:rPr>
                <w:rFonts w:ascii="Times New Roman" w:eastAsia="仿宋" w:hint="eastAsia"/>
                <w:color w:val="FF0000"/>
                <w:sz w:val="24"/>
              </w:rPr>
              <w:t>米左右全部消失。</w:t>
            </w:r>
          </w:p>
        </w:tc>
      </w:tr>
    </w:tbl>
    <w:p w:rsidR="000C75F9" w:rsidRDefault="003B1D8B">
      <w:pPr>
        <w:spacing w:line="360" w:lineRule="auto"/>
        <w:ind w:firstLineChars="200" w:firstLine="562"/>
        <w:rPr>
          <w:rFonts w:ascii="Times New Roman" w:eastAsia="仿宋" w:hAnsi="Times New Roman"/>
          <w:b/>
          <w:sz w:val="28"/>
          <w:szCs w:val="28"/>
        </w:rPr>
      </w:pPr>
      <w:r>
        <w:rPr>
          <w:rFonts w:ascii="Times New Roman" w:eastAsia="仿宋" w:hAnsi="Times New Roman"/>
          <w:b/>
          <w:sz w:val="28"/>
          <w:szCs w:val="28"/>
        </w:rPr>
        <w:t>4.1.2</w:t>
      </w:r>
      <w:r>
        <w:rPr>
          <w:rFonts w:ascii="Times New Roman" w:eastAsia="仿宋"/>
          <w:b/>
          <w:sz w:val="28"/>
          <w:szCs w:val="28"/>
        </w:rPr>
        <w:t>可能发生的事故背景</w:t>
      </w:r>
    </w:p>
    <w:p w:rsidR="000C75F9" w:rsidRDefault="003B1D8B">
      <w:pPr>
        <w:spacing w:line="360" w:lineRule="auto"/>
        <w:ind w:firstLineChars="200" w:firstLine="560"/>
        <w:rPr>
          <w:rFonts w:ascii="Times New Roman" w:eastAsia="仿宋" w:hAnsi="Times New Roman"/>
        </w:rPr>
      </w:pPr>
      <w:r>
        <w:rPr>
          <w:rFonts w:ascii="Times New Roman" w:eastAsia="仿宋"/>
          <w:sz w:val="28"/>
          <w:szCs w:val="28"/>
        </w:rPr>
        <w:t>结合本公司风险单元类别，风险单元形成风险原因，将可能发生的突发环境事件进行汇总，如下表所示。</w:t>
      </w:r>
    </w:p>
    <w:p w:rsidR="000C75F9" w:rsidRDefault="003B1D8B">
      <w:pPr>
        <w:jc w:val="center"/>
        <w:rPr>
          <w:rFonts w:ascii="Times New Roman" w:eastAsia="仿宋" w:hAnsi="Times New Roman"/>
          <w:b/>
          <w:sz w:val="24"/>
        </w:rPr>
      </w:pPr>
      <w:r>
        <w:rPr>
          <w:rFonts w:ascii="Times New Roman" w:eastAsia="仿宋"/>
          <w:b/>
          <w:sz w:val="24"/>
        </w:rPr>
        <w:t>表</w:t>
      </w:r>
      <w:r>
        <w:rPr>
          <w:rFonts w:ascii="Times New Roman" w:eastAsia="仿宋" w:hAnsi="Times New Roman"/>
          <w:b/>
          <w:sz w:val="24"/>
        </w:rPr>
        <w:t xml:space="preserve">4-2    </w:t>
      </w:r>
      <w:r>
        <w:rPr>
          <w:rFonts w:ascii="Times New Roman" w:eastAsia="仿宋"/>
          <w:b/>
          <w:sz w:val="24"/>
        </w:rPr>
        <w:t>公司可能发生的突发环境事件分析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1756"/>
        <w:gridCol w:w="3288"/>
        <w:gridCol w:w="2954"/>
      </w:tblGrid>
      <w:tr w:rsidR="000C75F9" w:rsidTr="004111DD">
        <w:trPr>
          <w:trHeight w:val="420"/>
          <w:jc w:val="center"/>
        </w:trPr>
        <w:tc>
          <w:tcPr>
            <w:tcW w:w="307" w:type="pct"/>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bCs/>
                <w:sz w:val="24"/>
              </w:rPr>
              <w:t>序号</w:t>
            </w:r>
          </w:p>
        </w:tc>
        <w:tc>
          <w:tcPr>
            <w:tcW w:w="1030" w:type="pct"/>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bCs/>
                <w:sz w:val="24"/>
              </w:rPr>
              <w:t>事故种类</w:t>
            </w:r>
          </w:p>
        </w:tc>
        <w:tc>
          <w:tcPr>
            <w:tcW w:w="1929" w:type="pct"/>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bCs/>
                <w:sz w:val="24"/>
              </w:rPr>
              <w:t>发生原因</w:t>
            </w:r>
          </w:p>
        </w:tc>
        <w:tc>
          <w:tcPr>
            <w:tcW w:w="1733" w:type="pct"/>
            <w:vAlign w:val="center"/>
          </w:tcPr>
          <w:p w:rsidR="000C75F9" w:rsidRDefault="003B1D8B">
            <w:pPr>
              <w:adjustRightInd w:val="0"/>
              <w:snapToGrid w:val="0"/>
              <w:jc w:val="center"/>
              <w:rPr>
                <w:rFonts w:ascii="Times New Roman" w:eastAsia="仿宋" w:hAnsi="Times New Roman"/>
                <w:bCs/>
                <w:sz w:val="24"/>
              </w:rPr>
            </w:pPr>
            <w:r>
              <w:rPr>
                <w:rFonts w:ascii="Times New Roman" w:eastAsia="仿宋"/>
                <w:bCs/>
                <w:sz w:val="24"/>
              </w:rPr>
              <w:t>环境事件情景</w:t>
            </w:r>
          </w:p>
        </w:tc>
      </w:tr>
      <w:tr w:rsidR="000C75F9" w:rsidTr="004111DD">
        <w:trPr>
          <w:trHeight w:val="212"/>
          <w:jc w:val="center"/>
        </w:trPr>
        <w:tc>
          <w:tcPr>
            <w:tcW w:w="307" w:type="pct"/>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sz w:val="24"/>
              </w:rPr>
              <w:t>1</w:t>
            </w:r>
          </w:p>
        </w:tc>
        <w:tc>
          <w:tcPr>
            <w:tcW w:w="1030" w:type="pct"/>
            <w:vAlign w:val="center"/>
          </w:tcPr>
          <w:p w:rsidR="000C75F9" w:rsidRDefault="003B1D8B">
            <w:pPr>
              <w:adjustRightInd w:val="0"/>
              <w:snapToGrid w:val="0"/>
              <w:jc w:val="center"/>
              <w:rPr>
                <w:rFonts w:ascii="Times New Roman" w:eastAsia="仿宋" w:hAnsi="Times New Roman"/>
                <w:sz w:val="24"/>
              </w:rPr>
            </w:pPr>
            <w:r>
              <w:rPr>
                <w:rFonts w:ascii="Times New Roman" w:eastAsia="仿宋"/>
                <w:sz w:val="24"/>
              </w:rPr>
              <w:t>燃烧爆炸事故</w:t>
            </w:r>
          </w:p>
        </w:tc>
        <w:tc>
          <w:tcPr>
            <w:tcW w:w="1929" w:type="pct"/>
            <w:vAlign w:val="center"/>
          </w:tcPr>
          <w:p w:rsidR="000C75F9" w:rsidRDefault="003B1D8B">
            <w:pPr>
              <w:adjustRightInd w:val="0"/>
              <w:snapToGrid w:val="0"/>
              <w:rPr>
                <w:rFonts w:ascii="Times New Roman" w:eastAsia="仿宋" w:hAnsi="Times New Roman"/>
                <w:sz w:val="24"/>
              </w:rPr>
            </w:pPr>
            <w:r>
              <w:rPr>
                <w:rFonts w:ascii="Times New Roman" w:eastAsia="仿宋"/>
                <w:sz w:val="24"/>
              </w:rPr>
              <w:t>操作原因：操作失误、明火；</w:t>
            </w:r>
          </w:p>
          <w:p w:rsidR="000C75F9" w:rsidRDefault="003B1D8B">
            <w:pPr>
              <w:adjustRightInd w:val="0"/>
              <w:snapToGrid w:val="0"/>
              <w:rPr>
                <w:rFonts w:ascii="Times New Roman" w:eastAsia="仿宋" w:hAnsi="Times New Roman"/>
                <w:sz w:val="24"/>
              </w:rPr>
            </w:pPr>
            <w:r>
              <w:rPr>
                <w:rFonts w:ascii="Times New Roman" w:eastAsia="仿宋"/>
                <w:sz w:val="24"/>
              </w:rPr>
              <w:t>设备原因：设备、阀门、管线、电器损坏未及时维修；</w:t>
            </w:r>
          </w:p>
          <w:p w:rsidR="000C75F9" w:rsidRDefault="003B1D8B">
            <w:pPr>
              <w:adjustRightInd w:val="0"/>
              <w:snapToGrid w:val="0"/>
              <w:jc w:val="center"/>
              <w:rPr>
                <w:rFonts w:ascii="Times New Roman" w:eastAsia="仿宋" w:hAnsi="Times New Roman"/>
                <w:sz w:val="24"/>
              </w:rPr>
            </w:pPr>
            <w:r>
              <w:rPr>
                <w:rFonts w:ascii="Times New Roman" w:eastAsia="仿宋"/>
                <w:sz w:val="24"/>
              </w:rPr>
              <w:t>环境原因：操作中产生静电火花引起燃爆。</w:t>
            </w:r>
          </w:p>
        </w:tc>
        <w:tc>
          <w:tcPr>
            <w:tcW w:w="1733" w:type="pct"/>
            <w:vAlign w:val="center"/>
          </w:tcPr>
          <w:p w:rsidR="000C75F9" w:rsidRDefault="003B1D8B">
            <w:pPr>
              <w:adjustRightInd w:val="0"/>
              <w:snapToGrid w:val="0"/>
              <w:jc w:val="left"/>
              <w:rPr>
                <w:rFonts w:ascii="Times New Roman" w:eastAsia="仿宋" w:hAnsi="Times New Roman"/>
                <w:sz w:val="24"/>
              </w:rPr>
            </w:pPr>
            <w:r>
              <w:rPr>
                <w:rFonts w:ascii="Times New Roman" w:eastAsia="仿宋"/>
                <w:bCs/>
                <w:snapToGrid w:val="0"/>
                <w:kern w:val="0"/>
                <w:sz w:val="24"/>
              </w:rPr>
              <w:t>废机油</w:t>
            </w:r>
            <w:r>
              <w:rPr>
                <w:rFonts w:ascii="Times New Roman" w:eastAsia="仿宋"/>
                <w:sz w:val="24"/>
              </w:rPr>
              <w:t>在使用或泄漏过程中发生火灾。</w:t>
            </w:r>
          </w:p>
        </w:tc>
      </w:tr>
      <w:tr w:rsidR="000C75F9" w:rsidTr="004111DD">
        <w:trPr>
          <w:trHeight w:val="810"/>
          <w:jc w:val="center"/>
        </w:trPr>
        <w:tc>
          <w:tcPr>
            <w:tcW w:w="307" w:type="pct"/>
            <w:vAlign w:val="center"/>
          </w:tcPr>
          <w:p w:rsidR="000C75F9" w:rsidRDefault="003B1D8B">
            <w:pPr>
              <w:adjustRightInd w:val="0"/>
              <w:snapToGrid w:val="0"/>
              <w:jc w:val="center"/>
              <w:rPr>
                <w:rFonts w:ascii="Times New Roman" w:eastAsia="仿宋" w:hAnsi="Times New Roman"/>
                <w:sz w:val="24"/>
              </w:rPr>
            </w:pPr>
            <w:r>
              <w:rPr>
                <w:rFonts w:ascii="Times New Roman" w:eastAsia="仿宋" w:hAnsi="Times New Roman"/>
                <w:sz w:val="24"/>
              </w:rPr>
              <w:t>2</w:t>
            </w:r>
          </w:p>
        </w:tc>
        <w:tc>
          <w:tcPr>
            <w:tcW w:w="1030" w:type="pct"/>
            <w:vAlign w:val="center"/>
          </w:tcPr>
          <w:p w:rsidR="000C75F9" w:rsidRDefault="003B1D8B">
            <w:pPr>
              <w:adjustRightInd w:val="0"/>
              <w:snapToGrid w:val="0"/>
              <w:jc w:val="center"/>
              <w:rPr>
                <w:rFonts w:ascii="Times New Roman" w:eastAsia="仿宋" w:hAnsi="Times New Roman"/>
                <w:sz w:val="24"/>
              </w:rPr>
            </w:pPr>
            <w:r>
              <w:rPr>
                <w:rFonts w:ascii="Times New Roman" w:eastAsia="仿宋"/>
                <w:sz w:val="24"/>
              </w:rPr>
              <w:t>泄漏事故</w:t>
            </w:r>
          </w:p>
        </w:tc>
        <w:tc>
          <w:tcPr>
            <w:tcW w:w="1929" w:type="pct"/>
            <w:vAlign w:val="center"/>
          </w:tcPr>
          <w:p w:rsidR="000C75F9" w:rsidRDefault="003B1D8B">
            <w:pPr>
              <w:adjustRightInd w:val="0"/>
              <w:snapToGrid w:val="0"/>
              <w:jc w:val="left"/>
              <w:rPr>
                <w:rFonts w:ascii="Times New Roman" w:eastAsia="仿宋" w:hAnsi="Times New Roman"/>
                <w:sz w:val="24"/>
              </w:rPr>
            </w:pPr>
            <w:r>
              <w:rPr>
                <w:rFonts w:ascii="Times New Roman" w:eastAsia="仿宋"/>
                <w:sz w:val="24"/>
              </w:rPr>
              <w:t>操作原因：违章操作。</w:t>
            </w:r>
          </w:p>
          <w:p w:rsidR="000C75F9" w:rsidRDefault="003B1D8B">
            <w:pPr>
              <w:adjustRightInd w:val="0"/>
              <w:snapToGrid w:val="0"/>
              <w:jc w:val="left"/>
              <w:rPr>
                <w:rFonts w:ascii="Times New Roman" w:eastAsia="仿宋" w:hAnsi="Times New Roman"/>
                <w:sz w:val="24"/>
              </w:rPr>
            </w:pPr>
            <w:r>
              <w:rPr>
                <w:rFonts w:ascii="Times New Roman" w:eastAsia="仿宋"/>
                <w:sz w:val="24"/>
              </w:rPr>
              <w:t>设备原因：设备、阀门、管线、设备故障；生产原辅料存储容器损坏等，安全设施有缺陷。</w:t>
            </w:r>
          </w:p>
        </w:tc>
        <w:tc>
          <w:tcPr>
            <w:tcW w:w="1733" w:type="pct"/>
            <w:vAlign w:val="center"/>
          </w:tcPr>
          <w:p w:rsidR="000C75F9" w:rsidRDefault="003B1D8B">
            <w:pPr>
              <w:adjustRightInd w:val="0"/>
              <w:snapToGrid w:val="0"/>
              <w:jc w:val="left"/>
              <w:rPr>
                <w:rFonts w:ascii="Times New Roman" w:eastAsia="仿宋" w:hAnsi="Times New Roman"/>
                <w:sz w:val="24"/>
              </w:rPr>
            </w:pPr>
            <w:r>
              <w:rPr>
                <w:rFonts w:ascii="Times New Roman" w:eastAsia="仿宋"/>
                <w:bCs/>
                <w:snapToGrid w:val="0"/>
                <w:kern w:val="0"/>
                <w:sz w:val="24"/>
              </w:rPr>
              <w:t>废机油</w:t>
            </w:r>
            <w:r>
              <w:rPr>
                <w:rFonts w:ascii="Times New Roman" w:eastAsia="仿宋"/>
                <w:sz w:val="24"/>
              </w:rPr>
              <w:t>等发生泄漏。</w:t>
            </w:r>
          </w:p>
        </w:tc>
      </w:tr>
      <w:tr w:rsidR="004111DD" w:rsidTr="004111DD">
        <w:trPr>
          <w:trHeight w:val="810"/>
          <w:jc w:val="center"/>
        </w:trPr>
        <w:tc>
          <w:tcPr>
            <w:tcW w:w="307" w:type="pct"/>
            <w:tcBorders>
              <w:top w:val="single" w:sz="4" w:space="0" w:color="auto"/>
              <w:left w:val="single" w:sz="4" w:space="0" w:color="auto"/>
              <w:bottom w:val="single" w:sz="4" w:space="0" w:color="auto"/>
              <w:right w:val="single" w:sz="4" w:space="0" w:color="auto"/>
            </w:tcBorders>
            <w:vAlign w:val="center"/>
          </w:tcPr>
          <w:p w:rsidR="004111DD" w:rsidRDefault="004111DD">
            <w:pPr>
              <w:adjustRightInd w:val="0"/>
              <w:snapToGrid w:val="0"/>
              <w:jc w:val="center"/>
              <w:rPr>
                <w:rFonts w:ascii="Times New Roman" w:eastAsia="仿宋" w:hAnsi="Times New Roman"/>
                <w:sz w:val="24"/>
              </w:rPr>
            </w:pPr>
            <w:r>
              <w:rPr>
                <w:rFonts w:ascii="Times New Roman" w:eastAsia="仿宋" w:hAnsi="Times New Roman"/>
                <w:sz w:val="24"/>
              </w:rPr>
              <w:t>3</w:t>
            </w:r>
          </w:p>
        </w:tc>
        <w:tc>
          <w:tcPr>
            <w:tcW w:w="1030" w:type="pct"/>
            <w:tcBorders>
              <w:top w:val="single" w:sz="4" w:space="0" w:color="auto"/>
              <w:left w:val="single" w:sz="4" w:space="0" w:color="auto"/>
              <w:bottom w:val="single" w:sz="4" w:space="0" w:color="auto"/>
              <w:right w:val="single" w:sz="4" w:space="0" w:color="auto"/>
            </w:tcBorders>
            <w:vAlign w:val="center"/>
          </w:tcPr>
          <w:p w:rsidR="004111DD" w:rsidRDefault="004111DD" w:rsidP="00771784">
            <w:pPr>
              <w:adjustRightInd w:val="0"/>
              <w:snapToGrid w:val="0"/>
              <w:jc w:val="center"/>
              <w:rPr>
                <w:rFonts w:ascii="Times New Roman" w:eastAsia="仿宋" w:hAnsi="Times New Roman"/>
                <w:sz w:val="24"/>
              </w:rPr>
            </w:pPr>
            <w:r>
              <w:rPr>
                <w:rFonts w:ascii="Times New Roman" w:eastAsia="仿宋"/>
                <w:sz w:val="24"/>
              </w:rPr>
              <w:t>违法排污</w:t>
            </w:r>
          </w:p>
        </w:tc>
        <w:tc>
          <w:tcPr>
            <w:tcW w:w="1929" w:type="pct"/>
            <w:tcBorders>
              <w:top w:val="single" w:sz="4" w:space="0" w:color="auto"/>
              <w:left w:val="single" w:sz="4" w:space="0" w:color="auto"/>
              <w:bottom w:val="single" w:sz="4" w:space="0" w:color="auto"/>
              <w:right w:val="single" w:sz="4" w:space="0" w:color="auto"/>
            </w:tcBorders>
            <w:vAlign w:val="center"/>
          </w:tcPr>
          <w:p w:rsidR="004111DD" w:rsidRDefault="004111DD" w:rsidP="00771784">
            <w:pPr>
              <w:adjustRightInd w:val="0"/>
              <w:snapToGrid w:val="0"/>
              <w:jc w:val="left"/>
              <w:rPr>
                <w:rFonts w:ascii="Times New Roman" w:eastAsia="仿宋" w:hAnsi="Times New Roman"/>
                <w:sz w:val="24"/>
              </w:rPr>
            </w:pPr>
            <w:r>
              <w:rPr>
                <w:rFonts w:ascii="Times New Roman" w:eastAsia="仿宋"/>
                <w:sz w:val="24"/>
              </w:rPr>
              <w:t>污染物未按要求处置</w:t>
            </w:r>
          </w:p>
        </w:tc>
        <w:tc>
          <w:tcPr>
            <w:tcW w:w="1733" w:type="pct"/>
            <w:tcBorders>
              <w:top w:val="single" w:sz="4" w:space="0" w:color="auto"/>
              <w:left w:val="single" w:sz="4" w:space="0" w:color="auto"/>
              <w:bottom w:val="single" w:sz="4" w:space="0" w:color="auto"/>
              <w:right w:val="single" w:sz="4" w:space="0" w:color="auto"/>
            </w:tcBorders>
            <w:vAlign w:val="center"/>
          </w:tcPr>
          <w:p w:rsidR="004111DD" w:rsidRDefault="004111DD" w:rsidP="00771784">
            <w:pPr>
              <w:adjustRightInd w:val="0"/>
              <w:snapToGrid w:val="0"/>
              <w:jc w:val="left"/>
              <w:rPr>
                <w:rFonts w:ascii="Times New Roman" w:eastAsia="仿宋" w:hAnsi="Times New Roman"/>
                <w:bCs/>
                <w:snapToGrid w:val="0"/>
                <w:kern w:val="0"/>
                <w:sz w:val="24"/>
              </w:rPr>
            </w:pPr>
            <w:r>
              <w:rPr>
                <w:rFonts w:ascii="Times New Roman" w:eastAsia="仿宋"/>
                <w:bCs/>
                <w:snapToGrid w:val="0"/>
                <w:kern w:val="0"/>
                <w:sz w:val="24"/>
              </w:rPr>
              <w:t>污染物超标排放，污染环境。</w:t>
            </w:r>
          </w:p>
        </w:tc>
      </w:tr>
      <w:tr w:rsidR="004111DD" w:rsidTr="004111DD">
        <w:trPr>
          <w:trHeight w:val="810"/>
          <w:jc w:val="center"/>
        </w:trPr>
        <w:tc>
          <w:tcPr>
            <w:tcW w:w="307" w:type="pct"/>
            <w:tcBorders>
              <w:top w:val="single" w:sz="4" w:space="0" w:color="auto"/>
              <w:left w:val="single" w:sz="4" w:space="0" w:color="auto"/>
              <w:bottom w:val="single" w:sz="4" w:space="0" w:color="auto"/>
              <w:right w:val="single" w:sz="4" w:space="0" w:color="auto"/>
            </w:tcBorders>
            <w:vAlign w:val="center"/>
          </w:tcPr>
          <w:p w:rsidR="004111DD" w:rsidRDefault="004111DD">
            <w:pPr>
              <w:adjustRightInd w:val="0"/>
              <w:snapToGrid w:val="0"/>
              <w:jc w:val="center"/>
              <w:rPr>
                <w:rFonts w:ascii="Times New Roman" w:eastAsia="仿宋" w:hAnsi="Times New Roman"/>
                <w:sz w:val="24"/>
              </w:rPr>
            </w:pPr>
            <w:r>
              <w:rPr>
                <w:rFonts w:ascii="Times New Roman" w:eastAsia="仿宋" w:hAnsi="Times New Roman"/>
                <w:sz w:val="24"/>
              </w:rPr>
              <w:t>4</w:t>
            </w:r>
          </w:p>
        </w:tc>
        <w:tc>
          <w:tcPr>
            <w:tcW w:w="1030" w:type="pct"/>
            <w:tcBorders>
              <w:top w:val="single" w:sz="4" w:space="0" w:color="auto"/>
              <w:left w:val="single" w:sz="4" w:space="0" w:color="auto"/>
              <w:bottom w:val="single" w:sz="4" w:space="0" w:color="auto"/>
              <w:right w:val="single" w:sz="4" w:space="0" w:color="auto"/>
            </w:tcBorders>
            <w:vAlign w:val="center"/>
          </w:tcPr>
          <w:p w:rsidR="004111DD" w:rsidRDefault="004111DD" w:rsidP="00771784">
            <w:pPr>
              <w:adjustRightInd w:val="0"/>
              <w:snapToGrid w:val="0"/>
              <w:jc w:val="center"/>
              <w:rPr>
                <w:rFonts w:ascii="Times New Roman" w:eastAsia="仿宋" w:hAnsi="Times New Roman"/>
                <w:sz w:val="24"/>
              </w:rPr>
            </w:pPr>
            <w:r>
              <w:rPr>
                <w:rFonts w:ascii="Times New Roman" w:eastAsia="仿宋"/>
                <w:sz w:val="24"/>
              </w:rPr>
              <w:t>通讯故障</w:t>
            </w:r>
          </w:p>
        </w:tc>
        <w:tc>
          <w:tcPr>
            <w:tcW w:w="1929" w:type="pct"/>
            <w:tcBorders>
              <w:top w:val="single" w:sz="4" w:space="0" w:color="auto"/>
              <w:left w:val="single" w:sz="4" w:space="0" w:color="auto"/>
              <w:bottom w:val="single" w:sz="4" w:space="0" w:color="auto"/>
              <w:right w:val="single" w:sz="4" w:space="0" w:color="auto"/>
            </w:tcBorders>
            <w:vAlign w:val="center"/>
          </w:tcPr>
          <w:p w:rsidR="004111DD" w:rsidRDefault="004111DD" w:rsidP="00771784">
            <w:pPr>
              <w:adjustRightInd w:val="0"/>
              <w:snapToGrid w:val="0"/>
              <w:jc w:val="left"/>
              <w:rPr>
                <w:rFonts w:ascii="Times New Roman" w:eastAsia="仿宋" w:hAnsi="Times New Roman"/>
                <w:sz w:val="24"/>
              </w:rPr>
            </w:pPr>
            <w:r>
              <w:rPr>
                <w:rFonts w:ascii="Times New Roman" w:eastAsia="仿宋"/>
                <w:sz w:val="24"/>
              </w:rPr>
              <w:t>出现事故时通讯设备损坏</w:t>
            </w:r>
          </w:p>
        </w:tc>
        <w:tc>
          <w:tcPr>
            <w:tcW w:w="1733" w:type="pct"/>
            <w:tcBorders>
              <w:top w:val="single" w:sz="4" w:space="0" w:color="auto"/>
              <w:left w:val="single" w:sz="4" w:space="0" w:color="auto"/>
              <w:bottom w:val="single" w:sz="4" w:space="0" w:color="auto"/>
              <w:right w:val="single" w:sz="4" w:space="0" w:color="auto"/>
            </w:tcBorders>
            <w:vAlign w:val="center"/>
          </w:tcPr>
          <w:p w:rsidR="004111DD" w:rsidRDefault="004111DD" w:rsidP="00771784">
            <w:pPr>
              <w:adjustRightInd w:val="0"/>
              <w:snapToGrid w:val="0"/>
              <w:jc w:val="left"/>
              <w:rPr>
                <w:rFonts w:ascii="Times New Roman" w:eastAsia="仿宋" w:hAnsi="Times New Roman"/>
                <w:bCs/>
                <w:snapToGrid w:val="0"/>
                <w:kern w:val="0"/>
                <w:sz w:val="24"/>
              </w:rPr>
            </w:pPr>
            <w:r>
              <w:rPr>
                <w:rFonts w:ascii="Times New Roman" w:eastAsia="仿宋"/>
                <w:bCs/>
                <w:snapToGrid w:val="0"/>
                <w:kern w:val="0"/>
                <w:sz w:val="24"/>
              </w:rPr>
              <w:t>无法和外界取得联系</w:t>
            </w:r>
          </w:p>
        </w:tc>
      </w:tr>
    </w:tbl>
    <w:p w:rsidR="000C75F9" w:rsidRDefault="003B1D8B">
      <w:pPr>
        <w:spacing w:line="360" w:lineRule="auto"/>
        <w:outlineLvl w:val="1"/>
        <w:rPr>
          <w:rFonts w:ascii="Times New Roman" w:eastAsia="仿宋" w:hAnsi="Times New Roman"/>
          <w:b/>
          <w:bCs/>
          <w:snapToGrid w:val="0"/>
          <w:kern w:val="0"/>
          <w:sz w:val="28"/>
          <w:szCs w:val="28"/>
        </w:rPr>
      </w:pPr>
      <w:bookmarkStart w:id="61" w:name="_Toc23241"/>
      <w:r>
        <w:rPr>
          <w:rFonts w:ascii="Times New Roman" w:eastAsia="仿宋" w:hAnsi="Times New Roman"/>
          <w:b/>
          <w:bCs/>
          <w:snapToGrid w:val="0"/>
          <w:kern w:val="0"/>
          <w:sz w:val="28"/>
          <w:szCs w:val="28"/>
        </w:rPr>
        <w:t>4.2</w:t>
      </w:r>
      <w:r>
        <w:rPr>
          <w:rFonts w:ascii="Times New Roman" w:eastAsia="仿宋" w:hAnsi="Times New Roman"/>
          <w:b/>
          <w:bCs/>
          <w:snapToGrid w:val="0"/>
          <w:kern w:val="0"/>
          <w:sz w:val="28"/>
          <w:szCs w:val="28"/>
        </w:rPr>
        <w:t>源项分析</w:t>
      </w:r>
      <w:bookmarkEnd w:id="61"/>
    </w:p>
    <w:p w:rsidR="000C75F9" w:rsidRDefault="003B1D8B">
      <w:pPr>
        <w:pStyle w:val="-ls"/>
        <w:ind w:firstLine="560"/>
        <w:rPr>
          <w:rFonts w:ascii="Times New Roman" w:eastAsia="仿宋" w:hAnsi="Times New Roman" w:cs="Times New Roman"/>
          <w:sz w:val="28"/>
          <w:szCs w:val="28"/>
        </w:rPr>
      </w:pPr>
      <w:r>
        <w:rPr>
          <w:rFonts w:ascii="Times New Roman" w:eastAsia="仿宋" w:hAnsi="Times New Roman" w:cs="Times New Roman"/>
          <w:sz w:val="28"/>
          <w:szCs w:val="28"/>
        </w:rPr>
        <w:t>最大可信事故是指在所有预测的概率不为零的事故中，对环境（或健康）危害最严重的重大事故。环境风险主要来自危险源的事故性泄漏，尤其是重大危险源，而本企业储存区不构成重大危险源。</w:t>
      </w:r>
    </w:p>
    <w:p w:rsidR="000C75F9" w:rsidRDefault="003B1D8B">
      <w:pPr>
        <w:spacing w:line="360" w:lineRule="auto"/>
        <w:outlineLvl w:val="1"/>
        <w:rPr>
          <w:rFonts w:ascii="Times New Roman" w:eastAsia="仿宋" w:hAnsi="Times New Roman"/>
          <w:sz w:val="28"/>
          <w:szCs w:val="28"/>
        </w:rPr>
      </w:pPr>
      <w:bookmarkStart w:id="62" w:name="_Toc4464"/>
      <w:r>
        <w:rPr>
          <w:rFonts w:ascii="Times New Roman" w:eastAsia="仿宋" w:hAnsi="Times New Roman"/>
          <w:sz w:val="28"/>
          <w:szCs w:val="28"/>
        </w:rPr>
        <w:lastRenderedPageBreak/>
        <w:t>因此，按物料的危害性和储存量综合分析，评价确定本企业最大可信事故及类型为：废机油泄漏或发生火灾</w:t>
      </w:r>
      <w:bookmarkEnd w:id="62"/>
    </w:p>
    <w:p w:rsidR="000C75F9" w:rsidRDefault="003B1D8B">
      <w:pPr>
        <w:spacing w:line="360" w:lineRule="auto"/>
        <w:outlineLvl w:val="1"/>
        <w:rPr>
          <w:rFonts w:ascii="Times New Roman" w:eastAsia="仿宋" w:hAnsi="Times New Roman"/>
          <w:b/>
          <w:bCs/>
          <w:snapToGrid w:val="0"/>
          <w:kern w:val="0"/>
          <w:sz w:val="28"/>
          <w:szCs w:val="28"/>
        </w:rPr>
      </w:pPr>
      <w:bookmarkStart w:id="63" w:name="_Toc25587"/>
      <w:r>
        <w:rPr>
          <w:rFonts w:ascii="Times New Roman" w:eastAsia="仿宋" w:hAnsi="Times New Roman"/>
          <w:b/>
          <w:bCs/>
          <w:snapToGrid w:val="0"/>
          <w:kern w:val="0"/>
          <w:sz w:val="28"/>
          <w:szCs w:val="28"/>
        </w:rPr>
        <w:t>4.3</w:t>
      </w:r>
      <w:r>
        <w:rPr>
          <w:rFonts w:ascii="Times New Roman" w:eastAsia="仿宋" w:hAnsi="Times New Roman"/>
          <w:b/>
          <w:bCs/>
          <w:snapToGrid w:val="0"/>
          <w:kern w:val="0"/>
          <w:sz w:val="28"/>
          <w:szCs w:val="28"/>
        </w:rPr>
        <w:t>释放环境风险物质的扩散途径、涉及环境风险防控与应急措施、应急资源情况分析</w:t>
      </w:r>
      <w:bookmarkEnd w:id="63"/>
    </w:p>
    <w:p w:rsidR="000C75F9" w:rsidRDefault="003B1D8B">
      <w:pPr>
        <w:pStyle w:val="21"/>
        <w:spacing w:line="360" w:lineRule="auto"/>
        <w:ind w:leftChars="0" w:left="0" w:firstLineChars="0" w:firstLine="560"/>
        <w:rPr>
          <w:rFonts w:ascii="Times New Roman" w:eastAsia="仿宋" w:hAnsi="Times New Roman"/>
          <w:sz w:val="28"/>
          <w:szCs w:val="28"/>
        </w:rPr>
      </w:pPr>
      <w:r>
        <w:rPr>
          <w:rFonts w:ascii="Times New Roman" w:eastAsia="仿宋" w:hAnsi="Times New Roman"/>
          <w:sz w:val="28"/>
          <w:szCs w:val="28"/>
        </w:rPr>
        <w:t>本企业机油泄漏，可能造成地表水、地下水、土壤污染，消防废水外溢以及废气处理设施非正常运行会造成大气污染。</w:t>
      </w:r>
      <w:r>
        <w:rPr>
          <w:rFonts w:ascii="Times New Roman" w:eastAsia="仿宋" w:hAnsi="Times New Roman"/>
          <w:sz w:val="28"/>
          <w:szCs w:val="28"/>
        </w:rPr>
        <w:t xml:space="preserve"> </w:t>
      </w:r>
    </w:p>
    <w:p w:rsidR="000C75F9" w:rsidRDefault="003B1D8B">
      <w:pPr>
        <w:pStyle w:val="21"/>
        <w:spacing w:line="360" w:lineRule="auto"/>
        <w:ind w:leftChars="0" w:left="0" w:firstLineChars="0" w:firstLine="560"/>
        <w:rPr>
          <w:rFonts w:ascii="Times New Roman" w:eastAsia="仿宋" w:hAnsi="Times New Roman"/>
          <w:sz w:val="28"/>
          <w:szCs w:val="28"/>
        </w:rPr>
      </w:pPr>
      <w:r>
        <w:rPr>
          <w:rFonts w:ascii="Times New Roman" w:eastAsia="仿宋" w:hAnsi="Times New Roman"/>
          <w:sz w:val="28"/>
          <w:szCs w:val="28"/>
        </w:rPr>
        <w:t>本企业贮存库房、危险废物暂存间在做好地面防渗，地面四周设置收集沟，建设堵漏裙脚等，发生泄漏的可能性不大。</w:t>
      </w:r>
      <w:r>
        <w:rPr>
          <w:rFonts w:ascii="Times New Roman" w:eastAsia="仿宋" w:hAnsi="Times New Roman"/>
          <w:snapToGrid w:val="0"/>
          <w:kern w:val="0"/>
          <w:sz w:val="28"/>
          <w:szCs w:val="28"/>
        </w:rPr>
        <w:t>降雨天气时，在泄漏场所周边采用沙袋筑起临时围堰，防止雨水进入。当发生泄漏事故时，及时上报应急指挥部，由应急指挥部协调分配应急救援专业队伍进行处</w:t>
      </w:r>
      <w:r>
        <w:rPr>
          <w:rFonts w:ascii="Times New Roman" w:eastAsia="仿宋" w:hAnsi="Times New Roman"/>
          <w:sz w:val="28"/>
          <w:szCs w:val="28"/>
        </w:rPr>
        <w:t>理。</w:t>
      </w:r>
    </w:p>
    <w:p w:rsidR="000C75F9" w:rsidRDefault="003B1D8B">
      <w:pPr>
        <w:pStyle w:val="21"/>
        <w:spacing w:line="360" w:lineRule="auto"/>
        <w:ind w:leftChars="0" w:left="0" w:firstLineChars="0" w:firstLine="560"/>
        <w:rPr>
          <w:rFonts w:ascii="Times New Roman" w:eastAsia="仿宋" w:hAnsi="Times New Roman"/>
          <w:snapToGrid w:val="0"/>
          <w:kern w:val="0"/>
          <w:sz w:val="28"/>
          <w:szCs w:val="28"/>
        </w:rPr>
      </w:pPr>
      <w:r>
        <w:rPr>
          <w:rFonts w:ascii="Times New Roman" w:eastAsia="仿宋" w:hAnsi="Times New Roman"/>
          <w:sz w:val="28"/>
          <w:szCs w:val="28"/>
        </w:rPr>
        <w:t>本企业定期</w:t>
      </w:r>
      <w:r>
        <w:rPr>
          <w:rFonts w:ascii="Times New Roman" w:eastAsia="仿宋" w:hAnsi="Times New Roman" w:hint="eastAsia"/>
          <w:sz w:val="28"/>
          <w:szCs w:val="28"/>
        </w:rPr>
        <w:t>对</w:t>
      </w:r>
      <w:r>
        <w:rPr>
          <w:rFonts w:ascii="Times New Roman" w:eastAsia="仿宋" w:hAnsi="Times New Roman" w:hint="eastAsia"/>
          <w:snapToGrid w:val="0"/>
          <w:kern w:val="0"/>
          <w:sz w:val="28"/>
          <w:szCs w:val="28"/>
        </w:rPr>
        <w:t>废气处理设施进行检修维护，并按照日常监测计划进行监测，能够及时发现废气处理设施异常情况，并进行处理，一般情况也不会发生废气超标排放事故。一旦发生事故，应及时上报应急指挥部，由应急指挥部分配人员及时告知周边可能受影响的居民，做好应急疏散准备，并设置紧急隔离距离。</w:t>
      </w:r>
    </w:p>
    <w:p w:rsidR="000C75F9" w:rsidRDefault="003B1D8B">
      <w:pPr>
        <w:spacing w:line="360" w:lineRule="auto"/>
        <w:outlineLvl w:val="1"/>
        <w:rPr>
          <w:rFonts w:ascii="Times New Roman" w:eastAsia="仿宋" w:hAnsi="Times New Roman"/>
          <w:b/>
          <w:bCs/>
          <w:snapToGrid w:val="0"/>
          <w:kern w:val="0"/>
          <w:sz w:val="28"/>
          <w:szCs w:val="28"/>
        </w:rPr>
      </w:pPr>
      <w:bookmarkStart w:id="64" w:name="_Toc30898"/>
      <w:r>
        <w:rPr>
          <w:rFonts w:ascii="Times New Roman" w:eastAsia="仿宋" w:hAnsi="Times New Roman"/>
          <w:b/>
          <w:bCs/>
          <w:snapToGrid w:val="0"/>
          <w:kern w:val="0"/>
          <w:sz w:val="28"/>
          <w:szCs w:val="28"/>
        </w:rPr>
        <w:t>4.</w:t>
      </w:r>
      <w:r>
        <w:rPr>
          <w:rFonts w:ascii="Times New Roman" w:eastAsia="仿宋" w:hAnsi="Times New Roman" w:hint="eastAsia"/>
          <w:b/>
          <w:bCs/>
          <w:snapToGrid w:val="0"/>
          <w:kern w:val="0"/>
          <w:sz w:val="28"/>
          <w:szCs w:val="28"/>
        </w:rPr>
        <w:t>4</w:t>
      </w:r>
      <w:r>
        <w:rPr>
          <w:rFonts w:ascii="Times New Roman" w:eastAsia="仿宋" w:hAnsi="Times New Roman"/>
          <w:b/>
          <w:bCs/>
          <w:snapToGrid w:val="0"/>
          <w:kern w:val="0"/>
          <w:sz w:val="28"/>
          <w:szCs w:val="28"/>
        </w:rPr>
        <w:t>突发环境事件</w:t>
      </w:r>
      <w:r>
        <w:rPr>
          <w:rFonts w:ascii="Times New Roman" w:eastAsia="仿宋" w:hAnsi="Times New Roman" w:hint="eastAsia"/>
          <w:b/>
          <w:bCs/>
          <w:snapToGrid w:val="0"/>
          <w:kern w:val="0"/>
          <w:sz w:val="28"/>
          <w:szCs w:val="28"/>
        </w:rPr>
        <w:t>危害后果分析</w:t>
      </w:r>
      <w:bookmarkEnd w:id="64"/>
    </w:p>
    <w:bookmarkEnd w:id="58"/>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lang w:val="zh-CN"/>
        </w:rPr>
        <w:t>主要的环境风险单元为：</w:t>
      </w:r>
      <w:r>
        <w:rPr>
          <w:rFonts w:ascii="Times New Roman" w:eastAsia="仿宋" w:hAnsi="Times New Roman" w:hint="eastAsia"/>
          <w:color w:val="000000"/>
          <w:sz w:val="28"/>
          <w:szCs w:val="28"/>
          <w:lang w:val="zh-CN"/>
        </w:rPr>
        <w:t>危废暂存间，主要的事故类型为火灾</w:t>
      </w:r>
      <w:r>
        <w:rPr>
          <w:rFonts w:ascii="Times New Roman" w:eastAsia="仿宋" w:hAnsi="Times New Roman"/>
          <w:color w:val="000000"/>
          <w:sz w:val="28"/>
          <w:szCs w:val="28"/>
          <w:lang w:val="zh-CN"/>
        </w:rPr>
        <w:t>。</w:t>
      </w:r>
      <w:r>
        <w:rPr>
          <w:rFonts w:ascii="Times New Roman" w:eastAsia="仿宋" w:hAnsi="Times New Roman"/>
          <w:color w:val="000000"/>
          <w:sz w:val="28"/>
          <w:szCs w:val="28"/>
        </w:rPr>
        <w:t xml:space="preserve"> </w:t>
      </w:r>
      <w:bookmarkStart w:id="65" w:name="_Toc532305353"/>
      <w:bookmarkStart w:id="66" w:name="_Toc332012676"/>
      <w:bookmarkStart w:id="67" w:name="_Toc434230495"/>
    </w:p>
    <w:bookmarkEnd w:id="65"/>
    <w:bookmarkEnd w:id="66"/>
    <w:bookmarkEnd w:id="67"/>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生产过程中，如操作不当、人员没有经过培训，不熟悉生产过程中的危险性，或者在生产过程中因设备、电器系统故障等均可能造火灾事故，进而发生环境污染事故。</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在出现火灾时，现场人员在展开扑救的同时，应第一时间汇报厂</w:t>
      </w:r>
      <w:r>
        <w:rPr>
          <w:rFonts w:ascii="Times New Roman" w:eastAsia="仿宋" w:hAnsi="Times New Roman"/>
          <w:color w:val="000000"/>
          <w:sz w:val="28"/>
          <w:szCs w:val="28"/>
        </w:rPr>
        <w:lastRenderedPageBreak/>
        <w:t>内应急指挥部，发出预警信息，指令各救援小组进入预警状态，做好应急准备工作。</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对于火灾事故主要采取的防范措施有：</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发生火灾时，扑救火灾原则上要经过三个步骤：冷却保护、灭火准备、灭火；</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现场人员立即展开扑灭，防治火灾蔓延；相应负责人应及时报告应急领导小组，并通报现场救援、抢险的处理情况；</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应急领导小组在接到险情通知后，应在</w:t>
      </w:r>
      <w:r>
        <w:rPr>
          <w:rFonts w:ascii="Times New Roman" w:eastAsia="仿宋" w:hAnsi="Times New Roman"/>
          <w:color w:val="000000"/>
          <w:sz w:val="28"/>
          <w:szCs w:val="28"/>
        </w:rPr>
        <w:t>10</w:t>
      </w:r>
      <w:r>
        <w:rPr>
          <w:rFonts w:ascii="Times New Roman" w:eastAsia="仿宋" w:hAnsi="Times New Roman"/>
          <w:color w:val="000000"/>
          <w:sz w:val="28"/>
          <w:szCs w:val="28"/>
        </w:rPr>
        <w:t>分钟内迅速进入各自工作岗位组织扑救工作，防治事故的蔓延扩大；</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根据事故的性质，如超出场内所拥有的应急能力，则视情况联系外部相关部门（消防大队）；</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发生火灾后立即切断电源，以防治扑救过程中造成的触电；</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如电器发生火灾时，再未确定电源断开的情况下，应使用泡沫或干粉灭火器进行灭火，严禁用水灭火；</w:t>
      </w:r>
    </w:p>
    <w:p w:rsidR="000C75F9" w:rsidRDefault="003B1D8B">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在扑救过程中，始终坚持救人第一的原则，对伤者实施急救措施后，立即送往医院救治。</w:t>
      </w:r>
    </w:p>
    <w:p w:rsidR="000C75F9" w:rsidRDefault="003B1D8B">
      <w:pPr>
        <w:pStyle w:val="-ls"/>
        <w:ind w:firstLine="560"/>
        <w:rPr>
          <w:rFonts w:ascii="Times New Roman" w:eastAsia="仿宋" w:hAnsi="Times New Roman" w:cs="Times New Roman"/>
          <w:sz w:val="28"/>
          <w:szCs w:val="28"/>
        </w:rPr>
      </w:pPr>
      <w:r>
        <w:rPr>
          <w:rFonts w:ascii="Times New Roman" w:eastAsia="仿宋" w:hAnsi="Times New Roman" w:cs="Times New Roman"/>
          <w:color w:val="000000"/>
          <w:sz w:val="28"/>
          <w:szCs w:val="28"/>
        </w:rPr>
        <w:t>事故结束后，应成立专门调查小组，分析本次事故的原因，吸取教训，及时整改和防治类似事故再次发生。</w:t>
      </w:r>
    </w:p>
    <w:p w:rsidR="000C75F9" w:rsidRDefault="000C75F9">
      <w:pPr>
        <w:pStyle w:val="-ls"/>
        <w:ind w:firstLine="560"/>
        <w:rPr>
          <w:rFonts w:ascii="Times New Roman" w:eastAsia="仿宋" w:hAnsi="Times New Roman" w:cs="Times New Roman"/>
          <w:sz w:val="28"/>
          <w:szCs w:val="28"/>
        </w:rPr>
        <w:sectPr w:rsidR="000C75F9">
          <w:pgSz w:w="11906" w:h="16838"/>
          <w:pgMar w:top="1440" w:right="1800" w:bottom="1440" w:left="1800" w:header="851" w:footer="992" w:gutter="0"/>
          <w:cols w:space="425"/>
          <w:docGrid w:type="lines" w:linePitch="312"/>
        </w:sectPr>
      </w:pPr>
    </w:p>
    <w:p w:rsidR="000C75F9" w:rsidRDefault="003B1D8B">
      <w:pPr>
        <w:spacing w:line="360" w:lineRule="auto"/>
        <w:outlineLvl w:val="0"/>
        <w:rPr>
          <w:rFonts w:ascii="Times New Roman" w:eastAsia="仿宋" w:hAnsi="Times New Roman"/>
          <w:b/>
          <w:snapToGrid w:val="0"/>
          <w:kern w:val="0"/>
          <w:sz w:val="28"/>
          <w:szCs w:val="28"/>
        </w:rPr>
      </w:pPr>
      <w:bookmarkStart w:id="68" w:name="_Toc1680"/>
      <w:r>
        <w:rPr>
          <w:rFonts w:ascii="Times New Roman" w:eastAsia="仿宋" w:hAnsi="Times New Roman"/>
          <w:b/>
          <w:snapToGrid w:val="0"/>
          <w:kern w:val="0"/>
          <w:sz w:val="28"/>
          <w:szCs w:val="28"/>
        </w:rPr>
        <w:lastRenderedPageBreak/>
        <w:t>5</w:t>
      </w:r>
      <w:r>
        <w:rPr>
          <w:rFonts w:ascii="Times New Roman" w:eastAsia="仿宋" w:hAnsi="Times New Roman"/>
          <w:b/>
          <w:snapToGrid w:val="0"/>
          <w:kern w:val="0"/>
          <w:sz w:val="28"/>
          <w:szCs w:val="28"/>
        </w:rPr>
        <w:t>、现有</w:t>
      </w:r>
      <w:r>
        <w:rPr>
          <w:rFonts w:ascii="Times New Roman" w:eastAsia="仿宋" w:hAnsi="Times New Roman" w:hint="eastAsia"/>
          <w:b/>
          <w:snapToGrid w:val="0"/>
          <w:kern w:val="0"/>
          <w:sz w:val="28"/>
          <w:szCs w:val="28"/>
        </w:rPr>
        <w:t>环境</w:t>
      </w:r>
      <w:r>
        <w:rPr>
          <w:rFonts w:ascii="Times New Roman" w:eastAsia="仿宋" w:hAnsi="Times New Roman"/>
          <w:b/>
          <w:snapToGrid w:val="0"/>
          <w:kern w:val="0"/>
          <w:sz w:val="28"/>
          <w:szCs w:val="28"/>
        </w:rPr>
        <w:t>风险防控</w:t>
      </w:r>
      <w:r>
        <w:rPr>
          <w:rFonts w:ascii="Times New Roman" w:eastAsia="仿宋" w:hAnsi="Times New Roman" w:hint="eastAsia"/>
          <w:b/>
          <w:snapToGrid w:val="0"/>
          <w:kern w:val="0"/>
          <w:sz w:val="28"/>
          <w:szCs w:val="28"/>
        </w:rPr>
        <w:t>和应急</w:t>
      </w:r>
      <w:r>
        <w:rPr>
          <w:rFonts w:ascii="Times New Roman" w:eastAsia="仿宋" w:hAnsi="Times New Roman"/>
          <w:b/>
          <w:snapToGrid w:val="0"/>
          <w:kern w:val="0"/>
          <w:sz w:val="28"/>
          <w:szCs w:val="28"/>
        </w:rPr>
        <w:t>措施差距分析</w:t>
      </w:r>
      <w:bookmarkEnd w:id="68"/>
    </w:p>
    <w:p w:rsidR="000C75F9" w:rsidRDefault="003B1D8B">
      <w:pPr>
        <w:spacing w:line="360" w:lineRule="auto"/>
        <w:ind w:firstLineChars="200" w:firstLine="560"/>
        <w:jc w:val="left"/>
        <w:rPr>
          <w:rFonts w:ascii="Times New Roman" w:eastAsia="仿宋" w:hAnsi="Times New Roman"/>
          <w:sz w:val="28"/>
          <w:szCs w:val="28"/>
        </w:rPr>
      </w:pPr>
      <w:r>
        <w:rPr>
          <w:rFonts w:ascii="Times New Roman" w:eastAsia="仿宋" w:hAnsi="Times New Roman"/>
          <w:sz w:val="28"/>
          <w:szCs w:val="28"/>
        </w:rPr>
        <w:t>本次评估将从环境风险管理制度、环境风险防控及应急措施、环境应急资源</w:t>
      </w:r>
      <w:r>
        <w:rPr>
          <w:rFonts w:ascii="Times New Roman" w:eastAsia="仿宋" w:hAnsi="Times New Roman" w:hint="eastAsia"/>
          <w:sz w:val="28"/>
          <w:szCs w:val="28"/>
        </w:rPr>
        <w:t>、历史经验教训总结</w:t>
      </w:r>
      <w:r>
        <w:rPr>
          <w:rFonts w:ascii="Times New Roman" w:eastAsia="仿宋" w:hAnsi="Times New Roman"/>
          <w:sz w:val="28"/>
          <w:szCs w:val="28"/>
        </w:rPr>
        <w:t>等方面，对现有环境风险防控和应急措施的完备性、可靠性和有效性进行分析论证，找出差距、问题，提出需要整改的短期、中期和长期项目内容。</w:t>
      </w:r>
    </w:p>
    <w:p w:rsidR="000C75F9" w:rsidRDefault="003B1D8B">
      <w:pPr>
        <w:spacing w:line="360" w:lineRule="auto"/>
        <w:outlineLvl w:val="1"/>
        <w:rPr>
          <w:rFonts w:ascii="Times New Roman" w:eastAsia="仿宋" w:hAnsi="Times New Roman"/>
          <w:b/>
          <w:bCs/>
          <w:snapToGrid w:val="0"/>
          <w:kern w:val="0"/>
          <w:sz w:val="28"/>
          <w:szCs w:val="28"/>
        </w:rPr>
      </w:pPr>
      <w:bookmarkStart w:id="69" w:name="_Toc26071"/>
      <w:r>
        <w:rPr>
          <w:rFonts w:ascii="Times New Roman" w:eastAsia="仿宋" w:hAnsi="Times New Roman"/>
          <w:b/>
          <w:bCs/>
          <w:snapToGrid w:val="0"/>
          <w:kern w:val="0"/>
          <w:sz w:val="28"/>
          <w:szCs w:val="28"/>
        </w:rPr>
        <w:t>5.1</w:t>
      </w:r>
      <w:r>
        <w:rPr>
          <w:rFonts w:ascii="Times New Roman" w:eastAsia="仿宋" w:hAnsi="Times New Roman"/>
          <w:b/>
          <w:bCs/>
          <w:snapToGrid w:val="0"/>
          <w:kern w:val="0"/>
          <w:sz w:val="28"/>
          <w:szCs w:val="28"/>
        </w:rPr>
        <w:t>环境风险管理制度</w:t>
      </w:r>
      <w:bookmarkEnd w:id="69"/>
    </w:p>
    <w:p w:rsidR="000C75F9" w:rsidRDefault="003B1D8B">
      <w:pPr>
        <w:numPr>
          <w:ilvl w:val="0"/>
          <w:numId w:val="3"/>
        </w:numPr>
        <w:spacing w:line="360" w:lineRule="auto"/>
        <w:ind w:firstLineChars="200" w:firstLine="560"/>
        <w:jc w:val="left"/>
        <w:rPr>
          <w:rFonts w:ascii="Times New Roman" w:eastAsia="仿宋" w:hAnsi="Times New Roman"/>
          <w:sz w:val="28"/>
          <w:szCs w:val="28"/>
        </w:rPr>
      </w:pPr>
      <w:r>
        <w:rPr>
          <w:rFonts w:ascii="Times New Roman" w:eastAsia="仿宋" w:hAnsi="Times New Roman"/>
          <w:sz w:val="28"/>
          <w:szCs w:val="28"/>
        </w:rPr>
        <w:t>本企业已建立了环境风险防控和应急措施制度。</w:t>
      </w:r>
    </w:p>
    <w:p w:rsidR="000C75F9" w:rsidRDefault="003B1D8B">
      <w:pPr>
        <w:numPr>
          <w:ilvl w:val="0"/>
          <w:numId w:val="3"/>
        </w:numPr>
        <w:spacing w:line="360" w:lineRule="auto"/>
        <w:ind w:firstLineChars="200" w:firstLine="560"/>
        <w:jc w:val="left"/>
        <w:rPr>
          <w:rFonts w:ascii="Times New Roman" w:eastAsia="仿宋" w:hAnsi="Times New Roman"/>
          <w:snapToGrid w:val="0"/>
          <w:kern w:val="0"/>
          <w:sz w:val="28"/>
          <w:szCs w:val="28"/>
        </w:rPr>
      </w:pPr>
      <w:r>
        <w:rPr>
          <w:rFonts w:ascii="Times New Roman" w:eastAsia="仿宋" w:hAnsi="Times New Roman"/>
          <w:sz w:val="28"/>
          <w:szCs w:val="28"/>
        </w:rPr>
        <w:t>本企业每年组织员工开展</w:t>
      </w:r>
      <w:r>
        <w:rPr>
          <w:rFonts w:ascii="Times New Roman" w:eastAsia="仿宋" w:hAnsi="Times New Roman" w:hint="eastAsia"/>
          <w:sz w:val="28"/>
          <w:szCs w:val="28"/>
        </w:rPr>
        <w:t>风险</w:t>
      </w:r>
      <w:r>
        <w:rPr>
          <w:rFonts w:ascii="Times New Roman" w:eastAsia="仿宋" w:hAnsi="Times New Roman"/>
          <w:sz w:val="28"/>
          <w:szCs w:val="28"/>
        </w:rPr>
        <w:t>源辨识和危险环境因素辨识，确定危险源，环境风险防控重点岗位明确责任人和其职责。并按要求组建应急组织机构，其中，指挥部由总指挥、副总指挥</w:t>
      </w:r>
      <w:r>
        <w:rPr>
          <w:rFonts w:ascii="Times New Roman" w:eastAsia="仿宋" w:hAnsi="Times New Roman" w:hint="eastAsia"/>
          <w:sz w:val="28"/>
          <w:szCs w:val="28"/>
        </w:rPr>
        <w:t>等</w:t>
      </w:r>
      <w:r>
        <w:rPr>
          <w:rFonts w:ascii="Times New Roman" w:eastAsia="仿宋" w:hAnsi="Times New Roman"/>
          <w:sz w:val="28"/>
          <w:szCs w:val="28"/>
        </w:rPr>
        <w:t>组成</w:t>
      </w:r>
      <w:r>
        <w:rPr>
          <w:rFonts w:ascii="Times New Roman" w:eastAsia="仿宋" w:hAnsi="Times New Roman"/>
          <w:snapToGrid w:val="0"/>
          <w:kern w:val="0"/>
          <w:sz w:val="28"/>
          <w:szCs w:val="28"/>
        </w:rPr>
        <w:t>，下设</w:t>
      </w:r>
      <w:r>
        <w:rPr>
          <w:rFonts w:ascii="Times New Roman" w:eastAsia="仿宋" w:hAnsi="Times New Roman"/>
          <w:sz w:val="28"/>
        </w:rPr>
        <w:t>抢险</w:t>
      </w:r>
      <w:r>
        <w:rPr>
          <w:rFonts w:ascii="Times New Roman" w:eastAsia="仿宋" w:hAnsi="Times New Roman"/>
          <w:spacing w:val="-3"/>
          <w:sz w:val="28"/>
        </w:rPr>
        <w:t>抢</w:t>
      </w:r>
      <w:r>
        <w:rPr>
          <w:rFonts w:ascii="Times New Roman" w:eastAsia="仿宋" w:hAnsi="Times New Roman"/>
          <w:sz w:val="28"/>
        </w:rPr>
        <w:t>修</w:t>
      </w:r>
      <w:r>
        <w:rPr>
          <w:rFonts w:ascii="Times New Roman" w:eastAsia="仿宋" w:hAnsi="Times New Roman" w:hint="eastAsia"/>
          <w:sz w:val="28"/>
        </w:rPr>
        <w:t>组、医疗救护组、通讯联络组</w:t>
      </w:r>
      <w:r>
        <w:rPr>
          <w:rFonts w:ascii="Times New Roman" w:eastAsia="仿宋" w:hAnsi="Times New Roman"/>
          <w:sz w:val="28"/>
        </w:rPr>
        <w:t>和</w:t>
      </w:r>
      <w:r>
        <w:rPr>
          <w:rFonts w:ascii="Times New Roman" w:eastAsia="仿宋" w:hAnsi="Times New Roman" w:hint="eastAsia"/>
          <w:sz w:val="28"/>
        </w:rPr>
        <w:t>物资保障组</w:t>
      </w:r>
      <w:r>
        <w:rPr>
          <w:rFonts w:ascii="Times New Roman" w:eastAsia="仿宋" w:hAnsi="Times New Roman"/>
          <w:snapToGrid w:val="0"/>
          <w:kern w:val="0"/>
          <w:sz w:val="28"/>
          <w:szCs w:val="28"/>
        </w:rPr>
        <w:t>，指挥机构及各救援组责任分工到人。</w:t>
      </w:r>
    </w:p>
    <w:p w:rsidR="000C75F9" w:rsidRDefault="003B1D8B">
      <w:pPr>
        <w:numPr>
          <w:ilvl w:val="0"/>
          <w:numId w:val="3"/>
        </w:numPr>
        <w:spacing w:line="360" w:lineRule="auto"/>
        <w:ind w:firstLineChars="200"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各班组每天，各部门每周分别组织不少于</w:t>
      </w:r>
      <w:r>
        <w:rPr>
          <w:rFonts w:ascii="Times New Roman" w:eastAsia="仿宋" w:hAnsi="Times New Roman"/>
          <w:snapToGrid w:val="0"/>
          <w:kern w:val="0"/>
          <w:sz w:val="28"/>
          <w:szCs w:val="28"/>
        </w:rPr>
        <w:t>1</w:t>
      </w:r>
      <w:r>
        <w:rPr>
          <w:rFonts w:ascii="Times New Roman" w:eastAsia="仿宋" w:hAnsi="Times New Roman"/>
          <w:snapToGrid w:val="0"/>
          <w:kern w:val="0"/>
          <w:sz w:val="28"/>
          <w:szCs w:val="28"/>
        </w:rPr>
        <w:t>次的安全隐患检查，涉及的主要环境风险设施则每天进行巡检，并定期进行专项检查和维护，并有巡检记录和维护保养记录。</w:t>
      </w:r>
    </w:p>
    <w:p w:rsidR="000C75F9" w:rsidRDefault="003B1D8B">
      <w:pPr>
        <w:numPr>
          <w:ilvl w:val="0"/>
          <w:numId w:val="3"/>
        </w:numPr>
        <w:spacing w:line="360" w:lineRule="auto"/>
        <w:ind w:firstLineChars="200"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本企业在事故发生区域配有相应的应急物资和应急装备，配有专职人员和报警系统。</w:t>
      </w:r>
    </w:p>
    <w:p w:rsidR="000C75F9" w:rsidRDefault="003B1D8B">
      <w:pPr>
        <w:numPr>
          <w:ilvl w:val="0"/>
          <w:numId w:val="3"/>
        </w:numPr>
        <w:spacing w:line="360" w:lineRule="auto"/>
        <w:ind w:firstLineChars="200"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本企业成立以来多次开展对企业职工进行环境风险和环境应急管理的宣传工作，在厂区内张贴应急救援组织机构和人员、风险物质特性、应急措施等标识牌。</w:t>
      </w:r>
    </w:p>
    <w:p w:rsidR="000C75F9" w:rsidRDefault="003B1D8B">
      <w:pPr>
        <w:numPr>
          <w:ilvl w:val="0"/>
          <w:numId w:val="3"/>
        </w:numPr>
        <w:spacing w:line="360" w:lineRule="auto"/>
        <w:ind w:firstLineChars="200"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本企业现有风险管理制度完善，并编制了各类突发事件处置方案，对突发环境事件应急预案体系有积极的推动作用。</w:t>
      </w:r>
    </w:p>
    <w:p w:rsidR="000C75F9" w:rsidRDefault="003B1D8B">
      <w:pPr>
        <w:spacing w:line="360" w:lineRule="auto"/>
        <w:ind w:firstLineChars="200" w:firstLine="562"/>
        <w:jc w:val="left"/>
        <w:rPr>
          <w:rFonts w:ascii="Times New Roman" w:eastAsia="仿宋" w:hAnsi="Times New Roman"/>
          <w:snapToGrid w:val="0"/>
          <w:kern w:val="0"/>
          <w:sz w:val="28"/>
          <w:szCs w:val="28"/>
        </w:rPr>
      </w:pPr>
      <w:r>
        <w:rPr>
          <w:rFonts w:ascii="Times New Roman" w:eastAsia="仿宋" w:hAnsi="Times New Roman"/>
          <w:b/>
          <w:bCs/>
          <w:snapToGrid w:val="0"/>
          <w:kern w:val="0"/>
          <w:sz w:val="28"/>
          <w:szCs w:val="28"/>
        </w:rPr>
        <w:lastRenderedPageBreak/>
        <w:t>差距分析</w:t>
      </w:r>
      <w:r>
        <w:rPr>
          <w:rFonts w:ascii="Times New Roman" w:eastAsia="仿宋" w:hAnsi="Times New Roman"/>
          <w:snapToGrid w:val="0"/>
          <w:kern w:val="0"/>
          <w:sz w:val="28"/>
          <w:szCs w:val="28"/>
        </w:rPr>
        <w:t>：本</w:t>
      </w:r>
      <w:r>
        <w:rPr>
          <w:rFonts w:ascii="Times New Roman" w:eastAsia="仿宋" w:hAnsi="Times New Roman" w:hint="eastAsia"/>
          <w:snapToGrid w:val="0"/>
          <w:kern w:val="0"/>
          <w:sz w:val="28"/>
          <w:szCs w:val="28"/>
        </w:rPr>
        <w:t>企业</w:t>
      </w:r>
      <w:r>
        <w:rPr>
          <w:rFonts w:ascii="Times New Roman" w:eastAsia="仿宋" w:hAnsi="Times New Roman"/>
          <w:snapToGrid w:val="0"/>
          <w:kern w:val="0"/>
          <w:sz w:val="28"/>
          <w:szCs w:val="28"/>
        </w:rPr>
        <w:t>建成后，对环境风险和环境应急管理的宣传工作及安全消防教育工作开展不足，应定期组织员工进行专题培训和教育，定期进行突发环境事件应急演练并归档。另外，本企业还需建立环境事件信息报告制度，落实并完善隐患排查制度。</w:t>
      </w:r>
    </w:p>
    <w:p w:rsidR="000C75F9" w:rsidRDefault="003B1D8B">
      <w:pPr>
        <w:spacing w:line="360" w:lineRule="auto"/>
        <w:outlineLvl w:val="1"/>
        <w:rPr>
          <w:rFonts w:ascii="Times New Roman" w:eastAsia="仿宋" w:hAnsi="Times New Roman"/>
          <w:b/>
          <w:bCs/>
          <w:snapToGrid w:val="0"/>
          <w:kern w:val="0"/>
          <w:sz w:val="28"/>
          <w:szCs w:val="28"/>
        </w:rPr>
      </w:pPr>
      <w:bookmarkStart w:id="70" w:name="_Toc9672"/>
      <w:r>
        <w:rPr>
          <w:rFonts w:ascii="Times New Roman" w:eastAsia="仿宋" w:hAnsi="Times New Roman"/>
          <w:b/>
          <w:bCs/>
          <w:snapToGrid w:val="0"/>
          <w:kern w:val="0"/>
          <w:sz w:val="28"/>
          <w:szCs w:val="28"/>
        </w:rPr>
        <w:t>5.2</w:t>
      </w:r>
      <w:r>
        <w:rPr>
          <w:rFonts w:ascii="Times New Roman" w:eastAsia="仿宋" w:hAnsi="Times New Roman"/>
          <w:b/>
          <w:bCs/>
          <w:snapToGrid w:val="0"/>
          <w:kern w:val="0"/>
          <w:sz w:val="28"/>
          <w:szCs w:val="28"/>
        </w:rPr>
        <w:t>环境风险防控及应急措施</w:t>
      </w:r>
      <w:bookmarkEnd w:id="70"/>
    </w:p>
    <w:p w:rsidR="000C75F9" w:rsidRDefault="003B1D8B">
      <w:pPr>
        <w:numPr>
          <w:ilvl w:val="0"/>
          <w:numId w:val="4"/>
        </w:numPr>
        <w:spacing w:line="360" w:lineRule="auto"/>
        <w:ind w:firstLineChars="200" w:firstLine="560"/>
        <w:jc w:val="left"/>
        <w:rPr>
          <w:rFonts w:ascii="Times New Roman" w:eastAsia="仿宋" w:hAnsi="Times New Roman"/>
          <w:snapToGrid w:val="0"/>
          <w:kern w:val="0"/>
          <w:sz w:val="28"/>
          <w:szCs w:val="28"/>
        </w:rPr>
      </w:pPr>
      <w:r>
        <w:rPr>
          <w:rFonts w:ascii="Times New Roman" w:eastAsia="仿宋" w:hAnsi="Times New Roman" w:hint="eastAsia"/>
          <w:snapToGrid w:val="0"/>
          <w:kern w:val="0"/>
          <w:sz w:val="28"/>
          <w:szCs w:val="28"/>
        </w:rPr>
        <w:t>本企业危废暂存间</w:t>
      </w:r>
      <w:r>
        <w:rPr>
          <w:rFonts w:ascii="Times New Roman" w:eastAsia="仿宋" w:hAnsi="Times New Roman"/>
          <w:snapToGrid w:val="0"/>
          <w:kern w:val="0"/>
          <w:sz w:val="28"/>
          <w:szCs w:val="28"/>
        </w:rPr>
        <w:t>安装有通风装置</w:t>
      </w:r>
      <w:r>
        <w:rPr>
          <w:rFonts w:ascii="Times New Roman" w:eastAsia="仿宋" w:hAnsi="Times New Roman" w:hint="eastAsia"/>
          <w:snapToGrid w:val="0"/>
          <w:kern w:val="0"/>
          <w:sz w:val="28"/>
          <w:szCs w:val="28"/>
        </w:rPr>
        <w:t>，并配置灭火器</w:t>
      </w:r>
      <w:r>
        <w:rPr>
          <w:rFonts w:ascii="Times New Roman" w:eastAsia="仿宋" w:hAnsi="Times New Roman"/>
          <w:snapToGrid w:val="0"/>
          <w:kern w:val="0"/>
          <w:sz w:val="28"/>
          <w:szCs w:val="28"/>
        </w:rPr>
        <w:t>。本企业对</w:t>
      </w:r>
      <w:r>
        <w:rPr>
          <w:rFonts w:ascii="Times New Roman" w:eastAsia="仿宋" w:hAnsi="Times New Roman" w:hint="eastAsia"/>
          <w:snapToGrid w:val="0"/>
          <w:kern w:val="0"/>
          <w:sz w:val="28"/>
          <w:szCs w:val="28"/>
        </w:rPr>
        <w:t>危废暂存间</w:t>
      </w:r>
      <w:r>
        <w:rPr>
          <w:rFonts w:ascii="Times New Roman" w:eastAsia="仿宋" w:hAnsi="Times New Roman"/>
          <w:snapToGrid w:val="0"/>
          <w:kern w:val="0"/>
          <w:sz w:val="28"/>
          <w:szCs w:val="28"/>
        </w:rPr>
        <w:t>有相应的管理规定和处置方案，有专人进行负责和管理。</w:t>
      </w:r>
    </w:p>
    <w:p w:rsidR="000C75F9" w:rsidRDefault="003B1D8B">
      <w:pPr>
        <w:ind w:firstLineChars="200"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w:t>
      </w:r>
      <w:r>
        <w:rPr>
          <w:rFonts w:ascii="Times New Roman" w:eastAsia="仿宋" w:hAnsi="Times New Roman" w:hint="eastAsia"/>
          <w:snapToGrid w:val="0"/>
          <w:kern w:val="0"/>
          <w:sz w:val="28"/>
          <w:szCs w:val="28"/>
        </w:rPr>
        <w:t>2</w:t>
      </w:r>
      <w:r>
        <w:rPr>
          <w:rFonts w:ascii="Times New Roman" w:eastAsia="仿宋" w:hAnsi="Times New Roman"/>
          <w:snapToGrid w:val="0"/>
          <w:kern w:val="0"/>
          <w:sz w:val="28"/>
          <w:szCs w:val="28"/>
        </w:rPr>
        <w:t>）</w:t>
      </w:r>
      <w:r>
        <w:rPr>
          <w:rFonts w:ascii="Times New Roman" w:eastAsia="仿宋" w:hAnsi="Times New Roman" w:hint="eastAsia"/>
          <w:snapToGrid w:val="0"/>
          <w:kern w:val="0"/>
          <w:sz w:val="28"/>
          <w:szCs w:val="28"/>
        </w:rPr>
        <w:t>本企业设置专人对废气处理系统定期维护检查，并按照日常监测计划监测，一旦废气处理系统非正常运行及时进行处理</w:t>
      </w:r>
      <w:r>
        <w:rPr>
          <w:rFonts w:ascii="Times New Roman" w:eastAsia="仿宋" w:hAnsi="Times New Roman"/>
          <w:sz w:val="28"/>
          <w:szCs w:val="28"/>
        </w:rPr>
        <w:t>。</w:t>
      </w:r>
    </w:p>
    <w:p w:rsidR="000C75F9" w:rsidRDefault="003B1D8B">
      <w:pPr>
        <w:ind w:firstLineChars="200" w:firstLine="560"/>
        <w:jc w:val="left"/>
        <w:rPr>
          <w:rFonts w:ascii="Times New Roman" w:eastAsia="仿宋" w:hAnsi="Times New Roman"/>
          <w:sz w:val="28"/>
          <w:szCs w:val="28"/>
        </w:rPr>
      </w:pPr>
      <w:r>
        <w:rPr>
          <w:rFonts w:ascii="Times New Roman" w:eastAsia="仿宋" w:hAnsi="Times New Roman"/>
          <w:snapToGrid w:val="0"/>
          <w:kern w:val="0"/>
          <w:sz w:val="28"/>
          <w:szCs w:val="28"/>
        </w:rPr>
        <w:t>（</w:t>
      </w:r>
      <w:r>
        <w:rPr>
          <w:rFonts w:ascii="Times New Roman" w:eastAsia="仿宋" w:hAnsi="Times New Roman" w:hint="eastAsia"/>
          <w:snapToGrid w:val="0"/>
          <w:kern w:val="0"/>
          <w:sz w:val="28"/>
          <w:szCs w:val="28"/>
        </w:rPr>
        <w:t>3</w:t>
      </w:r>
      <w:r>
        <w:rPr>
          <w:rFonts w:ascii="Times New Roman" w:eastAsia="仿宋" w:hAnsi="Times New Roman"/>
          <w:snapToGrid w:val="0"/>
          <w:kern w:val="0"/>
          <w:sz w:val="28"/>
          <w:szCs w:val="28"/>
        </w:rPr>
        <w:t>）厂内设消防通道，室外设消火栓，配置了足够的灭火器材，另外企业还配备了防护服、防毒面具等防护用品。</w:t>
      </w:r>
    </w:p>
    <w:p w:rsidR="000C75F9" w:rsidRDefault="003B1D8B">
      <w:pPr>
        <w:pStyle w:val="bodytext"/>
        <w:kinsoku w:val="0"/>
        <w:overflowPunct w:val="0"/>
        <w:autoSpaceDE w:val="0"/>
        <w:autoSpaceDN w:val="0"/>
        <w:spacing w:line="360" w:lineRule="auto"/>
        <w:ind w:left="0" w:firstLineChars="200" w:firstLine="562"/>
        <w:rPr>
          <w:rFonts w:ascii="Times New Roman" w:eastAsia="仿宋" w:hAnsi="Times New Roman"/>
          <w:sz w:val="28"/>
        </w:rPr>
      </w:pPr>
      <w:r>
        <w:rPr>
          <w:rFonts w:ascii="Times New Roman" w:eastAsia="仿宋" w:hAnsi="Times New Roman"/>
          <w:b/>
          <w:bCs/>
          <w:snapToGrid w:val="0"/>
          <w:kern w:val="0"/>
          <w:sz w:val="28"/>
          <w:szCs w:val="28"/>
        </w:rPr>
        <w:t>差距分析：</w:t>
      </w:r>
      <w:r>
        <w:rPr>
          <w:rFonts w:ascii="Times New Roman" w:eastAsia="仿宋" w:hAnsi="Times New Roman"/>
          <w:sz w:val="28"/>
        </w:rPr>
        <w:t>建立健全环境应急管理体系，进一步落实环境风险防控重点岗位责任人，落实环境风险设施定期巡检和维护责任制度；所有操作人员均应经培训后上岗，并严格按照操作规程操作，减少人为事故发生。</w:t>
      </w:r>
    </w:p>
    <w:p w:rsidR="000C75F9" w:rsidRDefault="003B1D8B">
      <w:pPr>
        <w:spacing w:line="360" w:lineRule="auto"/>
        <w:outlineLvl w:val="1"/>
        <w:rPr>
          <w:rFonts w:ascii="Times New Roman" w:eastAsia="仿宋" w:hAnsi="Times New Roman"/>
          <w:bCs/>
          <w:snapToGrid w:val="0"/>
          <w:kern w:val="0"/>
          <w:sz w:val="28"/>
          <w:szCs w:val="28"/>
        </w:rPr>
      </w:pPr>
      <w:bookmarkStart w:id="71" w:name="_Toc9044"/>
      <w:r>
        <w:rPr>
          <w:rFonts w:ascii="Times New Roman" w:eastAsia="仿宋" w:hAnsi="Times New Roman" w:hint="eastAsia"/>
          <w:b/>
          <w:snapToGrid w:val="0"/>
          <w:kern w:val="0"/>
          <w:sz w:val="28"/>
          <w:szCs w:val="28"/>
        </w:rPr>
        <w:t>5.3</w:t>
      </w:r>
      <w:r>
        <w:rPr>
          <w:rFonts w:ascii="Times New Roman" w:eastAsia="仿宋" w:hAnsi="Times New Roman" w:hint="eastAsia"/>
          <w:b/>
          <w:snapToGrid w:val="0"/>
          <w:kern w:val="0"/>
          <w:sz w:val="28"/>
          <w:szCs w:val="28"/>
        </w:rPr>
        <w:t>环境风险物质情况</w:t>
      </w:r>
      <w:bookmarkEnd w:id="71"/>
    </w:p>
    <w:p w:rsidR="000C75F9" w:rsidRDefault="003B1D8B">
      <w:pPr>
        <w:ind w:firstLine="560"/>
        <w:jc w:val="left"/>
        <w:rPr>
          <w:rFonts w:ascii="Times New Roman" w:eastAsia="仿宋" w:hAnsi="Times New Roman"/>
          <w:bCs/>
          <w:snapToGrid w:val="0"/>
          <w:kern w:val="0"/>
          <w:sz w:val="28"/>
          <w:szCs w:val="28"/>
        </w:rPr>
      </w:pPr>
      <w:r>
        <w:rPr>
          <w:rFonts w:ascii="Times New Roman" w:eastAsia="仿宋" w:hAnsi="Times New Roman" w:hint="eastAsia"/>
          <w:bCs/>
          <w:snapToGrid w:val="0"/>
          <w:kern w:val="0"/>
          <w:sz w:val="28"/>
          <w:szCs w:val="28"/>
        </w:rPr>
        <w:t>根据</w:t>
      </w:r>
      <w:r>
        <w:rPr>
          <w:rFonts w:ascii="Times New Roman" w:eastAsia="仿宋" w:hAnsi="Times New Roman"/>
          <w:kern w:val="0"/>
          <w:sz w:val="28"/>
          <w:szCs w:val="28"/>
        </w:rPr>
        <w:t>《企业突发环境事件风险分级方法》（</w:t>
      </w:r>
      <w:r>
        <w:rPr>
          <w:rFonts w:ascii="Times New Roman" w:eastAsia="仿宋" w:hAnsi="Times New Roman"/>
          <w:kern w:val="0"/>
          <w:sz w:val="28"/>
          <w:szCs w:val="28"/>
        </w:rPr>
        <w:t>HJ 941-2018</w:t>
      </w:r>
      <w:r>
        <w:rPr>
          <w:rFonts w:ascii="Times New Roman" w:eastAsia="仿宋" w:hAnsi="Times New Roman"/>
          <w:kern w:val="0"/>
          <w:sz w:val="28"/>
          <w:szCs w:val="28"/>
        </w:rPr>
        <w:t>）</w:t>
      </w:r>
      <w:r>
        <w:rPr>
          <w:rFonts w:ascii="Times New Roman" w:eastAsia="仿宋" w:hAnsi="Times New Roman" w:hint="eastAsia"/>
          <w:kern w:val="0"/>
          <w:sz w:val="28"/>
          <w:szCs w:val="28"/>
        </w:rPr>
        <w:t>，</w:t>
      </w:r>
      <w:r>
        <w:rPr>
          <w:rFonts w:ascii="Times New Roman" w:eastAsia="仿宋" w:hAnsi="Times New Roman" w:hint="eastAsia"/>
          <w:bCs/>
          <w:snapToGrid w:val="0"/>
          <w:kern w:val="0"/>
          <w:sz w:val="28"/>
          <w:szCs w:val="28"/>
        </w:rPr>
        <w:t>本企业涉及的原辅料、燃料、产品、中间产品、副产品、“三废”中机油属于涉气、涉水环境风险物质的物质。</w:t>
      </w:r>
    </w:p>
    <w:p w:rsidR="000C75F9" w:rsidRDefault="000C75F9">
      <w:pPr>
        <w:ind w:firstLine="560"/>
        <w:jc w:val="center"/>
        <w:rPr>
          <w:rFonts w:ascii="Times New Roman" w:eastAsia="仿宋" w:hAnsi="Times New Roman"/>
          <w:b/>
          <w:bCs/>
          <w:kern w:val="0"/>
          <w:sz w:val="28"/>
          <w:szCs w:val="28"/>
        </w:rPr>
      </w:pPr>
    </w:p>
    <w:p w:rsidR="000C75F9" w:rsidRDefault="000C75F9">
      <w:pPr>
        <w:ind w:firstLine="560"/>
        <w:jc w:val="center"/>
        <w:rPr>
          <w:rFonts w:ascii="Times New Roman" w:eastAsia="仿宋" w:hAnsi="Times New Roman"/>
          <w:b/>
          <w:bCs/>
          <w:kern w:val="0"/>
          <w:sz w:val="28"/>
          <w:szCs w:val="28"/>
        </w:rPr>
      </w:pPr>
    </w:p>
    <w:p w:rsidR="000C75F9" w:rsidRDefault="003B1D8B">
      <w:pPr>
        <w:jc w:val="center"/>
        <w:rPr>
          <w:sz w:val="24"/>
        </w:rPr>
      </w:pPr>
      <w:r>
        <w:rPr>
          <w:rFonts w:ascii="Times New Roman" w:eastAsia="仿宋" w:hAnsi="Times New Roman" w:hint="eastAsia"/>
          <w:b/>
          <w:bCs/>
          <w:kern w:val="0"/>
          <w:sz w:val="24"/>
        </w:rPr>
        <w:lastRenderedPageBreak/>
        <w:t>表</w:t>
      </w:r>
      <w:r>
        <w:rPr>
          <w:rFonts w:ascii="Times New Roman" w:eastAsia="仿宋" w:hAnsi="Times New Roman" w:hint="eastAsia"/>
          <w:b/>
          <w:bCs/>
          <w:kern w:val="0"/>
          <w:sz w:val="24"/>
        </w:rPr>
        <w:t xml:space="preserve">5-1    </w:t>
      </w:r>
      <w:r>
        <w:rPr>
          <w:rFonts w:ascii="Times New Roman" w:eastAsia="仿宋" w:hAnsi="Times New Roman" w:hint="eastAsia"/>
          <w:b/>
          <w:bCs/>
          <w:kern w:val="0"/>
          <w:sz w:val="24"/>
        </w:rPr>
        <w:t>涉气、涉水风险物质表</w:t>
      </w:r>
    </w:p>
    <w:tbl>
      <w:tblPr>
        <w:tblStyle w:val="ab"/>
        <w:tblW w:w="8657" w:type="dxa"/>
        <w:tblBorders>
          <w:top w:val="single" w:sz="12" w:space="0" w:color="auto"/>
          <w:left w:val="single" w:sz="12" w:space="0" w:color="auto"/>
          <w:bottom w:val="single" w:sz="12" w:space="0" w:color="auto"/>
          <w:right w:val="single" w:sz="12" w:space="0" w:color="auto"/>
        </w:tblBorders>
        <w:tblLook w:val="04A0"/>
      </w:tblPr>
      <w:tblGrid>
        <w:gridCol w:w="1195"/>
        <w:gridCol w:w="2267"/>
        <w:gridCol w:w="1731"/>
        <w:gridCol w:w="1732"/>
        <w:gridCol w:w="1732"/>
      </w:tblGrid>
      <w:tr w:rsidR="000C75F9">
        <w:trPr>
          <w:trHeight w:val="90"/>
        </w:trPr>
        <w:tc>
          <w:tcPr>
            <w:tcW w:w="1195" w:type="dxa"/>
            <w:tcBorders>
              <w:tl2br w:val="nil"/>
              <w:tr2bl w:val="nil"/>
            </w:tcBorders>
          </w:tcPr>
          <w:p w:rsidR="000C75F9" w:rsidRDefault="003B1D8B">
            <w:pPr>
              <w:adjustRightInd w:val="0"/>
              <w:snapToGrid w:val="0"/>
              <w:jc w:val="center"/>
              <w:rPr>
                <w:rFonts w:ascii="Times New Roman" w:eastAsia="仿宋" w:hAnsi="Times New Roman"/>
                <w:b/>
                <w:bCs/>
                <w:sz w:val="24"/>
              </w:rPr>
            </w:pPr>
            <w:r>
              <w:rPr>
                <w:rFonts w:ascii="Times New Roman" w:eastAsia="仿宋" w:hAnsi="Times New Roman" w:hint="eastAsia"/>
                <w:b/>
                <w:bCs/>
                <w:sz w:val="24"/>
              </w:rPr>
              <w:t>序号</w:t>
            </w:r>
          </w:p>
        </w:tc>
        <w:tc>
          <w:tcPr>
            <w:tcW w:w="2267" w:type="dxa"/>
            <w:tcBorders>
              <w:tl2br w:val="nil"/>
              <w:tr2bl w:val="nil"/>
            </w:tcBorders>
          </w:tcPr>
          <w:p w:rsidR="000C75F9" w:rsidRDefault="003B1D8B">
            <w:pPr>
              <w:adjustRightInd w:val="0"/>
              <w:snapToGrid w:val="0"/>
              <w:jc w:val="center"/>
              <w:rPr>
                <w:rFonts w:ascii="Times New Roman" w:eastAsia="仿宋" w:hAnsi="Times New Roman"/>
                <w:b/>
                <w:bCs/>
                <w:sz w:val="24"/>
              </w:rPr>
            </w:pPr>
            <w:r>
              <w:rPr>
                <w:rFonts w:ascii="Times New Roman" w:eastAsia="仿宋" w:hAnsi="Times New Roman" w:hint="eastAsia"/>
                <w:b/>
                <w:bCs/>
                <w:sz w:val="24"/>
              </w:rPr>
              <w:t>名称</w:t>
            </w:r>
          </w:p>
        </w:tc>
        <w:tc>
          <w:tcPr>
            <w:tcW w:w="1731" w:type="dxa"/>
            <w:tcBorders>
              <w:tl2br w:val="nil"/>
              <w:tr2bl w:val="nil"/>
            </w:tcBorders>
          </w:tcPr>
          <w:p w:rsidR="000C75F9" w:rsidRDefault="003B1D8B">
            <w:pPr>
              <w:adjustRightInd w:val="0"/>
              <w:snapToGrid w:val="0"/>
              <w:jc w:val="center"/>
              <w:rPr>
                <w:rFonts w:ascii="Times New Roman" w:eastAsia="仿宋" w:hAnsi="Times New Roman"/>
                <w:b/>
                <w:bCs/>
                <w:sz w:val="24"/>
              </w:rPr>
            </w:pPr>
            <w:r>
              <w:rPr>
                <w:rFonts w:ascii="Times New Roman" w:eastAsia="仿宋" w:hAnsi="Times New Roman" w:hint="eastAsia"/>
                <w:b/>
                <w:bCs/>
                <w:sz w:val="24"/>
              </w:rPr>
              <w:t>最大存储量</w:t>
            </w:r>
          </w:p>
        </w:tc>
        <w:tc>
          <w:tcPr>
            <w:tcW w:w="1732" w:type="dxa"/>
            <w:tcBorders>
              <w:tl2br w:val="nil"/>
              <w:tr2bl w:val="nil"/>
            </w:tcBorders>
          </w:tcPr>
          <w:p w:rsidR="000C75F9" w:rsidRDefault="003B1D8B">
            <w:pPr>
              <w:adjustRightInd w:val="0"/>
              <w:snapToGrid w:val="0"/>
              <w:jc w:val="center"/>
              <w:rPr>
                <w:rFonts w:ascii="Times New Roman" w:eastAsia="仿宋" w:hAnsi="Times New Roman"/>
                <w:b/>
                <w:bCs/>
                <w:sz w:val="24"/>
              </w:rPr>
            </w:pPr>
            <w:r>
              <w:rPr>
                <w:rFonts w:ascii="Times New Roman" w:eastAsia="仿宋" w:hAnsi="Times New Roman" w:hint="eastAsia"/>
                <w:b/>
                <w:bCs/>
                <w:sz w:val="24"/>
              </w:rPr>
              <w:t>临界量</w:t>
            </w:r>
          </w:p>
        </w:tc>
        <w:tc>
          <w:tcPr>
            <w:tcW w:w="1732" w:type="dxa"/>
            <w:tcBorders>
              <w:tl2br w:val="nil"/>
              <w:tr2bl w:val="nil"/>
            </w:tcBorders>
          </w:tcPr>
          <w:p w:rsidR="000C75F9" w:rsidRDefault="003B1D8B">
            <w:pPr>
              <w:adjustRightInd w:val="0"/>
              <w:snapToGrid w:val="0"/>
              <w:jc w:val="center"/>
              <w:rPr>
                <w:rFonts w:ascii="Times New Roman" w:eastAsia="仿宋" w:hAnsi="Times New Roman"/>
                <w:b/>
                <w:bCs/>
                <w:sz w:val="24"/>
              </w:rPr>
            </w:pPr>
            <w:r>
              <w:rPr>
                <w:rFonts w:ascii="Times New Roman" w:eastAsia="仿宋" w:hAnsi="Times New Roman"/>
                <w:b/>
                <w:bCs/>
                <w:sz w:val="24"/>
              </w:rPr>
              <w:t>Q</w:t>
            </w:r>
          </w:p>
        </w:tc>
      </w:tr>
      <w:tr w:rsidR="000C75F9">
        <w:trPr>
          <w:trHeight w:val="90"/>
        </w:trPr>
        <w:tc>
          <w:tcPr>
            <w:tcW w:w="1195" w:type="dxa"/>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eastAsia="仿宋" w:hAnsi="Times New Roman" w:hint="eastAsia"/>
                <w:color w:val="auto"/>
              </w:rPr>
              <w:t>1</w:t>
            </w:r>
          </w:p>
        </w:tc>
        <w:tc>
          <w:tcPr>
            <w:tcW w:w="2267" w:type="dxa"/>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eastAsia="仿宋" w:hAnsi="Times New Roman" w:hint="eastAsia"/>
                <w:color w:val="auto"/>
              </w:rPr>
              <w:t>废机油</w:t>
            </w:r>
          </w:p>
        </w:tc>
        <w:tc>
          <w:tcPr>
            <w:tcW w:w="1731" w:type="dxa"/>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eastAsia="仿宋" w:hAnsi="Times New Roman" w:hint="eastAsia"/>
                <w:color w:val="auto"/>
              </w:rPr>
              <w:t>0.1</w:t>
            </w:r>
          </w:p>
        </w:tc>
        <w:tc>
          <w:tcPr>
            <w:tcW w:w="1732" w:type="dxa"/>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eastAsia="仿宋" w:hAnsi="Times New Roman" w:hint="eastAsia"/>
                <w:color w:val="auto"/>
              </w:rPr>
              <w:t>2500</w:t>
            </w:r>
          </w:p>
        </w:tc>
        <w:tc>
          <w:tcPr>
            <w:tcW w:w="1732" w:type="dxa"/>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hAnsi="Times New Roman" w:hint="eastAsia"/>
              </w:rPr>
              <w:t>0.00004</w:t>
            </w:r>
          </w:p>
        </w:tc>
      </w:tr>
      <w:tr w:rsidR="000C75F9">
        <w:trPr>
          <w:trHeight w:val="90"/>
        </w:trPr>
        <w:tc>
          <w:tcPr>
            <w:tcW w:w="6925" w:type="dxa"/>
            <w:gridSpan w:val="4"/>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eastAsia="仿宋" w:hAnsi="Times New Roman" w:hint="eastAsia"/>
                <w:color w:val="auto"/>
              </w:rPr>
              <w:t>Q</w:t>
            </w:r>
            <w:r>
              <w:rPr>
                <w:rFonts w:ascii="Times New Roman" w:eastAsia="仿宋" w:hAnsi="Times New Roman" w:hint="eastAsia"/>
                <w:color w:val="auto"/>
                <w:vertAlign w:val="subscript"/>
              </w:rPr>
              <w:t>总</w:t>
            </w:r>
          </w:p>
        </w:tc>
        <w:tc>
          <w:tcPr>
            <w:tcW w:w="1732" w:type="dxa"/>
            <w:tcBorders>
              <w:tl2br w:val="nil"/>
              <w:tr2bl w:val="nil"/>
            </w:tcBorders>
            <w:vAlign w:val="center"/>
          </w:tcPr>
          <w:p w:rsidR="000C75F9" w:rsidRDefault="003B1D8B">
            <w:pPr>
              <w:pStyle w:val="Default"/>
              <w:jc w:val="center"/>
              <w:rPr>
                <w:rFonts w:ascii="Times New Roman" w:eastAsia="仿宋" w:hAnsi="Times New Roman"/>
                <w:b/>
                <w:bCs/>
              </w:rPr>
            </w:pPr>
            <w:r>
              <w:rPr>
                <w:rFonts w:ascii="Times New Roman" w:hAnsi="Times New Roman" w:hint="eastAsia"/>
              </w:rPr>
              <w:t>0.00004</w:t>
            </w:r>
          </w:p>
        </w:tc>
      </w:tr>
    </w:tbl>
    <w:p w:rsidR="000C75F9" w:rsidRDefault="003B1D8B">
      <w:pPr>
        <w:jc w:val="center"/>
        <w:rPr>
          <w:rFonts w:ascii="Times New Roman" w:eastAsia="仿宋" w:hAnsi="Times New Roman"/>
          <w:b/>
          <w:bCs/>
          <w:sz w:val="24"/>
        </w:rPr>
      </w:pPr>
      <w:r>
        <w:rPr>
          <w:rFonts w:ascii="Times New Roman" w:eastAsia="仿宋" w:hAnsi="Times New Roman"/>
          <w:b/>
          <w:snapToGrid w:val="0"/>
          <w:kern w:val="0"/>
          <w:sz w:val="24"/>
        </w:rPr>
        <w:t>表</w:t>
      </w:r>
      <w:r>
        <w:rPr>
          <w:rFonts w:ascii="Times New Roman" w:eastAsia="仿宋" w:hAnsi="Times New Roman" w:hint="eastAsia"/>
          <w:b/>
          <w:snapToGrid w:val="0"/>
          <w:kern w:val="0"/>
          <w:sz w:val="24"/>
        </w:rPr>
        <w:t>5-2</w:t>
      </w:r>
      <w:r>
        <w:rPr>
          <w:rFonts w:ascii="Times New Roman" w:eastAsia="仿宋" w:hAnsi="Times New Roman"/>
          <w:b/>
          <w:snapToGrid w:val="0"/>
          <w:kern w:val="0"/>
          <w:sz w:val="24"/>
        </w:rPr>
        <w:t xml:space="preserve">  </w:t>
      </w:r>
      <w:r>
        <w:rPr>
          <w:rFonts w:ascii="Times New Roman" w:eastAsia="仿宋" w:hAnsi="Times New Roman" w:hint="eastAsia"/>
          <w:b/>
          <w:snapToGrid w:val="0"/>
          <w:kern w:val="0"/>
          <w:sz w:val="24"/>
        </w:rPr>
        <w:t xml:space="preserve">  </w:t>
      </w:r>
      <w:r>
        <w:rPr>
          <w:rFonts w:ascii="Times New Roman" w:eastAsia="仿宋" w:hAnsi="Times New Roman" w:hint="eastAsia"/>
          <w:b/>
          <w:sz w:val="24"/>
        </w:rPr>
        <w:t>机油</w:t>
      </w:r>
      <w:r>
        <w:rPr>
          <w:rFonts w:ascii="Times New Roman" w:eastAsia="仿宋" w:hAnsi="Times New Roman"/>
          <w:b/>
          <w:sz w:val="24"/>
        </w:rPr>
        <w:t>理化性质</w:t>
      </w:r>
    </w:p>
    <w:tbl>
      <w:tblPr>
        <w:tblStyle w:val="ab"/>
        <w:tblW w:w="5077" w:type="pct"/>
        <w:tblBorders>
          <w:top w:val="single" w:sz="12" w:space="0" w:color="auto"/>
          <w:left w:val="single" w:sz="12" w:space="0" w:color="auto"/>
          <w:bottom w:val="single" w:sz="12" w:space="0" w:color="auto"/>
          <w:right w:val="single" w:sz="12" w:space="0" w:color="auto"/>
        </w:tblBorders>
        <w:tblLook w:val="04A0"/>
      </w:tblPr>
      <w:tblGrid>
        <w:gridCol w:w="475"/>
        <w:gridCol w:w="1429"/>
        <w:gridCol w:w="1097"/>
        <w:gridCol w:w="890"/>
        <w:gridCol w:w="472"/>
        <w:gridCol w:w="1289"/>
        <w:gridCol w:w="1521"/>
        <w:gridCol w:w="1480"/>
      </w:tblGrid>
      <w:tr w:rsidR="000C75F9">
        <w:trPr>
          <w:trHeight w:val="584"/>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标识</w:t>
            </w:r>
          </w:p>
        </w:tc>
        <w:tc>
          <w:tcPr>
            <w:tcW w:w="1973" w:type="pct"/>
            <w:gridSpan w:val="3"/>
            <w:tcBorders>
              <w:tl2br w:val="nil"/>
              <w:tr2bl w:val="nil"/>
            </w:tcBorders>
            <w:vAlign w:val="center"/>
          </w:tcPr>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中文名：</w:t>
            </w:r>
            <w:r>
              <w:rPr>
                <w:rFonts w:ascii="Times New Roman" w:eastAsia="仿宋" w:hAnsi="Times New Roman" w:hint="eastAsia"/>
                <w:sz w:val="24"/>
                <w:szCs w:val="24"/>
              </w:rPr>
              <w:t>机油</w:t>
            </w:r>
          </w:p>
        </w:tc>
        <w:tc>
          <w:tcPr>
            <w:tcW w:w="2752" w:type="pct"/>
            <w:gridSpan w:val="4"/>
            <w:tcBorders>
              <w:tl2br w:val="nil"/>
              <w:tr2bl w:val="nil"/>
            </w:tcBorders>
            <w:vAlign w:val="center"/>
          </w:tcPr>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英文名：</w:t>
            </w:r>
            <w:r>
              <w:rPr>
                <w:rFonts w:ascii="Times New Roman" w:eastAsia="仿宋" w:hAnsi="Times New Roman"/>
                <w:sz w:val="24"/>
                <w:szCs w:val="24"/>
              </w:rPr>
              <w:t>lubricating</w:t>
            </w:r>
          </w:p>
        </w:tc>
      </w:tr>
      <w:tr w:rsidR="000C75F9">
        <w:trPr>
          <w:trHeight w:val="33"/>
        </w:trPr>
        <w:tc>
          <w:tcPr>
            <w:tcW w:w="274" w:type="pct"/>
            <w:vMerge w:val="restar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理</w:t>
            </w:r>
          </w:p>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化</w:t>
            </w:r>
          </w:p>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性</w:t>
            </w:r>
          </w:p>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质</w:t>
            </w: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外观与性状</w:t>
            </w:r>
          </w:p>
        </w:tc>
        <w:tc>
          <w:tcPr>
            <w:tcW w:w="1148"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淡黄色粘稠液体</w:t>
            </w:r>
          </w:p>
        </w:tc>
        <w:tc>
          <w:tcPr>
            <w:tcW w:w="1018"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闪点（</w:t>
            </w:r>
            <w:r>
              <w:rPr>
                <w:rFonts w:ascii="Times New Roman" w:eastAsia="仿宋" w:hAnsi="Times New Roman"/>
                <w:sz w:val="24"/>
                <w:szCs w:val="24"/>
              </w:rPr>
              <w:t>℃</w:t>
            </w:r>
            <w:r>
              <w:rPr>
                <w:rFonts w:ascii="Times New Roman" w:eastAsia="仿宋" w:hAnsi="Times New Roman"/>
                <w:sz w:val="24"/>
                <w:szCs w:val="24"/>
              </w:rPr>
              <w:t>）</w:t>
            </w:r>
          </w:p>
        </w:tc>
        <w:tc>
          <w:tcPr>
            <w:tcW w:w="1734"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120~340</w:t>
            </w:r>
          </w:p>
        </w:tc>
      </w:tr>
      <w:tr w:rsidR="000C75F9">
        <w:trPr>
          <w:trHeight w:val="604"/>
        </w:trPr>
        <w:tc>
          <w:tcPr>
            <w:tcW w:w="274" w:type="pct"/>
            <w:vMerge/>
            <w:tcBorders>
              <w:tl2br w:val="nil"/>
              <w:tr2bl w:val="nil"/>
            </w:tcBorders>
            <w:vAlign w:val="center"/>
          </w:tcPr>
          <w:p w:rsidR="000C75F9" w:rsidRDefault="000C75F9">
            <w:pPr>
              <w:pStyle w:val="21"/>
              <w:spacing w:after="0"/>
              <w:ind w:leftChars="0" w:left="0" w:firstLineChars="0" w:firstLine="0"/>
              <w:jc w:val="center"/>
              <w:rPr>
                <w:rFonts w:ascii="Times New Roman" w:eastAsia="仿宋" w:hAnsi="Times New Roman"/>
                <w:b/>
                <w:bCs/>
                <w:sz w:val="24"/>
                <w:szCs w:val="24"/>
              </w:rPr>
            </w:pP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自燃点（</w:t>
            </w:r>
            <w:r>
              <w:rPr>
                <w:rFonts w:ascii="Times New Roman" w:eastAsia="仿宋" w:hAnsi="Times New Roman"/>
                <w:sz w:val="24"/>
                <w:szCs w:val="24"/>
              </w:rPr>
              <w:t>℃</w:t>
            </w:r>
            <w:r>
              <w:rPr>
                <w:rFonts w:ascii="Times New Roman" w:eastAsia="仿宋" w:hAnsi="Times New Roman"/>
                <w:sz w:val="24"/>
                <w:szCs w:val="24"/>
              </w:rPr>
              <w:t>）</w:t>
            </w:r>
          </w:p>
        </w:tc>
        <w:tc>
          <w:tcPr>
            <w:tcW w:w="63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300~350</w:t>
            </w:r>
          </w:p>
        </w:tc>
        <w:tc>
          <w:tcPr>
            <w:tcW w:w="786"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相对密度</w:t>
            </w:r>
          </w:p>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w:t>
            </w:r>
            <w:r>
              <w:rPr>
                <w:rFonts w:ascii="Times New Roman" w:eastAsia="仿宋" w:hAnsi="Times New Roman"/>
                <w:sz w:val="24"/>
                <w:szCs w:val="24"/>
              </w:rPr>
              <w:t>水</w:t>
            </w:r>
            <w:r>
              <w:rPr>
                <w:rFonts w:ascii="Times New Roman" w:eastAsia="仿宋" w:hAnsi="Times New Roman"/>
                <w:sz w:val="24"/>
                <w:szCs w:val="24"/>
              </w:rPr>
              <w:t>=1)</w:t>
            </w:r>
          </w:p>
        </w:tc>
        <w:tc>
          <w:tcPr>
            <w:tcW w:w="74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934.8</w:t>
            </w:r>
          </w:p>
        </w:tc>
        <w:tc>
          <w:tcPr>
            <w:tcW w:w="879" w:type="pct"/>
            <w:tcBorders>
              <w:tl2br w:val="nil"/>
              <w:tr2bl w:val="nil"/>
            </w:tcBorders>
            <w:vAlign w:val="center"/>
          </w:tcPr>
          <w:p w:rsidR="000C75F9" w:rsidRDefault="003B1D8B">
            <w:pPr>
              <w:jc w:val="center"/>
              <w:rPr>
                <w:rFonts w:ascii="Times New Roman" w:eastAsia="仿宋" w:hAnsi="Times New Roman"/>
                <w:sz w:val="24"/>
              </w:rPr>
            </w:pPr>
            <w:r>
              <w:rPr>
                <w:rFonts w:ascii="Times New Roman" w:eastAsia="仿宋" w:hAnsi="Times New Roman"/>
                <w:sz w:val="24"/>
              </w:rPr>
              <w:t>相对密度</w:t>
            </w:r>
          </w:p>
          <w:p w:rsidR="000C75F9" w:rsidRDefault="003B1D8B">
            <w:pPr>
              <w:jc w:val="center"/>
              <w:rPr>
                <w:rFonts w:ascii="Times New Roman" w:eastAsia="仿宋" w:hAnsi="Times New Roman"/>
                <w:sz w:val="24"/>
              </w:rPr>
            </w:pPr>
            <w:r>
              <w:rPr>
                <w:rFonts w:ascii="Times New Roman" w:eastAsia="仿宋" w:hAnsi="Times New Roman"/>
                <w:sz w:val="24"/>
              </w:rPr>
              <w:t>(</w:t>
            </w:r>
            <w:r>
              <w:rPr>
                <w:rFonts w:ascii="Times New Roman" w:eastAsia="仿宋" w:hAnsi="Times New Roman"/>
                <w:sz w:val="24"/>
              </w:rPr>
              <w:t>空气</w:t>
            </w:r>
            <w:r>
              <w:rPr>
                <w:rFonts w:ascii="Times New Roman" w:eastAsia="仿宋" w:hAnsi="Times New Roman"/>
                <w:sz w:val="24"/>
              </w:rPr>
              <w:t>=1)</w:t>
            </w:r>
          </w:p>
        </w:tc>
        <w:tc>
          <w:tcPr>
            <w:tcW w:w="85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0.85</w:t>
            </w:r>
          </w:p>
        </w:tc>
      </w:tr>
      <w:tr w:rsidR="000C75F9">
        <w:trPr>
          <w:trHeight w:val="33"/>
        </w:trPr>
        <w:tc>
          <w:tcPr>
            <w:tcW w:w="274" w:type="pct"/>
            <w:vMerge/>
            <w:tcBorders>
              <w:tl2br w:val="nil"/>
              <w:tr2bl w:val="nil"/>
            </w:tcBorders>
            <w:vAlign w:val="center"/>
          </w:tcPr>
          <w:p w:rsidR="000C75F9" w:rsidRDefault="000C75F9">
            <w:pPr>
              <w:pStyle w:val="21"/>
              <w:spacing w:after="0"/>
              <w:ind w:leftChars="0" w:left="0" w:firstLineChars="0" w:firstLine="0"/>
              <w:jc w:val="center"/>
              <w:rPr>
                <w:rFonts w:ascii="Times New Roman" w:eastAsia="仿宋" w:hAnsi="Times New Roman"/>
                <w:b/>
                <w:bCs/>
                <w:sz w:val="24"/>
                <w:szCs w:val="24"/>
              </w:rPr>
            </w:pP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沸点（</w:t>
            </w:r>
            <w:r>
              <w:rPr>
                <w:rFonts w:ascii="Times New Roman" w:eastAsia="仿宋" w:hAnsi="Times New Roman"/>
                <w:sz w:val="24"/>
                <w:szCs w:val="24"/>
              </w:rPr>
              <w:t>℃</w:t>
            </w:r>
            <w:r>
              <w:rPr>
                <w:rFonts w:ascii="Times New Roman" w:eastAsia="仿宋" w:hAnsi="Times New Roman"/>
                <w:sz w:val="24"/>
                <w:szCs w:val="24"/>
              </w:rPr>
              <w:t>）</w:t>
            </w:r>
          </w:p>
        </w:tc>
        <w:tc>
          <w:tcPr>
            <w:tcW w:w="63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-252.8</w:t>
            </w:r>
          </w:p>
        </w:tc>
        <w:tc>
          <w:tcPr>
            <w:tcW w:w="1531" w:type="pct"/>
            <w:gridSpan w:val="3"/>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饱和蒸气压（</w:t>
            </w:r>
            <w:proofErr w:type="spellStart"/>
            <w:r>
              <w:rPr>
                <w:rFonts w:ascii="Times New Roman" w:eastAsia="仿宋" w:hAnsi="Times New Roman"/>
                <w:sz w:val="24"/>
                <w:szCs w:val="24"/>
              </w:rPr>
              <w:t>kPa</w:t>
            </w:r>
            <w:proofErr w:type="spellEnd"/>
            <w:r>
              <w:rPr>
                <w:rFonts w:ascii="Times New Roman" w:eastAsia="仿宋" w:hAnsi="Times New Roman"/>
                <w:sz w:val="24"/>
                <w:szCs w:val="24"/>
              </w:rPr>
              <w:t>）</w:t>
            </w:r>
          </w:p>
        </w:tc>
        <w:tc>
          <w:tcPr>
            <w:tcW w:w="1734"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0.13/145.8℃</w:t>
            </w:r>
          </w:p>
        </w:tc>
      </w:tr>
      <w:tr w:rsidR="000C75F9">
        <w:trPr>
          <w:trHeight w:val="90"/>
        </w:trPr>
        <w:tc>
          <w:tcPr>
            <w:tcW w:w="274" w:type="pct"/>
            <w:vMerge/>
            <w:tcBorders>
              <w:tl2br w:val="nil"/>
              <w:tr2bl w:val="nil"/>
            </w:tcBorders>
            <w:vAlign w:val="center"/>
          </w:tcPr>
          <w:p w:rsidR="000C75F9" w:rsidRDefault="000C75F9">
            <w:pPr>
              <w:pStyle w:val="21"/>
              <w:spacing w:after="0"/>
              <w:ind w:leftChars="0" w:left="0" w:firstLineChars="0" w:firstLine="0"/>
              <w:jc w:val="center"/>
              <w:rPr>
                <w:rFonts w:ascii="Times New Roman" w:eastAsia="仿宋" w:hAnsi="Times New Roman"/>
                <w:b/>
                <w:bCs/>
                <w:sz w:val="24"/>
                <w:szCs w:val="24"/>
              </w:rPr>
            </w:pP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溶解性</w:t>
            </w:r>
          </w:p>
        </w:tc>
        <w:tc>
          <w:tcPr>
            <w:tcW w:w="3900" w:type="pct"/>
            <w:gridSpan w:val="6"/>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溶于苯、乙醇、乙醚、氯仿、丙酮等多数有机溶剂。</w:t>
            </w:r>
          </w:p>
        </w:tc>
      </w:tr>
      <w:tr w:rsidR="000C75F9">
        <w:trPr>
          <w:trHeight w:val="716"/>
        </w:trPr>
        <w:tc>
          <w:tcPr>
            <w:tcW w:w="274" w:type="pct"/>
            <w:vMerge w:val="restart"/>
            <w:tcBorders>
              <w:tl2br w:val="nil"/>
              <w:tr2bl w:val="nil"/>
            </w:tcBorders>
            <w:vAlign w:val="center"/>
          </w:tcPr>
          <w:p w:rsidR="000C75F9" w:rsidRDefault="003B1D8B">
            <w:pPr>
              <w:jc w:val="left"/>
              <w:rPr>
                <w:rFonts w:ascii="Times New Roman" w:eastAsia="仿宋" w:hAnsi="Times New Roman"/>
                <w:b/>
                <w:bCs/>
                <w:sz w:val="24"/>
              </w:rPr>
            </w:pPr>
            <w:r>
              <w:rPr>
                <w:rFonts w:ascii="Times New Roman" w:eastAsia="仿宋" w:hAnsi="Times New Roman"/>
                <w:b/>
                <w:bCs/>
                <w:sz w:val="24"/>
              </w:rPr>
              <w:t>燃</w:t>
            </w:r>
          </w:p>
          <w:p w:rsidR="000C75F9" w:rsidRDefault="003B1D8B">
            <w:pPr>
              <w:jc w:val="left"/>
              <w:rPr>
                <w:rFonts w:ascii="Times New Roman" w:eastAsia="仿宋" w:hAnsi="Times New Roman"/>
                <w:b/>
                <w:bCs/>
                <w:sz w:val="24"/>
              </w:rPr>
            </w:pPr>
            <w:r>
              <w:rPr>
                <w:rFonts w:ascii="Times New Roman" w:eastAsia="仿宋" w:hAnsi="Times New Roman"/>
                <w:b/>
                <w:bCs/>
                <w:sz w:val="24"/>
              </w:rPr>
              <w:t>烧</w:t>
            </w:r>
          </w:p>
          <w:p w:rsidR="000C75F9" w:rsidRDefault="003B1D8B">
            <w:pPr>
              <w:jc w:val="left"/>
              <w:rPr>
                <w:rFonts w:ascii="Times New Roman" w:eastAsia="仿宋" w:hAnsi="Times New Roman"/>
                <w:b/>
                <w:bCs/>
                <w:sz w:val="24"/>
              </w:rPr>
            </w:pPr>
            <w:r>
              <w:rPr>
                <w:rFonts w:ascii="Times New Roman" w:eastAsia="仿宋" w:hAnsi="Times New Roman"/>
                <w:b/>
                <w:bCs/>
                <w:sz w:val="24"/>
              </w:rPr>
              <w:t>爆</w:t>
            </w:r>
          </w:p>
          <w:p w:rsidR="000C75F9" w:rsidRDefault="003B1D8B">
            <w:pPr>
              <w:jc w:val="left"/>
              <w:rPr>
                <w:rFonts w:ascii="Times New Roman" w:eastAsia="仿宋" w:hAnsi="Times New Roman"/>
                <w:b/>
                <w:bCs/>
                <w:sz w:val="24"/>
              </w:rPr>
            </w:pPr>
            <w:r>
              <w:rPr>
                <w:rFonts w:ascii="Times New Roman" w:eastAsia="仿宋" w:hAnsi="Times New Roman"/>
                <w:b/>
                <w:bCs/>
                <w:sz w:val="24"/>
              </w:rPr>
              <w:t>炸</w:t>
            </w:r>
          </w:p>
          <w:p w:rsidR="000C75F9" w:rsidRDefault="003B1D8B">
            <w:pPr>
              <w:jc w:val="left"/>
              <w:rPr>
                <w:rFonts w:ascii="Times New Roman" w:eastAsia="仿宋" w:hAnsi="Times New Roman"/>
                <w:b/>
                <w:bCs/>
                <w:sz w:val="24"/>
              </w:rPr>
            </w:pPr>
            <w:r>
              <w:rPr>
                <w:rFonts w:ascii="Times New Roman" w:eastAsia="仿宋" w:hAnsi="Times New Roman"/>
                <w:b/>
                <w:bCs/>
                <w:sz w:val="24"/>
              </w:rPr>
              <w:t>危</w:t>
            </w:r>
          </w:p>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险</w:t>
            </w: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危险特性</w:t>
            </w:r>
          </w:p>
        </w:tc>
        <w:tc>
          <w:tcPr>
            <w:tcW w:w="1421" w:type="pct"/>
            <w:gridSpan w:val="3"/>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可燃液体，火灾危险性为丙</w:t>
            </w:r>
            <w:r>
              <w:rPr>
                <w:rFonts w:ascii="Times New Roman" w:eastAsia="仿宋" w:hAnsi="Times New Roman"/>
                <w:sz w:val="24"/>
                <w:szCs w:val="24"/>
              </w:rPr>
              <w:t>B</w:t>
            </w:r>
            <w:r>
              <w:rPr>
                <w:rFonts w:ascii="Times New Roman" w:eastAsia="仿宋" w:hAnsi="Times New Roman"/>
                <w:sz w:val="24"/>
                <w:szCs w:val="24"/>
              </w:rPr>
              <w:t>类；遇明火、高热可燃</w:t>
            </w:r>
          </w:p>
        </w:tc>
        <w:tc>
          <w:tcPr>
            <w:tcW w:w="74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燃烧分解产物</w:t>
            </w:r>
          </w:p>
        </w:tc>
        <w:tc>
          <w:tcPr>
            <w:tcW w:w="1734"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CO</w:t>
            </w:r>
            <w:r>
              <w:rPr>
                <w:rFonts w:ascii="Times New Roman" w:eastAsia="仿宋" w:hAnsi="Times New Roman"/>
                <w:sz w:val="24"/>
                <w:szCs w:val="24"/>
              </w:rPr>
              <w:t>、</w:t>
            </w:r>
            <w:r>
              <w:rPr>
                <w:rFonts w:ascii="Times New Roman" w:eastAsia="仿宋" w:hAnsi="Times New Roman"/>
                <w:sz w:val="24"/>
                <w:szCs w:val="24"/>
              </w:rPr>
              <w:t>CO</w:t>
            </w:r>
            <w:r>
              <w:rPr>
                <w:rFonts w:ascii="Times New Roman" w:eastAsia="仿宋" w:hAnsi="Times New Roman"/>
                <w:sz w:val="24"/>
                <w:szCs w:val="24"/>
                <w:vertAlign w:val="subscript"/>
              </w:rPr>
              <w:t>2</w:t>
            </w:r>
            <w:r>
              <w:rPr>
                <w:rFonts w:ascii="Times New Roman" w:eastAsia="仿宋" w:hAnsi="Times New Roman"/>
                <w:sz w:val="24"/>
                <w:szCs w:val="24"/>
              </w:rPr>
              <w:t>等有毒有害气体</w:t>
            </w:r>
          </w:p>
        </w:tc>
      </w:tr>
      <w:tr w:rsidR="000C75F9">
        <w:trPr>
          <w:trHeight w:val="33"/>
        </w:trPr>
        <w:tc>
          <w:tcPr>
            <w:tcW w:w="274" w:type="pct"/>
            <w:vMerge/>
            <w:tcBorders>
              <w:tl2br w:val="nil"/>
              <w:tr2bl w:val="nil"/>
            </w:tcBorders>
            <w:vAlign w:val="center"/>
          </w:tcPr>
          <w:p w:rsidR="000C75F9" w:rsidRDefault="000C75F9">
            <w:pPr>
              <w:pStyle w:val="21"/>
              <w:spacing w:after="0"/>
              <w:ind w:leftChars="0" w:left="0" w:firstLineChars="0" w:firstLine="0"/>
              <w:jc w:val="center"/>
              <w:rPr>
                <w:rFonts w:ascii="Times New Roman" w:eastAsia="仿宋" w:hAnsi="Times New Roman"/>
                <w:b/>
                <w:bCs/>
                <w:sz w:val="24"/>
                <w:szCs w:val="24"/>
              </w:rPr>
            </w:pP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稳定性</w:t>
            </w:r>
          </w:p>
        </w:tc>
        <w:tc>
          <w:tcPr>
            <w:tcW w:w="1421" w:type="pct"/>
            <w:gridSpan w:val="3"/>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稳定</w:t>
            </w:r>
          </w:p>
        </w:tc>
        <w:tc>
          <w:tcPr>
            <w:tcW w:w="74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禁忌物</w:t>
            </w:r>
          </w:p>
        </w:tc>
        <w:tc>
          <w:tcPr>
            <w:tcW w:w="1734" w:type="pct"/>
            <w:gridSpan w:val="2"/>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硝酸等强氧化剂</w:t>
            </w:r>
          </w:p>
        </w:tc>
      </w:tr>
      <w:tr w:rsidR="000C75F9">
        <w:trPr>
          <w:trHeight w:val="1370"/>
        </w:trPr>
        <w:tc>
          <w:tcPr>
            <w:tcW w:w="274" w:type="pct"/>
            <w:vMerge/>
            <w:tcBorders>
              <w:tl2br w:val="nil"/>
              <w:tr2bl w:val="nil"/>
            </w:tcBorders>
            <w:vAlign w:val="center"/>
          </w:tcPr>
          <w:p w:rsidR="000C75F9" w:rsidRDefault="000C75F9">
            <w:pPr>
              <w:pStyle w:val="21"/>
              <w:spacing w:after="0"/>
              <w:ind w:leftChars="0" w:left="0" w:firstLineChars="0" w:firstLine="0"/>
              <w:jc w:val="center"/>
              <w:rPr>
                <w:rFonts w:ascii="Times New Roman" w:eastAsia="仿宋" w:hAnsi="Times New Roman"/>
                <w:b/>
                <w:bCs/>
                <w:sz w:val="24"/>
                <w:szCs w:val="24"/>
              </w:rPr>
            </w:pPr>
          </w:p>
        </w:tc>
        <w:tc>
          <w:tcPr>
            <w:tcW w:w="825"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sz w:val="24"/>
                <w:szCs w:val="24"/>
              </w:rPr>
            </w:pPr>
            <w:r>
              <w:rPr>
                <w:rFonts w:ascii="Times New Roman" w:eastAsia="仿宋" w:hAnsi="Times New Roman"/>
                <w:sz w:val="24"/>
                <w:szCs w:val="24"/>
              </w:rPr>
              <w:t>灭火方法</w:t>
            </w:r>
          </w:p>
        </w:tc>
        <w:tc>
          <w:tcPr>
            <w:tcW w:w="3900" w:type="pct"/>
            <w:gridSpan w:val="6"/>
            <w:tcBorders>
              <w:tl2br w:val="nil"/>
              <w:tr2bl w:val="nil"/>
            </w:tcBorders>
            <w:vAlign w:val="center"/>
          </w:tcPr>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消防人员须佩戴防毒面具、穿全身消防服，</w:t>
            </w:r>
            <w:r>
              <w:rPr>
                <w:rFonts w:ascii="Times New Roman" w:eastAsia="仿宋" w:hAnsi="Times New Roman"/>
                <w:sz w:val="24"/>
                <w:szCs w:val="24"/>
              </w:rPr>
              <w:t xml:space="preserve"> </w:t>
            </w:r>
            <w:r>
              <w:rPr>
                <w:rFonts w:ascii="Times New Roman" w:eastAsia="仿宋" w:hAnsi="Times New Roman"/>
                <w:sz w:val="24"/>
                <w:szCs w:val="24"/>
              </w:rPr>
              <w:t>在上风向灭火。尽可能将容器从火场移至空旷处。喷水保持火场容器冷却，</w:t>
            </w:r>
            <w:r>
              <w:rPr>
                <w:rFonts w:ascii="Times New Roman" w:eastAsia="仿宋" w:hAnsi="Times New Roman"/>
                <w:sz w:val="24"/>
                <w:szCs w:val="24"/>
              </w:rPr>
              <w:t xml:space="preserve"> </w:t>
            </w:r>
            <w:r>
              <w:rPr>
                <w:rFonts w:ascii="Times New Roman" w:eastAsia="仿宋" w:hAnsi="Times New Roman"/>
                <w:sz w:val="24"/>
                <w:szCs w:val="24"/>
              </w:rPr>
              <w:t>直至灭火结束。处在火场中的容器若已变色或从安全泄压装置中产生声音，必须立即撤离。灭火剂：雾状水、泡沫、干粉、二氧化碳、砂土。</w:t>
            </w:r>
          </w:p>
        </w:tc>
      </w:tr>
      <w:tr w:rsidR="000C75F9">
        <w:trPr>
          <w:trHeight w:val="33"/>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健康危害</w:t>
            </w:r>
          </w:p>
        </w:tc>
        <w:tc>
          <w:tcPr>
            <w:tcW w:w="4725" w:type="pct"/>
            <w:gridSpan w:val="7"/>
            <w:tcBorders>
              <w:tl2br w:val="nil"/>
              <w:tr2bl w:val="nil"/>
            </w:tcBorders>
            <w:vAlign w:val="center"/>
          </w:tcPr>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急性吸入，可出现乏力、头晕、头痛、恶心，严重者可引起油脂性肺炎。慢接触者，暴露部位可发生油性痤疮和接触型皮炎。可引发神经衰弱综合症，呼吸道和眼刺激症状及慢性油脂性肺炎。</w:t>
            </w:r>
          </w:p>
        </w:tc>
      </w:tr>
      <w:tr w:rsidR="000C75F9">
        <w:trPr>
          <w:trHeight w:val="33"/>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急救措施</w:t>
            </w:r>
          </w:p>
        </w:tc>
        <w:tc>
          <w:tcPr>
            <w:tcW w:w="4725" w:type="pct"/>
            <w:gridSpan w:val="7"/>
            <w:tcBorders>
              <w:tl2br w:val="nil"/>
              <w:tr2bl w:val="nil"/>
            </w:tcBorders>
            <w:vAlign w:val="center"/>
          </w:tcPr>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皮肤接触：脱去污染的衣着，用大量流动清水清洗。就医。</w:t>
            </w:r>
          </w:p>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眼接触：提起眼睑，用流动清水或生理盐水冲洗。就医。</w:t>
            </w:r>
          </w:p>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吸入：迅速脱离现场至空气新鲜处，保持呼吸畅通。如呼吸困难，给输氧。如呼吸停止，立即进行人工呼吸。就医。</w:t>
            </w:r>
          </w:p>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食用：饮适量温水，催吐。就医。</w:t>
            </w:r>
          </w:p>
        </w:tc>
      </w:tr>
      <w:tr w:rsidR="000C75F9">
        <w:trPr>
          <w:trHeight w:val="33"/>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防护处理</w:t>
            </w:r>
          </w:p>
        </w:tc>
        <w:tc>
          <w:tcPr>
            <w:tcW w:w="4725" w:type="pct"/>
            <w:gridSpan w:val="7"/>
            <w:tcBorders>
              <w:tl2br w:val="nil"/>
              <w:tr2bl w:val="nil"/>
            </w:tcBorders>
            <w:vAlign w:val="center"/>
          </w:tcPr>
          <w:p w:rsidR="000C75F9" w:rsidRDefault="003B1D8B">
            <w:pPr>
              <w:pStyle w:val="21"/>
              <w:spacing w:after="0"/>
              <w:ind w:leftChars="0" w:left="0" w:firstLineChars="0" w:firstLine="0"/>
              <w:rPr>
                <w:rFonts w:ascii="Times New Roman" w:eastAsia="仿宋" w:hAnsi="Times New Roman"/>
                <w:sz w:val="24"/>
                <w:szCs w:val="24"/>
              </w:rPr>
            </w:pPr>
            <w:r>
              <w:rPr>
                <w:rFonts w:ascii="Times New Roman" w:eastAsia="仿宋" w:hAnsi="Times New Roman"/>
                <w:sz w:val="24"/>
                <w:szCs w:val="24"/>
              </w:rPr>
              <w:t>呼吸系统防护：空气中浓度超标时，必须佩戴自吸过滤式防毒面具（半</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面罩）；紧急事态抢救或撤离时，应佩戴空气呼吸器。</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眼睛防护：戴化学安全防护眼镜。</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身体防护：穿防毒渗透工作服。</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手防护：戴橡胶耐油手套。</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其他：工作现场严禁吸烟，避免长期反复接触。</w:t>
            </w:r>
          </w:p>
        </w:tc>
      </w:tr>
      <w:tr w:rsidR="000C75F9">
        <w:trPr>
          <w:trHeight w:val="33"/>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泄漏处理</w:t>
            </w:r>
          </w:p>
        </w:tc>
        <w:tc>
          <w:tcPr>
            <w:tcW w:w="4725" w:type="pct"/>
            <w:gridSpan w:val="7"/>
            <w:tcBorders>
              <w:tl2br w:val="nil"/>
              <w:tr2bl w:val="nil"/>
            </w:tcBorders>
            <w:vAlign w:val="center"/>
          </w:tcPr>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迅速撤离泄漏污染区人员至安全区，并进行隔离，严格限制出入。切</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断火源。建议应急处理人员戴自给正式呼吸器，穿防毒服。尽可能切</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断泄漏源。防止流入下水道、排洪沟等限制性空间。小量泄漏：用砂</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土或其他不燃材料吸附或吸收，减少挥发。大量泄漏：构筑围堤或挖</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坑收容。用泵转移至槽车或专用收集器内，回收或运至废物处理场所</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处置。</w:t>
            </w:r>
          </w:p>
        </w:tc>
      </w:tr>
      <w:tr w:rsidR="000C75F9">
        <w:trPr>
          <w:trHeight w:val="1170"/>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lastRenderedPageBreak/>
              <w:t>储存要求</w:t>
            </w:r>
          </w:p>
        </w:tc>
        <w:tc>
          <w:tcPr>
            <w:tcW w:w="4725" w:type="pct"/>
            <w:gridSpan w:val="7"/>
            <w:tcBorders>
              <w:tl2br w:val="nil"/>
              <w:tr2bl w:val="nil"/>
            </w:tcBorders>
            <w:vAlign w:val="center"/>
          </w:tcPr>
          <w:p w:rsidR="000C75F9" w:rsidRDefault="003B1D8B">
            <w:pPr>
              <w:jc w:val="left"/>
              <w:rPr>
                <w:rFonts w:ascii="Times New Roman" w:eastAsia="仿宋" w:hAnsi="Times New Roman"/>
                <w:sz w:val="24"/>
              </w:rPr>
            </w:pPr>
            <w:r>
              <w:rPr>
                <w:rFonts w:ascii="Times New Roman" w:eastAsia="仿宋" w:hAnsi="Times New Roman"/>
                <w:sz w:val="24"/>
              </w:rPr>
              <w:t>储存于阴凉、通风的库房。远离火种、热源。应与氧化剂分开存放，</w:t>
            </w:r>
          </w:p>
          <w:p w:rsidR="000C75F9" w:rsidRDefault="003B1D8B">
            <w:pPr>
              <w:jc w:val="left"/>
              <w:rPr>
                <w:rFonts w:ascii="Times New Roman" w:eastAsia="仿宋" w:hAnsi="Times New Roman"/>
                <w:sz w:val="24"/>
              </w:rPr>
            </w:pPr>
            <w:r>
              <w:rPr>
                <w:rFonts w:ascii="Times New Roman" w:eastAsia="仿宋" w:hAnsi="Times New Roman"/>
                <w:sz w:val="24"/>
              </w:rPr>
              <w:t>切忌混储。配备相应品种和数量的消防器材。储区应备有泄漏应急处</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理设备和合适的收容材料。</w:t>
            </w:r>
          </w:p>
        </w:tc>
      </w:tr>
      <w:tr w:rsidR="000C75F9">
        <w:trPr>
          <w:trHeight w:val="1717"/>
        </w:trPr>
        <w:tc>
          <w:tcPr>
            <w:tcW w:w="274" w:type="pct"/>
            <w:tcBorders>
              <w:tl2br w:val="nil"/>
              <w:tr2bl w:val="nil"/>
            </w:tcBorders>
            <w:vAlign w:val="center"/>
          </w:tcPr>
          <w:p w:rsidR="000C75F9" w:rsidRDefault="003B1D8B">
            <w:pPr>
              <w:pStyle w:val="21"/>
              <w:spacing w:after="0"/>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运输要求</w:t>
            </w:r>
          </w:p>
        </w:tc>
        <w:tc>
          <w:tcPr>
            <w:tcW w:w="4725" w:type="pct"/>
            <w:gridSpan w:val="7"/>
            <w:tcBorders>
              <w:tl2br w:val="nil"/>
              <w:tr2bl w:val="nil"/>
            </w:tcBorders>
            <w:vAlign w:val="center"/>
          </w:tcPr>
          <w:p w:rsidR="000C75F9" w:rsidRDefault="003B1D8B">
            <w:pPr>
              <w:jc w:val="left"/>
              <w:rPr>
                <w:rFonts w:ascii="Times New Roman" w:eastAsia="仿宋" w:hAnsi="Times New Roman"/>
                <w:sz w:val="24"/>
              </w:rPr>
            </w:pPr>
            <w:r>
              <w:rPr>
                <w:rFonts w:ascii="Times New Roman" w:eastAsia="仿宋" w:hAnsi="Times New Roman"/>
                <w:sz w:val="24"/>
              </w:rPr>
              <w:t>用油罐、油罐车、油船、铁桶、塑料桶等盛装，盛装时切不可装满，</w:t>
            </w:r>
          </w:p>
          <w:p w:rsidR="000C75F9" w:rsidRDefault="003B1D8B">
            <w:pPr>
              <w:jc w:val="left"/>
              <w:rPr>
                <w:rFonts w:ascii="Times New Roman" w:eastAsia="仿宋" w:hAnsi="Times New Roman"/>
                <w:sz w:val="24"/>
              </w:rPr>
            </w:pPr>
            <w:r>
              <w:rPr>
                <w:rFonts w:ascii="Times New Roman" w:eastAsia="仿宋" w:hAnsi="Times New Roman"/>
                <w:sz w:val="24"/>
              </w:rPr>
              <w:t>要留出必要的安全空间。运输前应先检查包装容器是否完整、密封，运输过程中要确保容器不泄露、不倒塌、不坠落、不损坏。严禁与氧化剂、食用化学品等混装混运。运输车船必须彻底清洗、消毒，否则不得装运其它物品。船运时，配装位置应远离卧室、厨房，并与机舱、电源、火源等部位隔离。</w:t>
            </w:r>
          </w:p>
          <w:p w:rsidR="000C75F9" w:rsidRDefault="003B1D8B">
            <w:pPr>
              <w:pStyle w:val="21"/>
              <w:spacing w:after="0"/>
              <w:ind w:leftChars="0" w:left="0" w:firstLineChars="0" w:firstLine="0"/>
              <w:jc w:val="left"/>
              <w:rPr>
                <w:rFonts w:ascii="Times New Roman" w:eastAsia="仿宋" w:hAnsi="Times New Roman"/>
                <w:sz w:val="24"/>
                <w:szCs w:val="24"/>
              </w:rPr>
            </w:pPr>
            <w:r>
              <w:rPr>
                <w:rFonts w:ascii="Times New Roman" w:eastAsia="仿宋" w:hAnsi="Times New Roman"/>
                <w:sz w:val="24"/>
                <w:szCs w:val="24"/>
              </w:rPr>
              <w:t>公路运输时要按规定路线行驶。</w:t>
            </w:r>
          </w:p>
        </w:tc>
      </w:tr>
    </w:tbl>
    <w:p w:rsidR="000C75F9" w:rsidRDefault="003B1D8B">
      <w:pPr>
        <w:spacing w:line="360" w:lineRule="auto"/>
        <w:outlineLvl w:val="1"/>
      </w:pPr>
      <w:bookmarkStart w:id="72" w:name="_Toc11911"/>
      <w:r>
        <w:rPr>
          <w:rFonts w:ascii="Times New Roman" w:eastAsia="仿宋" w:hAnsi="Times New Roman"/>
          <w:b/>
          <w:bCs/>
          <w:snapToGrid w:val="0"/>
          <w:kern w:val="0"/>
          <w:sz w:val="28"/>
          <w:szCs w:val="28"/>
        </w:rPr>
        <w:t>5.</w:t>
      </w:r>
      <w:r>
        <w:rPr>
          <w:rFonts w:ascii="Times New Roman" w:eastAsia="仿宋" w:hAnsi="Times New Roman" w:hint="eastAsia"/>
          <w:b/>
          <w:bCs/>
          <w:snapToGrid w:val="0"/>
          <w:kern w:val="0"/>
          <w:sz w:val="28"/>
          <w:szCs w:val="28"/>
        </w:rPr>
        <w:t>4</w:t>
      </w:r>
      <w:r>
        <w:rPr>
          <w:rFonts w:ascii="Times New Roman" w:eastAsia="仿宋" w:hAnsi="Times New Roman"/>
          <w:b/>
          <w:bCs/>
          <w:snapToGrid w:val="0"/>
          <w:kern w:val="0"/>
          <w:sz w:val="28"/>
          <w:szCs w:val="28"/>
        </w:rPr>
        <w:t>环境应急资源</w:t>
      </w:r>
      <w:bookmarkEnd w:id="72"/>
    </w:p>
    <w:p w:rsidR="000C75F9" w:rsidRDefault="003B1D8B">
      <w:pPr>
        <w:pStyle w:val="bodytext"/>
        <w:kinsoku w:val="0"/>
        <w:overflowPunct w:val="0"/>
        <w:autoSpaceDE w:val="0"/>
        <w:autoSpaceDN w:val="0"/>
        <w:spacing w:line="360" w:lineRule="auto"/>
        <w:ind w:left="0" w:firstLine="560"/>
        <w:rPr>
          <w:rFonts w:ascii="Times New Roman" w:eastAsia="仿宋" w:hAnsi="Times New Roman"/>
        </w:rPr>
      </w:pPr>
      <w:r>
        <w:rPr>
          <w:rFonts w:ascii="Times New Roman" w:eastAsia="仿宋" w:hAnsi="Times New Roman"/>
          <w:sz w:val="28"/>
        </w:rPr>
        <w:t>本企业已配备必要的应急物资和应急装备，已设置专职人员组成的应急救援队伍。</w:t>
      </w:r>
    </w:p>
    <w:p w:rsidR="000C75F9" w:rsidRDefault="003B1D8B">
      <w:pPr>
        <w:pStyle w:val="bodytext"/>
        <w:kinsoku w:val="0"/>
        <w:overflowPunct w:val="0"/>
        <w:autoSpaceDE w:val="0"/>
        <w:autoSpaceDN w:val="0"/>
        <w:spacing w:line="360" w:lineRule="auto"/>
        <w:ind w:left="0" w:firstLineChars="200" w:firstLine="562"/>
        <w:rPr>
          <w:rFonts w:ascii="Times New Roman" w:eastAsia="仿宋" w:hAnsi="Times New Roman"/>
          <w:sz w:val="28"/>
        </w:rPr>
      </w:pPr>
      <w:r>
        <w:rPr>
          <w:rFonts w:ascii="Times New Roman" w:eastAsia="仿宋" w:hAnsi="Times New Roman"/>
          <w:b/>
          <w:bCs/>
          <w:sz w:val="28"/>
        </w:rPr>
        <w:t>差距分析</w:t>
      </w:r>
      <w:r>
        <w:rPr>
          <w:rFonts w:ascii="Times New Roman" w:eastAsia="仿宋" w:hAnsi="Times New Roman"/>
          <w:sz w:val="28"/>
        </w:rPr>
        <w:t>：针对应急小组成员颁布相应的任命书，进一步落实岗位责任制，特别是应急指挥领导小组指挥及成员；自行监测能力不完善，未与资质监测单位签订常规及应急监测协议；现场未张贴应急疏散路线图；未签订突发环境事件应急互救</w:t>
      </w:r>
      <w:r>
        <w:rPr>
          <w:rFonts w:ascii="Times New Roman" w:eastAsia="仿宋" w:hAnsi="Times New Roman"/>
          <w:sz w:val="28"/>
        </w:rPr>
        <w:t>/</w:t>
      </w:r>
      <w:r>
        <w:rPr>
          <w:rFonts w:ascii="Times New Roman" w:eastAsia="仿宋" w:hAnsi="Times New Roman"/>
          <w:sz w:val="28"/>
        </w:rPr>
        <w:t>救援协议。</w:t>
      </w:r>
    </w:p>
    <w:p w:rsidR="000C75F9" w:rsidRDefault="003B1D8B">
      <w:pPr>
        <w:spacing w:line="360" w:lineRule="auto"/>
        <w:outlineLvl w:val="1"/>
        <w:rPr>
          <w:rFonts w:ascii="Times New Roman" w:eastAsia="仿宋" w:hAnsi="Times New Roman"/>
          <w:b/>
          <w:bCs/>
          <w:snapToGrid w:val="0"/>
          <w:kern w:val="0"/>
          <w:sz w:val="28"/>
          <w:szCs w:val="28"/>
        </w:rPr>
      </w:pPr>
      <w:bookmarkStart w:id="73" w:name="_Toc3486"/>
      <w:r>
        <w:rPr>
          <w:rFonts w:ascii="Times New Roman" w:eastAsia="仿宋" w:hAnsi="Times New Roman"/>
          <w:b/>
          <w:bCs/>
          <w:snapToGrid w:val="0"/>
          <w:kern w:val="0"/>
          <w:sz w:val="28"/>
          <w:szCs w:val="28"/>
        </w:rPr>
        <w:t>5.</w:t>
      </w:r>
      <w:r>
        <w:rPr>
          <w:rFonts w:ascii="Times New Roman" w:eastAsia="仿宋" w:hAnsi="Times New Roman" w:hint="eastAsia"/>
          <w:b/>
          <w:bCs/>
          <w:snapToGrid w:val="0"/>
          <w:kern w:val="0"/>
          <w:sz w:val="28"/>
          <w:szCs w:val="28"/>
        </w:rPr>
        <w:t>5</w:t>
      </w:r>
      <w:r>
        <w:rPr>
          <w:rFonts w:ascii="Times New Roman" w:eastAsia="仿宋" w:hAnsi="Times New Roman"/>
          <w:b/>
          <w:bCs/>
          <w:snapToGrid w:val="0"/>
          <w:kern w:val="0"/>
          <w:sz w:val="28"/>
          <w:szCs w:val="28"/>
        </w:rPr>
        <w:t>历史经验教训总结</w:t>
      </w:r>
      <w:bookmarkEnd w:id="73"/>
    </w:p>
    <w:p w:rsidR="000C75F9" w:rsidRDefault="003B1D8B">
      <w:pPr>
        <w:ind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对比国内外同类企业突发环境事件案例进行分析、总结，本企业引以为戒、吸收历史经验教训，针对国内外同类企业酿成事故的原因，本企业采取以下应对措施：</w:t>
      </w:r>
    </w:p>
    <w:p w:rsidR="000C75F9" w:rsidRDefault="003B1D8B">
      <w:pPr>
        <w:numPr>
          <w:ilvl w:val="0"/>
          <w:numId w:val="5"/>
        </w:numPr>
        <w:ind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定期进行生产检修，发现问题及时修补，有必要时进行更换，保证设备满足负荷要求，安全生产。</w:t>
      </w:r>
    </w:p>
    <w:p w:rsidR="000C75F9" w:rsidRDefault="003B1D8B">
      <w:pPr>
        <w:numPr>
          <w:ilvl w:val="0"/>
          <w:numId w:val="5"/>
        </w:numPr>
        <w:ind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厂内设消防通道，室外设消火栓和消防水池，应配置足够的灭火器材，配备适用的防护用品。</w:t>
      </w:r>
    </w:p>
    <w:p w:rsidR="000C75F9" w:rsidRDefault="003B1D8B">
      <w:pPr>
        <w:numPr>
          <w:ilvl w:val="0"/>
          <w:numId w:val="5"/>
        </w:numPr>
        <w:ind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地面进行防渗、防腐处理。并设置有效的消防器材，配备适用的防护用品。</w:t>
      </w:r>
    </w:p>
    <w:p w:rsidR="000C75F9" w:rsidRDefault="003B1D8B">
      <w:pPr>
        <w:numPr>
          <w:ilvl w:val="0"/>
          <w:numId w:val="5"/>
        </w:numPr>
        <w:ind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lastRenderedPageBreak/>
        <w:t>泄漏或者渗漏的危废容器应迅速转移至安全收集区域。</w:t>
      </w:r>
    </w:p>
    <w:p w:rsidR="000C75F9" w:rsidRDefault="003B1D8B">
      <w:pPr>
        <w:numPr>
          <w:ilvl w:val="0"/>
          <w:numId w:val="5"/>
        </w:numPr>
        <w:ind w:firstLine="560"/>
        <w:jc w:val="left"/>
        <w:rPr>
          <w:rFonts w:ascii="Times New Roman" w:eastAsia="仿宋" w:hAnsi="Times New Roman"/>
          <w:snapToGrid w:val="0"/>
          <w:kern w:val="0"/>
          <w:sz w:val="28"/>
          <w:szCs w:val="28"/>
        </w:rPr>
      </w:pPr>
      <w:r>
        <w:rPr>
          <w:rFonts w:ascii="Times New Roman" w:eastAsia="仿宋" w:hAnsi="Times New Roman"/>
          <w:snapToGrid w:val="0"/>
          <w:kern w:val="0"/>
          <w:sz w:val="28"/>
          <w:szCs w:val="28"/>
        </w:rPr>
        <w:t>对管理人员和技术人员必须进行有关法律、法规、规章和安全知识、专业技术、职业卫生防护和应急救援知识的培训，并经考核合格，方可上岗作业。</w:t>
      </w:r>
    </w:p>
    <w:p w:rsidR="000C75F9" w:rsidRDefault="003B1D8B">
      <w:pPr>
        <w:spacing w:line="360" w:lineRule="auto"/>
        <w:outlineLvl w:val="1"/>
        <w:rPr>
          <w:rFonts w:ascii="Times New Roman" w:eastAsia="仿宋" w:hAnsi="Times New Roman"/>
          <w:b/>
          <w:bCs/>
          <w:snapToGrid w:val="0"/>
          <w:kern w:val="0"/>
          <w:sz w:val="28"/>
          <w:szCs w:val="28"/>
        </w:rPr>
      </w:pPr>
      <w:bookmarkStart w:id="74" w:name="_Toc2487"/>
      <w:r>
        <w:rPr>
          <w:rFonts w:ascii="Times New Roman" w:eastAsia="仿宋" w:hAnsi="Times New Roman"/>
          <w:b/>
          <w:bCs/>
          <w:snapToGrid w:val="0"/>
          <w:kern w:val="0"/>
          <w:sz w:val="28"/>
          <w:szCs w:val="28"/>
        </w:rPr>
        <w:t>5.</w:t>
      </w:r>
      <w:r>
        <w:rPr>
          <w:rFonts w:ascii="Times New Roman" w:eastAsia="仿宋" w:hAnsi="Times New Roman" w:hint="eastAsia"/>
          <w:b/>
          <w:bCs/>
          <w:snapToGrid w:val="0"/>
          <w:kern w:val="0"/>
          <w:sz w:val="28"/>
          <w:szCs w:val="28"/>
        </w:rPr>
        <w:t>6</w:t>
      </w:r>
      <w:r>
        <w:rPr>
          <w:rFonts w:ascii="Times New Roman" w:eastAsia="仿宋" w:hAnsi="Times New Roman"/>
          <w:b/>
          <w:bCs/>
          <w:snapToGrid w:val="0"/>
          <w:kern w:val="0"/>
          <w:sz w:val="28"/>
          <w:szCs w:val="28"/>
        </w:rPr>
        <w:t>需要整改的短期、中期和长期项目内容</w:t>
      </w:r>
      <w:bookmarkEnd w:id="74"/>
    </w:p>
    <w:p w:rsidR="000C75F9" w:rsidRDefault="003B1D8B">
      <w:pPr>
        <w:ind w:firstLine="560"/>
        <w:jc w:val="left"/>
        <w:rPr>
          <w:rFonts w:ascii="Times New Roman" w:eastAsia="仿宋" w:hAnsi="Times New Roman"/>
          <w:b/>
          <w:bCs/>
          <w:snapToGrid w:val="0"/>
          <w:kern w:val="0"/>
          <w:sz w:val="28"/>
          <w:szCs w:val="28"/>
        </w:rPr>
      </w:pPr>
      <w:r>
        <w:rPr>
          <w:rFonts w:ascii="Times New Roman" w:eastAsia="仿宋" w:hAnsi="Times New Roman"/>
          <w:snapToGrid w:val="0"/>
          <w:kern w:val="0"/>
          <w:sz w:val="28"/>
          <w:szCs w:val="28"/>
        </w:rPr>
        <w:t>针对上述排查的每一项差距和隐患，根据其危害性、紧迫性和治理时间的长短，提出需要完成整改的期限，分别按短期（</w:t>
      </w:r>
      <w:r>
        <w:rPr>
          <w:rFonts w:ascii="Times New Roman" w:eastAsia="仿宋" w:hAnsi="Times New Roman"/>
          <w:snapToGrid w:val="0"/>
          <w:kern w:val="0"/>
          <w:sz w:val="28"/>
          <w:szCs w:val="28"/>
        </w:rPr>
        <w:t>3</w:t>
      </w:r>
      <w:r>
        <w:rPr>
          <w:rFonts w:ascii="Times New Roman" w:eastAsia="仿宋" w:hAnsi="Times New Roman"/>
          <w:snapToGrid w:val="0"/>
          <w:kern w:val="0"/>
          <w:sz w:val="28"/>
          <w:szCs w:val="28"/>
        </w:rPr>
        <w:t>个月）、中期（</w:t>
      </w:r>
      <w:r>
        <w:rPr>
          <w:rFonts w:ascii="Times New Roman" w:eastAsia="仿宋" w:hAnsi="Times New Roman"/>
          <w:snapToGrid w:val="0"/>
          <w:kern w:val="0"/>
          <w:sz w:val="28"/>
          <w:szCs w:val="28"/>
        </w:rPr>
        <w:t>3-6</w:t>
      </w:r>
      <w:r>
        <w:rPr>
          <w:rFonts w:ascii="Times New Roman" w:eastAsia="仿宋" w:hAnsi="Times New Roman"/>
          <w:snapToGrid w:val="0"/>
          <w:kern w:val="0"/>
          <w:sz w:val="28"/>
          <w:szCs w:val="28"/>
        </w:rPr>
        <w:t>个月）和长期（</w:t>
      </w:r>
      <w:r>
        <w:rPr>
          <w:rFonts w:ascii="Times New Roman" w:eastAsia="仿宋" w:hAnsi="Times New Roman"/>
          <w:snapToGrid w:val="0"/>
          <w:kern w:val="0"/>
          <w:sz w:val="28"/>
          <w:szCs w:val="28"/>
        </w:rPr>
        <w:t>6</w:t>
      </w:r>
      <w:r>
        <w:rPr>
          <w:rFonts w:ascii="Times New Roman" w:eastAsia="仿宋" w:hAnsi="Times New Roman"/>
          <w:snapToGrid w:val="0"/>
          <w:kern w:val="0"/>
          <w:sz w:val="28"/>
          <w:szCs w:val="28"/>
        </w:rPr>
        <w:t>个月以上）给出，详见下表。</w:t>
      </w:r>
    </w:p>
    <w:p w:rsidR="000C75F9" w:rsidRDefault="003B1D8B">
      <w:pPr>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表</w:t>
      </w:r>
      <w:r>
        <w:rPr>
          <w:rFonts w:ascii="Times New Roman" w:eastAsia="仿宋" w:hAnsi="Times New Roman"/>
          <w:b/>
          <w:bCs/>
          <w:snapToGrid w:val="0"/>
          <w:kern w:val="0"/>
          <w:sz w:val="24"/>
        </w:rPr>
        <w:t>5-</w:t>
      </w:r>
      <w:r>
        <w:rPr>
          <w:rFonts w:ascii="Times New Roman" w:eastAsia="仿宋" w:hAnsi="Times New Roman" w:hint="eastAsia"/>
          <w:b/>
          <w:bCs/>
          <w:snapToGrid w:val="0"/>
          <w:kern w:val="0"/>
          <w:sz w:val="24"/>
        </w:rPr>
        <w:t>3</w:t>
      </w:r>
      <w:r>
        <w:rPr>
          <w:rFonts w:ascii="Times New Roman" w:eastAsia="仿宋" w:hAnsi="Times New Roman"/>
          <w:b/>
          <w:bCs/>
          <w:snapToGrid w:val="0"/>
          <w:kern w:val="0"/>
          <w:sz w:val="24"/>
        </w:rPr>
        <w:t xml:space="preserve">    </w:t>
      </w:r>
      <w:r>
        <w:rPr>
          <w:rFonts w:ascii="Times New Roman" w:eastAsia="仿宋" w:hAnsi="Times New Roman"/>
          <w:b/>
          <w:bCs/>
          <w:snapToGrid w:val="0"/>
          <w:kern w:val="0"/>
          <w:sz w:val="24"/>
        </w:rPr>
        <w:t>本</w:t>
      </w:r>
      <w:r>
        <w:rPr>
          <w:rFonts w:ascii="Times New Roman" w:eastAsia="仿宋" w:hAnsi="Times New Roman" w:hint="eastAsia"/>
          <w:b/>
          <w:bCs/>
          <w:snapToGrid w:val="0"/>
          <w:kern w:val="0"/>
          <w:sz w:val="24"/>
        </w:rPr>
        <w:t>企业</w:t>
      </w:r>
      <w:r>
        <w:rPr>
          <w:rFonts w:ascii="Times New Roman" w:eastAsia="仿宋" w:hAnsi="Times New Roman"/>
          <w:b/>
          <w:bCs/>
          <w:snapToGrid w:val="0"/>
          <w:kern w:val="0"/>
          <w:sz w:val="24"/>
        </w:rPr>
        <w:t>要整改内容</w:t>
      </w:r>
    </w:p>
    <w:tbl>
      <w:tblPr>
        <w:tblStyle w:val="ab"/>
        <w:tblW w:w="8834" w:type="dxa"/>
        <w:tblBorders>
          <w:top w:val="single" w:sz="12" w:space="0" w:color="auto"/>
          <w:left w:val="single" w:sz="12" w:space="0" w:color="auto"/>
          <w:bottom w:val="single" w:sz="12" w:space="0" w:color="auto"/>
          <w:right w:val="single" w:sz="12" w:space="0" w:color="auto"/>
        </w:tblBorders>
        <w:tblLayout w:type="fixed"/>
        <w:tblLook w:val="04A0"/>
      </w:tblPr>
      <w:tblGrid>
        <w:gridCol w:w="959"/>
        <w:gridCol w:w="5059"/>
        <w:gridCol w:w="1374"/>
        <w:gridCol w:w="1442"/>
      </w:tblGrid>
      <w:tr w:rsidR="000C75F9">
        <w:tc>
          <w:tcPr>
            <w:tcW w:w="959" w:type="dxa"/>
            <w:tcBorders>
              <w:tl2br w:val="nil"/>
              <w:tr2bl w:val="nil"/>
            </w:tcBorders>
            <w:vAlign w:val="center"/>
          </w:tcPr>
          <w:p w:rsidR="000C75F9" w:rsidRDefault="003B1D8B">
            <w:pPr>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序号</w:t>
            </w:r>
          </w:p>
        </w:tc>
        <w:tc>
          <w:tcPr>
            <w:tcW w:w="5059" w:type="dxa"/>
            <w:tcBorders>
              <w:tl2br w:val="nil"/>
              <w:tr2bl w:val="nil"/>
            </w:tcBorders>
            <w:vAlign w:val="center"/>
          </w:tcPr>
          <w:p w:rsidR="000C75F9" w:rsidRDefault="003B1D8B">
            <w:pPr>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整改内容</w:t>
            </w:r>
          </w:p>
        </w:tc>
        <w:tc>
          <w:tcPr>
            <w:tcW w:w="1374" w:type="dxa"/>
            <w:tcBorders>
              <w:tl2br w:val="nil"/>
              <w:tr2bl w:val="nil"/>
            </w:tcBorders>
            <w:vAlign w:val="center"/>
          </w:tcPr>
          <w:p w:rsidR="000C75F9" w:rsidRDefault="003B1D8B">
            <w:pPr>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整改期限</w:t>
            </w:r>
          </w:p>
        </w:tc>
        <w:tc>
          <w:tcPr>
            <w:tcW w:w="1442" w:type="dxa"/>
            <w:tcBorders>
              <w:tl2br w:val="nil"/>
              <w:tr2bl w:val="nil"/>
            </w:tcBorders>
            <w:vAlign w:val="center"/>
          </w:tcPr>
          <w:p w:rsidR="000C75F9" w:rsidRDefault="003B1D8B">
            <w:pPr>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责任人</w:t>
            </w: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1</w:t>
            </w:r>
          </w:p>
        </w:tc>
        <w:tc>
          <w:tcPr>
            <w:tcW w:w="50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自行监测能力不完善，与资质监测单位签订常规及应急监测协议。</w:t>
            </w:r>
          </w:p>
        </w:tc>
        <w:tc>
          <w:tcPr>
            <w:tcW w:w="1374" w:type="dxa"/>
            <w:vMerge w:val="restart"/>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短期</w:t>
            </w:r>
          </w:p>
        </w:tc>
        <w:tc>
          <w:tcPr>
            <w:tcW w:w="1442" w:type="dxa"/>
            <w:vMerge w:val="restart"/>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hint="eastAsia"/>
                <w:snapToGrid w:val="0"/>
                <w:kern w:val="0"/>
                <w:sz w:val="24"/>
              </w:rPr>
              <w:t>李长梅</w:t>
            </w: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2</w:t>
            </w:r>
          </w:p>
        </w:tc>
        <w:tc>
          <w:tcPr>
            <w:tcW w:w="50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张贴应急疏散路线图</w:t>
            </w:r>
          </w:p>
        </w:tc>
        <w:tc>
          <w:tcPr>
            <w:tcW w:w="1374"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3</w:t>
            </w:r>
          </w:p>
        </w:tc>
        <w:tc>
          <w:tcPr>
            <w:tcW w:w="50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签订突发环境事件应急互救</w:t>
            </w:r>
            <w:r>
              <w:rPr>
                <w:rFonts w:ascii="Times New Roman" w:eastAsia="仿宋" w:hAnsi="Times New Roman"/>
                <w:snapToGrid w:val="0"/>
                <w:kern w:val="0"/>
                <w:sz w:val="24"/>
              </w:rPr>
              <w:t>/</w:t>
            </w:r>
            <w:r>
              <w:rPr>
                <w:rFonts w:ascii="Times New Roman" w:eastAsia="仿宋" w:hAnsi="Times New Roman"/>
                <w:snapToGrid w:val="0"/>
                <w:kern w:val="0"/>
                <w:sz w:val="24"/>
              </w:rPr>
              <w:t>救援协议</w:t>
            </w:r>
          </w:p>
        </w:tc>
        <w:tc>
          <w:tcPr>
            <w:tcW w:w="1374"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4</w:t>
            </w:r>
          </w:p>
        </w:tc>
        <w:tc>
          <w:tcPr>
            <w:tcW w:w="5059" w:type="dxa"/>
            <w:tcBorders>
              <w:tl2br w:val="nil"/>
              <w:tr2bl w:val="nil"/>
            </w:tcBorders>
            <w:vAlign w:val="center"/>
          </w:tcPr>
          <w:p w:rsidR="000C75F9" w:rsidRDefault="003B1D8B">
            <w:pPr>
              <w:pStyle w:val="bodytext"/>
              <w:kinsoku w:val="0"/>
              <w:overflowPunct w:val="0"/>
              <w:autoSpaceDE w:val="0"/>
              <w:autoSpaceDN w:val="0"/>
              <w:ind w:left="0"/>
              <w:jc w:val="center"/>
              <w:rPr>
                <w:rFonts w:ascii="Times New Roman" w:eastAsia="仿宋" w:hAnsi="Times New Roman"/>
                <w:snapToGrid w:val="0"/>
                <w:kern w:val="0"/>
              </w:rPr>
            </w:pPr>
            <w:r>
              <w:rPr>
                <w:rFonts w:ascii="Times New Roman" w:eastAsia="仿宋" w:hAnsi="Times New Roman"/>
                <w:snapToGrid w:val="0"/>
                <w:kern w:val="0"/>
              </w:rPr>
              <w:t>建立健全环境应急管理体系，进一步落实环境风险防控重点岗位责任人，落实环境风险设施定期巡检和维护责任制度；所有操作人员均应经培训后上岗，并严格按照操作规程操作，减少人为事故发生。</w:t>
            </w:r>
          </w:p>
        </w:tc>
        <w:tc>
          <w:tcPr>
            <w:tcW w:w="1374" w:type="dxa"/>
            <w:vMerge w:val="restart"/>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中期</w:t>
            </w:r>
          </w:p>
        </w:tc>
        <w:tc>
          <w:tcPr>
            <w:tcW w:w="1442" w:type="dxa"/>
            <w:vMerge w:val="restart"/>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hint="eastAsia"/>
                <w:snapToGrid w:val="0"/>
                <w:kern w:val="0"/>
                <w:sz w:val="24"/>
              </w:rPr>
              <w:t>王鹏</w:t>
            </w: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5</w:t>
            </w:r>
          </w:p>
        </w:tc>
        <w:tc>
          <w:tcPr>
            <w:tcW w:w="50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建立环境事件信息报告制度，落实并完善隐患排查制度。</w:t>
            </w:r>
          </w:p>
        </w:tc>
        <w:tc>
          <w:tcPr>
            <w:tcW w:w="1374"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6</w:t>
            </w:r>
          </w:p>
        </w:tc>
        <w:tc>
          <w:tcPr>
            <w:tcW w:w="50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针对应急小组成员颁布相应的任命书，进一步落实岗位责任制，特别是应急指挥领导小组指挥及成员。</w:t>
            </w:r>
          </w:p>
        </w:tc>
        <w:tc>
          <w:tcPr>
            <w:tcW w:w="1374"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jc w:val="center"/>
              <w:rPr>
                <w:rFonts w:ascii="Times New Roman" w:eastAsia="仿宋" w:hAnsi="Times New Roman"/>
                <w:snapToGrid w:val="0"/>
                <w:kern w:val="0"/>
                <w:sz w:val="24"/>
              </w:rPr>
            </w:pPr>
          </w:p>
        </w:tc>
      </w:tr>
      <w:tr w:rsidR="000C75F9">
        <w:tc>
          <w:tcPr>
            <w:tcW w:w="9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7</w:t>
            </w:r>
          </w:p>
        </w:tc>
        <w:tc>
          <w:tcPr>
            <w:tcW w:w="5059"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开展对本企业员工、周边企业员工和居民的环境风险和环境应急管理的宣传工作及安全消防教育工作，定期组织员工进行专题培训和教育，并开展预案演练并归档。</w:t>
            </w:r>
          </w:p>
        </w:tc>
        <w:tc>
          <w:tcPr>
            <w:tcW w:w="1374"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snapToGrid w:val="0"/>
                <w:kern w:val="0"/>
                <w:sz w:val="24"/>
              </w:rPr>
              <w:t>长期</w:t>
            </w:r>
          </w:p>
        </w:tc>
        <w:tc>
          <w:tcPr>
            <w:tcW w:w="1442"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hint="eastAsia"/>
                <w:snapToGrid w:val="0"/>
                <w:kern w:val="0"/>
                <w:sz w:val="24"/>
              </w:rPr>
              <w:t>刘社会</w:t>
            </w:r>
          </w:p>
        </w:tc>
      </w:tr>
    </w:tbl>
    <w:p w:rsidR="000C75F9" w:rsidRDefault="000C75F9">
      <w:pPr>
        <w:pStyle w:val="bodytext"/>
        <w:kinsoku w:val="0"/>
        <w:overflowPunct w:val="0"/>
        <w:autoSpaceDE w:val="0"/>
        <w:autoSpaceDN w:val="0"/>
        <w:spacing w:line="360" w:lineRule="auto"/>
        <w:rPr>
          <w:rFonts w:ascii="Times New Roman" w:eastAsia="仿宋" w:hAnsi="Times New Roman"/>
          <w:sz w:val="28"/>
        </w:rPr>
        <w:sectPr w:rsidR="000C75F9">
          <w:pgSz w:w="11906" w:h="16838"/>
          <w:pgMar w:top="1440" w:right="1800" w:bottom="1440" w:left="1800" w:header="851" w:footer="992" w:gutter="0"/>
          <w:cols w:space="425"/>
          <w:docGrid w:type="lines" w:linePitch="312"/>
        </w:sectPr>
      </w:pPr>
    </w:p>
    <w:p w:rsidR="000C75F9" w:rsidRDefault="003B1D8B">
      <w:pPr>
        <w:spacing w:line="360" w:lineRule="auto"/>
        <w:outlineLvl w:val="0"/>
        <w:rPr>
          <w:rFonts w:ascii="Times New Roman" w:eastAsia="仿宋" w:hAnsi="Times New Roman"/>
          <w:b/>
          <w:snapToGrid w:val="0"/>
          <w:kern w:val="0"/>
          <w:sz w:val="28"/>
          <w:szCs w:val="28"/>
        </w:rPr>
      </w:pPr>
      <w:bookmarkStart w:id="75" w:name="_Toc14077"/>
      <w:r>
        <w:rPr>
          <w:rFonts w:ascii="Times New Roman" w:eastAsia="仿宋" w:hAnsi="Times New Roman"/>
          <w:b/>
          <w:snapToGrid w:val="0"/>
          <w:kern w:val="0"/>
          <w:sz w:val="28"/>
          <w:szCs w:val="28"/>
        </w:rPr>
        <w:lastRenderedPageBreak/>
        <w:t>6</w:t>
      </w:r>
      <w:r>
        <w:rPr>
          <w:rFonts w:ascii="Times New Roman" w:eastAsia="仿宋" w:hAnsi="Times New Roman"/>
          <w:b/>
          <w:snapToGrid w:val="0"/>
          <w:kern w:val="0"/>
          <w:sz w:val="28"/>
          <w:szCs w:val="28"/>
        </w:rPr>
        <w:t>、</w:t>
      </w:r>
      <w:r>
        <w:rPr>
          <w:rFonts w:ascii="Times New Roman" w:eastAsia="仿宋" w:hAnsi="Times New Roman" w:hint="eastAsia"/>
          <w:b/>
          <w:snapToGrid w:val="0"/>
          <w:kern w:val="0"/>
          <w:sz w:val="28"/>
          <w:szCs w:val="28"/>
        </w:rPr>
        <w:t>完善环境风险防控和应急措施的实施计划</w:t>
      </w:r>
      <w:bookmarkEnd w:id="75"/>
    </w:p>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hAnsi="Times New Roman" w:hint="eastAsia"/>
          <w:bCs/>
          <w:snapToGrid w:val="0"/>
          <w:kern w:val="0"/>
          <w:sz w:val="28"/>
          <w:szCs w:val="28"/>
        </w:rPr>
        <w:t>针对需要整改的短期、中期和长期项目内容，本企业分别制定完善环境风险防控和应急措施的实施计划，具体如表</w:t>
      </w:r>
      <w:r>
        <w:rPr>
          <w:rFonts w:ascii="Times New Roman" w:eastAsia="仿宋" w:hAnsi="Times New Roman" w:hint="eastAsia"/>
          <w:bCs/>
          <w:snapToGrid w:val="0"/>
          <w:kern w:val="0"/>
          <w:sz w:val="28"/>
          <w:szCs w:val="28"/>
        </w:rPr>
        <w:t>6-1</w:t>
      </w:r>
      <w:r>
        <w:rPr>
          <w:rFonts w:ascii="Times New Roman" w:eastAsia="仿宋" w:hAnsi="Times New Roman" w:hint="eastAsia"/>
          <w:bCs/>
          <w:snapToGrid w:val="0"/>
          <w:kern w:val="0"/>
          <w:sz w:val="28"/>
          <w:szCs w:val="28"/>
        </w:rPr>
        <w:t>。</w:t>
      </w:r>
    </w:p>
    <w:p w:rsidR="000C75F9" w:rsidRDefault="003B1D8B">
      <w:pPr>
        <w:jc w:val="center"/>
        <w:rPr>
          <w:rFonts w:ascii="Times New Roman" w:eastAsia="仿宋" w:hAnsi="Times New Roman"/>
          <w:b/>
          <w:snapToGrid w:val="0"/>
          <w:kern w:val="0"/>
          <w:sz w:val="28"/>
          <w:szCs w:val="28"/>
        </w:rPr>
      </w:pPr>
      <w:r>
        <w:rPr>
          <w:rFonts w:ascii="Times New Roman" w:eastAsia="仿宋" w:hAnsi="Times New Roman" w:hint="eastAsia"/>
          <w:b/>
          <w:snapToGrid w:val="0"/>
          <w:kern w:val="0"/>
          <w:sz w:val="28"/>
          <w:szCs w:val="28"/>
        </w:rPr>
        <w:t>表</w:t>
      </w:r>
      <w:r>
        <w:rPr>
          <w:rFonts w:ascii="Times New Roman" w:eastAsia="仿宋" w:hAnsi="Times New Roman" w:hint="eastAsia"/>
          <w:b/>
          <w:snapToGrid w:val="0"/>
          <w:kern w:val="0"/>
          <w:sz w:val="28"/>
          <w:szCs w:val="28"/>
        </w:rPr>
        <w:t xml:space="preserve">6-1  </w:t>
      </w:r>
      <w:r>
        <w:rPr>
          <w:rFonts w:ascii="Times New Roman" w:eastAsia="仿宋" w:hAnsi="Times New Roman" w:hint="eastAsia"/>
          <w:b/>
          <w:snapToGrid w:val="0"/>
          <w:kern w:val="0"/>
          <w:sz w:val="28"/>
          <w:szCs w:val="28"/>
        </w:rPr>
        <w:t>完善环境风险防控和应急措施的实施计划表</w:t>
      </w:r>
    </w:p>
    <w:tbl>
      <w:tblPr>
        <w:tblStyle w:val="ab"/>
        <w:tblW w:w="8834" w:type="dxa"/>
        <w:tblBorders>
          <w:top w:val="single" w:sz="12" w:space="0" w:color="auto"/>
          <w:left w:val="single" w:sz="12" w:space="0" w:color="auto"/>
          <w:bottom w:val="single" w:sz="12" w:space="0" w:color="auto"/>
          <w:right w:val="single" w:sz="12" w:space="0" w:color="auto"/>
        </w:tblBorders>
        <w:tblLayout w:type="fixed"/>
        <w:tblLook w:val="04A0"/>
      </w:tblPr>
      <w:tblGrid>
        <w:gridCol w:w="639"/>
        <w:gridCol w:w="5379"/>
        <w:gridCol w:w="1374"/>
        <w:gridCol w:w="1442"/>
      </w:tblGrid>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序号</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b/>
                <w:bCs/>
                <w:snapToGrid w:val="0"/>
                <w:kern w:val="0"/>
                <w:sz w:val="24"/>
              </w:rPr>
            </w:pPr>
            <w:r>
              <w:rPr>
                <w:rFonts w:ascii="Times New Roman" w:eastAsia="仿宋" w:hAnsi="Times New Roman" w:hint="eastAsia"/>
                <w:b/>
                <w:bCs/>
                <w:snapToGrid w:val="0"/>
                <w:kern w:val="0"/>
                <w:sz w:val="24"/>
              </w:rPr>
              <w:t>实施</w:t>
            </w:r>
            <w:r>
              <w:rPr>
                <w:rFonts w:ascii="Times New Roman" w:eastAsia="仿宋" w:hAnsi="Times New Roman"/>
                <w:b/>
                <w:bCs/>
                <w:snapToGrid w:val="0"/>
                <w:kern w:val="0"/>
                <w:sz w:val="24"/>
              </w:rPr>
              <w:t>内容</w:t>
            </w:r>
          </w:p>
        </w:tc>
        <w:tc>
          <w:tcPr>
            <w:tcW w:w="1374" w:type="dxa"/>
            <w:tcBorders>
              <w:tl2br w:val="nil"/>
              <w:tr2bl w:val="nil"/>
            </w:tcBorders>
            <w:vAlign w:val="center"/>
          </w:tcPr>
          <w:p w:rsidR="000C75F9" w:rsidRDefault="003B1D8B">
            <w:pPr>
              <w:ind w:leftChars="-50" w:left="-105" w:rightChars="-50" w:right="-105"/>
              <w:jc w:val="center"/>
              <w:rPr>
                <w:rFonts w:ascii="Times New Roman" w:eastAsia="仿宋" w:hAnsi="Times New Roman"/>
                <w:b/>
                <w:bCs/>
                <w:snapToGrid w:val="0"/>
                <w:kern w:val="0"/>
                <w:sz w:val="24"/>
              </w:rPr>
            </w:pPr>
            <w:r>
              <w:rPr>
                <w:rFonts w:ascii="Times New Roman" w:eastAsia="仿宋" w:hAnsi="Times New Roman" w:hint="eastAsia"/>
                <w:b/>
                <w:bCs/>
                <w:snapToGrid w:val="0"/>
                <w:kern w:val="0"/>
                <w:sz w:val="24"/>
              </w:rPr>
              <w:t>完成时限</w:t>
            </w:r>
          </w:p>
        </w:tc>
        <w:tc>
          <w:tcPr>
            <w:tcW w:w="1442" w:type="dxa"/>
            <w:tcBorders>
              <w:tl2br w:val="nil"/>
              <w:tr2bl w:val="nil"/>
            </w:tcBorders>
            <w:vAlign w:val="center"/>
          </w:tcPr>
          <w:p w:rsidR="000C75F9" w:rsidRDefault="003B1D8B">
            <w:pPr>
              <w:ind w:leftChars="-50" w:left="-105" w:rightChars="-50" w:right="-105"/>
              <w:jc w:val="center"/>
              <w:rPr>
                <w:rFonts w:ascii="Times New Roman" w:eastAsia="仿宋" w:hAnsi="Times New Roman"/>
                <w:b/>
                <w:bCs/>
                <w:snapToGrid w:val="0"/>
                <w:kern w:val="0"/>
                <w:sz w:val="24"/>
              </w:rPr>
            </w:pPr>
            <w:r>
              <w:rPr>
                <w:rFonts w:ascii="Times New Roman" w:eastAsia="仿宋" w:hAnsi="Times New Roman"/>
                <w:b/>
                <w:bCs/>
                <w:snapToGrid w:val="0"/>
                <w:kern w:val="0"/>
                <w:sz w:val="24"/>
              </w:rPr>
              <w:t>责任人</w:t>
            </w: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1</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与资质监测单位签订常规及应急监测协议。</w:t>
            </w:r>
          </w:p>
        </w:tc>
        <w:tc>
          <w:tcPr>
            <w:tcW w:w="1374" w:type="dxa"/>
            <w:vMerge w:val="restart"/>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短期</w:t>
            </w:r>
          </w:p>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hint="eastAsia"/>
                <w:snapToGrid w:val="0"/>
                <w:kern w:val="0"/>
                <w:sz w:val="24"/>
              </w:rPr>
              <w:t>（</w:t>
            </w:r>
            <w:r>
              <w:rPr>
                <w:rFonts w:ascii="Times New Roman" w:eastAsia="仿宋" w:hAnsi="Times New Roman" w:hint="eastAsia"/>
                <w:snapToGrid w:val="0"/>
                <w:kern w:val="0"/>
                <w:sz w:val="24"/>
              </w:rPr>
              <w:t>3</w:t>
            </w:r>
            <w:r>
              <w:rPr>
                <w:rFonts w:ascii="Times New Roman" w:eastAsia="仿宋" w:hAnsi="Times New Roman" w:hint="eastAsia"/>
                <w:snapToGrid w:val="0"/>
                <w:kern w:val="0"/>
                <w:sz w:val="24"/>
              </w:rPr>
              <w:t>个月内）</w:t>
            </w:r>
          </w:p>
        </w:tc>
        <w:tc>
          <w:tcPr>
            <w:tcW w:w="1442" w:type="dxa"/>
            <w:vMerge w:val="restart"/>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hint="eastAsia"/>
                <w:snapToGrid w:val="0"/>
                <w:kern w:val="0"/>
                <w:sz w:val="24"/>
              </w:rPr>
              <w:t>李长梅</w:t>
            </w: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2</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张贴应急疏散路线图</w:t>
            </w:r>
          </w:p>
        </w:tc>
        <w:tc>
          <w:tcPr>
            <w:tcW w:w="1374"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3</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签订突发环境事件应急互救</w:t>
            </w:r>
            <w:r>
              <w:rPr>
                <w:rFonts w:ascii="Times New Roman" w:eastAsia="仿宋" w:hAnsi="Times New Roman"/>
                <w:snapToGrid w:val="0"/>
                <w:kern w:val="0"/>
                <w:sz w:val="24"/>
              </w:rPr>
              <w:t>/</w:t>
            </w:r>
            <w:r>
              <w:rPr>
                <w:rFonts w:ascii="Times New Roman" w:eastAsia="仿宋" w:hAnsi="Times New Roman"/>
                <w:snapToGrid w:val="0"/>
                <w:kern w:val="0"/>
                <w:sz w:val="24"/>
              </w:rPr>
              <w:t>救援协议</w:t>
            </w:r>
          </w:p>
        </w:tc>
        <w:tc>
          <w:tcPr>
            <w:tcW w:w="1374"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4</w:t>
            </w:r>
          </w:p>
        </w:tc>
        <w:tc>
          <w:tcPr>
            <w:tcW w:w="5379" w:type="dxa"/>
            <w:tcBorders>
              <w:tl2br w:val="nil"/>
              <w:tr2bl w:val="nil"/>
            </w:tcBorders>
            <w:vAlign w:val="center"/>
          </w:tcPr>
          <w:p w:rsidR="000C75F9" w:rsidRDefault="003B1D8B">
            <w:pPr>
              <w:pStyle w:val="bodytext"/>
              <w:kinsoku w:val="0"/>
              <w:overflowPunct w:val="0"/>
              <w:autoSpaceDE w:val="0"/>
              <w:autoSpaceDN w:val="0"/>
              <w:ind w:left="0"/>
              <w:jc w:val="center"/>
              <w:rPr>
                <w:rFonts w:ascii="Times New Roman" w:eastAsia="仿宋" w:hAnsi="Times New Roman"/>
                <w:snapToGrid w:val="0"/>
                <w:kern w:val="0"/>
              </w:rPr>
            </w:pPr>
            <w:r>
              <w:rPr>
                <w:rFonts w:ascii="Times New Roman" w:eastAsia="仿宋" w:hAnsi="Times New Roman"/>
                <w:snapToGrid w:val="0"/>
                <w:kern w:val="0"/>
              </w:rPr>
              <w:t>建立健全环境应急管理体系，进一步落实环境风险防控重点岗位责任人，落实环境风险设施定期巡检和维护责任制度；所有操作人员均应经培训后上岗，并严格按照操作规程操作，减少人为事故发生。</w:t>
            </w:r>
          </w:p>
        </w:tc>
        <w:tc>
          <w:tcPr>
            <w:tcW w:w="1374" w:type="dxa"/>
            <w:vMerge w:val="restart"/>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中期</w:t>
            </w:r>
          </w:p>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hint="eastAsia"/>
                <w:snapToGrid w:val="0"/>
                <w:kern w:val="0"/>
                <w:sz w:val="24"/>
              </w:rPr>
              <w:t>（</w:t>
            </w:r>
            <w:r>
              <w:rPr>
                <w:rFonts w:ascii="Times New Roman" w:eastAsia="仿宋" w:hAnsi="Times New Roman" w:hint="eastAsia"/>
                <w:snapToGrid w:val="0"/>
                <w:kern w:val="0"/>
                <w:sz w:val="24"/>
              </w:rPr>
              <w:t>3-6</w:t>
            </w:r>
            <w:r>
              <w:rPr>
                <w:rFonts w:ascii="Times New Roman" w:eastAsia="仿宋" w:hAnsi="Times New Roman" w:hint="eastAsia"/>
                <w:snapToGrid w:val="0"/>
                <w:kern w:val="0"/>
                <w:sz w:val="24"/>
              </w:rPr>
              <w:t>个月）</w:t>
            </w:r>
          </w:p>
        </w:tc>
        <w:tc>
          <w:tcPr>
            <w:tcW w:w="1442" w:type="dxa"/>
            <w:vMerge w:val="restart"/>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hint="eastAsia"/>
                <w:snapToGrid w:val="0"/>
                <w:kern w:val="0"/>
                <w:sz w:val="24"/>
              </w:rPr>
              <w:t>王鹏</w:t>
            </w: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5</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建立环境事件信息报告制度，落实并完善隐患排查制度。</w:t>
            </w:r>
          </w:p>
        </w:tc>
        <w:tc>
          <w:tcPr>
            <w:tcW w:w="1374"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6</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针对应急小组成员颁布相应的任命书，进一步落实岗位责任制，特别是应急指挥领导小组指挥及成员。</w:t>
            </w:r>
          </w:p>
        </w:tc>
        <w:tc>
          <w:tcPr>
            <w:tcW w:w="1374"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c>
          <w:tcPr>
            <w:tcW w:w="1442" w:type="dxa"/>
            <w:vMerge/>
            <w:tcBorders>
              <w:tl2br w:val="nil"/>
              <w:tr2bl w:val="nil"/>
            </w:tcBorders>
            <w:vAlign w:val="center"/>
          </w:tcPr>
          <w:p w:rsidR="000C75F9" w:rsidRDefault="000C75F9">
            <w:pPr>
              <w:ind w:leftChars="-50" w:left="-105" w:rightChars="-50" w:right="-105"/>
              <w:jc w:val="center"/>
              <w:rPr>
                <w:rFonts w:ascii="Times New Roman" w:eastAsia="仿宋" w:hAnsi="Times New Roman"/>
                <w:snapToGrid w:val="0"/>
                <w:kern w:val="0"/>
                <w:sz w:val="24"/>
              </w:rPr>
            </w:pPr>
          </w:p>
        </w:tc>
      </w:tr>
      <w:tr w:rsidR="000C75F9">
        <w:tc>
          <w:tcPr>
            <w:tcW w:w="63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7</w:t>
            </w:r>
          </w:p>
        </w:tc>
        <w:tc>
          <w:tcPr>
            <w:tcW w:w="5379"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开展对本企业员工、周边企业员工和居民的环境风险和环境应急管理的宣传工作及安全消防教育工作，定期组织员工进行专题培训和教育，并开展预案演练并归档。</w:t>
            </w:r>
          </w:p>
        </w:tc>
        <w:tc>
          <w:tcPr>
            <w:tcW w:w="1374" w:type="dxa"/>
            <w:tcBorders>
              <w:tl2br w:val="nil"/>
              <w:tr2bl w:val="nil"/>
            </w:tcBorders>
            <w:vAlign w:val="center"/>
          </w:tcPr>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snapToGrid w:val="0"/>
                <w:kern w:val="0"/>
                <w:sz w:val="24"/>
              </w:rPr>
              <w:t>长期</w:t>
            </w:r>
          </w:p>
          <w:p w:rsidR="000C75F9" w:rsidRDefault="003B1D8B">
            <w:pPr>
              <w:ind w:leftChars="-50" w:left="-105" w:rightChars="-50" w:right="-105"/>
              <w:jc w:val="center"/>
              <w:rPr>
                <w:rFonts w:ascii="Times New Roman" w:eastAsia="仿宋" w:hAnsi="Times New Roman"/>
                <w:snapToGrid w:val="0"/>
                <w:kern w:val="0"/>
                <w:sz w:val="24"/>
              </w:rPr>
            </w:pPr>
            <w:r>
              <w:rPr>
                <w:rFonts w:ascii="Times New Roman" w:eastAsia="仿宋" w:hAnsi="Times New Roman" w:hint="eastAsia"/>
                <w:snapToGrid w:val="0"/>
                <w:kern w:val="0"/>
                <w:sz w:val="24"/>
              </w:rPr>
              <w:t>（</w:t>
            </w:r>
            <w:r>
              <w:rPr>
                <w:rFonts w:ascii="Times New Roman" w:eastAsia="仿宋" w:hAnsi="Times New Roman" w:hint="eastAsia"/>
                <w:snapToGrid w:val="0"/>
                <w:kern w:val="0"/>
                <w:sz w:val="24"/>
              </w:rPr>
              <w:t>6-12</w:t>
            </w:r>
            <w:r>
              <w:rPr>
                <w:rFonts w:ascii="Times New Roman" w:eastAsia="仿宋" w:hAnsi="Times New Roman" w:hint="eastAsia"/>
                <w:snapToGrid w:val="0"/>
                <w:kern w:val="0"/>
                <w:sz w:val="24"/>
              </w:rPr>
              <w:t>个月）</w:t>
            </w:r>
          </w:p>
        </w:tc>
        <w:tc>
          <w:tcPr>
            <w:tcW w:w="1442" w:type="dxa"/>
            <w:tcBorders>
              <w:tl2br w:val="nil"/>
              <w:tr2bl w:val="nil"/>
            </w:tcBorders>
            <w:vAlign w:val="center"/>
          </w:tcPr>
          <w:p w:rsidR="000C75F9" w:rsidRDefault="003B1D8B">
            <w:pPr>
              <w:jc w:val="center"/>
              <w:rPr>
                <w:rFonts w:ascii="Times New Roman" w:eastAsia="仿宋" w:hAnsi="Times New Roman"/>
                <w:snapToGrid w:val="0"/>
                <w:kern w:val="0"/>
                <w:sz w:val="24"/>
              </w:rPr>
            </w:pPr>
            <w:r>
              <w:rPr>
                <w:rFonts w:ascii="Times New Roman" w:eastAsia="仿宋" w:hAnsi="Times New Roman" w:hint="eastAsia"/>
                <w:snapToGrid w:val="0"/>
                <w:kern w:val="0"/>
                <w:sz w:val="24"/>
              </w:rPr>
              <w:t>刘社会</w:t>
            </w:r>
          </w:p>
        </w:tc>
      </w:tr>
    </w:tbl>
    <w:p w:rsidR="000C75F9" w:rsidRDefault="003B1D8B">
      <w:pPr>
        <w:spacing w:line="360" w:lineRule="auto"/>
        <w:ind w:firstLineChars="200" w:firstLine="560"/>
        <w:rPr>
          <w:rFonts w:ascii="Times New Roman" w:eastAsia="仿宋" w:hAnsi="Times New Roman"/>
          <w:bCs/>
          <w:snapToGrid w:val="0"/>
          <w:kern w:val="0"/>
          <w:sz w:val="28"/>
          <w:szCs w:val="28"/>
        </w:rPr>
      </w:pPr>
      <w:r>
        <w:rPr>
          <w:rFonts w:ascii="Times New Roman" w:eastAsia="仿宋" w:hAnsi="Times New Roman" w:hint="eastAsia"/>
          <w:bCs/>
          <w:snapToGrid w:val="0"/>
          <w:kern w:val="0"/>
          <w:sz w:val="28"/>
          <w:szCs w:val="28"/>
        </w:rPr>
        <w:t>针对以上实施计划，每完成一个计划，都应将计划完成情况登记建档备查。</w:t>
      </w:r>
    </w:p>
    <w:p w:rsidR="000C75F9" w:rsidRDefault="000C75F9">
      <w:pPr>
        <w:rPr>
          <w:rFonts w:ascii="Times New Roman" w:eastAsia="仿宋" w:hAnsi="Times New Roman"/>
          <w:b/>
          <w:snapToGrid w:val="0"/>
          <w:kern w:val="0"/>
          <w:sz w:val="28"/>
          <w:szCs w:val="28"/>
        </w:rPr>
      </w:pPr>
    </w:p>
    <w:p w:rsidR="000C75F9" w:rsidRDefault="000C75F9">
      <w:pPr>
        <w:sectPr w:rsidR="000C75F9">
          <w:pgSz w:w="11906" w:h="16838"/>
          <w:pgMar w:top="1440" w:right="1800" w:bottom="1440" w:left="1800" w:header="851" w:footer="992" w:gutter="0"/>
          <w:cols w:space="425"/>
          <w:docGrid w:type="lines" w:linePitch="312"/>
        </w:sectPr>
      </w:pPr>
    </w:p>
    <w:p w:rsidR="000C75F9" w:rsidRDefault="003B1D8B">
      <w:pPr>
        <w:spacing w:line="360" w:lineRule="auto"/>
        <w:outlineLvl w:val="0"/>
        <w:rPr>
          <w:rFonts w:ascii="Times New Roman" w:eastAsia="仿宋" w:hAnsi="Times New Roman"/>
          <w:b/>
          <w:snapToGrid w:val="0"/>
          <w:kern w:val="0"/>
          <w:sz w:val="28"/>
          <w:szCs w:val="28"/>
        </w:rPr>
      </w:pPr>
      <w:bookmarkStart w:id="76" w:name="_Toc16743"/>
      <w:r>
        <w:rPr>
          <w:rFonts w:ascii="Times New Roman" w:eastAsia="仿宋" w:hAnsi="Times New Roman" w:hint="eastAsia"/>
          <w:b/>
          <w:snapToGrid w:val="0"/>
          <w:kern w:val="0"/>
          <w:sz w:val="28"/>
          <w:szCs w:val="28"/>
        </w:rPr>
        <w:lastRenderedPageBreak/>
        <w:t>7</w:t>
      </w:r>
      <w:r>
        <w:rPr>
          <w:rFonts w:ascii="Times New Roman" w:eastAsia="仿宋" w:hAnsi="Times New Roman"/>
          <w:b/>
          <w:snapToGrid w:val="0"/>
          <w:kern w:val="0"/>
          <w:sz w:val="28"/>
          <w:szCs w:val="28"/>
        </w:rPr>
        <w:t>、企业突发环境事件风险等级</w:t>
      </w:r>
      <w:bookmarkEnd w:id="76"/>
    </w:p>
    <w:p w:rsidR="000C75F9" w:rsidRDefault="003B1D8B">
      <w:pPr>
        <w:spacing w:line="360" w:lineRule="auto"/>
        <w:outlineLvl w:val="1"/>
        <w:rPr>
          <w:rFonts w:ascii="Times New Roman" w:eastAsia="仿宋" w:hAnsi="Times New Roman"/>
          <w:b/>
          <w:bCs/>
          <w:snapToGrid w:val="0"/>
          <w:kern w:val="0"/>
          <w:sz w:val="28"/>
          <w:szCs w:val="28"/>
        </w:rPr>
      </w:pPr>
      <w:bookmarkStart w:id="77" w:name="_Toc18083"/>
      <w:r>
        <w:rPr>
          <w:rFonts w:ascii="Times New Roman" w:eastAsia="仿宋" w:hAnsi="Times New Roman" w:hint="eastAsia"/>
          <w:b/>
          <w:bCs/>
          <w:snapToGrid w:val="0"/>
          <w:kern w:val="0"/>
          <w:sz w:val="28"/>
          <w:szCs w:val="28"/>
        </w:rPr>
        <w:t>7</w:t>
      </w:r>
      <w:r>
        <w:rPr>
          <w:rFonts w:ascii="Times New Roman" w:eastAsia="仿宋" w:hAnsi="Times New Roman"/>
          <w:b/>
          <w:bCs/>
          <w:snapToGrid w:val="0"/>
          <w:kern w:val="0"/>
          <w:sz w:val="28"/>
          <w:szCs w:val="28"/>
        </w:rPr>
        <w:t>.1</w:t>
      </w:r>
      <w:r>
        <w:rPr>
          <w:rFonts w:ascii="Times New Roman" w:eastAsia="仿宋" w:hAnsi="Times New Roman"/>
          <w:b/>
          <w:bCs/>
          <w:snapToGrid w:val="0"/>
          <w:kern w:val="0"/>
          <w:sz w:val="28"/>
          <w:szCs w:val="28"/>
        </w:rPr>
        <w:t>企业突发环境事件风险等级划分方法</w:t>
      </w:r>
      <w:bookmarkEnd w:id="77"/>
    </w:p>
    <w:p w:rsidR="000C75F9" w:rsidRDefault="003B1D8B">
      <w:pPr>
        <w:spacing w:line="360" w:lineRule="auto"/>
        <w:ind w:firstLineChars="200" w:firstLine="560"/>
        <w:jc w:val="left"/>
        <w:rPr>
          <w:rFonts w:ascii="Times New Roman" w:eastAsia="仿宋" w:hAnsi="Times New Roman"/>
          <w:kern w:val="0"/>
          <w:sz w:val="28"/>
          <w:szCs w:val="28"/>
        </w:rPr>
      </w:pPr>
      <w:r>
        <w:rPr>
          <w:rFonts w:ascii="Times New Roman" w:eastAsia="仿宋" w:hAnsi="Times New Roman"/>
          <w:snapToGrid w:val="0"/>
          <w:kern w:val="0"/>
          <w:sz w:val="28"/>
          <w:szCs w:val="28"/>
        </w:rPr>
        <w:t>本次突发环境事件风险等级的划分参照</w:t>
      </w:r>
      <w:r>
        <w:rPr>
          <w:rFonts w:ascii="Times New Roman" w:eastAsia="仿宋" w:hAnsi="Times New Roman"/>
          <w:kern w:val="0"/>
          <w:sz w:val="28"/>
          <w:szCs w:val="28"/>
        </w:rPr>
        <w:t>《企业突发环境事件风险分级方法》（</w:t>
      </w:r>
      <w:r>
        <w:rPr>
          <w:rFonts w:ascii="Times New Roman" w:eastAsia="仿宋" w:hAnsi="Times New Roman"/>
          <w:kern w:val="0"/>
          <w:sz w:val="28"/>
          <w:szCs w:val="28"/>
        </w:rPr>
        <w:t>HJ 941-2018</w:t>
      </w:r>
      <w:r>
        <w:rPr>
          <w:rFonts w:ascii="Times New Roman" w:eastAsia="仿宋" w:hAnsi="Times New Roman"/>
          <w:kern w:val="0"/>
          <w:sz w:val="28"/>
          <w:szCs w:val="28"/>
        </w:rPr>
        <w:t>）中相关工作流程及方法。工作流程见图</w:t>
      </w:r>
      <w:r>
        <w:rPr>
          <w:rFonts w:ascii="Times New Roman" w:eastAsia="仿宋" w:hAnsi="Times New Roman" w:hint="eastAsia"/>
          <w:kern w:val="0"/>
          <w:sz w:val="28"/>
          <w:szCs w:val="28"/>
        </w:rPr>
        <w:t>7</w:t>
      </w:r>
      <w:r>
        <w:rPr>
          <w:rFonts w:ascii="Times New Roman" w:eastAsia="仿宋" w:hAnsi="Times New Roman"/>
          <w:kern w:val="0"/>
          <w:sz w:val="28"/>
          <w:szCs w:val="28"/>
        </w:rPr>
        <w:t>-1</w:t>
      </w:r>
      <w:r>
        <w:rPr>
          <w:rFonts w:ascii="Times New Roman" w:eastAsia="仿宋" w:hAnsi="Times New Roman"/>
          <w:kern w:val="0"/>
          <w:sz w:val="28"/>
          <w:szCs w:val="28"/>
        </w:rPr>
        <w:t>。</w:t>
      </w:r>
    </w:p>
    <w:p w:rsidR="000C75F9" w:rsidRDefault="003B1D8B">
      <w:pPr>
        <w:pStyle w:val="21"/>
        <w:spacing w:line="360" w:lineRule="auto"/>
        <w:ind w:leftChars="0" w:left="0" w:firstLineChars="0" w:firstLine="0"/>
        <w:rPr>
          <w:rFonts w:ascii="Times New Roman" w:eastAsia="仿宋" w:hAnsi="Times New Roman"/>
        </w:rPr>
      </w:pPr>
      <w:r>
        <w:rPr>
          <w:rFonts w:ascii="Times New Roman" w:eastAsia="仿宋" w:hAnsi="Times New Roman"/>
          <w:noProof/>
        </w:rPr>
        <w:drawing>
          <wp:inline distT="0" distB="0" distL="114300" distR="114300">
            <wp:extent cx="5268595" cy="4425315"/>
            <wp:effectExtent l="19050" t="0" r="7747"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1" cstate="print"/>
                    <a:stretch>
                      <a:fillRect/>
                    </a:stretch>
                  </pic:blipFill>
                  <pic:spPr>
                    <a:xfrm>
                      <a:off x="0" y="0"/>
                      <a:ext cx="5269865" cy="4426336"/>
                    </a:xfrm>
                    <a:prstGeom prst="rect">
                      <a:avLst/>
                    </a:prstGeom>
                    <a:noFill/>
                    <a:ln w="9525">
                      <a:noFill/>
                    </a:ln>
                  </pic:spPr>
                </pic:pic>
              </a:graphicData>
            </a:graphic>
          </wp:inline>
        </w:drawing>
      </w:r>
    </w:p>
    <w:p w:rsidR="000C75F9" w:rsidRDefault="003B1D8B">
      <w:pPr>
        <w:pStyle w:val="21"/>
        <w:spacing w:line="360" w:lineRule="auto"/>
        <w:ind w:leftChars="0" w:left="0" w:firstLineChars="0" w:firstLine="0"/>
        <w:jc w:val="center"/>
        <w:rPr>
          <w:rFonts w:ascii="Times New Roman" w:eastAsia="仿宋" w:hAnsi="Times New Roman"/>
          <w:b/>
          <w:bCs/>
          <w:sz w:val="24"/>
          <w:szCs w:val="24"/>
        </w:rPr>
      </w:pPr>
      <w:r>
        <w:rPr>
          <w:rFonts w:ascii="Times New Roman" w:eastAsia="仿宋" w:hAnsi="Times New Roman"/>
          <w:b/>
          <w:bCs/>
          <w:sz w:val="24"/>
          <w:szCs w:val="24"/>
        </w:rPr>
        <w:t>图</w:t>
      </w:r>
      <w:r>
        <w:rPr>
          <w:rFonts w:ascii="Times New Roman" w:eastAsia="仿宋" w:hAnsi="Times New Roman" w:hint="eastAsia"/>
          <w:b/>
          <w:bCs/>
          <w:sz w:val="24"/>
          <w:szCs w:val="24"/>
        </w:rPr>
        <w:t>7</w:t>
      </w:r>
      <w:r>
        <w:rPr>
          <w:rFonts w:ascii="Times New Roman" w:eastAsia="仿宋" w:hAnsi="Times New Roman"/>
          <w:b/>
          <w:bCs/>
          <w:sz w:val="24"/>
          <w:szCs w:val="24"/>
        </w:rPr>
        <w:t xml:space="preserve">-1    </w:t>
      </w:r>
      <w:r>
        <w:rPr>
          <w:rFonts w:ascii="Times New Roman" w:eastAsia="仿宋" w:hAnsi="Times New Roman"/>
          <w:b/>
          <w:bCs/>
          <w:sz w:val="24"/>
          <w:szCs w:val="24"/>
        </w:rPr>
        <w:t>突发环境事件风险评估流程图</w:t>
      </w:r>
    </w:p>
    <w:p w:rsidR="000C75F9" w:rsidRDefault="003B1D8B">
      <w:pPr>
        <w:pStyle w:val="21"/>
        <w:spacing w:after="0" w:line="360" w:lineRule="auto"/>
        <w:ind w:leftChars="0" w:left="0" w:firstLine="560"/>
        <w:rPr>
          <w:rFonts w:ascii="Times New Roman" w:eastAsia="仿宋" w:hAnsi="Times New Roman"/>
          <w:sz w:val="28"/>
          <w:szCs w:val="28"/>
        </w:rPr>
      </w:pPr>
      <w:r>
        <w:rPr>
          <w:rFonts w:ascii="Times New Roman" w:eastAsia="仿宋" w:hAnsi="Times New Roman"/>
          <w:sz w:val="28"/>
          <w:szCs w:val="28"/>
        </w:rPr>
        <w:t>由图可知，在进行企业突发环境事件风险评估中等级划分前，首先应确定企业所涉及的</w:t>
      </w:r>
      <w:r>
        <w:rPr>
          <w:rFonts w:ascii="Times New Roman" w:eastAsia="仿宋" w:hAnsi="Times New Roman"/>
          <w:kern w:val="0"/>
          <w:sz w:val="28"/>
          <w:szCs w:val="28"/>
        </w:rPr>
        <w:t>《企业突发环境事件风险分级方法》（</w:t>
      </w:r>
      <w:r>
        <w:rPr>
          <w:rFonts w:ascii="Times New Roman" w:eastAsia="仿宋" w:hAnsi="Times New Roman"/>
          <w:kern w:val="0"/>
          <w:sz w:val="28"/>
          <w:szCs w:val="28"/>
        </w:rPr>
        <w:t>HJ 941-2018</w:t>
      </w:r>
      <w:r>
        <w:rPr>
          <w:rFonts w:ascii="Times New Roman" w:eastAsia="仿宋" w:hAnsi="Times New Roman"/>
          <w:kern w:val="0"/>
          <w:sz w:val="28"/>
          <w:szCs w:val="28"/>
        </w:rPr>
        <w:t>）中涉气（或水）风险物质数量与其临界量的比值</w:t>
      </w:r>
      <w:r>
        <w:rPr>
          <w:rFonts w:ascii="Times New Roman" w:eastAsia="仿宋" w:hAnsi="Times New Roman"/>
          <w:kern w:val="0"/>
          <w:sz w:val="28"/>
          <w:szCs w:val="28"/>
        </w:rPr>
        <w:t>Q</w:t>
      </w:r>
      <w:r>
        <w:rPr>
          <w:rFonts w:ascii="Times New Roman" w:eastAsia="仿宋" w:hAnsi="Times New Roman"/>
          <w:kern w:val="0"/>
          <w:sz w:val="28"/>
          <w:szCs w:val="28"/>
        </w:rPr>
        <w:t>，再根据</w:t>
      </w:r>
      <w:r>
        <w:rPr>
          <w:rFonts w:ascii="Times New Roman" w:eastAsia="仿宋" w:hAnsi="Times New Roman"/>
          <w:kern w:val="0"/>
          <w:sz w:val="28"/>
          <w:szCs w:val="28"/>
        </w:rPr>
        <w:t>Q</w:t>
      </w:r>
      <w:r>
        <w:rPr>
          <w:rFonts w:ascii="Times New Roman" w:eastAsia="仿宋" w:hAnsi="Times New Roman"/>
          <w:kern w:val="0"/>
          <w:sz w:val="28"/>
          <w:szCs w:val="28"/>
        </w:rPr>
        <w:t>值以及生产工艺过程与大气（或水）环境风险控制水平</w:t>
      </w:r>
      <w:r>
        <w:rPr>
          <w:rFonts w:ascii="Times New Roman" w:eastAsia="仿宋" w:hAnsi="Times New Roman"/>
          <w:kern w:val="0"/>
          <w:sz w:val="28"/>
          <w:szCs w:val="28"/>
        </w:rPr>
        <w:t>M</w:t>
      </w:r>
      <w:r>
        <w:rPr>
          <w:rFonts w:ascii="Times New Roman" w:eastAsia="仿宋" w:hAnsi="Times New Roman"/>
          <w:kern w:val="0"/>
          <w:sz w:val="28"/>
          <w:szCs w:val="28"/>
        </w:rPr>
        <w:t>、大</w:t>
      </w:r>
      <w:r>
        <w:rPr>
          <w:rFonts w:ascii="Times New Roman" w:eastAsia="仿宋" w:hAnsi="Times New Roman"/>
          <w:kern w:val="0"/>
          <w:sz w:val="28"/>
          <w:szCs w:val="28"/>
        </w:rPr>
        <w:lastRenderedPageBreak/>
        <w:t>气（或水）环境风险受体敏感程度</w:t>
      </w:r>
      <w:r>
        <w:rPr>
          <w:rFonts w:ascii="Times New Roman" w:eastAsia="仿宋" w:hAnsi="Times New Roman"/>
          <w:kern w:val="0"/>
          <w:sz w:val="28"/>
          <w:szCs w:val="28"/>
        </w:rPr>
        <w:t>E</w:t>
      </w:r>
      <w:r>
        <w:rPr>
          <w:rFonts w:ascii="Times New Roman" w:eastAsia="仿宋" w:hAnsi="Times New Roman"/>
          <w:kern w:val="0"/>
          <w:sz w:val="28"/>
          <w:szCs w:val="28"/>
        </w:rPr>
        <w:t>，对照企业突发环境事件风险分级矩阵表确定风险等级（气或水）。</w:t>
      </w:r>
    </w:p>
    <w:p w:rsidR="000C75F9" w:rsidRDefault="003B1D8B">
      <w:pPr>
        <w:spacing w:line="360" w:lineRule="auto"/>
        <w:outlineLvl w:val="1"/>
        <w:rPr>
          <w:rFonts w:ascii="Times New Roman" w:eastAsia="仿宋"/>
          <w:b/>
          <w:bCs/>
          <w:snapToGrid w:val="0"/>
          <w:kern w:val="0"/>
          <w:sz w:val="28"/>
          <w:szCs w:val="28"/>
        </w:rPr>
      </w:pPr>
      <w:bookmarkStart w:id="78" w:name="_Toc77329203"/>
      <w:bookmarkStart w:id="79" w:name="_Toc30709"/>
      <w:r>
        <w:rPr>
          <w:rFonts w:ascii="Times New Roman" w:eastAsia="仿宋" w:hAnsi="Times New Roman"/>
          <w:b/>
          <w:bCs/>
          <w:snapToGrid w:val="0"/>
          <w:kern w:val="0"/>
          <w:sz w:val="28"/>
          <w:szCs w:val="28"/>
        </w:rPr>
        <w:t>7.</w:t>
      </w:r>
      <w:r>
        <w:rPr>
          <w:rFonts w:ascii="Times New Roman" w:eastAsia="仿宋" w:hAnsi="Times New Roman" w:hint="eastAsia"/>
          <w:b/>
          <w:bCs/>
          <w:snapToGrid w:val="0"/>
          <w:kern w:val="0"/>
          <w:sz w:val="28"/>
          <w:szCs w:val="28"/>
        </w:rPr>
        <w:t>2</w:t>
      </w:r>
      <w:r>
        <w:rPr>
          <w:rFonts w:ascii="Times New Roman" w:eastAsia="仿宋"/>
          <w:b/>
          <w:bCs/>
          <w:snapToGrid w:val="0"/>
          <w:kern w:val="0"/>
          <w:sz w:val="28"/>
          <w:szCs w:val="28"/>
        </w:rPr>
        <w:t>突发大气环境事件风险分级</w:t>
      </w:r>
      <w:bookmarkEnd w:id="78"/>
      <w:bookmarkEnd w:id="79"/>
    </w:p>
    <w:p w:rsidR="000C75F9" w:rsidRDefault="003B1D8B" w:rsidP="004111DD">
      <w:pPr>
        <w:pStyle w:val="2"/>
        <w:spacing w:before="156" w:after="156" w:line="360" w:lineRule="auto"/>
      </w:pPr>
      <w:bookmarkStart w:id="80" w:name="_Toc21919"/>
      <w:bookmarkStart w:id="81" w:name="_Toc26817"/>
      <w:bookmarkStart w:id="82" w:name="_Toc6259"/>
      <w:r>
        <w:rPr>
          <w:rFonts w:ascii="Times New Roman" w:eastAsia="仿宋" w:hAnsi="Times New Roman"/>
          <w:kern w:val="44"/>
          <w:sz w:val="28"/>
          <w:szCs w:val="28"/>
        </w:rPr>
        <w:t>7.</w:t>
      </w:r>
      <w:r>
        <w:rPr>
          <w:rFonts w:ascii="Times New Roman" w:eastAsia="仿宋" w:hAnsi="Times New Roman" w:hint="eastAsia"/>
          <w:kern w:val="44"/>
          <w:sz w:val="28"/>
          <w:szCs w:val="28"/>
        </w:rPr>
        <w:t>2</w:t>
      </w:r>
      <w:r>
        <w:rPr>
          <w:rFonts w:ascii="Times New Roman" w:eastAsia="仿宋" w:hAnsi="Times New Roman"/>
          <w:kern w:val="44"/>
          <w:sz w:val="28"/>
          <w:szCs w:val="28"/>
        </w:rPr>
        <w:t>.1</w:t>
      </w:r>
      <w:r>
        <w:rPr>
          <w:rFonts w:ascii="Times New Roman" w:eastAsia="仿宋" w:hAnsi="Times New Roman"/>
          <w:kern w:val="44"/>
          <w:sz w:val="28"/>
          <w:szCs w:val="28"/>
        </w:rPr>
        <w:t>计算涉气风险物质数量与临界量比值（</w:t>
      </w:r>
      <w:r>
        <w:rPr>
          <w:rFonts w:ascii="Times New Roman" w:eastAsia="仿宋" w:hAnsi="Times New Roman"/>
          <w:kern w:val="44"/>
          <w:sz w:val="28"/>
          <w:szCs w:val="28"/>
        </w:rPr>
        <w:t>Q</w:t>
      </w:r>
      <w:r>
        <w:rPr>
          <w:rFonts w:ascii="Times New Roman" w:eastAsia="仿宋" w:hAnsi="Times New Roman"/>
          <w:kern w:val="44"/>
          <w:sz w:val="28"/>
          <w:szCs w:val="28"/>
        </w:rPr>
        <w:t>）</w:t>
      </w:r>
      <w:bookmarkEnd w:id="80"/>
      <w:bookmarkEnd w:id="81"/>
      <w:bookmarkEnd w:id="82"/>
    </w:p>
    <w:p w:rsidR="000C75F9" w:rsidRDefault="003B1D8B">
      <w:pPr>
        <w:adjustRightInd w:val="0"/>
        <w:snapToGrid w:val="0"/>
        <w:spacing w:line="360" w:lineRule="auto"/>
        <w:ind w:firstLine="560"/>
        <w:rPr>
          <w:rFonts w:ascii="Times New Roman" w:eastAsia="仿宋" w:hAnsi="Times New Roman"/>
          <w:sz w:val="28"/>
          <w:szCs w:val="28"/>
        </w:rPr>
      </w:pPr>
      <w:r>
        <w:rPr>
          <w:rFonts w:ascii="Times New Roman" w:eastAsia="仿宋"/>
          <w:sz w:val="28"/>
          <w:szCs w:val="28"/>
        </w:rPr>
        <w:t>根据《企业突发环境事件风险分级方法》（</w:t>
      </w:r>
      <w:r>
        <w:rPr>
          <w:rFonts w:ascii="Times New Roman" w:eastAsia="仿宋" w:hAnsi="Times New Roman"/>
          <w:sz w:val="28"/>
          <w:szCs w:val="28"/>
        </w:rPr>
        <w:t>HJ 941-2018</w:t>
      </w:r>
      <w:r>
        <w:rPr>
          <w:rFonts w:ascii="Times New Roman" w:eastAsia="仿宋"/>
          <w:sz w:val="28"/>
          <w:szCs w:val="28"/>
        </w:rPr>
        <w:t>），本项目涉及的主要危险物质为废机油。</w:t>
      </w:r>
    </w:p>
    <w:p w:rsidR="000C75F9" w:rsidRDefault="003B1D8B">
      <w:pPr>
        <w:adjustRightInd w:val="0"/>
        <w:snapToGrid w:val="0"/>
        <w:spacing w:line="360" w:lineRule="auto"/>
        <w:ind w:firstLine="560"/>
        <w:rPr>
          <w:rFonts w:ascii="Times New Roman" w:eastAsia="仿宋" w:hAnsi="Times New Roman"/>
          <w:sz w:val="28"/>
          <w:szCs w:val="28"/>
        </w:rPr>
      </w:pPr>
      <w:r>
        <w:rPr>
          <w:rFonts w:ascii="Times New Roman" w:eastAsia="仿宋"/>
          <w:sz w:val="28"/>
          <w:szCs w:val="28"/>
        </w:rPr>
        <w:t>判断企业生产原料、产品、中间产品、副产品、催化剂、辅助生产物料、燃料、</w:t>
      </w:r>
      <w:r>
        <w:rPr>
          <w:rFonts w:ascii="Times New Roman" w:eastAsia="仿宋" w:hAnsi="Times New Roman"/>
          <w:sz w:val="28"/>
          <w:szCs w:val="28"/>
        </w:rPr>
        <w:t>“</w:t>
      </w:r>
      <w:r>
        <w:rPr>
          <w:rFonts w:ascii="Times New Roman" w:eastAsia="仿宋"/>
          <w:sz w:val="28"/>
          <w:szCs w:val="28"/>
        </w:rPr>
        <w:t>三废</w:t>
      </w:r>
      <w:r>
        <w:rPr>
          <w:rFonts w:ascii="Times New Roman" w:eastAsia="仿宋" w:hAnsi="Times New Roman"/>
          <w:sz w:val="28"/>
          <w:szCs w:val="28"/>
        </w:rPr>
        <w:t>”</w:t>
      </w:r>
      <w:r>
        <w:rPr>
          <w:rFonts w:ascii="Times New Roman" w:eastAsia="仿宋"/>
          <w:sz w:val="28"/>
          <w:szCs w:val="28"/>
        </w:rPr>
        <w:t>污染物等是否涉及大气环境风险物质（混合或稀释的风险物质按其组分比例折算成纯物质），计算涉气风险物质在厂界内的存在量（如存在量呈动态变化，则按年度内最大存在量计算）与其在附录</w:t>
      </w:r>
      <w:r>
        <w:rPr>
          <w:rFonts w:ascii="Times New Roman" w:eastAsia="仿宋" w:hAnsi="Times New Roman"/>
          <w:sz w:val="28"/>
          <w:szCs w:val="28"/>
        </w:rPr>
        <w:t>A</w:t>
      </w:r>
      <w:r>
        <w:rPr>
          <w:rFonts w:ascii="Times New Roman" w:eastAsia="仿宋"/>
          <w:sz w:val="28"/>
          <w:szCs w:val="28"/>
        </w:rPr>
        <w:t>中临界量的比值</w:t>
      </w:r>
      <w:r>
        <w:rPr>
          <w:rFonts w:ascii="Times New Roman" w:eastAsia="仿宋" w:hAnsi="Times New Roman"/>
          <w:sz w:val="28"/>
          <w:szCs w:val="28"/>
        </w:rPr>
        <w:t>Q</w:t>
      </w:r>
      <w:r>
        <w:rPr>
          <w:rFonts w:ascii="Times New Roman" w:eastAsia="仿宋"/>
          <w:sz w:val="28"/>
          <w:szCs w:val="28"/>
        </w:rPr>
        <w:t>：当企业只涉及一种风险物质时，该物质的数量与其临界量比值，即为</w:t>
      </w:r>
      <w:r>
        <w:rPr>
          <w:rFonts w:ascii="Times New Roman" w:eastAsia="仿宋" w:hAnsi="Times New Roman"/>
          <w:sz w:val="28"/>
          <w:szCs w:val="28"/>
        </w:rPr>
        <w:t>Q</w:t>
      </w:r>
      <w:r>
        <w:rPr>
          <w:rFonts w:ascii="Times New Roman" w:eastAsia="仿宋"/>
          <w:sz w:val="28"/>
          <w:szCs w:val="28"/>
        </w:rPr>
        <w:t>。</w:t>
      </w:r>
    </w:p>
    <w:p w:rsidR="000C75F9" w:rsidRDefault="003B1D8B">
      <w:pPr>
        <w:adjustRightInd w:val="0"/>
        <w:snapToGrid w:val="0"/>
        <w:spacing w:line="360" w:lineRule="auto"/>
        <w:ind w:firstLine="560"/>
        <w:rPr>
          <w:rFonts w:ascii="Times New Roman" w:eastAsia="仿宋" w:hAnsi="Times New Roman"/>
          <w:b/>
          <w:bCs/>
          <w:sz w:val="28"/>
          <w:szCs w:val="28"/>
        </w:rPr>
      </w:pPr>
      <w:r>
        <w:rPr>
          <w:rFonts w:ascii="Times New Roman" w:eastAsia="仿宋"/>
          <w:sz w:val="28"/>
          <w:szCs w:val="28"/>
        </w:rPr>
        <w:t>项目涉气风险物质最大存储量与临界量及比值见表</w:t>
      </w:r>
      <w:r>
        <w:rPr>
          <w:rFonts w:ascii="Times New Roman" w:eastAsia="仿宋" w:hAnsi="Times New Roman"/>
          <w:sz w:val="28"/>
          <w:szCs w:val="28"/>
        </w:rPr>
        <w:t>7-1</w:t>
      </w:r>
      <w:r>
        <w:rPr>
          <w:rFonts w:ascii="Times New Roman" w:eastAsia="仿宋"/>
          <w:sz w:val="28"/>
          <w:szCs w:val="28"/>
        </w:rPr>
        <w:t>。</w:t>
      </w:r>
    </w:p>
    <w:p w:rsidR="000C75F9" w:rsidRDefault="003B1D8B">
      <w:pPr>
        <w:jc w:val="center"/>
        <w:rPr>
          <w:rFonts w:ascii="Times New Roman" w:eastAsia="仿宋" w:hAnsi="Times New Roman"/>
          <w:b/>
          <w:bCs/>
          <w:sz w:val="24"/>
        </w:rPr>
      </w:pPr>
      <w:r>
        <w:rPr>
          <w:rFonts w:ascii="Times New Roman" w:eastAsia="仿宋" w:hAnsi="Times New Roman"/>
          <w:b/>
          <w:bCs/>
          <w:sz w:val="24"/>
        </w:rPr>
        <w:t>表</w:t>
      </w:r>
      <w:r>
        <w:rPr>
          <w:rFonts w:ascii="Times New Roman" w:eastAsia="仿宋" w:hAnsi="Times New Roman"/>
          <w:b/>
          <w:bCs/>
          <w:sz w:val="24"/>
        </w:rPr>
        <w:t xml:space="preserve">7-1    </w:t>
      </w:r>
      <w:r>
        <w:rPr>
          <w:rFonts w:ascii="Times New Roman" w:eastAsia="仿宋" w:hAnsi="Times New Roman"/>
          <w:b/>
          <w:bCs/>
          <w:sz w:val="24"/>
        </w:rPr>
        <w:t>涉气风险物质数量与临界量比值表</w:t>
      </w:r>
    </w:p>
    <w:tbl>
      <w:tblPr>
        <w:tblStyle w:val="2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05"/>
        <w:gridCol w:w="1705"/>
        <w:gridCol w:w="1704"/>
        <w:gridCol w:w="1704"/>
        <w:gridCol w:w="1704"/>
      </w:tblGrid>
      <w:tr w:rsidR="000C75F9">
        <w:tc>
          <w:tcPr>
            <w:tcW w:w="1000" w:type="pct"/>
            <w:vAlign w:val="center"/>
          </w:tcPr>
          <w:p w:rsidR="000C75F9" w:rsidRDefault="003B1D8B">
            <w:pPr>
              <w:jc w:val="center"/>
              <w:rPr>
                <w:rFonts w:ascii="Times New Roman" w:eastAsia="仿宋" w:hAnsi="Times New Roman"/>
                <w:kern w:val="0"/>
                <w:sz w:val="24"/>
              </w:rPr>
            </w:pPr>
            <w:r>
              <w:rPr>
                <w:rFonts w:ascii="Times New Roman" w:eastAsia="仿宋" w:hAnsi="Times New Roman"/>
                <w:kern w:val="0"/>
                <w:sz w:val="24"/>
              </w:rPr>
              <w:t>涉气风险物质</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hAnsi="Times New Roman"/>
                <w:kern w:val="0"/>
                <w:sz w:val="24"/>
              </w:rPr>
              <w:t>最大存在量（</w:t>
            </w:r>
            <w:r>
              <w:rPr>
                <w:rFonts w:ascii="Times New Roman" w:eastAsia="仿宋" w:hAnsi="Times New Roman"/>
                <w:kern w:val="0"/>
                <w:sz w:val="24"/>
              </w:rPr>
              <w:t>t</w:t>
            </w:r>
            <w:r>
              <w:rPr>
                <w:rFonts w:ascii="Times New Roman" w:eastAsia="仿宋" w:hAnsi="Times New Roman"/>
                <w:kern w:val="0"/>
                <w:sz w:val="24"/>
              </w:rPr>
              <w:t>）</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hAnsi="Times New Roman"/>
                <w:kern w:val="0"/>
                <w:sz w:val="24"/>
              </w:rPr>
              <w:t>存储位置</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hAnsi="Times New Roman"/>
                <w:kern w:val="0"/>
                <w:sz w:val="24"/>
              </w:rPr>
              <w:t>临界量（</w:t>
            </w:r>
            <w:r>
              <w:rPr>
                <w:rFonts w:ascii="Times New Roman" w:eastAsia="仿宋" w:hAnsi="Times New Roman"/>
                <w:kern w:val="0"/>
                <w:sz w:val="24"/>
              </w:rPr>
              <w:t>t</w:t>
            </w:r>
            <w:r>
              <w:rPr>
                <w:rFonts w:ascii="Times New Roman" w:eastAsia="仿宋" w:hAnsi="Times New Roman"/>
                <w:kern w:val="0"/>
                <w:sz w:val="24"/>
              </w:rPr>
              <w:t>）</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hAnsi="Times New Roman"/>
                <w:kern w:val="0"/>
                <w:sz w:val="24"/>
              </w:rPr>
              <w:t>比值</w:t>
            </w:r>
          </w:p>
        </w:tc>
      </w:tr>
      <w:tr w:rsidR="000C75F9">
        <w:trPr>
          <w:trHeight w:val="90"/>
        </w:trPr>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bCs/>
                <w:sz w:val="24"/>
              </w:rPr>
              <w:t>废机油</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sz w:val="24"/>
              </w:rPr>
              <w:t>0.</w:t>
            </w:r>
            <w:r>
              <w:rPr>
                <w:rFonts w:ascii="Times New Roman" w:eastAsia="仿宋" w:hAnsi="Times New Roman" w:hint="eastAsia"/>
                <w:sz w:val="24"/>
              </w:rPr>
              <w:t>1</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bCs/>
                <w:kern w:val="0"/>
                <w:sz w:val="24"/>
              </w:rPr>
              <w:t>危废间</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sz w:val="24"/>
              </w:rPr>
              <w:t>2500</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sz w:val="24"/>
              </w:rPr>
              <w:t>0.0000</w:t>
            </w:r>
            <w:r>
              <w:rPr>
                <w:rFonts w:ascii="Times New Roman" w:eastAsia="仿宋" w:hAnsi="Times New Roman" w:hint="eastAsia"/>
                <w:sz w:val="24"/>
              </w:rPr>
              <w:t>4</w:t>
            </w:r>
          </w:p>
        </w:tc>
      </w:tr>
      <w:tr w:rsidR="000C75F9">
        <w:tc>
          <w:tcPr>
            <w:tcW w:w="4000" w:type="pct"/>
            <w:gridSpan w:val="4"/>
            <w:vAlign w:val="center"/>
          </w:tcPr>
          <w:p w:rsidR="000C75F9" w:rsidRDefault="003B1D8B">
            <w:pPr>
              <w:jc w:val="center"/>
              <w:rPr>
                <w:rFonts w:ascii="Times New Roman" w:eastAsia="仿宋" w:hAnsi="Times New Roman"/>
                <w:bCs/>
                <w:kern w:val="0"/>
                <w:sz w:val="24"/>
              </w:rPr>
            </w:pPr>
            <w:r>
              <w:rPr>
                <w:rFonts w:ascii="Times New Roman" w:eastAsia="仿宋" w:hAnsi="Times New Roman"/>
                <w:bCs/>
                <w:kern w:val="0"/>
                <w:sz w:val="24"/>
              </w:rPr>
              <w:t>Q</w:t>
            </w:r>
          </w:p>
        </w:tc>
        <w:tc>
          <w:tcPr>
            <w:tcW w:w="1000" w:type="pct"/>
            <w:vAlign w:val="center"/>
          </w:tcPr>
          <w:p w:rsidR="000C75F9" w:rsidRDefault="003B1D8B">
            <w:pPr>
              <w:jc w:val="center"/>
              <w:rPr>
                <w:rFonts w:ascii="Times New Roman" w:eastAsia="仿宋" w:hAnsi="Times New Roman"/>
                <w:bCs/>
                <w:kern w:val="0"/>
                <w:sz w:val="24"/>
              </w:rPr>
            </w:pPr>
            <w:r>
              <w:rPr>
                <w:rFonts w:ascii="Times New Roman" w:hAnsi="Times New Roman"/>
                <w:sz w:val="24"/>
              </w:rPr>
              <w:t>0.0000</w:t>
            </w:r>
            <w:r>
              <w:rPr>
                <w:rFonts w:ascii="Times New Roman" w:hAnsi="Times New Roman" w:hint="eastAsia"/>
                <w:sz w:val="24"/>
              </w:rPr>
              <w:t>4</w:t>
            </w:r>
            <w:r>
              <w:rPr>
                <w:rFonts w:ascii="Times New Roman" w:hAnsi="Times New Roman"/>
                <w:sz w:val="24"/>
              </w:rPr>
              <w:t>&lt;1</w:t>
            </w:r>
          </w:p>
        </w:tc>
      </w:tr>
    </w:tbl>
    <w:p w:rsidR="000C75F9" w:rsidRDefault="003B1D8B">
      <w:pPr>
        <w:adjustRightInd w:val="0"/>
        <w:snapToGrid w:val="0"/>
        <w:spacing w:line="360" w:lineRule="auto"/>
        <w:ind w:firstLine="560"/>
        <w:rPr>
          <w:rFonts w:ascii="Times New Roman" w:eastAsia="仿宋" w:hAnsi="Times New Roman"/>
          <w:sz w:val="28"/>
          <w:szCs w:val="28"/>
        </w:rPr>
      </w:pPr>
      <w:r>
        <w:rPr>
          <w:rFonts w:ascii="Times New Roman" w:eastAsia="仿宋"/>
          <w:sz w:val="28"/>
          <w:szCs w:val="28"/>
        </w:rPr>
        <w:t>从表</w:t>
      </w:r>
      <w:r>
        <w:rPr>
          <w:rFonts w:ascii="Times New Roman" w:eastAsia="仿宋" w:hAnsi="Times New Roman"/>
          <w:sz w:val="28"/>
          <w:szCs w:val="28"/>
        </w:rPr>
        <w:t>7-1</w:t>
      </w:r>
      <w:r>
        <w:rPr>
          <w:rFonts w:ascii="Times New Roman" w:eastAsia="仿宋"/>
          <w:sz w:val="28"/>
          <w:szCs w:val="28"/>
        </w:rPr>
        <w:t>可以得出：企业涉气风险物质数量与临界量比值</w:t>
      </w:r>
      <w:r>
        <w:rPr>
          <w:rFonts w:ascii="Times New Roman" w:eastAsia="仿宋" w:hAnsi="Times New Roman"/>
          <w:sz w:val="28"/>
          <w:szCs w:val="28"/>
        </w:rPr>
        <w:t>Q=0.0000</w:t>
      </w:r>
      <w:r>
        <w:rPr>
          <w:rFonts w:ascii="Times New Roman" w:eastAsia="仿宋" w:hAnsi="Times New Roman" w:hint="eastAsia"/>
          <w:sz w:val="28"/>
          <w:szCs w:val="28"/>
        </w:rPr>
        <w:t>4</w:t>
      </w:r>
      <w:r>
        <w:rPr>
          <w:rFonts w:ascii="Times New Roman" w:eastAsia="仿宋"/>
          <w:sz w:val="28"/>
          <w:szCs w:val="28"/>
        </w:rPr>
        <w:t>＜</w:t>
      </w:r>
      <w:r>
        <w:rPr>
          <w:rFonts w:ascii="Times New Roman" w:eastAsia="仿宋" w:hAnsi="Times New Roman"/>
          <w:sz w:val="28"/>
          <w:szCs w:val="28"/>
        </w:rPr>
        <w:t>1</w:t>
      </w:r>
      <w:r>
        <w:rPr>
          <w:rFonts w:ascii="Times New Roman" w:eastAsia="仿宋"/>
          <w:sz w:val="28"/>
          <w:szCs w:val="28"/>
        </w:rPr>
        <w:t>，故西咸新区远大防腐保温有限公司突发</w:t>
      </w:r>
      <w:bookmarkStart w:id="83" w:name="_Hlk77328828"/>
      <w:r>
        <w:rPr>
          <w:rFonts w:ascii="Times New Roman" w:eastAsia="仿宋"/>
          <w:sz w:val="28"/>
          <w:szCs w:val="28"/>
        </w:rPr>
        <w:t>大气环境事件风险等级直接评定为一般环境风险等级，表示为</w:t>
      </w:r>
      <w:r>
        <w:rPr>
          <w:rFonts w:ascii="Times New Roman" w:eastAsia="仿宋" w:hAnsi="Times New Roman"/>
          <w:sz w:val="28"/>
          <w:szCs w:val="28"/>
        </w:rPr>
        <w:t>“</w:t>
      </w:r>
      <w:r>
        <w:rPr>
          <w:rFonts w:ascii="Times New Roman" w:eastAsia="仿宋"/>
          <w:sz w:val="28"/>
          <w:szCs w:val="28"/>
        </w:rPr>
        <w:t>一般</w:t>
      </w:r>
      <w:r>
        <w:rPr>
          <w:rFonts w:ascii="Times New Roman" w:eastAsia="仿宋" w:hAnsi="Times New Roman"/>
          <w:sz w:val="28"/>
          <w:szCs w:val="28"/>
        </w:rPr>
        <w:t>-</w:t>
      </w:r>
      <w:r>
        <w:rPr>
          <w:rFonts w:ascii="Times New Roman" w:eastAsia="仿宋"/>
          <w:sz w:val="28"/>
          <w:szCs w:val="28"/>
        </w:rPr>
        <w:t>大气（</w:t>
      </w:r>
      <w:r>
        <w:rPr>
          <w:rFonts w:ascii="Times New Roman" w:eastAsia="仿宋" w:hAnsi="Times New Roman"/>
          <w:sz w:val="28"/>
          <w:szCs w:val="28"/>
        </w:rPr>
        <w:t>Q0</w:t>
      </w:r>
      <w:r>
        <w:rPr>
          <w:rFonts w:ascii="Times New Roman" w:eastAsia="仿宋"/>
          <w:sz w:val="28"/>
          <w:szCs w:val="28"/>
        </w:rPr>
        <w:t>）</w:t>
      </w:r>
      <w:r>
        <w:rPr>
          <w:rFonts w:ascii="Times New Roman" w:eastAsia="仿宋" w:hAnsi="Times New Roman"/>
          <w:sz w:val="28"/>
          <w:szCs w:val="28"/>
        </w:rPr>
        <w:t>”</w:t>
      </w:r>
      <w:r>
        <w:rPr>
          <w:rFonts w:ascii="Times New Roman" w:eastAsia="仿宋"/>
          <w:sz w:val="28"/>
          <w:szCs w:val="28"/>
        </w:rPr>
        <w:t>。</w:t>
      </w:r>
      <w:bookmarkEnd w:id="83"/>
    </w:p>
    <w:p w:rsidR="000C75F9" w:rsidRDefault="003B1D8B" w:rsidP="004111DD">
      <w:pPr>
        <w:pStyle w:val="2"/>
        <w:spacing w:before="156" w:after="156" w:line="360" w:lineRule="auto"/>
        <w:rPr>
          <w:rFonts w:ascii="Times New Roman" w:eastAsia="仿宋" w:hAnsi="Times New Roman"/>
          <w:kern w:val="44"/>
          <w:sz w:val="28"/>
          <w:szCs w:val="28"/>
        </w:rPr>
      </w:pPr>
      <w:bookmarkStart w:id="84" w:name="_Toc27999"/>
      <w:bookmarkStart w:id="85" w:name="_Toc20025"/>
      <w:bookmarkStart w:id="86" w:name="_Toc2483"/>
      <w:bookmarkStart w:id="87" w:name="_Toc77329204"/>
      <w:r>
        <w:rPr>
          <w:rFonts w:ascii="Times New Roman" w:eastAsia="仿宋" w:hAnsi="Times New Roman"/>
          <w:kern w:val="44"/>
          <w:sz w:val="28"/>
          <w:szCs w:val="28"/>
        </w:rPr>
        <w:t>7.</w:t>
      </w:r>
      <w:r>
        <w:rPr>
          <w:rFonts w:ascii="Times New Roman" w:eastAsia="仿宋" w:hAnsi="Times New Roman" w:hint="eastAsia"/>
          <w:kern w:val="44"/>
          <w:sz w:val="28"/>
          <w:szCs w:val="28"/>
        </w:rPr>
        <w:t>2</w:t>
      </w:r>
      <w:r>
        <w:rPr>
          <w:rFonts w:ascii="Times New Roman" w:eastAsia="仿宋" w:hAnsi="Times New Roman"/>
          <w:kern w:val="44"/>
          <w:sz w:val="28"/>
          <w:szCs w:val="28"/>
        </w:rPr>
        <w:t>.2</w:t>
      </w:r>
      <w:r>
        <w:rPr>
          <w:rFonts w:ascii="Times New Roman" w:eastAsia="仿宋" w:hAnsi="Times New Roman"/>
          <w:kern w:val="44"/>
          <w:sz w:val="28"/>
          <w:szCs w:val="28"/>
        </w:rPr>
        <w:t>生产工艺过程与大气环境风险控制水平（</w:t>
      </w:r>
      <w:r>
        <w:rPr>
          <w:rFonts w:ascii="Times New Roman" w:eastAsia="仿宋" w:hAnsi="Times New Roman"/>
          <w:kern w:val="44"/>
          <w:sz w:val="28"/>
          <w:szCs w:val="28"/>
        </w:rPr>
        <w:t>M</w:t>
      </w:r>
      <w:r>
        <w:rPr>
          <w:rFonts w:ascii="Times New Roman" w:eastAsia="仿宋" w:hAnsi="Times New Roman"/>
          <w:kern w:val="44"/>
          <w:sz w:val="28"/>
          <w:szCs w:val="28"/>
        </w:rPr>
        <w:t>）评估</w:t>
      </w:r>
      <w:bookmarkEnd w:id="84"/>
      <w:bookmarkEnd w:id="85"/>
      <w:bookmarkEnd w:id="86"/>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w:t>
      </w:r>
      <w:r>
        <w:rPr>
          <w:rFonts w:ascii="Times New Roman" w:eastAsia="仿宋"/>
          <w:sz w:val="28"/>
          <w:szCs w:val="28"/>
        </w:rPr>
        <w:t>1</w:t>
      </w:r>
      <w:r>
        <w:rPr>
          <w:rFonts w:ascii="Times New Roman" w:eastAsia="仿宋"/>
          <w:sz w:val="28"/>
          <w:szCs w:val="28"/>
        </w:rPr>
        <w:t>）生产工艺过程含风险工艺和设备情况</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对企业生产工艺过程含有风险工艺和设备情况的评估按照工艺单元进行，具有多套工艺单元的企业，对每套工艺单元分别平分并求和，该指标分值最高为</w:t>
      </w:r>
      <w:r>
        <w:rPr>
          <w:rFonts w:ascii="Times New Roman" w:eastAsia="仿宋"/>
          <w:sz w:val="28"/>
          <w:szCs w:val="28"/>
        </w:rPr>
        <w:t>30</w:t>
      </w:r>
      <w:r>
        <w:rPr>
          <w:rFonts w:ascii="Times New Roman" w:eastAsia="仿宋"/>
          <w:sz w:val="28"/>
          <w:szCs w:val="28"/>
        </w:rPr>
        <w:t>分。</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lastRenderedPageBreak/>
        <w:t>表7-2    企业生产工艺过程评估</w:t>
      </w:r>
    </w:p>
    <w:tbl>
      <w:tblPr>
        <w:tblW w:w="85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4361"/>
        <w:gridCol w:w="1417"/>
        <w:gridCol w:w="1134"/>
        <w:gridCol w:w="851"/>
        <w:gridCol w:w="803"/>
      </w:tblGrid>
      <w:tr w:rsidR="000C75F9">
        <w:trPr>
          <w:trHeight w:val="356"/>
        </w:trPr>
        <w:tc>
          <w:tcPr>
            <w:tcW w:w="4361" w:type="dxa"/>
            <w:vAlign w:val="center"/>
          </w:tcPr>
          <w:p w:rsidR="000C75F9" w:rsidRDefault="003B1D8B">
            <w:pPr>
              <w:jc w:val="center"/>
              <w:rPr>
                <w:rFonts w:ascii="仿宋" w:eastAsia="仿宋" w:hAnsi="仿宋" w:cs="仿宋"/>
                <w:sz w:val="24"/>
              </w:rPr>
            </w:pPr>
            <w:r>
              <w:rPr>
                <w:rFonts w:ascii="仿宋" w:eastAsia="仿宋" w:hAnsi="仿宋" w:cs="仿宋" w:hint="eastAsia"/>
                <w:sz w:val="24"/>
              </w:rPr>
              <w:t>评估依据</w:t>
            </w:r>
          </w:p>
        </w:tc>
        <w:tc>
          <w:tcPr>
            <w:tcW w:w="1417" w:type="dxa"/>
            <w:vAlign w:val="center"/>
          </w:tcPr>
          <w:p w:rsidR="000C75F9" w:rsidRDefault="003B1D8B">
            <w:pPr>
              <w:jc w:val="center"/>
              <w:rPr>
                <w:rFonts w:ascii="仿宋" w:eastAsia="仿宋" w:hAnsi="仿宋" w:cs="仿宋"/>
                <w:sz w:val="24"/>
              </w:rPr>
            </w:pPr>
            <w:r>
              <w:rPr>
                <w:rFonts w:ascii="仿宋" w:eastAsia="仿宋" w:hAnsi="仿宋" w:cs="仿宋" w:hint="eastAsia"/>
                <w:sz w:val="24"/>
              </w:rPr>
              <w:t>分值</w:t>
            </w:r>
          </w:p>
        </w:tc>
        <w:tc>
          <w:tcPr>
            <w:tcW w:w="1134" w:type="dxa"/>
            <w:vAlign w:val="center"/>
          </w:tcPr>
          <w:p w:rsidR="000C75F9" w:rsidRDefault="003B1D8B">
            <w:pPr>
              <w:jc w:val="center"/>
              <w:rPr>
                <w:rFonts w:ascii="仿宋" w:eastAsia="仿宋" w:hAnsi="仿宋" w:cs="仿宋"/>
                <w:sz w:val="24"/>
              </w:rPr>
            </w:pPr>
            <w:r>
              <w:rPr>
                <w:rFonts w:ascii="仿宋" w:eastAsia="仿宋" w:hAnsi="仿宋" w:cs="仿宋" w:hint="eastAsia"/>
                <w:sz w:val="24"/>
              </w:rPr>
              <w:t>本企业涉及的工艺</w:t>
            </w:r>
          </w:p>
        </w:tc>
        <w:tc>
          <w:tcPr>
            <w:tcW w:w="851" w:type="dxa"/>
            <w:vAlign w:val="center"/>
          </w:tcPr>
          <w:p w:rsidR="000C75F9" w:rsidRDefault="003B1D8B">
            <w:pPr>
              <w:jc w:val="center"/>
              <w:rPr>
                <w:rFonts w:ascii="仿宋" w:eastAsia="仿宋" w:hAnsi="仿宋" w:cs="仿宋"/>
                <w:sz w:val="24"/>
              </w:rPr>
            </w:pPr>
            <w:r>
              <w:rPr>
                <w:rFonts w:ascii="仿宋" w:eastAsia="仿宋" w:hAnsi="仿宋" w:cs="仿宋" w:hint="eastAsia"/>
                <w:sz w:val="24"/>
              </w:rPr>
              <w:t>本企业分值</w:t>
            </w:r>
          </w:p>
        </w:tc>
        <w:tc>
          <w:tcPr>
            <w:tcW w:w="803" w:type="dxa"/>
            <w:vAlign w:val="center"/>
          </w:tcPr>
          <w:p w:rsidR="000C75F9" w:rsidRDefault="003B1D8B">
            <w:pPr>
              <w:jc w:val="center"/>
              <w:rPr>
                <w:rFonts w:ascii="仿宋" w:eastAsia="仿宋" w:hAnsi="仿宋" w:cs="仿宋"/>
                <w:sz w:val="24"/>
              </w:rPr>
            </w:pPr>
            <w:r>
              <w:rPr>
                <w:rFonts w:ascii="仿宋" w:eastAsia="仿宋" w:hAnsi="仿宋" w:cs="仿宋" w:hint="eastAsia"/>
                <w:sz w:val="24"/>
              </w:rPr>
              <w:t>备注</w:t>
            </w:r>
          </w:p>
        </w:tc>
      </w:tr>
      <w:tr w:rsidR="000C75F9">
        <w:tc>
          <w:tcPr>
            <w:tcW w:w="436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涉及光气及光气化工艺、电解工艺（氯碱）、氯化工艺、硝化工艺、合成氨工艺、裂解（裂化）工艺、氟化工艺、加氢工艺、重氮化工艺、氧化工艺、过氧化工艺、胺基化工艺、磺化工艺、聚合工艺、烷基化工艺、新型煤化工工艺、电石生产工艺、偶氮化工艺</w:t>
            </w:r>
          </w:p>
        </w:tc>
        <w:tc>
          <w:tcPr>
            <w:tcW w:w="1417"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10/每套</w:t>
            </w:r>
          </w:p>
        </w:tc>
        <w:tc>
          <w:tcPr>
            <w:tcW w:w="1134"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85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803"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c>
          <w:tcPr>
            <w:tcW w:w="436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其他高温或高压、涉及易燃易爆等物质的工艺过程</w:t>
            </w:r>
          </w:p>
        </w:tc>
        <w:tc>
          <w:tcPr>
            <w:tcW w:w="1417"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5/每套</w:t>
            </w:r>
          </w:p>
        </w:tc>
        <w:tc>
          <w:tcPr>
            <w:tcW w:w="1134"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1套</w:t>
            </w:r>
          </w:p>
        </w:tc>
        <w:tc>
          <w:tcPr>
            <w:tcW w:w="85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w:t>
            </w:r>
          </w:p>
        </w:tc>
        <w:tc>
          <w:tcPr>
            <w:tcW w:w="803"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c>
          <w:tcPr>
            <w:tcW w:w="436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具有国家规定限期淘汰的工艺名录和设备</w:t>
            </w:r>
          </w:p>
        </w:tc>
        <w:tc>
          <w:tcPr>
            <w:tcW w:w="1417"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5/每套</w:t>
            </w:r>
          </w:p>
        </w:tc>
        <w:tc>
          <w:tcPr>
            <w:tcW w:w="1134"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85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803"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c>
          <w:tcPr>
            <w:tcW w:w="436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不涉及以上危险工艺过程或国家规定的借用工艺/设备</w:t>
            </w:r>
          </w:p>
        </w:tc>
        <w:tc>
          <w:tcPr>
            <w:tcW w:w="1417"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0/每套</w:t>
            </w:r>
          </w:p>
        </w:tc>
        <w:tc>
          <w:tcPr>
            <w:tcW w:w="1134"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85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803"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c>
          <w:tcPr>
            <w:tcW w:w="6912" w:type="dxa"/>
            <w:gridSpan w:val="3"/>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合计分值</w:t>
            </w:r>
          </w:p>
        </w:tc>
        <w:tc>
          <w:tcPr>
            <w:tcW w:w="851"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w:t>
            </w:r>
          </w:p>
        </w:tc>
        <w:tc>
          <w:tcPr>
            <w:tcW w:w="803" w:type="dxa"/>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hint="eastAsia"/>
          <w:sz w:val="28"/>
          <w:szCs w:val="28"/>
        </w:rPr>
        <w:t>（</w:t>
      </w:r>
      <w:r>
        <w:rPr>
          <w:rFonts w:ascii="Times New Roman" w:eastAsia="仿宋" w:hint="eastAsia"/>
          <w:sz w:val="28"/>
          <w:szCs w:val="28"/>
        </w:rPr>
        <w:t>2</w:t>
      </w:r>
      <w:r>
        <w:rPr>
          <w:rFonts w:ascii="Times New Roman" w:eastAsia="仿宋" w:hint="eastAsia"/>
          <w:sz w:val="28"/>
          <w:szCs w:val="28"/>
        </w:rPr>
        <w:t>）大气环境风险防控措施及突发大气环境事件发生情况</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hint="eastAsia"/>
          <w:sz w:val="28"/>
          <w:szCs w:val="28"/>
        </w:rPr>
        <w:t>企业大气环境风险防控措施及突发大气环境事件发生情况评估指标见表</w:t>
      </w:r>
      <w:r>
        <w:rPr>
          <w:rFonts w:ascii="Times New Roman" w:eastAsia="仿宋" w:hint="eastAsia"/>
          <w:sz w:val="28"/>
          <w:szCs w:val="28"/>
        </w:rPr>
        <w:t>7-3</w:t>
      </w:r>
      <w:r>
        <w:rPr>
          <w:rFonts w:ascii="Times New Roman" w:eastAsia="仿宋" w:hint="eastAsia"/>
          <w:sz w:val="28"/>
          <w:szCs w:val="28"/>
        </w:rPr>
        <w:t>。对各项评估指标分别评分、计算总和，各项指标分值最高合计最高位</w:t>
      </w:r>
      <w:r>
        <w:rPr>
          <w:rFonts w:ascii="Times New Roman" w:eastAsia="仿宋" w:hint="eastAsia"/>
          <w:sz w:val="28"/>
          <w:szCs w:val="28"/>
        </w:rPr>
        <w:t>70</w:t>
      </w:r>
      <w:r>
        <w:rPr>
          <w:rFonts w:ascii="Times New Roman" w:eastAsia="仿宋" w:hint="eastAsia"/>
          <w:sz w:val="28"/>
          <w:szCs w:val="28"/>
        </w:rPr>
        <w:t>分。</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t>表7-3    企业大气环境风险防控措施及突发大气环境事件发生情况</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140"/>
        <w:gridCol w:w="4447"/>
        <w:gridCol w:w="757"/>
        <w:gridCol w:w="1561"/>
        <w:gridCol w:w="617"/>
      </w:tblGrid>
      <w:tr w:rsidR="000C75F9">
        <w:tc>
          <w:tcPr>
            <w:tcW w:w="669" w:type="pct"/>
            <w:vAlign w:val="center"/>
          </w:tcPr>
          <w:p w:rsidR="000C75F9" w:rsidRDefault="003B1D8B">
            <w:pPr>
              <w:tabs>
                <w:tab w:val="left" w:pos="460"/>
              </w:tabs>
              <w:jc w:val="center"/>
              <w:rPr>
                <w:rFonts w:ascii="仿宋" w:eastAsia="仿宋" w:hAnsi="仿宋" w:cs="仿宋"/>
                <w:bCs/>
                <w:sz w:val="24"/>
              </w:rPr>
            </w:pPr>
            <w:r>
              <w:rPr>
                <w:rFonts w:ascii="仿宋" w:eastAsia="仿宋" w:hAnsi="仿宋" w:cs="仿宋" w:hint="eastAsia"/>
                <w:bCs/>
                <w:sz w:val="24"/>
              </w:rPr>
              <w:t>评估指标</w:t>
            </w:r>
          </w:p>
        </w:tc>
        <w:tc>
          <w:tcPr>
            <w:tcW w:w="2609" w:type="pct"/>
            <w:vAlign w:val="center"/>
          </w:tcPr>
          <w:p w:rsidR="000C75F9" w:rsidRDefault="003B1D8B">
            <w:pPr>
              <w:tabs>
                <w:tab w:val="left" w:pos="460"/>
              </w:tabs>
              <w:jc w:val="center"/>
              <w:rPr>
                <w:rFonts w:ascii="仿宋" w:eastAsia="仿宋" w:hAnsi="仿宋" w:cs="仿宋"/>
                <w:bCs/>
                <w:sz w:val="24"/>
              </w:rPr>
            </w:pPr>
            <w:r>
              <w:rPr>
                <w:rFonts w:ascii="仿宋" w:eastAsia="仿宋" w:hAnsi="仿宋" w:cs="仿宋" w:hint="eastAsia"/>
                <w:bCs/>
                <w:sz w:val="24"/>
              </w:rPr>
              <w:t>评估依据</w:t>
            </w:r>
          </w:p>
        </w:tc>
        <w:tc>
          <w:tcPr>
            <w:tcW w:w="444" w:type="pct"/>
            <w:vAlign w:val="center"/>
          </w:tcPr>
          <w:p w:rsidR="000C75F9" w:rsidRDefault="003B1D8B">
            <w:pPr>
              <w:tabs>
                <w:tab w:val="left" w:pos="460"/>
              </w:tabs>
              <w:jc w:val="center"/>
              <w:rPr>
                <w:rFonts w:ascii="仿宋" w:eastAsia="仿宋" w:hAnsi="仿宋" w:cs="仿宋"/>
                <w:bCs/>
                <w:sz w:val="24"/>
              </w:rPr>
            </w:pPr>
            <w:r>
              <w:rPr>
                <w:rFonts w:ascii="仿宋" w:eastAsia="仿宋" w:hAnsi="仿宋" w:cs="仿宋" w:hint="eastAsia"/>
                <w:bCs/>
                <w:sz w:val="24"/>
              </w:rPr>
              <w:t>分值</w:t>
            </w:r>
          </w:p>
        </w:tc>
        <w:tc>
          <w:tcPr>
            <w:tcW w:w="916" w:type="pct"/>
            <w:vAlign w:val="center"/>
          </w:tcPr>
          <w:p w:rsidR="000C75F9" w:rsidRDefault="003B1D8B">
            <w:pPr>
              <w:tabs>
                <w:tab w:val="left" w:pos="460"/>
              </w:tabs>
              <w:jc w:val="center"/>
              <w:rPr>
                <w:rFonts w:ascii="仿宋" w:eastAsia="仿宋" w:hAnsi="仿宋" w:cs="仿宋"/>
                <w:bCs/>
                <w:sz w:val="24"/>
              </w:rPr>
            </w:pPr>
            <w:r>
              <w:rPr>
                <w:rFonts w:ascii="仿宋" w:eastAsia="仿宋" w:hAnsi="仿宋" w:cs="仿宋" w:hint="eastAsia"/>
                <w:bCs/>
                <w:sz w:val="24"/>
              </w:rPr>
              <w:t>本企业分值</w:t>
            </w:r>
          </w:p>
        </w:tc>
        <w:tc>
          <w:tcPr>
            <w:tcW w:w="362" w:type="pct"/>
            <w:vAlign w:val="center"/>
          </w:tcPr>
          <w:p w:rsidR="000C75F9" w:rsidRDefault="003B1D8B">
            <w:pPr>
              <w:tabs>
                <w:tab w:val="left" w:pos="460"/>
              </w:tabs>
              <w:jc w:val="center"/>
              <w:rPr>
                <w:rFonts w:ascii="仿宋" w:eastAsia="仿宋" w:hAnsi="仿宋" w:cs="仿宋"/>
                <w:bCs/>
                <w:sz w:val="24"/>
              </w:rPr>
            </w:pPr>
            <w:r>
              <w:rPr>
                <w:rFonts w:ascii="仿宋" w:eastAsia="仿宋" w:hAnsi="仿宋" w:cs="仿宋" w:hint="eastAsia"/>
                <w:bCs/>
                <w:sz w:val="24"/>
              </w:rPr>
              <w:t>备注</w:t>
            </w:r>
          </w:p>
        </w:tc>
      </w:tr>
      <w:tr w:rsidR="000C75F9">
        <w:tc>
          <w:tcPr>
            <w:tcW w:w="669" w:type="pct"/>
            <w:vMerge w:val="restar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毒性气体泄漏监控预警措施</w:t>
            </w: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（1）不涉及附录A中有毒有害气体的；或（2）根据实际情况，具备有毒有害气体（如硫化氢、氰化氢、氯化氢、光气、氯气、氨气、苯等）厂界泄漏监控预警系统的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0</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ign w:val="center"/>
          </w:tcPr>
          <w:p w:rsidR="000C75F9" w:rsidRDefault="000C75F9">
            <w:pPr>
              <w:tabs>
                <w:tab w:val="left" w:pos="460"/>
              </w:tabs>
              <w:jc w:val="center"/>
              <w:rPr>
                <w:rFonts w:ascii="仿宋" w:eastAsia="仿宋" w:hAnsi="仿宋" w:cs="仿宋"/>
                <w:sz w:val="24"/>
              </w:rPr>
            </w:pP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不具备有毒有害气体厂界泄漏监控预警系统的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25</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restar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符合防护距离情况</w:t>
            </w: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符合环评及批复文件防护距离要求的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0</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ign w:val="center"/>
          </w:tcPr>
          <w:p w:rsidR="000C75F9" w:rsidRDefault="000C75F9">
            <w:pPr>
              <w:tabs>
                <w:tab w:val="left" w:pos="460"/>
              </w:tabs>
              <w:jc w:val="center"/>
              <w:rPr>
                <w:rFonts w:ascii="仿宋" w:eastAsia="仿宋" w:hAnsi="仿宋" w:cs="仿宋"/>
                <w:sz w:val="24"/>
              </w:rPr>
            </w:pP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不符合环评及批复文件防护距离要求的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25</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restar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近3年内突发大气环境事件发生情况</w:t>
            </w: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发生过特别重大或重大等级突发大气环境事件的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20</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ign w:val="center"/>
          </w:tcPr>
          <w:p w:rsidR="000C75F9" w:rsidRDefault="000C75F9">
            <w:pPr>
              <w:tabs>
                <w:tab w:val="left" w:pos="460"/>
              </w:tabs>
              <w:jc w:val="center"/>
              <w:rPr>
                <w:rFonts w:ascii="仿宋" w:eastAsia="仿宋" w:hAnsi="仿宋" w:cs="仿宋"/>
                <w:sz w:val="24"/>
              </w:rPr>
            </w:pP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发生过较大等级突发大气环境事件的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15</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ign w:val="center"/>
          </w:tcPr>
          <w:p w:rsidR="000C75F9" w:rsidRDefault="000C75F9">
            <w:pPr>
              <w:tabs>
                <w:tab w:val="left" w:pos="460"/>
              </w:tabs>
              <w:jc w:val="center"/>
              <w:rPr>
                <w:rFonts w:ascii="仿宋" w:eastAsia="仿宋" w:hAnsi="仿宋" w:cs="仿宋"/>
                <w:sz w:val="24"/>
              </w:rPr>
            </w:pP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发生过一般等级突发大气环境事件的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10</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r w:rsidR="000C75F9">
        <w:tc>
          <w:tcPr>
            <w:tcW w:w="669" w:type="pct"/>
            <w:vMerge/>
            <w:vAlign w:val="center"/>
          </w:tcPr>
          <w:p w:rsidR="000C75F9" w:rsidRDefault="000C75F9">
            <w:pPr>
              <w:tabs>
                <w:tab w:val="left" w:pos="460"/>
              </w:tabs>
              <w:jc w:val="center"/>
              <w:rPr>
                <w:rFonts w:ascii="仿宋" w:eastAsia="仿宋" w:hAnsi="仿宋" w:cs="仿宋"/>
                <w:sz w:val="24"/>
              </w:rPr>
            </w:pPr>
          </w:p>
        </w:tc>
        <w:tc>
          <w:tcPr>
            <w:tcW w:w="2609"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未发生突发大气环境事件的</w:t>
            </w:r>
          </w:p>
        </w:tc>
        <w:tc>
          <w:tcPr>
            <w:tcW w:w="444"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0</w:t>
            </w:r>
          </w:p>
        </w:tc>
        <w:tc>
          <w:tcPr>
            <w:tcW w:w="916"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0</w:t>
            </w:r>
          </w:p>
        </w:tc>
        <w:tc>
          <w:tcPr>
            <w:tcW w:w="362"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hint="eastAsia"/>
          <w:sz w:val="28"/>
          <w:szCs w:val="28"/>
        </w:rPr>
        <w:lastRenderedPageBreak/>
        <w:t>（</w:t>
      </w:r>
      <w:r>
        <w:rPr>
          <w:rFonts w:ascii="Times New Roman" w:eastAsia="仿宋" w:hint="eastAsia"/>
          <w:sz w:val="28"/>
          <w:szCs w:val="28"/>
        </w:rPr>
        <w:t>3</w:t>
      </w:r>
      <w:r>
        <w:rPr>
          <w:rFonts w:ascii="Times New Roman" w:eastAsia="仿宋" w:hint="eastAsia"/>
          <w:sz w:val="28"/>
          <w:szCs w:val="28"/>
        </w:rPr>
        <w:t>）企业生产工艺过程与大气环境风险控制水平</w:t>
      </w:r>
    </w:p>
    <w:p w:rsidR="000C75F9" w:rsidRDefault="003B1D8B">
      <w:pPr>
        <w:adjustRightInd w:val="0"/>
        <w:snapToGrid w:val="0"/>
        <w:spacing w:line="360" w:lineRule="auto"/>
        <w:ind w:firstLine="560"/>
        <w:rPr>
          <w:rFonts w:ascii="仿宋" w:eastAsia="仿宋" w:hAnsi="仿宋" w:cs="仿宋"/>
          <w:szCs w:val="28"/>
        </w:rPr>
      </w:pPr>
      <w:r>
        <w:rPr>
          <w:rFonts w:ascii="Times New Roman" w:eastAsia="仿宋" w:hint="eastAsia"/>
          <w:sz w:val="28"/>
          <w:szCs w:val="28"/>
        </w:rPr>
        <w:t>将企业生产工艺过程、大气环境风险防控措施及突发大气环境事件发生情况各项指标评估值累加和，得出生产工艺过程与大气环境风险控制水平值，按照表</w:t>
      </w:r>
      <w:r>
        <w:rPr>
          <w:rFonts w:ascii="Times New Roman" w:eastAsia="仿宋" w:hint="eastAsia"/>
          <w:sz w:val="28"/>
          <w:szCs w:val="28"/>
        </w:rPr>
        <w:t>7-4</w:t>
      </w:r>
      <w:r>
        <w:rPr>
          <w:rFonts w:ascii="Times New Roman" w:eastAsia="仿宋" w:hint="eastAsia"/>
          <w:sz w:val="28"/>
          <w:szCs w:val="28"/>
        </w:rPr>
        <w:t>划分为</w:t>
      </w:r>
      <w:r>
        <w:rPr>
          <w:rFonts w:ascii="Times New Roman" w:eastAsia="仿宋" w:hint="eastAsia"/>
          <w:sz w:val="28"/>
          <w:szCs w:val="28"/>
        </w:rPr>
        <w:t>4</w:t>
      </w:r>
      <w:r>
        <w:rPr>
          <w:rFonts w:ascii="Times New Roman" w:eastAsia="仿宋" w:hint="eastAsia"/>
          <w:sz w:val="28"/>
          <w:szCs w:val="28"/>
        </w:rPr>
        <w:t>个类型。</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t>表7-4    企业生产工艺过程与环境风险控制水平类型划分</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261"/>
        <w:gridCol w:w="4261"/>
      </w:tblGrid>
      <w:tr w:rsidR="000C75F9">
        <w:trPr>
          <w:trHeight w:val="471"/>
        </w:trPr>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生产工艺过程与环境风险控制水平值</w:t>
            </w:r>
          </w:p>
        </w:tc>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生产工艺过程与环境风险控制水平类型</w:t>
            </w:r>
          </w:p>
        </w:tc>
      </w:tr>
      <w:tr w:rsidR="000C75F9">
        <w:trPr>
          <w:trHeight w:val="352"/>
        </w:trPr>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M＜25</w:t>
            </w:r>
          </w:p>
        </w:tc>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M1</w:t>
            </w:r>
          </w:p>
        </w:tc>
      </w:tr>
      <w:tr w:rsidR="000C75F9">
        <w:trPr>
          <w:trHeight w:val="352"/>
        </w:trPr>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25≤M＜45</w:t>
            </w:r>
          </w:p>
        </w:tc>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M2</w:t>
            </w:r>
          </w:p>
        </w:tc>
      </w:tr>
      <w:tr w:rsidR="000C75F9">
        <w:trPr>
          <w:trHeight w:val="361"/>
        </w:trPr>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45≤M＜65</w:t>
            </w:r>
          </w:p>
        </w:tc>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M3</w:t>
            </w:r>
          </w:p>
        </w:tc>
      </w:tr>
      <w:tr w:rsidR="000C75F9">
        <w:trPr>
          <w:trHeight w:val="361"/>
        </w:trPr>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M≥64</w:t>
            </w:r>
          </w:p>
        </w:tc>
        <w:tc>
          <w:tcPr>
            <w:tcW w:w="2500" w:type="pct"/>
            <w:vAlign w:val="center"/>
          </w:tcPr>
          <w:p w:rsidR="000C75F9" w:rsidRDefault="003B1D8B">
            <w:pPr>
              <w:tabs>
                <w:tab w:val="left" w:pos="460"/>
              </w:tabs>
              <w:jc w:val="center"/>
              <w:rPr>
                <w:rFonts w:ascii="仿宋" w:eastAsia="仿宋" w:hAnsi="仿宋" w:cs="仿宋"/>
                <w:sz w:val="24"/>
              </w:rPr>
            </w:pPr>
            <w:r>
              <w:rPr>
                <w:rFonts w:ascii="仿宋" w:eastAsia="仿宋" w:hAnsi="仿宋" w:cs="仿宋" w:hint="eastAsia"/>
                <w:sz w:val="24"/>
              </w:rPr>
              <w:t>M4</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hint="eastAsia"/>
          <w:sz w:val="28"/>
          <w:szCs w:val="28"/>
        </w:rPr>
        <w:t>本企业生产工艺过程、大气环境风险防控措施及突发大气环境事件发生情况各项指标评估值累加和为</w:t>
      </w:r>
      <w:r>
        <w:rPr>
          <w:rFonts w:ascii="Times New Roman" w:eastAsia="仿宋" w:hint="eastAsia"/>
          <w:sz w:val="28"/>
          <w:szCs w:val="28"/>
        </w:rPr>
        <w:t>15</w:t>
      </w:r>
      <w:r>
        <w:rPr>
          <w:rFonts w:ascii="Times New Roman" w:eastAsia="仿宋" w:hint="eastAsia"/>
          <w:sz w:val="28"/>
          <w:szCs w:val="28"/>
        </w:rPr>
        <w:t>生产工艺过程与环境风险控制水平类型属于</w:t>
      </w:r>
      <w:r>
        <w:rPr>
          <w:rFonts w:ascii="Times New Roman" w:eastAsia="仿宋" w:hint="eastAsia"/>
          <w:sz w:val="28"/>
          <w:szCs w:val="28"/>
        </w:rPr>
        <w:t>M1</w:t>
      </w:r>
      <w:r>
        <w:rPr>
          <w:rFonts w:ascii="Times New Roman" w:eastAsia="仿宋" w:hint="eastAsia"/>
          <w:sz w:val="28"/>
          <w:szCs w:val="28"/>
        </w:rPr>
        <w:t>。</w:t>
      </w:r>
    </w:p>
    <w:p w:rsidR="000C75F9" w:rsidRDefault="003B1D8B" w:rsidP="004111DD">
      <w:pPr>
        <w:pStyle w:val="2"/>
        <w:spacing w:before="156" w:after="156" w:line="360" w:lineRule="auto"/>
        <w:rPr>
          <w:rFonts w:ascii="Times New Roman" w:eastAsia="仿宋" w:hAnsi="Times New Roman"/>
          <w:kern w:val="44"/>
          <w:sz w:val="28"/>
          <w:szCs w:val="28"/>
        </w:rPr>
      </w:pPr>
      <w:bookmarkStart w:id="88" w:name="_Toc18536"/>
      <w:bookmarkStart w:id="89" w:name="_Toc30114"/>
      <w:bookmarkStart w:id="90" w:name="_Toc24692"/>
      <w:r>
        <w:rPr>
          <w:rFonts w:ascii="Times New Roman" w:eastAsia="仿宋" w:hAnsi="Times New Roman"/>
          <w:kern w:val="44"/>
          <w:sz w:val="28"/>
          <w:szCs w:val="28"/>
        </w:rPr>
        <w:t>7.</w:t>
      </w:r>
      <w:r>
        <w:rPr>
          <w:rFonts w:ascii="Times New Roman" w:eastAsia="仿宋" w:hAnsi="Times New Roman" w:hint="eastAsia"/>
          <w:kern w:val="44"/>
          <w:sz w:val="28"/>
          <w:szCs w:val="28"/>
        </w:rPr>
        <w:t>2</w:t>
      </w:r>
      <w:r>
        <w:rPr>
          <w:rFonts w:ascii="Times New Roman" w:eastAsia="仿宋" w:hAnsi="Times New Roman"/>
          <w:kern w:val="44"/>
          <w:sz w:val="28"/>
          <w:szCs w:val="28"/>
        </w:rPr>
        <w:t>.3</w:t>
      </w:r>
      <w:r>
        <w:rPr>
          <w:rFonts w:ascii="Times New Roman" w:eastAsia="仿宋" w:hAnsi="Times New Roman"/>
          <w:kern w:val="44"/>
          <w:sz w:val="28"/>
          <w:szCs w:val="28"/>
        </w:rPr>
        <w:t>大气环境风险受体敏感程度（</w:t>
      </w:r>
      <w:r>
        <w:rPr>
          <w:rFonts w:ascii="Times New Roman" w:eastAsia="仿宋" w:hAnsi="Times New Roman"/>
          <w:kern w:val="44"/>
          <w:sz w:val="28"/>
          <w:szCs w:val="28"/>
        </w:rPr>
        <w:t>E</w:t>
      </w:r>
      <w:r>
        <w:rPr>
          <w:rFonts w:ascii="Times New Roman" w:eastAsia="仿宋" w:hAnsi="Times New Roman"/>
          <w:kern w:val="44"/>
          <w:sz w:val="28"/>
          <w:szCs w:val="28"/>
        </w:rPr>
        <w:t>）评估</w:t>
      </w:r>
      <w:bookmarkEnd w:id="88"/>
      <w:bookmarkEnd w:id="89"/>
      <w:bookmarkEnd w:id="90"/>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hint="eastAsia"/>
          <w:sz w:val="28"/>
          <w:szCs w:val="28"/>
        </w:rPr>
        <w:t>大气环境风险受体敏感程度类型按照企业周边人口数进行划分。按照企业周边</w:t>
      </w:r>
      <w:r>
        <w:rPr>
          <w:rFonts w:ascii="Times New Roman" w:eastAsia="仿宋" w:hint="eastAsia"/>
          <w:sz w:val="28"/>
          <w:szCs w:val="28"/>
        </w:rPr>
        <w:t>5</w:t>
      </w:r>
      <w:r>
        <w:rPr>
          <w:rFonts w:ascii="Times New Roman" w:eastAsia="仿宋" w:hint="eastAsia"/>
          <w:sz w:val="28"/>
          <w:szCs w:val="28"/>
        </w:rPr>
        <w:t>公里或</w:t>
      </w:r>
      <w:r>
        <w:rPr>
          <w:rFonts w:ascii="Times New Roman" w:eastAsia="仿宋" w:hint="eastAsia"/>
          <w:sz w:val="28"/>
          <w:szCs w:val="28"/>
        </w:rPr>
        <w:t>500</w:t>
      </w:r>
      <w:r>
        <w:rPr>
          <w:rFonts w:ascii="Times New Roman" w:eastAsia="仿宋" w:hint="eastAsia"/>
          <w:sz w:val="28"/>
          <w:szCs w:val="28"/>
        </w:rPr>
        <w:t>米范围内人口数将大气环境风险受体敏感程度划分为类型</w:t>
      </w:r>
      <w:r>
        <w:rPr>
          <w:rFonts w:ascii="Times New Roman" w:eastAsia="仿宋" w:hint="eastAsia"/>
          <w:sz w:val="28"/>
          <w:szCs w:val="28"/>
        </w:rPr>
        <w:t>1</w:t>
      </w:r>
      <w:r>
        <w:rPr>
          <w:rFonts w:ascii="Times New Roman" w:eastAsia="仿宋" w:hint="eastAsia"/>
          <w:sz w:val="28"/>
          <w:szCs w:val="28"/>
        </w:rPr>
        <w:t>、类型</w:t>
      </w:r>
      <w:r>
        <w:rPr>
          <w:rFonts w:ascii="Times New Roman" w:eastAsia="仿宋" w:hint="eastAsia"/>
          <w:sz w:val="28"/>
          <w:szCs w:val="28"/>
        </w:rPr>
        <w:t>2</w:t>
      </w:r>
      <w:r>
        <w:rPr>
          <w:rFonts w:ascii="Times New Roman" w:eastAsia="仿宋" w:hint="eastAsia"/>
          <w:sz w:val="28"/>
          <w:szCs w:val="28"/>
        </w:rPr>
        <w:t>和类型</w:t>
      </w:r>
      <w:r>
        <w:rPr>
          <w:rFonts w:ascii="Times New Roman" w:eastAsia="仿宋" w:hint="eastAsia"/>
          <w:sz w:val="28"/>
          <w:szCs w:val="28"/>
        </w:rPr>
        <w:t>3</w:t>
      </w:r>
      <w:r>
        <w:rPr>
          <w:rFonts w:ascii="Times New Roman" w:eastAsia="仿宋" w:hint="eastAsia"/>
          <w:sz w:val="28"/>
          <w:szCs w:val="28"/>
        </w:rPr>
        <w:t>三种类型，分别以</w:t>
      </w:r>
      <w:r>
        <w:rPr>
          <w:rFonts w:ascii="Times New Roman" w:eastAsia="仿宋" w:hint="eastAsia"/>
          <w:sz w:val="28"/>
          <w:szCs w:val="28"/>
        </w:rPr>
        <w:t>E1</w:t>
      </w:r>
      <w:r>
        <w:rPr>
          <w:rFonts w:ascii="Times New Roman" w:eastAsia="仿宋" w:hint="eastAsia"/>
          <w:sz w:val="28"/>
          <w:szCs w:val="28"/>
        </w:rPr>
        <w:t>、</w:t>
      </w:r>
      <w:r>
        <w:rPr>
          <w:rFonts w:ascii="Times New Roman" w:eastAsia="仿宋" w:hint="eastAsia"/>
          <w:sz w:val="28"/>
          <w:szCs w:val="28"/>
        </w:rPr>
        <w:t>E2</w:t>
      </w:r>
      <w:r>
        <w:rPr>
          <w:rFonts w:ascii="Times New Roman" w:eastAsia="仿宋" w:hint="eastAsia"/>
          <w:sz w:val="28"/>
          <w:szCs w:val="28"/>
        </w:rPr>
        <w:t>和</w:t>
      </w:r>
      <w:r>
        <w:rPr>
          <w:rFonts w:ascii="Times New Roman" w:eastAsia="仿宋" w:hint="eastAsia"/>
          <w:sz w:val="28"/>
          <w:szCs w:val="28"/>
        </w:rPr>
        <w:t>E3</w:t>
      </w:r>
      <w:r>
        <w:rPr>
          <w:rFonts w:ascii="Times New Roman" w:eastAsia="仿宋" w:hint="eastAsia"/>
          <w:sz w:val="28"/>
          <w:szCs w:val="28"/>
        </w:rPr>
        <w:t>表示，见表</w:t>
      </w:r>
      <w:r>
        <w:rPr>
          <w:rFonts w:ascii="Times New Roman" w:eastAsia="仿宋" w:hint="eastAsia"/>
          <w:sz w:val="28"/>
          <w:szCs w:val="28"/>
        </w:rPr>
        <w:t>7-5</w:t>
      </w:r>
      <w:r>
        <w:rPr>
          <w:rFonts w:ascii="Times New Roman" w:eastAsia="仿宋" w:hint="eastAsia"/>
          <w:sz w:val="28"/>
          <w:szCs w:val="28"/>
        </w:rPr>
        <w:t>。</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hint="eastAsia"/>
          <w:sz w:val="28"/>
          <w:szCs w:val="28"/>
        </w:rPr>
        <w:t>大气环境风险受体敏感程度按类型</w:t>
      </w:r>
      <w:r>
        <w:rPr>
          <w:rFonts w:ascii="Times New Roman" w:eastAsia="仿宋" w:hint="eastAsia"/>
          <w:sz w:val="28"/>
          <w:szCs w:val="28"/>
        </w:rPr>
        <w:t>1</w:t>
      </w:r>
      <w:r>
        <w:rPr>
          <w:rFonts w:ascii="Times New Roman" w:eastAsia="仿宋" w:hint="eastAsia"/>
          <w:sz w:val="28"/>
          <w:szCs w:val="28"/>
        </w:rPr>
        <w:t>、类型</w:t>
      </w:r>
      <w:r>
        <w:rPr>
          <w:rFonts w:ascii="Times New Roman" w:eastAsia="仿宋" w:hint="eastAsia"/>
          <w:sz w:val="28"/>
          <w:szCs w:val="28"/>
        </w:rPr>
        <w:t>2</w:t>
      </w:r>
      <w:r>
        <w:rPr>
          <w:rFonts w:ascii="Times New Roman" w:eastAsia="仿宋" w:hint="eastAsia"/>
          <w:sz w:val="28"/>
          <w:szCs w:val="28"/>
        </w:rPr>
        <w:t>和类型</w:t>
      </w:r>
      <w:r>
        <w:rPr>
          <w:rFonts w:ascii="Times New Roman" w:eastAsia="仿宋" w:hint="eastAsia"/>
          <w:sz w:val="28"/>
          <w:szCs w:val="28"/>
        </w:rPr>
        <w:t>3</w:t>
      </w:r>
      <w:r>
        <w:rPr>
          <w:rFonts w:ascii="Times New Roman" w:eastAsia="仿宋" w:hint="eastAsia"/>
          <w:sz w:val="28"/>
          <w:szCs w:val="28"/>
        </w:rPr>
        <w:t>顺序依次降低。若企业周边存在多种敏感程度类型的大气环境风险受体，则按敏感程度高者确定企业大气环境风险受体敏感程度类型。</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t>表7-5    大气环境风险受体敏感程度类型划分</w:t>
      </w:r>
    </w:p>
    <w:tbl>
      <w:tblPr>
        <w:tblW w:w="499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89"/>
        <w:gridCol w:w="6731"/>
      </w:tblGrid>
      <w:tr w:rsidR="000C75F9">
        <w:trPr>
          <w:trHeight w:val="494"/>
          <w:tblHeader/>
          <w:jc w:val="center"/>
        </w:trPr>
        <w:tc>
          <w:tcPr>
            <w:tcW w:w="1050"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敏感程度类型</w:t>
            </w:r>
          </w:p>
        </w:tc>
        <w:tc>
          <w:tcPr>
            <w:tcW w:w="3949"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大气环境风险受体</w:t>
            </w:r>
          </w:p>
        </w:tc>
      </w:tr>
      <w:tr w:rsidR="000C75F9">
        <w:trPr>
          <w:trHeight w:val="1182"/>
          <w:jc w:val="center"/>
        </w:trPr>
        <w:tc>
          <w:tcPr>
            <w:tcW w:w="105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类型1</w:t>
            </w:r>
          </w:p>
          <w:p w:rsidR="000C75F9" w:rsidRDefault="003B1D8B">
            <w:pPr>
              <w:jc w:val="center"/>
              <w:rPr>
                <w:rFonts w:ascii="仿宋" w:eastAsia="仿宋" w:hAnsi="仿宋" w:cs="仿宋"/>
                <w:bCs/>
                <w:sz w:val="24"/>
              </w:rPr>
            </w:pPr>
            <w:r>
              <w:rPr>
                <w:rFonts w:ascii="仿宋" w:eastAsia="仿宋" w:hAnsi="仿宋" w:cs="仿宋" w:hint="eastAsia"/>
                <w:bCs/>
                <w:sz w:val="24"/>
              </w:rPr>
              <w:t>（E1）</w:t>
            </w:r>
          </w:p>
        </w:tc>
        <w:tc>
          <w:tcPr>
            <w:tcW w:w="39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企业周边5公里范围内居住区、医疗卫生机构、文化教育机构、科研单位、行政机关、企事业单位、商场、公园等人口总数5万人以上，或企业周边500米范围内人口总数1000人以上，或企业周边5公里涉及军事禁区、军事管理区、国家相关保密区域。</w:t>
            </w:r>
          </w:p>
        </w:tc>
      </w:tr>
      <w:tr w:rsidR="000C75F9">
        <w:trPr>
          <w:trHeight w:val="744"/>
          <w:jc w:val="center"/>
        </w:trPr>
        <w:tc>
          <w:tcPr>
            <w:tcW w:w="105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lastRenderedPageBreak/>
              <w:t>类型2</w:t>
            </w:r>
          </w:p>
          <w:p w:rsidR="000C75F9" w:rsidRDefault="003B1D8B">
            <w:pPr>
              <w:jc w:val="center"/>
              <w:rPr>
                <w:rFonts w:ascii="仿宋" w:eastAsia="仿宋" w:hAnsi="仿宋" w:cs="仿宋"/>
                <w:bCs/>
                <w:sz w:val="24"/>
              </w:rPr>
            </w:pPr>
            <w:r>
              <w:rPr>
                <w:rFonts w:ascii="仿宋" w:eastAsia="仿宋" w:hAnsi="仿宋" w:cs="仿宋" w:hint="eastAsia"/>
                <w:bCs/>
                <w:sz w:val="24"/>
              </w:rPr>
              <w:t>（E2）</w:t>
            </w:r>
          </w:p>
        </w:tc>
        <w:tc>
          <w:tcPr>
            <w:tcW w:w="39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企业周边5公里范围内居住区、医疗卫生机构、文化教育机构、科研单位、行政机关、企事业单位、商场、公园等人口总数1万人以上、5万人以下，或企业周边500米范围内人口总数500人以上、1000人以下。</w:t>
            </w:r>
          </w:p>
        </w:tc>
      </w:tr>
      <w:tr w:rsidR="000C75F9">
        <w:trPr>
          <w:trHeight w:val="913"/>
          <w:jc w:val="center"/>
        </w:trPr>
        <w:tc>
          <w:tcPr>
            <w:tcW w:w="105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类型3</w:t>
            </w:r>
          </w:p>
          <w:p w:rsidR="000C75F9" w:rsidRDefault="003B1D8B">
            <w:pPr>
              <w:jc w:val="center"/>
              <w:rPr>
                <w:rFonts w:ascii="仿宋" w:eastAsia="仿宋" w:hAnsi="仿宋" w:cs="仿宋"/>
                <w:bCs/>
                <w:sz w:val="24"/>
              </w:rPr>
            </w:pPr>
            <w:r>
              <w:rPr>
                <w:rFonts w:ascii="仿宋" w:eastAsia="仿宋" w:hAnsi="仿宋" w:cs="仿宋" w:hint="eastAsia"/>
                <w:bCs/>
                <w:sz w:val="24"/>
              </w:rPr>
              <w:t>（E3）</w:t>
            </w:r>
          </w:p>
        </w:tc>
        <w:tc>
          <w:tcPr>
            <w:tcW w:w="39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企业周边5公里范围内居住区、医疗卫生机构、文化教育机构、科研单位、行政机关、企事业单位、商场、公园等人口总数1万人以下，且企业周边500米范围内人口总数500人以下。</w:t>
            </w:r>
          </w:p>
        </w:tc>
      </w:tr>
    </w:tbl>
    <w:p w:rsidR="000C75F9" w:rsidRDefault="003B1D8B">
      <w:pPr>
        <w:tabs>
          <w:tab w:val="left" w:pos="460"/>
        </w:tabs>
        <w:wordWrap w:val="0"/>
        <w:ind w:firstLine="560"/>
        <w:rPr>
          <w:szCs w:val="28"/>
        </w:rPr>
      </w:pPr>
      <w:r>
        <w:rPr>
          <w:rFonts w:ascii="Times New Roman" w:eastAsia="仿宋" w:hint="eastAsia"/>
          <w:sz w:val="28"/>
          <w:szCs w:val="28"/>
        </w:rPr>
        <w:t>综合本企业实际情况，本企业周边</w:t>
      </w:r>
      <w:r>
        <w:rPr>
          <w:rFonts w:ascii="Times New Roman" w:eastAsia="仿宋" w:hint="eastAsia"/>
          <w:sz w:val="28"/>
          <w:szCs w:val="28"/>
        </w:rPr>
        <w:t>5</w:t>
      </w:r>
      <w:r>
        <w:rPr>
          <w:rFonts w:ascii="Times New Roman" w:eastAsia="仿宋" w:hint="eastAsia"/>
          <w:sz w:val="28"/>
          <w:szCs w:val="28"/>
        </w:rPr>
        <w:t>公里范围内均包含居住区、医院、学校等人口总数</w:t>
      </w:r>
      <w:r>
        <w:rPr>
          <w:rFonts w:ascii="Times New Roman" w:eastAsia="仿宋" w:hint="eastAsia"/>
          <w:sz w:val="28"/>
          <w:szCs w:val="28"/>
        </w:rPr>
        <w:t>1</w:t>
      </w:r>
      <w:r>
        <w:rPr>
          <w:rFonts w:ascii="Times New Roman" w:eastAsia="仿宋" w:hint="eastAsia"/>
          <w:sz w:val="28"/>
          <w:szCs w:val="28"/>
        </w:rPr>
        <w:t>万人以上、</w:t>
      </w:r>
      <w:r>
        <w:rPr>
          <w:rFonts w:ascii="Times New Roman" w:eastAsia="仿宋" w:hint="eastAsia"/>
          <w:sz w:val="28"/>
          <w:szCs w:val="28"/>
        </w:rPr>
        <w:t>5</w:t>
      </w:r>
      <w:r>
        <w:rPr>
          <w:rFonts w:ascii="Times New Roman" w:eastAsia="仿宋" w:hint="eastAsia"/>
          <w:sz w:val="28"/>
          <w:szCs w:val="28"/>
        </w:rPr>
        <w:t>万人以下，故本企业大气环境风险受体敏感程度（</w:t>
      </w:r>
      <w:r>
        <w:rPr>
          <w:rFonts w:ascii="Times New Roman" w:eastAsia="仿宋" w:hint="eastAsia"/>
          <w:sz w:val="28"/>
          <w:szCs w:val="28"/>
        </w:rPr>
        <w:t>E</w:t>
      </w:r>
      <w:r>
        <w:rPr>
          <w:rFonts w:ascii="Times New Roman" w:eastAsia="仿宋" w:hint="eastAsia"/>
          <w:sz w:val="28"/>
          <w:szCs w:val="28"/>
        </w:rPr>
        <w:t>）评估属于类型</w:t>
      </w:r>
      <w:r>
        <w:rPr>
          <w:rFonts w:ascii="Times New Roman" w:eastAsia="仿宋" w:hint="eastAsia"/>
          <w:sz w:val="28"/>
          <w:szCs w:val="28"/>
        </w:rPr>
        <w:t>E2</w:t>
      </w:r>
      <w:r>
        <w:rPr>
          <w:rFonts w:ascii="Times New Roman" w:eastAsia="仿宋" w:hint="eastAsia"/>
          <w:sz w:val="28"/>
          <w:szCs w:val="28"/>
        </w:rPr>
        <w:t>型</w:t>
      </w:r>
      <w:r>
        <w:rPr>
          <w:szCs w:val="28"/>
        </w:rPr>
        <w:t>。</w:t>
      </w:r>
    </w:p>
    <w:p w:rsidR="000C75F9" w:rsidRDefault="003B1D8B" w:rsidP="004111DD">
      <w:pPr>
        <w:pStyle w:val="2"/>
        <w:spacing w:before="156" w:after="156" w:line="360" w:lineRule="auto"/>
        <w:rPr>
          <w:rFonts w:ascii="Times New Roman" w:eastAsia="仿宋" w:hAnsi="Times New Roman"/>
          <w:kern w:val="44"/>
          <w:sz w:val="28"/>
          <w:szCs w:val="28"/>
        </w:rPr>
      </w:pPr>
      <w:bookmarkStart w:id="91" w:name="_Toc2345"/>
      <w:bookmarkStart w:id="92" w:name="_Toc9842"/>
      <w:bookmarkStart w:id="93" w:name="_Toc13479"/>
      <w:r>
        <w:rPr>
          <w:rFonts w:ascii="Times New Roman" w:eastAsia="仿宋" w:hAnsi="Times New Roman"/>
          <w:kern w:val="44"/>
          <w:sz w:val="28"/>
          <w:szCs w:val="28"/>
        </w:rPr>
        <w:t>7.</w:t>
      </w:r>
      <w:r>
        <w:rPr>
          <w:rFonts w:ascii="Times New Roman" w:eastAsia="仿宋" w:hAnsi="Times New Roman" w:hint="eastAsia"/>
          <w:kern w:val="44"/>
          <w:sz w:val="28"/>
          <w:szCs w:val="28"/>
        </w:rPr>
        <w:t>2</w:t>
      </w:r>
      <w:r>
        <w:rPr>
          <w:rFonts w:ascii="Times New Roman" w:eastAsia="仿宋" w:hAnsi="Times New Roman"/>
          <w:kern w:val="44"/>
          <w:sz w:val="28"/>
          <w:szCs w:val="28"/>
        </w:rPr>
        <w:t>.4</w:t>
      </w:r>
      <w:r>
        <w:rPr>
          <w:rFonts w:ascii="Times New Roman" w:eastAsia="仿宋" w:hAnsi="Times New Roman"/>
          <w:kern w:val="44"/>
          <w:sz w:val="28"/>
          <w:szCs w:val="28"/>
        </w:rPr>
        <w:t>突发大气环境事件风险等级确定及表征</w:t>
      </w:r>
      <w:bookmarkEnd w:id="91"/>
      <w:bookmarkEnd w:id="92"/>
      <w:bookmarkEnd w:id="93"/>
    </w:p>
    <w:p w:rsidR="000C75F9" w:rsidRDefault="003B1D8B">
      <w:pPr>
        <w:tabs>
          <w:tab w:val="left" w:pos="460"/>
        </w:tabs>
        <w:wordWrap w:val="0"/>
        <w:ind w:firstLine="560"/>
        <w:rPr>
          <w:rFonts w:ascii="Times New Roman" w:eastAsia="仿宋"/>
          <w:sz w:val="28"/>
          <w:szCs w:val="28"/>
        </w:rPr>
      </w:pPr>
      <w:r>
        <w:rPr>
          <w:rFonts w:ascii="Times New Roman" w:eastAsia="仿宋" w:hint="eastAsia"/>
          <w:sz w:val="28"/>
          <w:szCs w:val="28"/>
        </w:rPr>
        <w:t>根据企业周边大气环境风险受体敏感程度（</w:t>
      </w:r>
      <w:r>
        <w:rPr>
          <w:rFonts w:ascii="Times New Roman" w:eastAsia="仿宋" w:hint="eastAsia"/>
          <w:sz w:val="28"/>
          <w:szCs w:val="28"/>
        </w:rPr>
        <w:t>E</w:t>
      </w:r>
      <w:r>
        <w:rPr>
          <w:rFonts w:ascii="Times New Roman" w:eastAsia="仿宋" w:hint="eastAsia"/>
          <w:sz w:val="28"/>
          <w:szCs w:val="28"/>
        </w:rPr>
        <w:t>）、涉气风险物质数量与临界量比值（</w:t>
      </w:r>
      <w:r>
        <w:rPr>
          <w:rFonts w:ascii="Times New Roman" w:eastAsia="仿宋" w:hint="eastAsia"/>
          <w:sz w:val="28"/>
          <w:szCs w:val="28"/>
        </w:rPr>
        <w:t>Q</w:t>
      </w:r>
      <w:r>
        <w:rPr>
          <w:rFonts w:ascii="Times New Roman" w:eastAsia="仿宋" w:hint="eastAsia"/>
          <w:sz w:val="28"/>
          <w:szCs w:val="28"/>
        </w:rPr>
        <w:t>）和生产工艺过程与大气环境风险控制水平（</w:t>
      </w:r>
      <w:r>
        <w:rPr>
          <w:rFonts w:ascii="Times New Roman" w:eastAsia="仿宋" w:hint="eastAsia"/>
          <w:sz w:val="28"/>
          <w:szCs w:val="28"/>
        </w:rPr>
        <w:t>M</w:t>
      </w:r>
      <w:r>
        <w:rPr>
          <w:rFonts w:ascii="Times New Roman" w:eastAsia="仿宋" w:hint="eastAsia"/>
          <w:sz w:val="28"/>
          <w:szCs w:val="28"/>
        </w:rPr>
        <w:t>），按照表</w:t>
      </w:r>
      <w:r>
        <w:rPr>
          <w:rFonts w:ascii="Times New Roman" w:eastAsia="仿宋" w:hint="eastAsia"/>
          <w:sz w:val="28"/>
          <w:szCs w:val="28"/>
        </w:rPr>
        <w:t>7-6</w:t>
      </w:r>
      <w:r>
        <w:rPr>
          <w:rFonts w:ascii="Times New Roman" w:eastAsia="仿宋" w:hint="eastAsia"/>
          <w:sz w:val="28"/>
          <w:szCs w:val="28"/>
        </w:rPr>
        <w:t>确定企业突发大气环境事件风险等级。</w:t>
      </w:r>
    </w:p>
    <w:p w:rsidR="000C75F9" w:rsidRDefault="003B1D8B">
      <w:pPr>
        <w:tabs>
          <w:tab w:val="left" w:pos="460"/>
        </w:tabs>
        <w:jc w:val="center"/>
        <w:rPr>
          <w:rFonts w:ascii="仿宋" w:eastAsia="仿宋" w:hAnsi="仿宋" w:cs="仿宋"/>
          <w:color w:val="000000"/>
          <w:sz w:val="24"/>
        </w:rPr>
      </w:pPr>
      <w:r>
        <w:rPr>
          <w:rFonts w:ascii="仿宋" w:eastAsia="仿宋" w:hAnsi="仿宋" w:cs="仿宋" w:hint="eastAsia"/>
          <w:b/>
          <w:sz w:val="24"/>
        </w:rPr>
        <w:t>表7-6    企业突发大气环境事件风险分级矩阵表</w:t>
      </w:r>
    </w:p>
    <w:tbl>
      <w:tblPr>
        <w:tblW w:w="499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137"/>
        <w:gridCol w:w="1964"/>
        <w:gridCol w:w="1153"/>
        <w:gridCol w:w="1420"/>
        <w:gridCol w:w="1419"/>
        <w:gridCol w:w="1426"/>
      </w:tblGrid>
      <w:tr w:rsidR="000C75F9">
        <w:trPr>
          <w:trHeight w:val="348"/>
          <w:jc w:val="center"/>
        </w:trPr>
        <w:tc>
          <w:tcPr>
            <w:tcW w:w="667" w:type="pct"/>
            <w:vMerge w:val="restart"/>
            <w:vAlign w:val="center"/>
          </w:tcPr>
          <w:p w:rsidR="000C75F9" w:rsidRDefault="003B1D8B">
            <w:pPr>
              <w:jc w:val="center"/>
              <w:rPr>
                <w:rFonts w:ascii="仿宋" w:eastAsia="仿宋" w:hAnsi="仿宋" w:cs="仿宋"/>
                <w:sz w:val="24"/>
              </w:rPr>
            </w:pPr>
            <w:r>
              <w:rPr>
                <w:rFonts w:ascii="仿宋" w:eastAsia="仿宋" w:hAnsi="仿宋" w:cs="仿宋" w:hint="eastAsia"/>
                <w:sz w:val="24"/>
              </w:rPr>
              <w:t>环境风险受体</w:t>
            </w:r>
          </w:p>
          <w:p w:rsidR="000C75F9" w:rsidRDefault="003B1D8B">
            <w:pPr>
              <w:jc w:val="center"/>
              <w:rPr>
                <w:rFonts w:ascii="仿宋" w:eastAsia="仿宋" w:hAnsi="仿宋" w:cs="仿宋"/>
                <w:sz w:val="24"/>
              </w:rPr>
            </w:pPr>
            <w:r>
              <w:rPr>
                <w:rFonts w:ascii="仿宋" w:eastAsia="仿宋" w:hAnsi="仿宋" w:cs="仿宋" w:hint="eastAsia"/>
                <w:sz w:val="24"/>
              </w:rPr>
              <w:t>敏感程度（E）</w:t>
            </w:r>
          </w:p>
        </w:tc>
        <w:tc>
          <w:tcPr>
            <w:tcW w:w="1152" w:type="pct"/>
            <w:vMerge w:val="restart"/>
            <w:vAlign w:val="center"/>
          </w:tcPr>
          <w:p w:rsidR="000C75F9" w:rsidRDefault="003B1D8B">
            <w:pPr>
              <w:jc w:val="center"/>
              <w:rPr>
                <w:rFonts w:ascii="仿宋" w:eastAsia="仿宋" w:hAnsi="仿宋" w:cs="仿宋"/>
                <w:sz w:val="24"/>
              </w:rPr>
            </w:pPr>
            <w:r>
              <w:rPr>
                <w:rFonts w:ascii="仿宋" w:eastAsia="仿宋" w:hAnsi="仿宋" w:cs="仿宋" w:hint="eastAsia"/>
                <w:sz w:val="24"/>
              </w:rPr>
              <w:t>风险物质数量与临界量比值（Q）</w:t>
            </w:r>
          </w:p>
        </w:tc>
        <w:tc>
          <w:tcPr>
            <w:tcW w:w="3179" w:type="pct"/>
            <w:gridSpan w:val="4"/>
            <w:vAlign w:val="center"/>
          </w:tcPr>
          <w:p w:rsidR="000C75F9" w:rsidRDefault="003B1D8B">
            <w:pPr>
              <w:jc w:val="center"/>
              <w:rPr>
                <w:rFonts w:ascii="仿宋" w:eastAsia="仿宋" w:hAnsi="仿宋" w:cs="仿宋"/>
                <w:sz w:val="24"/>
              </w:rPr>
            </w:pPr>
            <w:r>
              <w:rPr>
                <w:rFonts w:ascii="仿宋" w:eastAsia="仿宋" w:hAnsi="仿宋" w:cs="仿宋" w:hint="eastAsia"/>
                <w:sz w:val="24"/>
              </w:rPr>
              <w:t>生产工艺过程与环境风险控制水平（M）</w:t>
            </w:r>
          </w:p>
        </w:tc>
      </w:tr>
      <w:tr w:rsidR="000C75F9">
        <w:trPr>
          <w:trHeight w:val="182"/>
          <w:jc w:val="center"/>
        </w:trPr>
        <w:tc>
          <w:tcPr>
            <w:tcW w:w="667" w:type="pct"/>
            <w:vMerge/>
            <w:vAlign w:val="center"/>
          </w:tcPr>
          <w:p w:rsidR="000C75F9" w:rsidRDefault="000C75F9">
            <w:pPr>
              <w:jc w:val="center"/>
              <w:rPr>
                <w:rFonts w:ascii="仿宋" w:eastAsia="仿宋" w:hAnsi="仿宋" w:cs="仿宋"/>
                <w:sz w:val="24"/>
              </w:rPr>
            </w:pPr>
          </w:p>
        </w:tc>
        <w:tc>
          <w:tcPr>
            <w:tcW w:w="1152" w:type="pct"/>
            <w:vMerge/>
            <w:vAlign w:val="center"/>
          </w:tcPr>
          <w:p w:rsidR="000C75F9" w:rsidRDefault="000C75F9">
            <w:pPr>
              <w:jc w:val="center"/>
              <w:rPr>
                <w:rFonts w:ascii="仿宋" w:eastAsia="仿宋" w:hAnsi="仿宋" w:cs="仿宋"/>
                <w:sz w:val="24"/>
              </w:rPr>
            </w:pPr>
          </w:p>
        </w:tc>
        <w:tc>
          <w:tcPr>
            <w:tcW w:w="676"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M1类水平</w:t>
            </w:r>
          </w:p>
        </w:tc>
        <w:tc>
          <w:tcPr>
            <w:tcW w:w="833"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M2类水平</w:t>
            </w:r>
          </w:p>
        </w:tc>
        <w:tc>
          <w:tcPr>
            <w:tcW w:w="833"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M3类水平</w:t>
            </w:r>
          </w:p>
        </w:tc>
        <w:tc>
          <w:tcPr>
            <w:tcW w:w="836"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M4类水平</w:t>
            </w:r>
          </w:p>
        </w:tc>
      </w:tr>
      <w:tr w:rsidR="000C75F9">
        <w:trPr>
          <w:trHeight w:val="496"/>
          <w:jc w:val="center"/>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类型1</w:t>
            </w:r>
          </w:p>
          <w:p w:rsidR="000C75F9" w:rsidRDefault="003B1D8B">
            <w:pPr>
              <w:jc w:val="center"/>
              <w:rPr>
                <w:rFonts w:ascii="仿宋" w:eastAsia="仿宋" w:hAnsi="仿宋" w:cs="仿宋"/>
                <w:bCs/>
                <w:sz w:val="24"/>
              </w:rPr>
            </w:pPr>
            <w:r>
              <w:rPr>
                <w:rFonts w:ascii="仿宋" w:eastAsia="仿宋" w:hAnsi="仿宋" w:cs="仿宋" w:hint="eastAsia"/>
                <w:bCs/>
                <w:sz w:val="24"/>
              </w:rPr>
              <w:t>（E1）</w:t>
            </w: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1≤Q＜10（Q1）</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jc w:val="center"/>
        </w:trPr>
        <w:tc>
          <w:tcPr>
            <w:tcW w:w="667" w:type="pct"/>
            <w:vMerge/>
            <w:vAlign w:val="center"/>
          </w:tcPr>
          <w:p w:rsidR="000C75F9" w:rsidRDefault="000C75F9">
            <w:pPr>
              <w:jc w:val="center"/>
              <w:rPr>
                <w:rFonts w:ascii="仿宋" w:eastAsia="仿宋" w:hAnsi="仿宋" w:cs="仿宋"/>
                <w:bCs/>
                <w:sz w:val="24"/>
              </w:rPr>
            </w:pP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10≤Q＜100（Q2）</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jc w:val="center"/>
        </w:trPr>
        <w:tc>
          <w:tcPr>
            <w:tcW w:w="667" w:type="pct"/>
            <w:vMerge/>
            <w:vAlign w:val="center"/>
          </w:tcPr>
          <w:p w:rsidR="000C75F9" w:rsidRDefault="000C75F9">
            <w:pPr>
              <w:jc w:val="center"/>
              <w:rPr>
                <w:rFonts w:ascii="仿宋" w:eastAsia="仿宋" w:hAnsi="仿宋" w:cs="仿宋"/>
                <w:bCs/>
                <w:sz w:val="24"/>
              </w:rPr>
            </w:pP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Q≥100（Q3）</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513"/>
          <w:jc w:val="center"/>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类型2</w:t>
            </w:r>
          </w:p>
          <w:p w:rsidR="000C75F9" w:rsidRDefault="003B1D8B">
            <w:pPr>
              <w:jc w:val="center"/>
              <w:rPr>
                <w:rFonts w:ascii="仿宋" w:eastAsia="仿宋" w:hAnsi="仿宋" w:cs="仿宋"/>
                <w:bCs/>
                <w:sz w:val="24"/>
              </w:rPr>
            </w:pPr>
            <w:r>
              <w:rPr>
                <w:rFonts w:ascii="仿宋" w:eastAsia="仿宋" w:hAnsi="仿宋" w:cs="仿宋" w:hint="eastAsia"/>
                <w:bCs/>
                <w:sz w:val="24"/>
              </w:rPr>
              <w:t>（E2）</w:t>
            </w: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1≤Q＜10（Q1）</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jc w:val="center"/>
        </w:trPr>
        <w:tc>
          <w:tcPr>
            <w:tcW w:w="667" w:type="pct"/>
            <w:vMerge/>
            <w:vAlign w:val="center"/>
          </w:tcPr>
          <w:p w:rsidR="000C75F9" w:rsidRDefault="000C75F9">
            <w:pPr>
              <w:jc w:val="center"/>
              <w:rPr>
                <w:rFonts w:ascii="仿宋" w:eastAsia="仿宋" w:hAnsi="仿宋" w:cs="仿宋"/>
                <w:bCs/>
                <w:sz w:val="24"/>
              </w:rPr>
            </w:pP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10≤Q＜100（Q2）</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jc w:val="center"/>
        </w:trPr>
        <w:tc>
          <w:tcPr>
            <w:tcW w:w="667" w:type="pct"/>
            <w:vMerge/>
            <w:vAlign w:val="center"/>
          </w:tcPr>
          <w:p w:rsidR="000C75F9" w:rsidRDefault="000C75F9">
            <w:pPr>
              <w:jc w:val="center"/>
              <w:rPr>
                <w:rFonts w:ascii="仿宋" w:eastAsia="仿宋" w:hAnsi="仿宋" w:cs="仿宋"/>
                <w:bCs/>
                <w:sz w:val="24"/>
              </w:rPr>
            </w:pP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Q≥100（Q3）</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513"/>
          <w:jc w:val="center"/>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类型3</w:t>
            </w:r>
          </w:p>
          <w:p w:rsidR="000C75F9" w:rsidRDefault="003B1D8B">
            <w:pPr>
              <w:jc w:val="center"/>
              <w:rPr>
                <w:rFonts w:ascii="仿宋" w:eastAsia="仿宋" w:hAnsi="仿宋" w:cs="仿宋"/>
                <w:bCs/>
                <w:sz w:val="24"/>
              </w:rPr>
            </w:pPr>
            <w:r>
              <w:rPr>
                <w:rFonts w:ascii="仿宋" w:eastAsia="仿宋" w:hAnsi="仿宋" w:cs="仿宋" w:hint="eastAsia"/>
                <w:bCs/>
                <w:sz w:val="24"/>
              </w:rPr>
              <w:t>（E3）</w:t>
            </w: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1≤Q＜10（Q1）</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r>
      <w:tr w:rsidR="000C75F9">
        <w:trPr>
          <w:trHeight w:val="182"/>
          <w:jc w:val="center"/>
        </w:trPr>
        <w:tc>
          <w:tcPr>
            <w:tcW w:w="667" w:type="pct"/>
            <w:vMerge/>
            <w:vAlign w:val="center"/>
          </w:tcPr>
          <w:p w:rsidR="000C75F9" w:rsidRDefault="000C75F9">
            <w:pPr>
              <w:jc w:val="center"/>
              <w:rPr>
                <w:rFonts w:ascii="仿宋" w:eastAsia="仿宋" w:hAnsi="仿宋" w:cs="仿宋"/>
                <w:bCs/>
                <w:sz w:val="24"/>
              </w:rPr>
            </w:pP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10≤Q＜100（Q2）</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jc w:val="center"/>
        </w:trPr>
        <w:tc>
          <w:tcPr>
            <w:tcW w:w="667" w:type="pct"/>
            <w:vMerge/>
            <w:vAlign w:val="center"/>
          </w:tcPr>
          <w:p w:rsidR="000C75F9" w:rsidRDefault="000C75F9">
            <w:pPr>
              <w:jc w:val="center"/>
              <w:rPr>
                <w:rFonts w:ascii="仿宋" w:eastAsia="仿宋" w:hAnsi="仿宋" w:cs="仿宋"/>
                <w:bCs/>
                <w:sz w:val="24"/>
              </w:rPr>
            </w:pPr>
          </w:p>
        </w:tc>
        <w:tc>
          <w:tcPr>
            <w:tcW w:w="115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Q≥100（Q3）</w:t>
            </w:r>
          </w:p>
        </w:tc>
        <w:tc>
          <w:tcPr>
            <w:tcW w:w="67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6"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bl>
    <w:p w:rsidR="000C75F9" w:rsidRDefault="003B1D8B">
      <w:pPr>
        <w:tabs>
          <w:tab w:val="left" w:pos="460"/>
        </w:tabs>
        <w:wordWrap w:val="0"/>
        <w:ind w:firstLine="560"/>
        <w:rPr>
          <w:rFonts w:ascii="Times New Roman" w:eastAsia="仿宋"/>
          <w:sz w:val="28"/>
          <w:szCs w:val="28"/>
        </w:rPr>
      </w:pPr>
      <w:r>
        <w:rPr>
          <w:rFonts w:ascii="Times New Roman" w:eastAsia="仿宋" w:hint="eastAsia"/>
          <w:sz w:val="28"/>
          <w:szCs w:val="28"/>
        </w:rPr>
        <w:t>综述本企业企业突发大气环境事件风险等级表征为：一般</w:t>
      </w:r>
      <w:r>
        <w:rPr>
          <w:rFonts w:ascii="Times New Roman" w:eastAsia="仿宋" w:hint="eastAsia"/>
          <w:sz w:val="28"/>
          <w:szCs w:val="28"/>
        </w:rPr>
        <w:t>-</w:t>
      </w:r>
      <w:r>
        <w:rPr>
          <w:rFonts w:ascii="Times New Roman" w:eastAsia="仿宋" w:hint="eastAsia"/>
          <w:sz w:val="28"/>
          <w:szCs w:val="28"/>
        </w:rPr>
        <w:t>大气（</w:t>
      </w:r>
      <w:r>
        <w:rPr>
          <w:rFonts w:ascii="Times New Roman" w:eastAsia="仿宋" w:hint="eastAsia"/>
          <w:sz w:val="28"/>
          <w:szCs w:val="28"/>
        </w:rPr>
        <w:t>Q0-M1-E2</w:t>
      </w:r>
      <w:r>
        <w:rPr>
          <w:rFonts w:ascii="Times New Roman" w:eastAsia="仿宋" w:hint="eastAsia"/>
          <w:sz w:val="28"/>
          <w:szCs w:val="28"/>
        </w:rPr>
        <w:t>）</w:t>
      </w:r>
    </w:p>
    <w:p w:rsidR="000C75F9" w:rsidRDefault="003B1D8B">
      <w:pPr>
        <w:spacing w:line="360" w:lineRule="auto"/>
        <w:outlineLvl w:val="1"/>
        <w:rPr>
          <w:rFonts w:ascii="Times New Roman" w:eastAsia="仿宋" w:hAnsi="Times New Roman"/>
          <w:b/>
          <w:bCs/>
          <w:snapToGrid w:val="0"/>
          <w:kern w:val="0"/>
          <w:sz w:val="28"/>
          <w:szCs w:val="28"/>
        </w:rPr>
      </w:pPr>
      <w:bookmarkStart w:id="94" w:name="_Toc23129"/>
      <w:r>
        <w:rPr>
          <w:rFonts w:ascii="Times New Roman" w:eastAsia="仿宋" w:hAnsi="Times New Roman"/>
          <w:b/>
          <w:bCs/>
          <w:snapToGrid w:val="0"/>
          <w:kern w:val="0"/>
          <w:sz w:val="28"/>
          <w:szCs w:val="28"/>
        </w:rPr>
        <w:lastRenderedPageBreak/>
        <w:t>7.</w:t>
      </w:r>
      <w:r>
        <w:rPr>
          <w:rFonts w:ascii="Times New Roman" w:eastAsia="仿宋" w:hAnsi="Times New Roman" w:hint="eastAsia"/>
          <w:b/>
          <w:bCs/>
          <w:snapToGrid w:val="0"/>
          <w:kern w:val="0"/>
          <w:sz w:val="28"/>
          <w:szCs w:val="28"/>
        </w:rPr>
        <w:t>3</w:t>
      </w:r>
      <w:r>
        <w:rPr>
          <w:rFonts w:ascii="Times New Roman" w:eastAsia="仿宋"/>
          <w:b/>
          <w:bCs/>
          <w:snapToGrid w:val="0"/>
          <w:kern w:val="0"/>
          <w:sz w:val="28"/>
          <w:szCs w:val="28"/>
        </w:rPr>
        <w:t>突发水环境事件风险分级</w:t>
      </w:r>
      <w:bookmarkEnd w:id="87"/>
      <w:bookmarkEnd w:id="94"/>
    </w:p>
    <w:p w:rsidR="000C75F9" w:rsidRDefault="003B1D8B" w:rsidP="004111DD">
      <w:pPr>
        <w:pStyle w:val="2"/>
        <w:spacing w:before="156" w:after="156" w:line="360" w:lineRule="auto"/>
      </w:pPr>
      <w:bookmarkStart w:id="95" w:name="_Toc16211"/>
      <w:r>
        <w:rPr>
          <w:rFonts w:ascii="Times New Roman" w:eastAsia="仿宋" w:hAnsi="Times New Roman" w:hint="eastAsia"/>
          <w:kern w:val="44"/>
          <w:sz w:val="28"/>
          <w:szCs w:val="28"/>
        </w:rPr>
        <w:t>7.3.1</w:t>
      </w:r>
      <w:r>
        <w:rPr>
          <w:rFonts w:ascii="Times New Roman" w:eastAsia="仿宋" w:hAnsi="Times New Roman"/>
          <w:kern w:val="44"/>
          <w:sz w:val="28"/>
          <w:szCs w:val="28"/>
        </w:rPr>
        <w:t>计算涉气风险物质数量与临界量比值（</w:t>
      </w:r>
      <w:r>
        <w:rPr>
          <w:rFonts w:ascii="Times New Roman" w:eastAsia="仿宋" w:hAnsi="Times New Roman"/>
          <w:kern w:val="44"/>
          <w:sz w:val="28"/>
          <w:szCs w:val="28"/>
        </w:rPr>
        <w:t>Q</w:t>
      </w:r>
      <w:r>
        <w:rPr>
          <w:rFonts w:ascii="Times New Roman" w:eastAsia="仿宋" w:hAnsi="Times New Roman"/>
          <w:kern w:val="44"/>
          <w:sz w:val="28"/>
          <w:szCs w:val="28"/>
        </w:rPr>
        <w:t>）</w:t>
      </w:r>
      <w:bookmarkEnd w:id="95"/>
    </w:p>
    <w:p w:rsidR="000C75F9" w:rsidRDefault="003B1D8B">
      <w:pPr>
        <w:adjustRightInd w:val="0"/>
        <w:snapToGrid w:val="0"/>
        <w:spacing w:line="360" w:lineRule="auto"/>
        <w:ind w:firstLine="560"/>
        <w:rPr>
          <w:rFonts w:ascii="Times New Roman" w:eastAsia="仿宋" w:hAnsi="Times New Roman"/>
          <w:b/>
          <w:bCs/>
          <w:sz w:val="28"/>
          <w:szCs w:val="28"/>
        </w:rPr>
      </w:pPr>
      <w:r>
        <w:rPr>
          <w:rFonts w:ascii="Times New Roman" w:eastAsia="仿宋"/>
          <w:sz w:val="28"/>
          <w:szCs w:val="28"/>
        </w:rPr>
        <w:t>根据</w:t>
      </w:r>
      <w:r>
        <w:rPr>
          <w:rFonts w:ascii="Times New Roman" w:eastAsia="仿宋"/>
          <w:kern w:val="0"/>
          <w:sz w:val="28"/>
          <w:szCs w:val="28"/>
        </w:rPr>
        <w:t>《企业突发环境事件风险分级方法》（</w:t>
      </w:r>
      <w:r>
        <w:rPr>
          <w:rFonts w:ascii="Times New Roman" w:eastAsia="仿宋" w:hAnsi="Times New Roman"/>
          <w:kern w:val="0"/>
          <w:sz w:val="28"/>
          <w:szCs w:val="28"/>
        </w:rPr>
        <w:t>HJ 941-2018</w:t>
      </w:r>
      <w:r>
        <w:rPr>
          <w:rFonts w:ascii="Times New Roman" w:eastAsia="仿宋"/>
          <w:kern w:val="0"/>
          <w:sz w:val="28"/>
          <w:szCs w:val="28"/>
        </w:rPr>
        <w:t>），</w:t>
      </w:r>
      <w:r>
        <w:rPr>
          <w:rFonts w:ascii="Times New Roman" w:eastAsia="仿宋"/>
          <w:sz w:val="28"/>
          <w:szCs w:val="28"/>
        </w:rPr>
        <w:t>公司涉水风险物质为废机油。项目涉水风险物质最大存储量与临界量及比值见表</w:t>
      </w:r>
      <w:r>
        <w:rPr>
          <w:rFonts w:ascii="Times New Roman" w:eastAsia="仿宋" w:hAnsi="Times New Roman"/>
          <w:sz w:val="28"/>
          <w:szCs w:val="28"/>
        </w:rPr>
        <w:t>7-2</w:t>
      </w:r>
      <w:r>
        <w:rPr>
          <w:rFonts w:ascii="Times New Roman" w:eastAsia="仿宋"/>
          <w:sz w:val="28"/>
          <w:szCs w:val="28"/>
        </w:rPr>
        <w:t>。</w:t>
      </w:r>
    </w:p>
    <w:p w:rsidR="000C75F9" w:rsidRDefault="003B1D8B">
      <w:pPr>
        <w:jc w:val="center"/>
        <w:rPr>
          <w:rFonts w:ascii="Times New Roman" w:eastAsia="仿宋" w:hAnsi="Times New Roman"/>
          <w:b/>
          <w:bCs/>
          <w:sz w:val="24"/>
        </w:rPr>
      </w:pPr>
      <w:r>
        <w:rPr>
          <w:rFonts w:ascii="Times New Roman" w:eastAsia="仿宋"/>
          <w:b/>
          <w:bCs/>
          <w:sz w:val="24"/>
        </w:rPr>
        <w:t>表</w:t>
      </w:r>
      <w:r>
        <w:rPr>
          <w:rFonts w:ascii="Times New Roman" w:eastAsia="仿宋" w:hAnsi="Times New Roman"/>
          <w:b/>
          <w:bCs/>
          <w:sz w:val="24"/>
        </w:rPr>
        <w:t xml:space="preserve">7-2    </w:t>
      </w:r>
      <w:r>
        <w:rPr>
          <w:rFonts w:ascii="Times New Roman" w:eastAsia="仿宋"/>
          <w:b/>
          <w:bCs/>
          <w:sz w:val="24"/>
        </w:rPr>
        <w:t>涉水风险物质数量与临界量比值表</w:t>
      </w:r>
    </w:p>
    <w:tbl>
      <w:tblPr>
        <w:tblStyle w:val="2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05"/>
        <w:gridCol w:w="1705"/>
        <w:gridCol w:w="1704"/>
        <w:gridCol w:w="1704"/>
        <w:gridCol w:w="1704"/>
      </w:tblGrid>
      <w:tr w:rsidR="000C75F9">
        <w:tc>
          <w:tcPr>
            <w:tcW w:w="1000" w:type="pct"/>
            <w:vAlign w:val="center"/>
          </w:tcPr>
          <w:p w:rsidR="000C75F9" w:rsidRDefault="003B1D8B">
            <w:pPr>
              <w:jc w:val="center"/>
              <w:rPr>
                <w:rFonts w:ascii="Times New Roman" w:eastAsia="仿宋" w:hAnsi="Times New Roman"/>
                <w:kern w:val="0"/>
                <w:sz w:val="24"/>
              </w:rPr>
            </w:pPr>
            <w:r>
              <w:rPr>
                <w:rFonts w:ascii="Times New Roman" w:eastAsia="仿宋"/>
                <w:kern w:val="0"/>
                <w:sz w:val="24"/>
              </w:rPr>
              <w:t>涉水风险物质</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kern w:val="0"/>
                <w:sz w:val="24"/>
              </w:rPr>
              <w:t>最大存在量（</w:t>
            </w:r>
            <w:r>
              <w:rPr>
                <w:rFonts w:ascii="Times New Roman" w:eastAsia="仿宋" w:hAnsi="Times New Roman"/>
                <w:kern w:val="0"/>
                <w:sz w:val="24"/>
              </w:rPr>
              <w:t>t</w:t>
            </w:r>
            <w:r>
              <w:rPr>
                <w:rFonts w:ascii="Times New Roman" w:eastAsia="仿宋"/>
                <w:kern w:val="0"/>
                <w:sz w:val="24"/>
              </w:rPr>
              <w:t>）</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kern w:val="0"/>
                <w:sz w:val="24"/>
              </w:rPr>
              <w:t>存储位置</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kern w:val="0"/>
                <w:sz w:val="24"/>
              </w:rPr>
              <w:t>临界量（</w:t>
            </w:r>
            <w:r>
              <w:rPr>
                <w:rFonts w:ascii="Times New Roman" w:eastAsia="仿宋" w:hAnsi="Times New Roman"/>
                <w:kern w:val="0"/>
                <w:sz w:val="24"/>
              </w:rPr>
              <w:t>t</w:t>
            </w:r>
            <w:r>
              <w:rPr>
                <w:rFonts w:ascii="Times New Roman" w:eastAsia="仿宋"/>
                <w:kern w:val="0"/>
                <w:sz w:val="24"/>
              </w:rPr>
              <w:t>）</w:t>
            </w:r>
          </w:p>
        </w:tc>
        <w:tc>
          <w:tcPr>
            <w:tcW w:w="1000" w:type="pct"/>
            <w:vAlign w:val="center"/>
          </w:tcPr>
          <w:p w:rsidR="000C75F9" w:rsidRDefault="003B1D8B">
            <w:pPr>
              <w:jc w:val="center"/>
              <w:rPr>
                <w:rFonts w:ascii="Times New Roman" w:eastAsia="仿宋" w:hAnsi="Times New Roman"/>
                <w:kern w:val="0"/>
                <w:sz w:val="24"/>
              </w:rPr>
            </w:pPr>
            <w:r>
              <w:rPr>
                <w:rFonts w:ascii="Times New Roman" w:eastAsia="仿宋"/>
                <w:kern w:val="0"/>
                <w:sz w:val="24"/>
              </w:rPr>
              <w:t>比值</w:t>
            </w:r>
          </w:p>
        </w:tc>
      </w:tr>
      <w:tr w:rsidR="000C75F9">
        <w:trPr>
          <w:trHeight w:val="90"/>
        </w:trPr>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仿宋"/>
                <w:bCs/>
                <w:sz w:val="24"/>
              </w:rPr>
              <w:t>废机油</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sz w:val="24"/>
              </w:rPr>
              <w:t>0.</w:t>
            </w:r>
            <w:r>
              <w:rPr>
                <w:rFonts w:ascii="Times New Roman" w:eastAsia="仿宋" w:hAnsi="Times New Roman" w:hint="eastAsia"/>
                <w:sz w:val="24"/>
              </w:rPr>
              <w:t>1</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bCs/>
                <w:kern w:val="0"/>
                <w:sz w:val="24"/>
              </w:rPr>
              <w:t>危废间、原料库</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sz w:val="24"/>
              </w:rPr>
              <w:t>2500</w:t>
            </w:r>
          </w:p>
        </w:tc>
        <w:tc>
          <w:tcPr>
            <w:tcW w:w="1000" w:type="pct"/>
            <w:vAlign w:val="center"/>
          </w:tcPr>
          <w:p w:rsidR="000C75F9" w:rsidRDefault="003B1D8B">
            <w:pPr>
              <w:jc w:val="center"/>
              <w:rPr>
                <w:rFonts w:ascii="Times New Roman" w:eastAsia="仿宋" w:hAnsi="Times New Roman"/>
                <w:bCs/>
                <w:kern w:val="0"/>
                <w:sz w:val="24"/>
              </w:rPr>
            </w:pPr>
            <w:r>
              <w:rPr>
                <w:rFonts w:ascii="Times New Roman" w:eastAsia="仿宋" w:hAnsi="Times New Roman"/>
                <w:sz w:val="24"/>
              </w:rPr>
              <w:t>0.0000</w:t>
            </w:r>
            <w:r>
              <w:rPr>
                <w:rFonts w:ascii="Times New Roman" w:eastAsia="仿宋" w:hAnsi="Times New Roman" w:hint="eastAsia"/>
                <w:sz w:val="24"/>
              </w:rPr>
              <w:t>4</w:t>
            </w:r>
          </w:p>
        </w:tc>
      </w:tr>
      <w:tr w:rsidR="000C75F9">
        <w:tc>
          <w:tcPr>
            <w:tcW w:w="4000" w:type="pct"/>
            <w:gridSpan w:val="4"/>
            <w:vAlign w:val="center"/>
          </w:tcPr>
          <w:p w:rsidR="000C75F9" w:rsidRDefault="003B1D8B">
            <w:pPr>
              <w:jc w:val="center"/>
              <w:rPr>
                <w:rFonts w:ascii="Times New Roman" w:eastAsia="仿宋" w:hAnsi="Times New Roman"/>
                <w:bCs/>
                <w:kern w:val="0"/>
                <w:sz w:val="24"/>
              </w:rPr>
            </w:pPr>
            <w:r>
              <w:rPr>
                <w:rFonts w:ascii="Times New Roman" w:eastAsia="仿宋" w:hAnsi="Times New Roman"/>
                <w:bCs/>
                <w:kern w:val="0"/>
                <w:sz w:val="24"/>
              </w:rPr>
              <w:t>Q</w:t>
            </w:r>
          </w:p>
        </w:tc>
        <w:tc>
          <w:tcPr>
            <w:tcW w:w="1000" w:type="pct"/>
            <w:vAlign w:val="center"/>
          </w:tcPr>
          <w:p w:rsidR="000C75F9" w:rsidRDefault="003B1D8B">
            <w:pPr>
              <w:jc w:val="center"/>
              <w:rPr>
                <w:rFonts w:ascii="Times New Roman" w:eastAsia="仿宋" w:hAnsi="Times New Roman"/>
                <w:bCs/>
                <w:kern w:val="0"/>
                <w:sz w:val="24"/>
              </w:rPr>
            </w:pPr>
            <w:r>
              <w:rPr>
                <w:rFonts w:ascii="Times New Roman" w:hAnsi="Times New Roman"/>
                <w:sz w:val="24"/>
              </w:rPr>
              <w:t>0.0000</w:t>
            </w:r>
            <w:r>
              <w:rPr>
                <w:rFonts w:ascii="Times New Roman" w:hAnsi="Times New Roman" w:hint="eastAsia"/>
                <w:sz w:val="24"/>
              </w:rPr>
              <w:t>4</w:t>
            </w:r>
            <w:r>
              <w:rPr>
                <w:rFonts w:ascii="Times New Roman" w:hAnsi="Times New Roman"/>
                <w:sz w:val="24"/>
              </w:rPr>
              <w:t>&lt;1</w:t>
            </w:r>
          </w:p>
        </w:tc>
      </w:tr>
    </w:tbl>
    <w:p w:rsidR="000C75F9" w:rsidRDefault="003B1D8B">
      <w:pPr>
        <w:adjustRightInd w:val="0"/>
        <w:snapToGrid w:val="0"/>
        <w:spacing w:line="360" w:lineRule="auto"/>
        <w:ind w:firstLine="560"/>
        <w:rPr>
          <w:rFonts w:ascii="Times New Roman" w:eastAsia="仿宋" w:hAnsi="Times New Roman"/>
          <w:sz w:val="28"/>
          <w:szCs w:val="28"/>
        </w:rPr>
      </w:pPr>
      <w:r>
        <w:rPr>
          <w:rFonts w:ascii="Times New Roman" w:eastAsia="仿宋"/>
          <w:sz w:val="28"/>
          <w:szCs w:val="28"/>
        </w:rPr>
        <w:t>从表</w:t>
      </w:r>
      <w:r>
        <w:rPr>
          <w:rFonts w:ascii="Times New Roman" w:eastAsia="仿宋" w:hAnsi="Times New Roman"/>
          <w:sz w:val="28"/>
          <w:szCs w:val="28"/>
        </w:rPr>
        <w:t>7-2</w:t>
      </w:r>
      <w:r>
        <w:rPr>
          <w:rFonts w:ascii="Times New Roman" w:eastAsia="仿宋"/>
          <w:sz w:val="28"/>
          <w:szCs w:val="28"/>
        </w:rPr>
        <w:t>可以得出：企业涉水风险物质数量与临界量比值</w:t>
      </w:r>
      <w:r>
        <w:rPr>
          <w:rFonts w:ascii="Times New Roman" w:eastAsia="仿宋" w:hAnsi="Times New Roman"/>
          <w:sz w:val="28"/>
          <w:szCs w:val="28"/>
        </w:rPr>
        <w:t>Q=0.0000</w:t>
      </w:r>
      <w:r>
        <w:rPr>
          <w:rFonts w:ascii="Times New Roman" w:eastAsia="仿宋" w:hAnsi="Times New Roman" w:hint="eastAsia"/>
          <w:sz w:val="28"/>
          <w:szCs w:val="28"/>
        </w:rPr>
        <w:t>4</w:t>
      </w:r>
      <w:r>
        <w:rPr>
          <w:rFonts w:ascii="Times New Roman" w:eastAsia="仿宋"/>
          <w:sz w:val="28"/>
          <w:szCs w:val="28"/>
        </w:rPr>
        <w:t>＜</w:t>
      </w:r>
      <w:r>
        <w:rPr>
          <w:rFonts w:ascii="Times New Roman" w:eastAsia="仿宋" w:hAnsi="Times New Roman"/>
          <w:sz w:val="28"/>
          <w:szCs w:val="28"/>
        </w:rPr>
        <w:t>1</w:t>
      </w:r>
      <w:r>
        <w:rPr>
          <w:rFonts w:ascii="Times New Roman" w:eastAsia="仿宋"/>
          <w:sz w:val="28"/>
          <w:szCs w:val="28"/>
        </w:rPr>
        <w:t>，故西咸新区远大防腐保温有限公司突发水环境事件风险等级直接评定为一般环境风险等级，表示为</w:t>
      </w:r>
      <w:r>
        <w:rPr>
          <w:rFonts w:ascii="Times New Roman" w:eastAsia="仿宋" w:hAnsi="Times New Roman"/>
          <w:sz w:val="28"/>
          <w:szCs w:val="28"/>
        </w:rPr>
        <w:t>“</w:t>
      </w:r>
      <w:r>
        <w:rPr>
          <w:rFonts w:ascii="Times New Roman" w:eastAsia="仿宋"/>
          <w:sz w:val="28"/>
          <w:szCs w:val="28"/>
        </w:rPr>
        <w:t>一般</w:t>
      </w:r>
      <w:r>
        <w:rPr>
          <w:rFonts w:ascii="Times New Roman" w:eastAsia="仿宋" w:hAnsi="Times New Roman"/>
          <w:sz w:val="28"/>
          <w:szCs w:val="28"/>
        </w:rPr>
        <w:t>-</w:t>
      </w:r>
      <w:r>
        <w:rPr>
          <w:rFonts w:ascii="Times New Roman" w:eastAsia="仿宋"/>
          <w:sz w:val="28"/>
          <w:szCs w:val="28"/>
        </w:rPr>
        <w:t>水（</w:t>
      </w:r>
      <w:r>
        <w:rPr>
          <w:rFonts w:ascii="Times New Roman" w:eastAsia="仿宋" w:hAnsi="Times New Roman"/>
          <w:sz w:val="28"/>
          <w:szCs w:val="28"/>
        </w:rPr>
        <w:t>Q0</w:t>
      </w:r>
      <w:r>
        <w:rPr>
          <w:rFonts w:ascii="Times New Roman" w:eastAsia="仿宋"/>
          <w:sz w:val="28"/>
          <w:szCs w:val="28"/>
        </w:rPr>
        <w:t>）</w:t>
      </w:r>
      <w:r>
        <w:rPr>
          <w:rFonts w:ascii="Times New Roman" w:eastAsia="仿宋" w:hAnsi="Times New Roman"/>
          <w:sz w:val="28"/>
          <w:szCs w:val="28"/>
        </w:rPr>
        <w:t>”</w:t>
      </w:r>
      <w:r>
        <w:rPr>
          <w:rFonts w:ascii="Times New Roman" w:eastAsia="仿宋"/>
          <w:sz w:val="28"/>
          <w:szCs w:val="28"/>
        </w:rPr>
        <w:t>。</w:t>
      </w:r>
    </w:p>
    <w:p w:rsidR="000C75F9" w:rsidRDefault="003B1D8B" w:rsidP="004111DD">
      <w:pPr>
        <w:pStyle w:val="2"/>
        <w:spacing w:before="156" w:after="156" w:line="360" w:lineRule="auto"/>
        <w:rPr>
          <w:rFonts w:ascii="Times New Roman" w:eastAsia="仿宋" w:hAnsi="Times New Roman"/>
          <w:kern w:val="44"/>
          <w:sz w:val="28"/>
          <w:szCs w:val="28"/>
        </w:rPr>
      </w:pPr>
      <w:bookmarkStart w:id="96" w:name="_Toc21634"/>
      <w:bookmarkStart w:id="97" w:name="_Toc24895"/>
      <w:bookmarkStart w:id="98" w:name="_Toc5988"/>
      <w:bookmarkStart w:id="99" w:name="_Toc77329205"/>
      <w:r>
        <w:rPr>
          <w:rFonts w:ascii="Times New Roman" w:eastAsia="仿宋" w:hAnsi="Times New Roman"/>
          <w:kern w:val="44"/>
          <w:sz w:val="28"/>
          <w:szCs w:val="28"/>
        </w:rPr>
        <w:t>7.</w:t>
      </w:r>
      <w:r>
        <w:rPr>
          <w:rFonts w:ascii="Times New Roman" w:eastAsia="仿宋" w:hAnsi="Times New Roman" w:hint="eastAsia"/>
          <w:kern w:val="44"/>
          <w:sz w:val="28"/>
          <w:szCs w:val="28"/>
        </w:rPr>
        <w:t>3</w:t>
      </w:r>
      <w:r>
        <w:rPr>
          <w:rFonts w:ascii="Times New Roman" w:eastAsia="仿宋" w:hAnsi="Times New Roman"/>
          <w:kern w:val="44"/>
          <w:sz w:val="28"/>
          <w:szCs w:val="28"/>
        </w:rPr>
        <w:t xml:space="preserve">.2 </w:t>
      </w:r>
      <w:r>
        <w:rPr>
          <w:rFonts w:ascii="Times New Roman" w:eastAsia="仿宋" w:hAnsi="Times New Roman"/>
          <w:kern w:val="44"/>
          <w:sz w:val="28"/>
          <w:szCs w:val="28"/>
        </w:rPr>
        <w:t>生产工艺过程与水环境风险控制水平（</w:t>
      </w:r>
      <w:r>
        <w:rPr>
          <w:rFonts w:ascii="Times New Roman" w:eastAsia="仿宋" w:hAnsi="Times New Roman"/>
          <w:kern w:val="44"/>
          <w:sz w:val="28"/>
          <w:szCs w:val="28"/>
        </w:rPr>
        <w:t>M</w:t>
      </w:r>
      <w:r>
        <w:rPr>
          <w:rFonts w:ascii="Times New Roman" w:eastAsia="仿宋" w:hAnsi="Times New Roman"/>
          <w:kern w:val="44"/>
          <w:sz w:val="28"/>
          <w:szCs w:val="28"/>
        </w:rPr>
        <w:t>）评估</w:t>
      </w:r>
      <w:bookmarkEnd w:id="96"/>
      <w:bookmarkEnd w:id="97"/>
      <w:bookmarkEnd w:id="98"/>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采用评分法对企业生产工艺过程、水环境风险防控措施及突发水环境事件发生情况进行评估，将各项分值累加，确定企业生产工艺过程与水环境风险控制水平（</w:t>
      </w:r>
      <w:r>
        <w:rPr>
          <w:rFonts w:ascii="Times New Roman" w:eastAsia="仿宋"/>
          <w:sz w:val="28"/>
          <w:szCs w:val="28"/>
        </w:rPr>
        <w:t>M</w:t>
      </w:r>
      <w:r>
        <w:rPr>
          <w:rFonts w:ascii="Times New Roman" w:eastAsia="仿宋"/>
          <w:sz w:val="28"/>
          <w:szCs w:val="28"/>
        </w:rPr>
        <w:t>）。</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w:t>
      </w:r>
      <w:r>
        <w:rPr>
          <w:rFonts w:ascii="Times New Roman" w:eastAsia="仿宋"/>
          <w:sz w:val="28"/>
          <w:szCs w:val="28"/>
        </w:rPr>
        <w:t>1</w:t>
      </w:r>
      <w:r>
        <w:rPr>
          <w:rFonts w:ascii="Times New Roman" w:eastAsia="仿宋"/>
          <w:sz w:val="28"/>
          <w:szCs w:val="28"/>
        </w:rPr>
        <w:t>）生产工艺过程含有风险工艺和设备情况</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t>表7-8    企业生产工艺过程评估</w:t>
      </w:r>
    </w:p>
    <w:tbl>
      <w:tblPr>
        <w:tblW w:w="494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3960"/>
        <w:gridCol w:w="1540"/>
        <w:gridCol w:w="1336"/>
        <w:gridCol w:w="723"/>
        <w:gridCol w:w="864"/>
      </w:tblGrid>
      <w:tr w:rsidR="000C75F9">
        <w:trPr>
          <w:trHeight w:val="1004"/>
        </w:trPr>
        <w:tc>
          <w:tcPr>
            <w:tcW w:w="2349"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评估依据</w:t>
            </w:r>
          </w:p>
        </w:tc>
        <w:tc>
          <w:tcPr>
            <w:tcW w:w="914"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分值</w:t>
            </w:r>
          </w:p>
        </w:tc>
        <w:tc>
          <w:tcPr>
            <w:tcW w:w="792"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本企业涉及的工艺</w:t>
            </w:r>
          </w:p>
        </w:tc>
        <w:tc>
          <w:tcPr>
            <w:tcW w:w="429"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本企业分值</w:t>
            </w:r>
          </w:p>
        </w:tc>
        <w:tc>
          <w:tcPr>
            <w:tcW w:w="513"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备注</w:t>
            </w:r>
          </w:p>
        </w:tc>
      </w:tr>
      <w:tr w:rsidR="000C75F9">
        <w:trPr>
          <w:trHeight w:val="2296"/>
        </w:trPr>
        <w:tc>
          <w:tcPr>
            <w:tcW w:w="23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涉及光气及光气化工艺 、电解工艺（氯碱）、氯化工艺、硝化工艺、合成氨工艺、裂解（裂化）工艺、氟化工艺、加氢工艺、重氮化工艺、氧化工艺、过氧化工艺、胺基化工艺、磺化工艺、聚合工艺、烷基化工艺、新型煤化工工艺、电石生产工艺、偶氮化工艺</w:t>
            </w:r>
          </w:p>
        </w:tc>
        <w:tc>
          <w:tcPr>
            <w:tcW w:w="914"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10/每套</w:t>
            </w:r>
          </w:p>
        </w:tc>
        <w:tc>
          <w:tcPr>
            <w:tcW w:w="79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42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51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rPr>
          <w:trHeight w:val="1317"/>
        </w:trPr>
        <w:tc>
          <w:tcPr>
            <w:tcW w:w="23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lastRenderedPageBreak/>
              <w:t>其他高温或高压、涉及易燃易爆等物质的工艺过程</w:t>
            </w:r>
          </w:p>
        </w:tc>
        <w:tc>
          <w:tcPr>
            <w:tcW w:w="914"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5/每套</w:t>
            </w:r>
          </w:p>
        </w:tc>
        <w:tc>
          <w:tcPr>
            <w:tcW w:w="79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1套</w:t>
            </w:r>
          </w:p>
        </w:tc>
        <w:tc>
          <w:tcPr>
            <w:tcW w:w="42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w:t>
            </w:r>
          </w:p>
        </w:tc>
        <w:tc>
          <w:tcPr>
            <w:tcW w:w="51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涉及到甲烷等易燃易爆气体</w:t>
            </w:r>
          </w:p>
        </w:tc>
      </w:tr>
      <w:tr w:rsidR="000C75F9">
        <w:trPr>
          <w:trHeight w:val="339"/>
        </w:trPr>
        <w:tc>
          <w:tcPr>
            <w:tcW w:w="23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具有国家规定限期淘汰的工艺名录和设备</w:t>
            </w:r>
          </w:p>
        </w:tc>
        <w:tc>
          <w:tcPr>
            <w:tcW w:w="914"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5/每套</w:t>
            </w:r>
          </w:p>
        </w:tc>
        <w:tc>
          <w:tcPr>
            <w:tcW w:w="79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42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51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rPr>
          <w:trHeight w:val="665"/>
        </w:trPr>
        <w:tc>
          <w:tcPr>
            <w:tcW w:w="234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不涉及以上危险工艺过程或国家规定的借用工艺/设备</w:t>
            </w:r>
          </w:p>
        </w:tc>
        <w:tc>
          <w:tcPr>
            <w:tcW w:w="914"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0/每套</w:t>
            </w:r>
          </w:p>
        </w:tc>
        <w:tc>
          <w:tcPr>
            <w:tcW w:w="792"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42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c>
          <w:tcPr>
            <w:tcW w:w="51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r w:rsidR="000C75F9">
        <w:trPr>
          <w:trHeight w:val="364"/>
        </w:trPr>
        <w:tc>
          <w:tcPr>
            <w:tcW w:w="4056" w:type="pct"/>
            <w:gridSpan w:val="3"/>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合计分值</w:t>
            </w:r>
          </w:p>
        </w:tc>
        <w:tc>
          <w:tcPr>
            <w:tcW w:w="42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5</w:t>
            </w:r>
          </w:p>
        </w:tc>
        <w:tc>
          <w:tcPr>
            <w:tcW w:w="51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w:t>
      </w:r>
      <w:r>
        <w:rPr>
          <w:rFonts w:ascii="Times New Roman" w:eastAsia="仿宋"/>
          <w:sz w:val="28"/>
          <w:szCs w:val="28"/>
        </w:rPr>
        <w:t>2</w:t>
      </w:r>
      <w:r>
        <w:rPr>
          <w:rFonts w:ascii="Times New Roman" w:eastAsia="仿宋"/>
          <w:sz w:val="28"/>
          <w:szCs w:val="28"/>
        </w:rPr>
        <w:t>）水环境风险防控措施及突发水环境事件发生情况</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t>表7-9    水环境风险防控措施及突发水环境事件发生情况评估</w:t>
      </w:r>
    </w:p>
    <w:tbl>
      <w:tblPr>
        <w:tblW w:w="499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879"/>
        <w:gridCol w:w="6243"/>
        <w:gridCol w:w="651"/>
        <w:gridCol w:w="746"/>
      </w:tblGrid>
      <w:tr w:rsidR="000C75F9">
        <w:trPr>
          <w:tblHeader/>
        </w:trPr>
        <w:tc>
          <w:tcPr>
            <w:tcW w:w="516"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评估指标</w:t>
            </w:r>
          </w:p>
        </w:tc>
        <w:tc>
          <w:tcPr>
            <w:tcW w:w="3663"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评估依据</w:t>
            </w:r>
          </w:p>
        </w:tc>
        <w:tc>
          <w:tcPr>
            <w:tcW w:w="381"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分值</w:t>
            </w:r>
          </w:p>
        </w:tc>
        <w:tc>
          <w:tcPr>
            <w:tcW w:w="438" w:type="pct"/>
            <w:vAlign w:val="center"/>
          </w:tcPr>
          <w:p w:rsidR="000C75F9" w:rsidRDefault="003B1D8B">
            <w:pPr>
              <w:jc w:val="center"/>
              <w:rPr>
                <w:rFonts w:ascii="仿宋" w:eastAsia="仿宋" w:hAnsi="仿宋" w:cs="仿宋"/>
                <w:sz w:val="24"/>
              </w:rPr>
            </w:pPr>
            <w:r>
              <w:rPr>
                <w:rFonts w:ascii="仿宋" w:eastAsia="仿宋" w:hAnsi="仿宋" w:cs="仿宋" w:hint="eastAsia"/>
                <w:sz w:val="24"/>
              </w:rPr>
              <w:t>本企业分值</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截流措施</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（1）环境风险单元设防渗漏、防腐蚀、防淋溶、防流失措施；且</w:t>
            </w:r>
          </w:p>
          <w:p w:rsidR="000C75F9" w:rsidRDefault="003B1D8B">
            <w:pPr>
              <w:jc w:val="left"/>
              <w:rPr>
                <w:rFonts w:ascii="仿宋" w:eastAsia="仿宋" w:hAnsi="仿宋" w:cs="仿宋"/>
                <w:bCs/>
                <w:sz w:val="24"/>
              </w:rPr>
            </w:pPr>
            <w:r>
              <w:rPr>
                <w:rFonts w:ascii="仿宋" w:eastAsia="仿宋" w:hAnsi="仿宋" w:cs="仿宋" w:hint="eastAsia"/>
                <w:bCs/>
                <w:sz w:val="24"/>
              </w:rPr>
              <w:t>（2）装置围堰与罐区防火堤（围堰）外设排水切换阀，正常情况下通向雨水系统的阀门关闭，通向事故存液池、应急事故水池、清净废水排放缓冲池或污水处理系统的阀门打开；且</w:t>
            </w:r>
          </w:p>
          <w:p w:rsidR="000C75F9" w:rsidRDefault="003B1D8B">
            <w:pPr>
              <w:jc w:val="left"/>
              <w:rPr>
                <w:rFonts w:ascii="仿宋" w:eastAsia="仿宋" w:hAnsi="仿宋" w:cs="仿宋"/>
                <w:bCs/>
                <w:sz w:val="24"/>
              </w:rPr>
            </w:pPr>
            <w:r>
              <w:rPr>
                <w:rFonts w:ascii="仿宋" w:eastAsia="仿宋" w:hAnsi="仿宋" w:cs="仿宋" w:hint="eastAsia"/>
                <w:bCs/>
                <w:sz w:val="24"/>
              </w:rPr>
              <w:t>（3）前述措施日常管理及维护良好，有专人负责阀门切换或设置自动切换设施，保证初期雨水、泄漏物和受污染的消防水排入污水系统</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有任意一个环境风险单元（包括可能发生液体泄漏或产生液体泄漏物的危险废物贮存场所）的截流措施不符合上述任意一条要求的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8</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事故废水收集措施</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（1）按相关设计规范设置应急事故水池、事故存液池或清净废水排放缓冲池等事故排水收集设施，并根据相关设计规范、下游环境风险受体敏感程度和易发生极端天气情况，设计事故排水收集设施的容量；且</w:t>
            </w:r>
          </w:p>
          <w:p w:rsidR="000C75F9" w:rsidRDefault="003B1D8B">
            <w:pPr>
              <w:jc w:val="left"/>
              <w:rPr>
                <w:rFonts w:ascii="仿宋" w:eastAsia="仿宋" w:hAnsi="仿宋" w:cs="仿宋"/>
                <w:bCs/>
                <w:sz w:val="24"/>
              </w:rPr>
            </w:pPr>
            <w:r>
              <w:rPr>
                <w:rFonts w:ascii="仿宋" w:eastAsia="仿宋" w:hAnsi="仿宋" w:cs="仿宋" w:hint="eastAsia"/>
                <w:bCs/>
                <w:sz w:val="24"/>
              </w:rPr>
              <w:t>（2）确保事故排水收集设施在事故状态下能顺利收集泄漏物和消防水，日常保持措施足够的事故排水缓冲容量；且</w:t>
            </w:r>
          </w:p>
          <w:p w:rsidR="000C75F9" w:rsidRDefault="003B1D8B">
            <w:pPr>
              <w:jc w:val="left"/>
              <w:rPr>
                <w:rFonts w:ascii="仿宋" w:eastAsia="仿宋" w:hAnsi="仿宋" w:cs="仿宋"/>
                <w:bCs/>
                <w:sz w:val="24"/>
              </w:rPr>
            </w:pPr>
            <w:r>
              <w:rPr>
                <w:rFonts w:ascii="仿宋" w:eastAsia="仿宋" w:hAnsi="仿宋" w:cs="仿宋" w:hint="eastAsia"/>
                <w:bCs/>
                <w:sz w:val="24"/>
              </w:rPr>
              <w:t>（3）通过协议单位或自建管线，能将所收集废水送至厂区内污水处理设施处理</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有任意一个环境风险单元（包括可能发生液体泄漏或产生液体泄漏物的危险</w:t>
            </w:r>
          </w:p>
          <w:p w:rsidR="000C75F9" w:rsidRDefault="003B1D8B">
            <w:pPr>
              <w:jc w:val="left"/>
              <w:rPr>
                <w:rFonts w:ascii="仿宋" w:eastAsia="仿宋" w:hAnsi="仿宋" w:cs="仿宋"/>
                <w:bCs/>
                <w:sz w:val="24"/>
              </w:rPr>
            </w:pPr>
            <w:r>
              <w:rPr>
                <w:rFonts w:ascii="仿宋" w:eastAsia="仿宋" w:hAnsi="仿宋" w:cs="仿宋" w:hint="eastAsia"/>
                <w:bCs/>
                <w:sz w:val="24"/>
              </w:rPr>
              <w:t>废物贮存场所）的事故排水收集措施不符合上述任意一条要求的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8</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lastRenderedPageBreak/>
              <w:t>清净废水系统</w:t>
            </w:r>
          </w:p>
          <w:p w:rsidR="000C75F9" w:rsidRDefault="003B1D8B">
            <w:pPr>
              <w:jc w:val="center"/>
              <w:rPr>
                <w:rFonts w:ascii="仿宋" w:eastAsia="仿宋" w:hAnsi="仿宋" w:cs="仿宋"/>
                <w:bCs/>
                <w:sz w:val="24"/>
              </w:rPr>
            </w:pPr>
            <w:r>
              <w:rPr>
                <w:rFonts w:ascii="仿宋" w:eastAsia="仿宋" w:hAnsi="仿宋" w:cs="仿宋" w:hint="eastAsia"/>
                <w:bCs/>
                <w:sz w:val="24"/>
              </w:rPr>
              <w:t>风险防控措施</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（1）不涉及清净废水；</w:t>
            </w:r>
          </w:p>
          <w:p w:rsidR="000C75F9" w:rsidRDefault="003B1D8B">
            <w:pPr>
              <w:jc w:val="left"/>
              <w:rPr>
                <w:rFonts w:ascii="仿宋" w:eastAsia="仿宋" w:hAnsi="仿宋" w:cs="仿宋"/>
                <w:bCs/>
                <w:sz w:val="24"/>
              </w:rPr>
            </w:pPr>
            <w:r>
              <w:rPr>
                <w:rFonts w:ascii="仿宋" w:eastAsia="仿宋" w:hAnsi="仿宋" w:cs="仿宋" w:hint="eastAsia"/>
                <w:bCs/>
                <w:sz w:val="24"/>
              </w:rPr>
              <w:t>（2）厂区内清净废水均可排入废水处理系统；或清污分流，且清净废水系统具有下述所有措施：</w:t>
            </w:r>
          </w:p>
          <w:p w:rsidR="000C75F9" w:rsidRDefault="003B1D8B">
            <w:pPr>
              <w:jc w:val="left"/>
              <w:rPr>
                <w:rFonts w:ascii="仿宋" w:eastAsia="仿宋" w:hAnsi="仿宋" w:cs="仿宋"/>
                <w:bCs/>
                <w:sz w:val="24"/>
              </w:rPr>
            </w:pPr>
            <w:r>
              <w:rPr>
                <w:rFonts w:ascii="仿宋" w:eastAsia="仿宋" w:hAnsi="仿宋" w:cs="仿宋" w:hint="eastAsia"/>
                <w:bCs/>
                <w:sz w:val="24"/>
              </w:rPr>
              <w:t>①具有收集受污染的清净废水的缓冲池（或收集池），池内日常保持足够的事故排水缓冲容量；池内设有提升设施或通过自流，能将所收集物送至厂区内污水处理设施处理；且</w:t>
            </w:r>
          </w:p>
          <w:p w:rsidR="000C75F9" w:rsidRDefault="003B1D8B">
            <w:pPr>
              <w:jc w:val="left"/>
              <w:rPr>
                <w:rFonts w:ascii="仿宋" w:eastAsia="仿宋" w:hAnsi="仿宋" w:cs="仿宋"/>
                <w:bCs/>
                <w:sz w:val="24"/>
              </w:rPr>
            </w:pPr>
            <w:r>
              <w:rPr>
                <w:rFonts w:ascii="仿宋" w:eastAsia="仿宋" w:hAnsi="仿宋" w:cs="仿宋" w:hint="eastAsia"/>
                <w:bCs/>
                <w:sz w:val="24"/>
              </w:rPr>
              <w:t>②具有清净废水系统的总排口监视及关闭设施，有专人负责在紧急情况下关闭清净废水总排口，防止受污染的清净废水和泄漏物进入外环境</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涉及清净废水，有任意一个环境风险单元的清净废水系统风险防控措施不符合上述（2）要求的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8</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8</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雨水排水系统</w:t>
            </w:r>
          </w:p>
          <w:p w:rsidR="000C75F9" w:rsidRDefault="003B1D8B">
            <w:pPr>
              <w:jc w:val="center"/>
              <w:rPr>
                <w:rFonts w:ascii="仿宋" w:eastAsia="仿宋" w:hAnsi="仿宋" w:cs="仿宋"/>
                <w:bCs/>
                <w:sz w:val="24"/>
              </w:rPr>
            </w:pPr>
            <w:r>
              <w:rPr>
                <w:rFonts w:ascii="仿宋" w:eastAsia="仿宋" w:hAnsi="仿宋" w:cs="仿宋" w:hint="eastAsia"/>
                <w:bCs/>
                <w:sz w:val="24"/>
              </w:rPr>
              <w:t>风险防控措施</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（1）厂区内雨水均进入废水处理系统；或雨污分流，且雨水排水系统具有下述所有措施：</w:t>
            </w:r>
          </w:p>
          <w:p w:rsidR="000C75F9" w:rsidRDefault="003B1D8B">
            <w:pPr>
              <w:jc w:val="left"/>
              <w:rPr>
                <w:rFonts w:ascii="仿宋" w:eastAsia="仿宋" w:hAnsi="仿宋" w:cs="仿宋"/>
                <w:bCs/>
                <w:sz w:val="24"/>
              </w:rPr>
            </w:pPr>
            <w:r>
              <w:rPr>
                <w:rFonts w:ascii="仿宋" w:eastAsia="仿宋" w:hAnsi="仿宋" w:cs="仿宋" w:hint="eastAsia"/>
                <w:bCs/>
                <w:sz w:val="24"/>
              </w:rPr>
              <w:t>①具有收集初期雨水的收集池或雨水监控池；池出水管上设置切断阀，正常情况下阀门关闭，防止受污染的雨水外排；池内设有提升设施或通过自流，能将所收集物送至厂区内污水处理设施处理；</w:t>
            </w:r>
          </w:p>
          <w:p w:rsidR="000C75F9" w:rsidRDefault="003B1D8B">
            <w:pPr>
              <w:jc w:val="left"/>
              <w:rPr>
                <w:rFonts w:ascii="仿宋" w:eastAsia="仿宋" w:hAnsi="仿宋" w:cs="仿宋"/>
                <w:bCs/>
                <w:sz w:val="24"/>
              </w:rPr>
            </w:pPr>
            <w:r>
              <w:rPr>
                <w:rFonts w:ascii="仿宋" w:eastAsia="仿宋" w:hAnsi="仿宋" w:cs="仿宋" w:hint="eastAsia"/>
                <w:bCs/>
                <w:sz w:val="24"/>
              </w:rPr>
              <w:t>②具有雨水系统总排口（含泄洪渠）监视及关闭设施，在紧急情况下有专人负责关闭雨水系统总排口（含与清净废水共用一套排水系统情况），防止雨水、消防水和泄漏物进入外环境</w:t>
            </w:r>
          </w:p>
          <w:p w:rsidR="000C75F9" w:rsidRDefault="003B1D8B">
            <w:pPr>
              <w:jc w:val="left"/>
              <w:rPr>
                <w:rFonts w:ascii="仿宋" w:eastAsia="仿宋" w:hAnsi="仿宋" w:cs="仿宋"/>
                <w:bCs/>
                <w:sz w:val="24"/>
              </w:rPr>
            </w:pPr>
            <w:r>
              <w:rPr>
                <w:rFonts w:ascii="仿宋" w:eastAsia="仿宋" w:hAnsi="仿宋" w:cs="仿宋" w:hint="eastAsia"/>
                <w:bCs/>
                <w:sz w:val="24"/>
              </w:rPr>
              <w:t>（2）如果有排洪沟，排洪沟不得通过生产区和罐区，或具有防止泄漏物和受污染的消防水等流入区域排洪沟的措施</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不符合上述要求的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8</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生产废水处理</w:t>
            </w:r>
          </w:p>
          <w:p w:rsidR="000C75F9" w:rsidRDefault="003B1D8B">
            <w:pPr>
              <w:jc w:val="center"/>
              <w:rPr>
                <w:rFonts w:ascii="仿宋" w:eastAsia="仿宋" w:hAnsi="仿宋" w:cs="仿宋"/>
                <w:bCs/>
                <w:sz w:val="24"/>
              </w:rPr>
            </w:pPr>
            <w:r>
              <w:rPr>
                <w:rFonts w:ascii="仿宋" w:eastAsia="仿宋" w:hAnsi="仿宋" w:cs="仿宋" w:hint="eastAsia"/>
                <w:bCs/>
                <w:sz w:val="24"/>
              </w:rPr>
              <w:t>系统风险防控</w:t>
            </w:r>
          </w:p>
          <w:p w:rsidR="000C75F9" w:rsidRDefault="003B1D8B">
            <w:pPr>
              <w:jc w:val="center"/>
              <w:rPr>
                <w:rFonts w:ascii="仿宋" w:eastAsia="仿宋" w:hAnsi="仿宋" w:cs="仿宋"/>
                <w:bCs/>
                <w:sz w:val="24"/>
              </w:rPr>
            </w:pPr>
            <w:r>
              <w:rPr>
                <w:rFonts w:ascii="仿宋" w:eastAsia="仿宋" w:hAnsi="仿宋" w:cs="仿宋" w:hint="eastAsia"/>
                <w:bCs/>
                <w:sz w:val="24"/>
              </w:rPr>
              <w:t>措施</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（1）无生产废水产生或外排；或</w:t>
            </w:r>
          </w:p>
          <w:p w:rsidR="000C75F9" w:rsidRDefault="003B1D8B">
            <w:pPr>
              <w:jc w:val="left"/>
              <w:rPr>
                <w:rFonts w:ascii="仿宋" w:eastAsia="仿宋" w:hAnsi="仿宋" w:cs="仿宋"/>
                <w:bCs/>
                <w:sz w:val="24"/>
              </w:rPr>
            </w:pPr>
            <w:r>
              <w:rPr>
                <w:rFonts w:ascii="仿宋" w:eastAsia="仿宋" w:hAnsi="仿宋" w:cs="仿宋" w:hint="eastAsia"/>
                <w:bCs/>
                <w:sz w:val="24"/>
              </w:rPr>
              <w:t>（2）有废水外排时：</w:t>
            </w:r>
          </w:p>
          <w:p w:rsidR="000C75F9" w:rsidRDefault="003B1D8B">
            <w:pPr>
              <w:jc w:val="left"/>
              <w:rPr>
                <w:rFonts w:ascii="仿宋" w:eastAsia="仿宋" w:hAnsi="仿宋" w:cs="仿宋"/>
                <w:bCs/>
                <w:sz w:val="24"/>
              </w:rPr>
            </w:pPr>
            <w:r>
              <w:rPr>
                <w:rFonts w:ascii="仿宋" w:eastAsia="仿宋" w:hAnsi="仿宋" w:cs="仿宋" w:hint="eastAsia"/>
                <w:bCs/>
                <w:sz w:val="24"/>
              </w:rPr>
              <w:t>①受污染的循环冷却水、雨水、消防水等排入生产废水系统或独立处理系统；</w:t>
            </w:r>
          </w:p>
          <w:p w:rsidR="000C75F9" w:rsidRDefault="003B1D8B">
            <w:pPr>
              <w:jc w:val="left"/>
              <w:rPr>
                <w:rFonts w:ascii="仿宋" w:eastAsia="仿宋" w:hAnsi="仿宋" w:cs="仿宋"/>
                <w:bCs/>
                <w:sz w:val="24"/>
              </w:rPr>
            </w:pPr>
            <w:r>
              <w:rPr>
                <w:rFonts w:ascii="仿宋" w:eastAsia="仿宋" w:hAnsi="仿宋" w:cs="仿宋" w:hint="eastAsia"/>
                <w:bCs/>
                <w:sz w:val="24"/>
              </w:rPr>
              <w:t>②生产废水排放前设监控池，能够将不合格废水送废水处理设施处理；</w:t>
            </w:r>
          </w:p>
          <w:p w:rsidR="000C75F9" w:rsidRDefault="003B1D8B">
            <w:pPr>
              <w:jc w:val="left"/>
              <w:rPr>
                <w:rFonts w:ascii="仿宋" w:eastAsia="仿宋" w:hAnsi="仿宋" w:cs="仿宋"/>
                <w:bCs/>
                <w:sz w:val="24"/>
              </w:rPr>
            </w:pPr>
            <w:r>
              <w:rPr>
                <w:rFonts w:ascii="仿宋" w:eastAsia="仿宋" w:hAnsi="仿宋" w:cs="仿宋" w:hint="eastAsia"/>
                <w:bCs/>
                <w:sz w:val="24"/>
              </w:rPr>
              <w:t>③如企业受污染的清净废水或雨水进入废水处理系统处理，则废水处理系统应设置事故水缓冲设施；</w:t>
            </w:r>
          </w:p>
          <w:p w:rsidR="000C75F9" w:rsidRDefault="003B1D8B">
            <w:pPr>
              <w:jc w:val="left"/>
              <w:rPr>
                <w:rFonts w:ascii="仿宋" w:eastAsia="仿宋" w:hAnsi="仿宋" w:cs="仿宋"/>
                <w:bCs/>
                <w:sz w:val="24"/>
              </w:rPr>
            </w:pPr>
            <w:r>
              <w:rPr>
                <w:rFonts w:ascii="仿宋" w:eastAsia="仿宋" w:hAnsi="仿宋" w:cs="仿宋" w:hint="eastAsia"/>
                <w:bCs/>
                <w:sz w:val="24"/>
              </w:rPr>
              <w:t>④具有生产废水总排口监视及关闭设施，有专人负责启闭，确保泄漏物、受污染的消防水、不合格废水不排出厂外</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涉及废水外排，且不符合上述（2）中任意一条要求的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8</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rHeight w:val="90"/>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废水排放去向</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无生产废水产生或外排</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（1）依法获取污水排入排水管网许可，进入城镇污水处理厂；或</w:t>
            </w:r>
          </w:p>
          <w:p w:rsidR="000C75F9" w:rsidRDefault="003B1D8B">
            <w:pPr>
              <w:jc w:val="left"/>
              <w:rPr>
                <w:rFonts w:ascii="仿宋" w:eastAsia="仿宋" w:hAnsi="仿宋" w:cs="仿宋"/>
                <w:bCs/>
                <w:sz w:val="24"/>
              </w:rPr>
            </w:pPr>
            <w:r>
              <w:rPr>
                <w:rFonts w:ascii="仿宋" w:eastAsia="仿宋" w:hAnsi="仿宋" w:cs="仿宋" w:hint="eastAsia"/>
                <w:bCs/>
                <w:sz w:val="24"/>
              </w:rPr>
              <w:t>（2）进入工业废水集中处理厂；或</w:t>
            </w:r>
          </w:p>
          <w:p w:rsidR="000C75F9" w:rsidRDefault="003B1D8B">
            <w:pPr>
              <w:jc w:val="left"/>
              <w:rPr>
                <w:rFonts w:ascii="仿宋" w:eastAsia="仿宋" w:hAnsi="仿宋" w:cs="仿宋"/>
                <w:bCs/>
                <w:sz w:val="24"/>
              </w:rPr>
            </w:pPr>
            <w:r>
              <w:rPr>
                <w:rFonts w:ascii="仿宋" w:eastAsia="仿宋" w:hAnsi="仿宋" w:cs="仿宋" w:hint="eastAsia"/>
                <w:bCs/>
                <w:sz w:val="24"/>
              </w:rPr>
              <w:t>（3）进入其他单位</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6</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6</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（1）直接进入海域或进入江、河、湖、库等水环境；或</w:t>
            </w:r>
          </w:p>
          <w:p w:rsidR="000C75F9" w:rsidRDefault="003B1D8B">
            <w:pPr>
              <w:jc w:val="left"/>
              <w:rPr>
                <w:rFonts w:ascii="仿宋" w:eastAsia="仿宋" w:hAnsi="仿宋" w:cs="仿宋"/>
                <w:bCs/>
                <w:sz w:val="24"/>
              </w:rPr>
            </w:pPr>
            <w:r>
              <w:rPr>
                <w:rFonts w:ascii="仿宋" w:eastAsia="仿宋" w:hAnsi="仿宋" w:cs="仿宋" w:hint="eastAsia"/>
                <w:bCs/>
                <w:sz w:val="24"/>
              </w:rPr>
              <w:t>（2）进入城市下水道再入江、河、湖、库或再进入海域；或</w:t>
            </w:r>
          </w:p>
          <w:p w:rsidR="000C75F9" w:rsidRDefault="003B1D8B">
            <w:pPr>
              <w:jc w:val="left"/>
              <w:rPr>
                <w:rFonts w:ascii="仿宋" w:eastAsia="仿宋" w:hAnsi="仿宋" w:cs="仿宋"/>
                <w:bCs/>
                <w:sz w:val="24"/>
              </w:rPr>
            </w:pPr>
            <w:r>
              <w:rPr>
                <w:rFonts w:ascii="仿宋" w:eastAsia="仿宋" w:hAnsi="仿宋" w:cs="仿宋" w:hint="eastAsia"/>
                <w:bCs/>
                <w:sz w:val="24"/>
              </w:rPr>
              <w:t>（3）未依法取得污水排入排水管网许可，进入城镇污水处理厂；或</w:t>
            </w:r>
          </w:p>
          <w:p w:rsidR="000C75F9" w:rsidRDefault="003B1D8B">
            <w:pPr>
              <w:jc w:val="left"/>
              <w:rPr>
                <w:rFonts w:ascii="仿宋" w:eastAsia="仿宋" w:hAnsi="仿宋" w:cs="仿宋"/>
                <w:bCs/>
                <w:sz w:val="24"/>
              </w:rPr>
            </w:pPr>
            <w:r>
              <w:rPr>
                <w:rFonts w:ascii="仿宋" w:eastAsia="仿宋" w:hAnsi="仿宋" w:cs="仿宋" w:hint="eastAsia"/>
                <w:bCs/>
                <w:sz w:val="24"/>
              </w:rPr>
              <w:t>（4）直接进入污灌农田或蒸发地</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12</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厂内危险废物环境管理措施</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（1）不涉及危险废物的；或</w:t>
            </w:r>
          </w:p>
          <w:p w:rsidR="000C75F9" w:rsidRDefault="003B1D8B">
            <w:pPr>
              <w:jc w:val="left"/>
              <w:rPr>
                <w:rFonts w:ascii="仿宋" w:eastAsia="仿宋" w:hAnsi="仿宋" w:cs="仿宋"/>
                <w:bCs/>
                <w:sz w:val="24"/>
              </w:rPr>
            </w:pPr>
            <w:r>
              <w:rPr>
                <w:rFonts w:ascii="仿宋" w:eastAsia="仿宋" w:hAnsi="仿宋" w:cs="仿宋" w:hint="eastAsia"/>
                <w:bCs/>
                <w:sz w:val="24"/>
              </w:rPr>
              <w:t>（2）针对危险废物分区贮存、运输、利用、处置具有完善的专业设施和风险防控</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vAlign w:val="center"/>
          </w:tcPr>
          <w:p w:rsidR="000C75F9" w:rsidRDefault="003B1D8B">
            <w:pPr>
              <w:rPr>
                <w:rFonts w:ascii="仿宋" w:eastAsia="仿宋" w:hAnsi="仿宋" w:cs="仿宋"/>
                <w:bCs/>
                <w:sz w:val="24"/>
              </w:rPr>
            </w:pPr>
            <w:r>
              <w:rPr>
                <w:rFonts w:ascii="仿宋" w:eastAsia="仿宋" w:hAnsi="仿宋" w:cs="仿宋" w:hint="eastAsia"/>
                <w:bCs/>
                <w:sz w:val="24"/>
              </w:rPr>
              <w:t>不具备完善的危险废物贮存、运输、利用、处置设施和风险防控措施</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近3年内突发水环境事件发生情况</w:t>
            </w: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发生过特别重大及重大等级突发水环境事件的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Cs/>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发生过较大等级突发水环境事件的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516" w:type="pct"/>
            <w:vMerge/>
            <w:vAlign w:val="center"/>
          </w:tcPr>
          <w:p w:rsidR="000C75F9" w:rsidRDefault="000C75F9">
            <w:pPr>
              <w:jc w:val="center"/>
              <w:rPr>
                <w:rFonts w:ascii="仿宋" w:eastAsia="仿宋" w:hAnsi="仿宋" w:cs="仿宋"/>
                <w:b/>
                <w:sz w:val="24"/>
              </w:rPr>
            </w:pPr>
          </w:p>
        </w:tc>
        <w:tc>
          <w:tcPr>
            <w:tcW w:w="3663" w:type="pct"/>
          </w:tcPr>
          <w:p w:rsidR="000C75F9" w:rsidRDefault="003B1D8B">
            <w:pPr>
              <w:jc w:val="left"/>
              <w:rPr>
                <w:rFonts w:ascii="仿宋" w:eastAsia="仿宋" w:hAnsi="仿宋" w:cs="仿宋"/>
                <w:bCs/>
                <w:sz w:val="24"/>
              </w:rPr>
            </w:pPr>
            <w:r>
              <w:rPr>
                <w:rFonts w:ascii="仿宋" w:eastAsia="仿宋" w:hAnsi="仿宋" w:cs="仿宋" w:hint="eastAsia"/>
                <w:bCs/>
                <w:sz w:val="24"/>
              </w:rPr>
              <w:t>发生过一般等级突发水环境事件的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rHeight w:val="397"/>
          <w:tblHeader/>
        </w:trPr>
        <w:tc>
          <w:tcPr>
            <w:tcW w:w="516" w:type="pct"/>
            <w:vMerge/>
            <w:vAlign w:val="center"/>
          </w:tcPr>
          <w:p w:rsidR="000C75F9" w:rsidRDefault="000C75F9">
            <w:pPr>
              <w:jc w:val="center"/>
              <w:rPr>
                <w:rFonts w:ascii="仿宋" w:eastAsia="仿宋" w:hAnsi="仿宋" w:cs="仿宋"/>
                <w:b/>
                <w:sz w:val="24"/>
              </w:rPr>
            </w:pPr>
          </w:p>
        </w:tc>
        <w:tc>
          <w:tcPr>
            <w:tcW w:w="3663" w:type="pct"/>
            <w:vAlign w:val="center"/>
          </w:tcPr>
          <w:p w:rsidR="000C75F9" w:rsidRDefault="003B1D8B">
            <w:pPr>
              <w:rPr>
                <w:rFonts w:ascii="仿宋" w:eastAsia="仿宋" w:hAnsi="仿宋" w:cs="仿宋"/>
                <w:bCs/>
                <w:sz w:val="24"/>
              </w:rPr>
            </w:pPr>
            <w:r>
              <w:rPr>
                <w:rFonts w:ascii="仿宋" w:eastAsia="仿宋" w:hAnsi="仿宋" w:cs="仿宋" w:hint="eastAsia"/>
                <w:bCs/>
                <w:sz w:val="24"/>
              </w:rPr>
              <w:t>未发生突发水环境事件的</w:t>
            </w:r>
          </w:p>
        </w:tc>
        <w:tc>
          <w:tcPr>
            <w:tcW w:w="38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c>
          <w:tcPr>
            <w:tcW w:w="43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0</w:t>
            </w:r>
          </w:p>
        </w:tc>
      </w:tr>
      <w:tr w:rsidR="000C75F9">
        <w:trPr>
          <w:tblHeader/>
        </w:trPr>
        <w:tc>
          <w:tcPr>
            <w:tcW w:w="4561" w:type="pct"/>
            <w:gridSpan w:val="3"/>
            <w:vAlign w:val="center"/>
          </w:tcPr>
          <w:p w:rsidR="000C75F9" w:rsidRDefault="003B1D8B">
            <w:pPr>
              <w:jc w:val="center"/>
              <w:rPr>
                <w:rFonts w:ascii="仿宋" w:eastAsia="仿宋" w:hAnsi="仿宋" w:cs="仿宋"/>
                <w:b/>
                <w:sz w:val="24"/>
              </w:rPr>
            </w:pPr>
            <w:r>
              <w:rPr>
                <w:rFonts w:ascii="仿宋" w:eastAsia="仿宋" w:hAnsi="仿宋" w:cs="仿宋" w:hint="eastAsia"/>
                <w:b/>
                <w:sz w:val="24"/>
              </w:rPr>
              <w:t>合计分值</w:t>
            </w:r>
          </w:p>
        </w:tc>
        <w:tc>
          <w:tcPr>
            <w:tcW w:w="438" w:type="pct"/>
            <w:vAlign w:val="center"/>
          </w:tcPr>
          <w:p w:rsidR="000C75F9" w:rsidRDefault="003B1D8B">
            <w:pPr>
              <w:jc w:val="center"/>
              <w:rPr>
                <w:rFonts w:ascii="仿宋" w:eastAsia="仿宋" w:hAnsi="仿宋" w:cs="仿宋"/>
                <w:b/>
                <w:sz w:val="24"/>
              </w:rPr>
            </w:pPr>
            <w:r>
              <w:rPr>
                <w:rFonts w:ascii="仿宋" w:eastAsia="仿宋" w:hAnsi="仿宋" w:cs="仿宋" w:hint="eastAsia"/>
                <w:b/>
                <w:sz w:val="24"/>
              </w:rPr>
              <w:t>14</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综上，本企业生产工艺过程与水环境风险控制水平（</w:t>
      </w:r>
      <w:r>
        <w:rPr>
          <w:rFonts w:ascii="Times New Roman" w:eastAsia="仿宋"/>
          <w:sz w:val="28"/>
          <w:szCs w:val="28"/>
        </w:rPr>
        <w:t>M</w:t>
      </w:r>
      <w:r>
        <w:rPr>
          <w:rFonts w:ascii="Times New Roman" w:eastAsia="仿宋"/>
          <w:sz w:val="28"/>
          <w:szCs w:val="28"/>
        </w:rPr>
        <w:t>）为</w:t>
      </w:r>
      <w:r>
        <w:rPr>
          <w:rFonts w:ascii="Times New Roman" w:eastAsia="仿宋" w:hint="eastAsia"/>
          <w:sz w:val="28"/>
          <w:szCs w:val="28"/>
        </w:rPr>
        <w:t>19</w:t>
      </w:r>
      <w:r>
        <w:rPr>
          <w:rFonts w:ascii="Times New Roman" w:eastAsia="仿宋"/>
          <w:sz w:val="28"/>
          <w:szCs w:val="28"/>
        </w:rPr>
        <w:t>。</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w:t>
      </w:r>
      <w:r>
        <w:rPr>
          <w:rFonts w:ascii="Times New Roman" w:eastAsia="仿宋"/>
          <w:sz w:val="28"/>
          <w:szCs w:val="28"/>
        </w:rPr>
        <w:t>3</w:t>
      </w:r>
      <w:r>
        <w:rPr>
          <w:rFonts w:ascii="Times New Roman" w:eastAsia="仿宋"/>
          <w:sz w:val="28"/>
          <w:szCs w:val="28"/>
        </w:rPr>
        <w:t>）企业生产工艺过程与水环境风险控制水平（</w:t>
      </w:r>
      <w:r>
        <w:rPr>
          <w:rFonts w:ascii="Times New Roman" w:eastAsia="仿宋"/>
          <w:sz w:val="28"/>
          <w:szCs w:val="28"/>
        </w:rPr>
        <w:t>M</w:t>
      </w:r>
      <w:r>
        <w:rPr>
          <w:rFonts w:ascii="Times New Roman" w:eastAsia="仿宋"/>
          <w:sz w:val="28"/>
          <w:szCs w:val="28"/>
        </w:rPr>
        <w:t>）</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将企业生产工艺过程、水环境风险防控措施及突发水环境事件发生情况各项指标评估值累加和，得出生产工艺过程与水环境风险控制水平值，按照表</w:t>
      </w:r>
      <w:r>
        <w:rPr>
          <w:rFonts w:ascii="Times New Roman" w:eastAsia="仿宋"/>
          <w:sz w:val="28"/>
          <w:szCs w:val="28"/>
        </w:rPr>
        <w:t>7-</w:t>
      </w:r>
      <w:r>
        <w:rPr>
          <w:rFonts w:ascii="Times New Roman" w:eastAsia="仿宋" w:hint="eastAsia"/>
          <w:sz w:val="28"/>
          <w:szCs w:val="28"/>
        </w:rPr>
        <w:t>10</w:t>
      </w:r>
      <w:r>
        <w:rPr>
          <w:rFonts w:ascii="Times New Roman" w:eastAsia="仿宋"/>
          <w:sz w:val="28"/>
          <w:szCs w:val="28"/>
        </w:rPr>
        <w:t>划分为</w:t>
      </w:r>
      <w:r>
        <w:rPr>
          <w:rFonts w:ascii="Times New Roman" w:eastAsia="仿宋"/>
          <w:sz w:val="28"/>
          <w:szCs w:val="28"/>
        </w:rPr>
        <w:t>4</w:t>
      </w:r>
      <w:r>
        <w:rPr>
          <w:rFonts w:ascii="Times New Roman" w:eastAsia="仿宋"/>
          <w:sz w:val="28"/>
          <w:szCs w:val="28"/>
        </w:rPr>
        <w:t>个类型。</w:t>
      </w:r>
    </w:p>
    <w:p w:rsidR="000C75F9" w:rsidRDefault="003B1D8B">
      <w:pPr>
        <w:tabs>
          <w:tab w:val="left" w:pos="460"/>
        </w:tabs>
        <w:jc w:val="center"/>
        <w:rPr>
          <w:rFonts w:ascii="仿宋" w:eastAsia="仿宋" w:hAnsi="仿宋" w:cs="仿宋"/>
          <w:b/>
          <w:sz w:val="24"/>
        </w:rPr>
      </w:pPr>
      <w:r>
        <w:rPr>
          <w:rFonts w:ascii="仿宋" w:eastAsia="仿宋" w:hAnsi="仿宋" w:cs="仿宋" w:hint="eastAsia"/>
          <w:b/>
          <w:sz w:val="24"/>
        </w:rPr>
        <w:t>表7-10    企业生产工艺过程与环境风险控制水平类型划分</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261"/>
        <w:gridCol w:w="4261"/>
      </w:tblGrid>
      <w:tr w:rsidR="000C75F9">
        <w:trPr>
          <w:trHeight w:val="471"/>
        </w:trPr>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生产工艺过程与环境风险控制水平值</w:t>
            </w:r>
          </w:p>
        </w:tc>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生产工艺过程与环境风险控制水平类型</w:t>
            </w:r>
          </w:p>
        </w:tc>
      </w:tr>
      <w:tr w:rsidR="000C75F9">
        <w:trPr>
          <w:trHeight w:val="352"/>
        </w:trPr>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M＜25</w:t>
            </w:r>
          </w:p>
        </w:tc>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M1</w:t>
            </w:r>
          </w:p>
        </w:tc>
      </w:tr>
      <w:tr w:rsidR="000C75F9">
        <w:trPr>
          <w:trHeight w:val="352"/>
        </w:trPr>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25≤M＜45</w:t>
            </w:r>
          </w:p>
        </w:tc>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M2</w:t>
            </w:r>
          </w:p>
        </w:tc>
      </w:tr>
      <w:tr w:rsidR="000C75F9">
        <w:trPr>
          <w:trHeight w:val="361"/>
        </w:trPr>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45≤M＜65</w:t>
            </w:r>
          </w:p>
        </w:tc>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M3</w:t>
            </w:r>
          </w:p>
        </w:tc>
      </w:tr>
      <w:tr w:rsidR="000C75F9">
        <w:trPr>
          <w:trHeight w:val="361"/>
        </w:trPr>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M≥64</w:t>
            </w:r>
          </w:p>
        </w:tc>
        <w:tc>
          <w:tcPr>
            <w:tcW w:w="250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M4</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本企业生产工艺过程、水环境风险防控措施及突发水环境事件发生情况各项指标评估值累加和为</w:t>
      </w:r>
      <w:r>
        <w:rPr>
          <w:rFonts w:ascii="Times New Roman" w:eastAsia="仿宋" w:hint="eastAsia"/>
          <w:sz w:val="28"/>
          <w:szCs w:val="28"/>
        </w:rPr>
        <w:t>21</w:t>
      </w:r>
      <w:r>
        <w:rPr>
          <w:rFonts w:ascii="Times New Roman" w:eastAsia="仿宋"/>
          <w:sz w:val="28"/>
          <w:szCs w:val="28"/>
        </w:rPr>
        <w:t>，生产工艺过程与环境风险控制水平类型属于</w:t>
      </w:r>
      <w:r>
        <w:rPr>
          <w:rFonts w:ascii="Times New Roman" w:eastAsia="仿宋"/>
          <w:sz w:val="28"/>
          <w:szCs w:val="28"/>
        </w:rPr>
        <w:t>M</w:t>
      </w:r>
      <w:r>
        <w:rPr>
          <w:rFonts w:ascii="Times New Roman" w:eastAsia="仿宋" w:hint="eastAsia"/>
          <w:sz w:val="28"/>
          <w:szCs w:val="28"/>
        </w:rPr>
        <w:t>1</w:t>
      </w:r>
      <w:r>
        <w:rPr>
          <w:rFonts w:ascii="Times New Roman" w:eastAsia="仿宋"/>
          <w:sz w:val="28"/>
          <w:szCs w:val="28"/>
        </w:rPr>
        <w:t>。</w:t>
      </w:r>
    </w:p>
    <w:p w:rsidR="000C75F9" w:rsidRDefault="003B1D8B" w:rsidP="004111DD">
      <w:pPr>
        <w:pStyle w:val="2"/>
        <w:spacing w:before="156" w:after="156" w:line="360" w:lineRule="auto"/>
        <w:rPr>
          <w:rFonts w:ascii="Times New Roman" w:eastAsia="仿宋" w:hAnsi="Times New Roman"/>
          <w:kern w:val="44"/>
          <w:sz w:val="28"/>
          <w:szCs w:val="28"/>
        </w:rPr>
      </w:pPr>
      <w:bookmarkStart w:id="100" w:name="_Toc12373"/>
      <w:bookmarkStart w:id="101" w:name="_Toc4264"/>
      <w:bookmarkStart w:id="102" w:name="_Toc7844"/>
      <w:r>
        <w:rPr>
          <w:rFonts w:ascii="Times New Roman" w:eastAsia="仿宋" w:hAnsi="Times New Roman"/>
          <w:kern w:val="44"/>
          <w:sz w:val="28"/>
          <w:szCs w:val="28"/>
        </w:rPr>
        <w:lastRenderedPageBreak/>
        <w:t>7.</w:t>
      </w:r>
      <w:r>
        <w:rPr>
          <w:rFonts w:ascii="Times New Roman" w:eastAsia="仿宋" w:hAnsi="Times New Roman" w:hint="eastAsia"/>
          <w:kern w:val="44"/>
          <w:sz w:val="28"/>
          <w:szCs w:val="28"/>
        </w:rPr>
        <w:t>3</w:t>
      </w:r>
      <w:r>
        <w:rPr>
          <w:rFonts w:ascii="Times New Roman" w:eastAsia="仿宋" w:hAnsi="Times New Roman"/>
          <w:kern w:val="44"/>
          <w:sz w:val="28"/>
          <w:szCs w:val="28"/>
        </w:rPr>
        <w:t xml:space="preserve">.3 </w:t>
      </w:r>
      <w:r>
        <w:rPr>
          <w:rFonts w:ascii="Times New Roman" w:eastAsia="仿宋" w:hAnsi="Times New Roman"/>
          <w:kern w:val="44"/>
          <w:sz w:val="28"/>
          <w:szCs w:val="28"/>
        </w:rPr>
        <w:t>水环境风险受体敏感程度（</w:t>
      </w:r>
      <w:r>
        <w:rPr>
          <w:rFonts w:ascii="Times New Roman" w:eastAsia="仿宋" w:hAnsi="Times New Roman"/>
          <w:kern w:val="44"/>
          <w:sz w:val="28"/>
          <w:szCs w:val="28"/>
        </w:rPr>
        <w:t>E</w:t>
      </w:r>
      <w:r>
        <w:rPr>
          <w:rFonts w:ascii="Times New Roman" w:eastAsia="仿宋" w:hAnsi="Times New Roman"/>
          <w:kern w:val="44"/>
          <w:sz w:val="28"/>
          <w:szCs w:val="28"/>
        </w:rPr>
        <w:t>）评估</w:t>
      </w:r>
      <w:bookmarkEnd w:id="100"/>
      <w:bookmarkEnd w:id="101"/>
      <w:bookmarkEnd w:id="102"/>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按照水环境风险受体敏感程度，同时考虑河流跨界的情况和可能造成土壤污染的情况，将水环境风险受体敏感程度类型划分为类型</w:t>
      </w:r>
      <w:r>
        <w:rPr>
          <w:rFonts w:ascii="Times New Roman" w:eastAsia="仿宋"/>
          <w:sz w:val="28"/>
          <w:szCs w:val="28"/>
        </w:rPr>
        <w:t>1</w:t>
      </w:r>
      <w:r>
        <w:rPr>
          <w:rFonts w:ascii="Times New Roman" w:eastAsia="仿宋"/>
          <w:sz w:val="28"/>
          <w:szCs w:val="28"/>
        </w:rPr>
        <w:t>、类型</w:t>
      </w:r>
      <w:r>
        <w:rPr>
          <w:rFonts w:ascii="Times New Roman" w:eastAsia="仿宋"/>
          <w:sz w:val="28"/>
          <w:szCs w:val="28"/>
        </w:rPr>
        <w:t>2</w:t>
      </w:r>
      <w:r>
        <w:rPr>
          <w:rFonts w:ascii="Times New Roman" w:eastAsia="仿宋"/>
          <w:sz w:val="28"/>
          <w:szCs w:val="28"/>
        </w:rPr>
        <w:t>和类型</w:t>
      </w:r>
      <w:r>
        <w:rPr>
          <w:rFonts w:ascii="Times New Roman" w:eastAsia="仿宋"/>
          <w:sz w:val="28"/>
          <w:szCs w:val="28"/>
        </w:rPr>
        <w:t>3</w:t>
      </w:r>
      <w:r>
        <w:rPr>
          <w:rFonts w:ascii="Times New Roman" w:eastAsia="仿宋"/>
          <w:sz w:val="28"/>
          <w:szCs w:val="28"/>
        </w:rPr>
        <w:t>，分别以</w:t>
      </w:r>
      <w:r>
        <w:rPr>
          <w:rFonts w:ascii="Times New Roman" w:eastAsia="仿宋"/>
          <w:sz w:val="28"/>
          <w:szCs w:val="28"/>
        </w:rPr>
        <w:t>E1</w:t>
      </w:r>
      <w:r>
        <w:rPr>
          <w:rFonts w:ascii="Times New Roman" w:eastAsia="仿宋"/>
          <w:sz w:val="28"/>
          <w:szCs w:val="28"/>
        </w:rPr>
        <w:t>、</w:t>
      </w:r>
      <w:r>
        <w:rPr>
          <w:rFonts w:ascii="Times New Roman" w:eastAsia="仿宋"/>
          <w:sz w:val="28"/>
          <w:szCs w:val="28"/>
        </w:rPr>
        <w:t>E2</w:t>
      </w:r>
      <w:r>
        <w:rPr>
          <w:rFonts w:ascii="Times New Roman" w:eastAsia="仿宋"/>
          <w:sz w:val="28"/>
          <w:szCs w:val="28"/>
        </w:rPr>
        <w:t>和</w:t>
      </w:r>
      <w:r>
        <w:rPr>
          <w:rFonts w:ascii="Times New Roman" w:eastAsia="仿宋"/>
          <w:sz w:val="28"/>
          <w:szCs w:val="28"/>
        </w:rPr>
        <w:t>E3</w:t>
      </w:r>
      <w:r>
        <w:rPr>
          <w:rFonts w:ascii="Times New Roman" w:eastAsia="仿宋"/>
          <w:sz w:val="28"/>
          <w:szCs w:val="28"/>
        </w:rPr>
        <w:t>表示，见表</w:t>
      </w:r>
      <w:r>
        <w:rPr>
          <w:rFonts w:ascii="Times New Roman" w:eastAsia="仿宋"/>
          <w:sz w:val="28"/>
          <w:szCs w:val="28"/>
        </w:rPr>
        <w:t>7-</w:t>
      </w:r>
      <w:r>
        <w:rPr>
          <w:rFonts w:ascii="Times New Roman" w:eastAsia="仿宋" w:hint="eastAsia"/>
          <w:sz w:val="28"/>
          <w:szCs w:val="28"/>
        </w:rPr>
        <w:t>11</w:t>
      </w:r>
      <w:r>
        <w:rPr>
          <w:rFonts w:ascii="Times New Roman" w:eastAsia="仿宋"/>
          <w:sz w:val="28"/>
          <w:szCs w:val="28"/>
        </w:rPr>
        <w:t>。</w:t>
      </w:r>
    </w:p>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水环境风险受体敏感程度按类型</w:t>
      </w:r>
      <w:r>
        <w:rPr>
          <w:rFonts w:ascii="Times New Roman" w:eastAsia="仿宋"/>
          <w:sz w:val="28"/>
          <w:szCs w:val="28"/>
        </w:rPr>
        <w:t>1</w:t>
      </w:r>
      <w:r>
        <w:rPr>
          <w:rFonts w:ascii="Times New Roman" w:eastAsia="仿宋"/>
          <w:sz w:val="28"/>
          <w:szCs w:val="28"/>
        </w:rPr>
        <w:t>、类型</w:t>
      </w:r>
      <w:r>
        <w:rPr>
          <w:rFonts w:ascii="Times New Roman" w:eastAsia="仿宋"/>
          <w:sz w:val="28"/>
          <w:szCs w:val="28"/>
        </w:rPr>
        <w:t>2</w:t>
      </w:r>
      <w:r>
        <w:rPr>
          <w:rFonts w:ascii="Times New Roman" w:eastAsia="仿宋"/>
          <w:sz w:val="28"/>
          <w:szCs w:val="28"/>
        </w:rPr>
        <w:t>和类型</w:t>
      </w:r>
      <w:r>
        <w:rPr>
          <w:rFonts w:ascii="Times New Roman" w:eastAsia="仿宋"/>
          <w:sz w:val="28"/>
          <w:szCs w:val="28"/>
        </w:rPr>
        <w:t>3</w:t>
      </w:r>
      <w:r>
        <w:rPr>
          <w:rFonts w:ascii="Times New Roman" w:eastAsia="仿宋"/>
          <w:sz w:val="28"/>
          <w:szCs w:val="28"/>
        </w:rPr>
        <w:t>顺序依次降低。若企业周边存在多种敏感程度类型的水环境风险受体，则按敏感程度高者确定企业水环境风险受体敏感程度类型。</w:t>
      </w:r>
    </w:p>
    <w:p w:rsidR="000C75F9" w:rsidRDefault="003B1D8B">
      <w:pPr>
        <w:jc w:val="center"/>
        <w:rPr>
          <w:rFonts w:ascii="仿宋" w:eastAsia="仿宋" w:hAnsi="仿宋" w:cs="仿宋"/>
          <w:b/>
          <w:bCs/>
          <w:sz w:val="24"/>
        </w:rPr>
      </w:pPr>
      <w:r>
        <w:rPr>
          <w:rFonts w:ascii="仿宋" w:eastAsia="仿宋" w:hAnsi="仿宋" w:cs="仿宋" w:hint="eastAsia"/>
          <w:b/>
          <w:bCs/>
          <w:sz w:val="24"/>
        </w:rPr>
        <w:t>表7-11    水环境风险受体敏感程度类型划分</w:t>
      </w:r>
    </w:p>
    <w:tbl>
      <w:tblPr>
        <w:tblW w:w="499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138"/>
        <w:gridCol w:w="7382"/>
      </w:tblGrid>
      <w:tr w:rsidR="000C75F9">
        <w:tc>
          <w:tcPr>
            <w:tcW w:w="66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敏感程度类型</w:t>
            </w:r>
          </w:p>
        </w:tc>
        <w:tc>
          <w:tcPr>
            <w:tcW w:w="433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水环境风险受体</w:t>
            </w:r>
          </w:p>
        </w:tc>
      </w:tr>
      <w:tr w:rsidR="000C75F9">
        <w:tc>
          <w:tcPr>
            <w:tcW w:w="66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类型1</w:t>
            </w:r>
          </w:p>
          <w:p w:rsidR="000C75F9" w:rsidRDefault="003B1D8B">
            <w:pPr>
              <w:jc w:val="center"/>
              <w:rPr>
                <w:rFonts w:ascii="仿宋" w:eastAsia="仿宋" w:hAnsi="仿宋" w:cs="仿宋"/>
                <w:bCs/>
                <w:sz w:val="24"/>
              </w:rPr>
            </w:pPr>
            <w:r>
              <w:rPr>
                <w:rFonts w:ascii="仿宋" w:eastAsia="仿宋" w:hAnsi="仿宋" w:cs="仿宋" w:hint="eastAsia"/>
                <w:bCs/>
                <w:sz w:val="24"/>
              </w:rPr>
              <w:t>（E1）</w:t>
            </w:r>
          </w:p>
        </w:tc>
        <w:tc>
          <w:tcPr>
            <w:tcW w:w="433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企业雨水排口、清净废水排口、污水排口下游10公里流经范围内有如下一类或多类环境风险受体：集中式地表水、地下水饮用水水源保护区（包括一级保护区、二级保护区及准保护区）；农村及分散式饮用水水源保护区；</w:t>
            </w:r>
          </w:p>
          <w:p w:rsidR="000C75F9" w:rsidRDefault="003B1D8B">
            <w:pPr>
              <w:jc w:val="center"/>
              <w:rPr>
                <w:rFonts w:ascii="仿宋" w:eastAsia="仿宋" w:hAnsi="仿宋" w:cs="仿宋"/>
                <w:bCs/>
                <w:sz w:val="24"/>
              </w:rPr>
            </w:pPr>
            <w:r>
              <w:rPr>
                <w:rFonts w:ascii="仿宋" w:eastAsia="仿宋" w:hAnsi="仿宋" w:cs="仿宋" w:hint="eastAsia"/>
                <w:bCs/>
                <w:sz w:val="24"/>
              </w:rPr>
              <w:t>（2）废水排入受纳水体后24小时流经范围（按受纳河流最大日均流速计算）内涉及跨国界的</w:t>
            </w:r>
          </w:p>
        </w:tc>
      </w:tr>
      <w:tr w:rsidR="000C75F9">
        <w:tc>
          <w:tcPr>
            <w:tcW w:w="66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类型2</w:t>
            </w:r>
          </w:p>
          <w:p w:rsidR="000C75F9" w:rsidRDefault="003B1D8B">
            <w:pPr>
              <w:jc w:val="center"/>
              <w:rPr>
                <w:rFonts w:ascii="仿宋" w:eastAsia="仿宋" w:hAnsi="仿宋" w:cs="仿宋"/>
                <w:bCs/>
                <w:sz w:val="24"/>
              </w:rPr>
            </w:pPr>
            <w:r>
              <w:rPr>
                <w:rFonts w:ascii="仿宋" w:eastAsia="仿宋" w:hAnsi="仿宋" w:cs="仿宋" w:hint="eastAsia"/>
                <w:bCs/>
                <w:sz w:val="24"/>
              </w:rPr>
              <w:t>（E2）</w:t>
            </w:r>
          </w:p>
        </w:tc>
        <w:tc>
          <w:tcPr>
            <w:tcW w:w="433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企业雨水排口、清净废水排口、污水排口下游10公里流经范围内有生态保护红线划定的或具有水生态服务功能的其他水生态环境敏感区和脆弱区，如国家公园，国家级和省级水产种质资源保护区，水产养殖区，天然渔场，海水浴场，盐场保护区，国家重要湿地，国家级和地方级海洋特别保护区，国家级和地方级海洋自然保护区，生物多样性保护优先区域，国家级和地方级自然保护区，国家级和省级风景名胜区，世界文化和自然遗产地，国家级和省级森林公园，世界、国家和省级地质公园，基本农田保护区，基本草原；</w:t>
            </w:r>
          </w:p>
          <w:p w:rsidR="000C75F9" w:rsidRDefault="003B1D8B">
            <w:pPr>
              <w:jc w:val="center"/>
              <w:rPr>
                <w:rFonts w:ascii="仿宋" w:eastAsia="仿宋" w:hAnsi="仿宋" w:cs="仿宋"/>
                <w:bCs/>
                <w:sz w:val="24"/>
              </w:rPr>
            </w:pPr>
            <w:r>
              <w:rPr>
                <w:rFonts w:ascii="仿宋" w:eastAsia="仿宋" w:hAnsi="仿宋" w:cs="仿宋" w:hint="eastAsia"/>
                <w:bCs/>
                <w:sz w:val="24"/>
              </w:rPr>
              <w:t>（2）企业雨水排口、清净废水排口、污水排口下游10公里流经范围内涉及跨省界的；</w:t>
            </w:r>
          </w:p>
          <w:p w:rsidR="000C75F9" w:rsidRDefault="003B1D8B">
            <w:pPr>
              <w:jc w:val="center"/>
              <w:rPr>
                <w:rFonts w:ascii="仿宋" w:eastAsia="仿宋" w:hAnsi="仿宋" w:cs="仿宋"/>
                <w:bCs/>
                <w:sz w:val="24"/>
              </w:rPr>
            </w:pPr>
            <w:r>
              <w:rPr>
                <w:rFonts w:ascii="仿宋" w:eastAsia="仿宋" w:hAnsi="仿宋" w:cs="仿宋" w:hint="eastAsia"/>
                <w:bCs/>
                <w:sz w:val="24"/>
              </w:rPr>
              <w:t>（3）企业位于溶岩地貌、泄洪区、泥石流多发等地区</w:t>
            </w:r>
          </w:p>
        </w:tc>
      </w:tr>
      <w:tr w:rsidR="000C75F9">
        <w:tc>
          <w:tcPr>
            <w:tcW w:w="668"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类型3</w:t>
            </w:r>
          </w:p>
          <w:p w:rsidR="000C75F9" w:rsidRDefault="003B1D8B">
            <w:pPr>
              <w:jc w:val="center"/>
              <w:rPr>
                <w:rFonts w:ascii="仿宋" w:eastAsia="仿宋" w:hAnsi="仿宋" w:cs="仿宋"/>
                <w:bCs/>
                <w:sz w:val="24"/>
              </w:rPr>
            </w:pPr>
            <w:r>
              <w:rPr>
                <w:rFonts w:ascii="仿宋" w:eastAsia="仿宋" w:hAnsi="仿宋" w:cs="仿宋" w:hint="eastAsia"/>
                <w:bCs/>
                <w:sz w:val="24"/>
              </w:rPr>
              <w:t>（E3）</w:t>
            </w:r>
          </w:p>
        </w:tc>
        <w:tc>
          <w:tcPr>
            <w:tcW w:w="4331"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不涉及类型1和类型2情况的</w:t>
            </w:r>
          </w:p>
        </w:tc>
      </w:tr>
      <w:tr w:rsidR="000C75F9">
        <w:tc>
          <w:tcPr>
            <w:tcW w:w="5000" w:type="pct"/>
            <w:gridSpan w:val="2"/>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注：本表中规定的距离范围以到各类水环境保护目标或保护区域的边界为准</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本企业</w:t>
      </w:r>
      <w:r>
        <w:rPr>
          <w:rFonts w:ascii="Times New Roman" w:eastAsia="仿宋"/>
          <w:sz w:val="28"/>
          <w:szCs w:val="28"/>
        </w:rPr>
        <w:t>10</w:t>
      </w:r>
      <w:r>
        <w:rPr>
          <w:rFonts w:ascii="Times New Roman" w:eastAsia="仿宋"/>
          <w:sz w:val="28"/>
          <w:szCs w:val="28"/>
        </w:rPr>
        <w:t>公里范围内有</w:t>
      </w:r>
      <w:r>
        <w:rPr>
          <w:rFonts w:ascii="Times New Roman" w:eastAsia="仿宋" w:hint="eastAsia"/>
          <w:sz w:val="28"/>
          <w:szCs w:val="28"/>
        </w:rPr>
        <w:t>泾河</w:t>
      </w:r>
      <w:r>
        <w:rPr>
          <w:rFonts w:ascii="Times New Roman" w:eastAsia="仿宋"/>
          <w:sz w:val="28"/>
          <w:szCs w:val="28"/>
        </w:rPr>
        <w:t>，为</w:t>
      </w:r>
      <w:r>
        <w:rPr>
          <w:rFonts w:ascii="Times New Roman" w:eastAsia="仿宋" w:hint="eastAsia"/>
          <w:sz w:val="28"/>
          <w:szCs w:val="28"/>
        </w:rPr>
        <w:t>咸阳市</w:t>
      </w:r>
      <w:r>
        <w:rPr>
          <w:rFonts w:ascii="Times New Roman" w:eastAsia="仿宋"/>
          <w:sz w:val="28"/>
          <w:szCs w:val="28"/>
        </w:rPr>
        <w:t>饮用水地表水源地一级保护区，故可直接将该企业水环境风险受体敏感程度（</w:t>
      </w:r>
      <w:r>
        <w:rPr>
          <w:rFonts w:ascii="Times New Roman" w:eastAsia="仿宋"/>
          <w:sz w:val="28"/>
          <w:szCs w:val="28"/>
        </w:rPr>
        <w:t>E</w:t>
      </w:r>
      <w:r>
        <w:rPr>
          <w:rFonts w:ascii="Times New Roman" w:eastAsia="仿宋"/>
          <w:sz w:val="28"/>
          <w:szCs w:val="28"/>
        </w:rPr>
        <w:t>）评估为类型</w:t>
      </w:r>
      <w:r>
        <w:rPr>
          <w:rFonts w:ascii="Times New Roman" w:eastAsia="仿宋"/>
          <w:sz w:val="28"/>
          <w:szCs w:val="28"/>
        </w:rPr>
        <w:t>E</w:t>
      </w:r>
      <w:r>
        <w:rPr>
          <w:rFonts w:ascii="Times New Roman" w:eastAsia="仿宋" w:hint="eastAsia"/>
          <w:sz w:val="28"/>
          <w:szCs w:val="28"/>
        </w:rPr>
        <w:t>2</w:t>
      </w:r>
      <w:r>
        <w:rPr>
          <w:rFonts w:ascii="Times New Roman" w:eastAsia="仿宋"/>
          <w:sz w:val="28"/>
          <w:szCs w:val="28"/>
        </w:rPr>
        <w:t>型。</w:t>
      </w:r>
    </w:p>
    <w:p w:rsidR="000C75F9" w:rsidRDefault="003B1D8B" w:rsidP="004111DD">
      <w:pPr>
        <w:pStyle w:val="2"/>
        <w:spacing w:before="156" w:after="156" w:line="360" w:lineRule="auto"/>
        <w:rPr>
          <w:rFonts w:ascii="Times New Roman" w:eastAsia="仿宋" w:hAnsi="Times New Roman"/>
          <w:kern w:val="44"/>
          <w:sz w:val="28"/>
          <w:szCs w:val="28"/>
        </w:rPr>
      </w:pPr>
      <w:bookmarkStart w:id="103" w:name="_Toc13626"/>
      <w:bookmarkStart w:id="104" w:name="_Toc412"/>
      <w:bookmarkStart w:id="105" w:name="_Toc11574"/>
      <w:r>
        <w:rPr>
          <w:rFonts w:ascii="Times New Roman" w:eastAsia="仿宋" w:hAnsi="Times New Roman"/>
          <w:kern w:val="44"/>
          <w:sz w:val="28"/>
          <w:szCs w:val="28"/>
        </w:rPr>
        <w:lastRenderedPageBreak/>
        <w:t>7.</w:t>
      </w:r>
      <w:r>
        <w:rPr>
          <w:rFonts w:ascii="Times New Roman" w:eastAsia="仿宋" w:hAnsi="Times New Roman" w:hint="eastAsia"/>
          <w:kern w:val="44"/>
          <w:sz w:val="28"/>
          <w:szCs w:val="28"/>
        </w:rPr>
        <w:t>3</w:t>
      </w:r>
      <w:r>
        <w:rPr>
          <w:rFonts w:ascii="Times New Roman" w:eastAsia="仿宋" w:hAnsi="Times New Roman"/>
          <w:kern w:val="44"/>
          <w:sz w:val="28"/>
          <w:szCs w:val="28"/>
        </w:rPr>
        <w:t xml:space="preserve">.4 </w:t>
      </w:r>
      <w:r>
        <w:rPr>
          <w:rFonts w:ascii="Times New Roman" w:eastAsia="仿宋" w:hAnsi="Times New Roman"/>
          <w:kern w:val="44"/>
          <w:sz w:val="28"/>
          <w:szCs w:val="28"/>
        </w:rPr>
        <w:t>突发水环境事件风险等级确定</w:t>
      </w:r>
      <w:bookmarkEnd w:id="103"/>
      <w:bookmarkEnd w:id="104"/>
      <w:bookmarkEnd w:id="105"/>
    </w:p>
    <w:p w:rsidR="000C75F9" w:rsidRDefault="003B1D8B">
      <w:pPr>
        <w:tabs>
          <w:tab w:val="left" w:pos="460"/>
        </w:tabs>
        <w:jc w:val="center"/>
        <w:rPr>
          <w:rFonts w:ascii="仿宋" w:eastAsia="仿宋" w:hAnsi="仿宋" w:cs="仿宋"/>
          <w:sz w:val="24"/>
        </w:rPr>
      </w:pPr>
      <w:r>
        <w:rPr>
          <w:rFonts w:ascii="仿宋" w:eastAsia="仿宋" w:hAnsi="仿宋" w:cs="仿宋" w:hint="eastAsia"/>
          <w:b/>
          <w:sz w:val="24"/>
        </w:rPr>
        <w:t>表7-12    企业突发水环境事件风险分级矩阵表</w:t>
      </w:r>
    </w:p>
    <w:tbl>
      <w:tblPr>
        <w:tblW w:w="499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137"/>
        <w:gridCol w:w="1926"/>
        <w:gridCol w:w="1192"/>
        <w:gridCol w:w="1420"/>
        <w:gridCol w:w="1420"/>
        <w:gridCol w:w="1424"/>
      </w:tblGrid>
      <w:tr w:rsidR="000C75F9">
        <w:trPr>
          <w:trHeight w:val="348"/>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环境风险受体敏感程度（E）</w:t>
            </w:r>
          </w:p>
        </w:tc>
        <w:tc>
          <w:tcPr>
            <w:tcW w:w="1130"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风险物质数量与临界量比值（Q）</w:t>
            </w:r>
          </w:p>
        </w:tc>
        <w:tc>
          <w:tcPr>
            <w:tcW w:w="3201" w:type="pct"/>
            <w:gridSpan w:val="4"/>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生产工艺过程与环境风险控制水平（M）</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Merge/>
            <w:vAlign w:val="center"/>
          </w:tcPr>
          <w:p w:rsidR="000C75F9" w:rsidRDefault="000C75F9">
            <w:pPr>
              <w:jc w:val="center"/>
              <w:rPr>
                <w:rFonts w:ascii="仿宋" w:eastAsia="仿宋" w:hAnsi="仿宋" w:cs="仿宋"/>
                <w:bCs/>
                <w:sz w:val="24"/>
              </w:rPr>
            </w:pP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M1类水平</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M2类水平</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M3类水平</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M4类水平</w:t>
            </w:r>
          </w:p>
        </w:tc>
      </w:tr>
      <w:tr w:rsidR="000C75F9">
        <w:trPr>
          <w:trHeight w:val="275"/>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类型1（E1）</w:t>
            </w: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1≤Q＜10（Q1）</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10≤Q＜100（Q2）</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Q≥100（Q3）</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233"/>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类型2（E2）</w:t>
            </w: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1≤Q＜10（Q1）</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10≤Q＜100（Q2）</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Q≥ 100（Q3）</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248"/>
        </w:trPr>
        <w:tc>
          <w:tcPr>
            <w:tcW w:w="667" w:type="pct"/>
            <w:vMerge w:val="restar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类型3（E3）</w:t>
            </w: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1≤Q＜10（Q1）</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10≤Q＜100（Q2）</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一般</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r w:rsidR="000C75F9">
        <w:trPr>
          <w:trHeight w:val="182"/>
        </w:trPr>
        <w:tc>
          <w:tcPr>
            <w:tcW w:w="667" w:type="pct"/>
            <w:vMerge/>
            <w:vAlign w:val="center"/>
          </w:tcPr>
          <w:p w:rsidR="000C75F9" w:rsidRDefault="000C75F9">
            <w:pPr>
              <w:jc w:val="center"/>
              <w:rPr>
                <w:rFonts w:ascii="仿宋" w:eastAsia="仿宋" w:hAnsi="仿宋" w:cs="仿宋"/>
                <w:bCs/>
                <w:sz w:val="24"/>
              </w:rPr>
            </w:pPr>
          </w:p>
        </w:tc>
        <w:tc>
          <w:tcPr>
            <w:tcW w:w="1130"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Q≥100（Q3）</w:t>
            </w:r>
          </w:p>
        </w:tc>
        <w:tc>
          <w:tcPr>
            <w:tcW w:w="699"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较大</w:t>
            </w:r>
          </w:p>
        </w:tc>
        <w:tc>
          <w:tcPr>
            <w:tcW w:w="833"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c>
          <w:tcPr>
            <w:tcW w:w="835" w:type="pct"/>
            <w:vAlign w:val="center"/>
          </w:tcPr>
          <w:p w:rsidR="000C75F9" w:rsidRDefault="003B1D8B">
            <w:pPr>
              <w:jc w:val="center"/>
              <w:rPr>
                <w:rFonts w:ascii="仿宋" w:eastAsia="仿宋" w:hAnsi="仿宋" w:cs="仿宋"/>
                <w:bCs/>
                <w:sz w:val="24"/>
              </w:rPr>
            </w:pPr>
            <w:r>
              <w:rPr>
                <w:rFonts w:ascii="仿宋" w:eastAsia="仿宋" w:hAnsi="仿宋" w:cs="仿宋" w:hint="eastAsia"/>
                <w:bCs/>
                <w:sz w:val="24"/>
              </w:rPr>
              <w:t>重大</w:t>
            </w:r>
          </w:p>
        </w:tc>
      </w:tr>
    </w:tbl>
    <w:p w:rsidR="000C75F9" w:rsidRDefault="003B1D8B">
      <w:pPr>
        <w:adjustRightInd w:val="0"/>
        <w:snapToGrid w:val="0"/>
        <w:spacing w:line="360" w:lineRule="auto"/>
        <w:ind w:firstLine="560"/>
        <w:rPr>
          <w:rFonts w:ascii="Times New Roman" w:eastAsia="仿宋"/>
          <w:sz w:val="28"/>
          <w:szCs w:val="28"/>
        </w:rPr>
      </w:pPr>
      <w:r>
        <w:rPr>
          <w:rFonts w:ascii="Times New Roman" w:eastAsia="仿宋"/>
          <w:sz w:val="28"/>
          <w:szCs w:val="28"/>
        </w:rPr>
        <w:t>依据表</w:t>
      </w:r>
      <w:r>
        <w:rPr>
          <w:rFonts w:ascii="Times New Roman" w:eastAsia="仿宋"/>
          <w:sz w:val="28"/>
          <w:szCs w:val="28"/>
        </w:rPr>
        <w:t>7-</w:t>
      </w:r>
      <w:r>
        <w:rPr>
          <w:rFonts w:ascii="Times New Roman" w:eastAsia="仿宋" w:hint="eastAsia"/>
          <w:sz w:val="28"/>
          <w:szCs w:val="28"/>
        </w:rPr>
        <w:t>12</w:t>
      </w:r>
      <w:r>
        <w:rPr>
          <w:rFonts w:ascii="Times New Roman" w:eastAsia="仿宋" w:hint="eastAsia"/>
          <w:sz w:val="28"/>
          <w:szCs w:val="28"/>
        </w:rPr>
        <w:t>，</w:t>
      </w:r>
      <w:r>
        <w:rPr>
          <w:rFonts w:ascii="Times New Roman" w:eastAsia="仿宋"/>
          <w:sz w:val="28"/>
          <w:szCs w:val="28"/>
        </w:rPr>
        <w:t>本企业企业突发水环境事件风险等级表征为：</w:t>
      </w:r>
      <w:r>
        <w:rPr>
          <w:rFonts w:ascii="Times New Roman" w:eastAsia="仿宋" w:hint="eastAsia"/>
          <w:sz w:val="28"/>
          <w:szCs w:val="28"/>
        </w:rPr>
        <w:t>一般</w:t>
      </w:r>
      <w:r>
        <w:rPr>
          <w:rFonts w:ascii="Times New Roman" w:eastAsia="仿宋"/>
          <w:sz w:val="28"/>
          <w:szCs w:val="28"/>
        </w:rPr>
        <w:t>-</w:t>
      </w:r>
      <w:r>
        <w:rPr>
          <w:rFonts w:ascii="Times New Roman" w:eastAsia="仿宋"/>
          <w:sz w:val="28"/>
          <w:szCs w:val="28"/>
        </w:rPr>
        <w:t>水（</w:t>
      </w:r>
      <w:r>
        <w:rPr>
          <w:rFonts w:ascii="Times New Roman" w:eastAsia="仿宋"/>
          <w:sz w:val="28"/>
          <w:szCs w:val="28"/>
        </w:rPr>
        <w:t>Q</w:t>
      </w:r>
      <w:r>
        <w:rPr>
          <w:rFonts w:ascii="Times New Roman" w:eastAsia="仿宋" w:hint="eastAsia"/>
          <w:sz w:val="28"/>
          <w:szCs w:val="28"/>
        </w:rPr>
        <w:t>0</w:t>
      </w:r>
      <w:r>
        <w:rPr>
          <w:rFonts w:ascii="Times New Roman" w:eastAsia="仿宋"/>
          <w:sz w:val="28"/>
          <w:szCs w:val="28"/>
        </w:rPr>
        <w:t>-M</w:t>
      </w:r>
      <w:r>
        <w:rPr>
          <w:rFonts w:ascii="Times New Roman" w:eastAsia="仿宋" w:hint="eastAsia"/>
          <w:sz w:val="28"/>
          <w:szCs w:val="28"/>
        </w:rPr>
        <w:t>1</w:t>
      </w:r>
      <w:r>
        <w:rPr>
          <w:rFonts w:ascii="Times New Roman" w:eastAsia="仿宋"/>
          <w:sz w:val="28"/>
          <w:szCs w:val="28"/>
        </w:rPr>
        <w:t>-E</w:t>
      </w:r>
      <w:r>
        <w:rPr>
          <w:rFonts w:ascii="Times New Roman" w:eastAsia="仿宋" w:hint="eastAsia"/>
          <w:sz w:val="28"/>
          <w:szCs w:val="28"/>
        </w:rPr>
        <w:t>2</w:t>
      </w:r>
      <w:r>
        <w:rPr>
          <w:rFonts w:ascii="Times New Roman" w:eastAsia="仿宋"/>
          <w:sz w:val="28"/>
          <w:szCs w:val="28"/>
        </w:rPr>
        <w:t>）</w:t>
      </w:r>
      <w:r>
        <w:rPr>
          <w:rFonts w:ascii="Times New Roman" w:eastAsia="仿宋" w:hint="eastAsia"/>
          <w:sz w:val="28"/>
          <w:szCs w:val="28"/>
        </w:rPr>
        <w:t>。</w:t>
      </w:r>
    </w:p>
    <w:p w:rsidR="000C75F9" w:rsidRDefault="003B1D8B">
      <w:pPr>
        <w:spacing w:line="360" w:lineRule="auto"/>
        <w:outlineLvl w:val="1"/>
        <w:rPr>
          <w:rFonts w:ascii="Times New Roman" w:eastAsia="仿宋" w:hAnsi="Times New Roman"/>
          <w:b/>
          <w:bCs/>
          <w:snapToGrid w:val="0"/>
          <w:kern w:val="0"/>
          <w:sz w:val="28"/>
          <w:szCs w:val="28"/>
        </w:rPr>
      </w:pPr>
      <w:bookmarkStart w:id="106" w:name="_Toc23678"/>
      <w:r>
        <w:rPr>
          <w:rFonts w:ascii="Times New Roman" w:eastAsia="仿宋" w:hAnsi="Times New Roman"/>
          <w:b/>
          <w:bCs/>
          <w:snapToGrid w:val="0"/>
          <w:kern w:val="0"/>
          <w:sz w:val="28"/>
          <w:szCs w:val="28"/>
        </w:rPr>
        <w:t>7.</w:t>
      </w:r>
      <w:r>
        <w:rPr>
          <w:rFonts w:ascii="Times New Roman" w:eastAsia="仿宋" w:hAnsi="Times New Roman" w:hint="eastAsia"/>
          <w:b/>
          <w:bCs/>
          <w:snapToGrid w:val="0"/>
          <w:kern w:val="0"/>
          <w:sz w:val="28"/>
          <w:szCs w:val="28"/>
        </w:rPr>
        <w:t>4</w:t>
      </w:r>
      <w:r>
        <w:rPr>
          <w:rFonts w:ascii="Times New Roman" w:eastAsia="仿宋"/>
          <w:b/>
          <w:bCs/>
          <w:snapToGrid w:val="0"/>
          <w:kern w:val="0"/>
          <w:sz w:val="28"/>
          <w:szCs w:val="28"/>
        </w:rPr>
        <w:t>企业突发环境事件风险等级确定与调整</w:t>
      </w:r>
      <w:bookmarkEnd w:id="99"/>
      <w:bookmarkEnd w:id="106"/>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(1)</w:t>
      </w:r>
      <w:r>
        <w:rPr>
          <w:rFonts w:ascii="Times New Roman" w:eastAsia="仿宋"/>
          <w:sz w:val="28"/>
          <w:szCs w:val="28"/>
        </w:rPr>
        <w:t>风险等级的确定</w:t>
      </w:r>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sz w:val="28"/>
          <w:szCs w:val="28"/>
        </w:rPr>
        <w:t>根据</w:t>
      </w:r>
      <w:r>
        <w:rPr>
          <w:rFonts w:ascii="Times New Roman" w:eastAsia="仿宋" w:hAnsi="Times New Roman"/>
          <w:sz w:val="28"/>
          <w:szCs w:val="28"/>
        </w:rPr>
        <w:t>7.</w:t>
      </w:r>
      <w:r>
        <w:rPr>
          <w:rFonts w:ascii="Times New Roman" w:eastAsia="仿宋" w:hAnsi="Times New Roman" w:hint="eastAsia"/>
          <w:sz w:val="28"/>
          <w:szCs w:val="28"/>
        </w:rPr>
        <w:t>2</w:t>
      </w:r>
      <w:r>
        <w:rPr>
          <w:rFonts w:ascii="Times New Roman" w:eastAsia="仿宋"/>
          <w:sz w:val="28"/>
          <w:szCs w:val="28"/>
        </w:rPr>
        <w:t>和</w:t>
      </w:r>
      <w:r>
        <w:rPr>
          <w:rFonts w:ascii="Times New Roman" w:eastAsia="仿宋" w:hAnsi="Times New Roman"/>
          <w:sz w:val="28"/>
          <w:szCs w:val="28"/>
        </w:rPr>
        <w:t>7.</w:t>
      </w:r>
      <w:r>
        <w:rPr>
          <w:rFonts w:ascii="Times New Roman" w:eastAsia="仿宋" w:hAnsi="Times New Roman" w:hint="eastAsia"/>
          <w:sz w:val="28"/>
          <w:szCs w:val="28"/>
        </w:rPr>
        <w:t>3</w:t>
      </w:r>
      <w:r>
        <w:rPr>
          <w:rFonts w:ascii="Times New Roman" w:eastAsia="仿宋"/>
          <w:sz w:val="28"/>
          <w:szCs w:val="28"/>
        </w:rPr>
        <w:t>可知，西咸新区远大防腐保温有限公司突发环境事件风险等级为一般环境风险等级。</w:t>
      </w:r>
    </w:p>
    <w:p w:rsidR="000C75F9" w:rsidRDefault="003B1D8B">
      <w:pPr>
        <w:spacing w:line="360" w:lineRule="auto"/>
        <w:ind w:firstLineChars="200" w:firstLine="560"/>
        <w:rPr>
          <w:rFonts w:ascii="Times New Roman" w:eastAsia="仿宋" w:hAnsi="Times New Roman"/>
          <w:b/>
          <w:bCs/>
          <w:sz w:val="28"/>
          <w:szCs w:val="28"/>
        </w:rPr>
      </w:pPr>
      <w:r>
        <w:rPr>
          <w:rFonts w:ascii="Times New Roman" w:eastAsia="仿宋" w:hAnsi="Times New Roman"/>
          <w:sz w:val="28"/>
          <w:szCs w:val="28"/>
        </w:rPr>
        <w:t>(2)</w:t>
      </w:r>
      <w:r>
        <w:rPr>
          <w:rFonts w:ascii="Times New Roman" w:eastAsia="仿宋"/>
          <w:sz w:val="28"/>
          <w:szCs w:val="28"/>
        </w:rPr>
        <w:t>风险等级调整</w:t>
      </w:r>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sz w:val="28"/>
          <w:szCs w:val="28"/>
        </w:rPr>
        <w:t>西咸新区远大防腐保温有限公司近三年内不存在违法排放污染物，不存在非法转移危险废物等行为，不存在环境保护主管部门处罚记录。故西咸新区远大防腐保温有限公司突发环境事件风险等级不需要调高一级，为一般环境风险等级。</w:t>
      </w:r>
    </w:p>
    <w:p w:rsidR="000C75F9" w:rsidRDefault="003B1D8B">
      <w:pPr>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(3)</w:t>
      </w:r>
      <w:r>
        <w:rPr>
          <w:rFonts w:ascii="Times New Roman" w:eastAsia="仿宋"/>
          <w:sz w:val="28"/>
          <w:szCs w:val="28"/>
        </w:rPr>
        <w:t>风险等级表征</w:t>
      </w:r>
    </w:p>
    <w:p w:rsidR="000C75F9" w:rsidRDefault="003B1D8B">
      <w:pPr>
        <w:spacing w:line="360" w:lineRule="auto"/>
        <w:ind w:firstLineChars="200" w:firstLine="560"/>
        <w:jc w:val="left"/>
        <w:rPr>
          <w:rFonts w:ascii="Times New Roman" w:eastAsia="仿宋" w:hAnsi="Times New Roman"/>
          <w:sz w:val="28"/>
          <w:szCs w:val="28"/>
        </w:rPr>
      </w:pPr>
      <w:r>
        <w:rPr>
          <w:rFonts w:ascii="Times New Roman" w:eastAsia="仿宋"/>
          <w:sz w:val="28"/>
          <w:szCs w:val="28"/>
        </w:rPr>
        <w:t>西咸新区远大防腐保温有限公司突发环境事件风险等级表示为</w:t>
      </w:r>
      <w:r>
        <w:rPr>
          <w:rFonts w:ascii="Times New Roman" w:eastAsia="仿宋" w:hAnsi="Times New Roman"/>
          <w:sz w:val="28"/>
          <w:szCs w:val="28"/>
        </w:rPr>
        <w:t>“</w:t>
      </w:r>
      <w:r>
        <w:rPr>
          <w:rFonts w:ascii="Times New Roman" w:eastAsia="仿宋"/>
          <w:sz w:val="28"/>
          <w:szCs w:val="28"/>
        </w:rPr>
        <w:t>一般环境风险等级</w:t>
      </w:r>
      <w:r>
        <w:rPr>
          <w:rFonts w:ascii="Times New Roman" w:eastAsia="仿宋" w:hAnsi="Times New Roman"/>
          <w:sz w:val="28"/>
          <w:szCs w:val="28"/>
        </w:rPr>
        <w:t>[</w:t>
      </w:r>
      <w:r>
        <w:rPr>
          <w:rFonts w:ascii="Times New Roman" w:eastAsia="仿宋"/>
          <w:sz w:val="28"/>
          <w:szCs w:val="28"/>
        </w:rPr>
        <w:t>一般</w:t>
      </w:r>
      <w:r>
        <w:rPr>
          <w:rFonts w:ascii="Times New Roman" w:eastAsia="仿宋" w:hAnsi="Times New Roman"/>
          <w:sz w:val="28"/>
          <w:szCs w:val="28"/>
        </w:rPr>
        <w:t>-</w:t>
      </w:r>
      <w:r>
        <w:rPr>
          <w:rFonts w:ascii="Times New Roman" w:eastAsia="仿宋"/>
          <w:sz w:val="28"/>
          <w:szCs w:val="28"/>
        </w:rPr>
        <w:t>大气（</w:t>
      </w:r>
      <w:r>
        <w:rPr>
          <w:rFonts w:ascii="Times New Roman" w:eastAsia="仿宋" w:hAnsi="Times New Roman"/>
          <w:sz w:val="28"/>
          <w:szCs w:val="28"/>
        </w:rPr>
        <w:t>Q</w:t>
      </w:r>
      <w:r>
        <w:rPr>
          <w:rFonts w:ascii="Times New Roman" w:eastAsia="仿宋" w:hAnsi="Times New Roman"/>
          <w:sz w:val="28"/>
          <w:szCs w:val="28"/>
          <w:vertAlign w:val="subscript"/>
        </w:rPr>
        <w:t>0</w:t>
      </w:r>
      <w:r>
        <w:rPr>
          <w:rFonts w:ascii="Times New Roman" w:eastAsia="仿宋"/>
          <w:sz w:val="28"/>
          <w:szCs w:val="28"/>
        </w:rPr>
        <w:t>）</w:t>
      </w:r>
      <w:r>
        <w:rPr>
          <w:rFonts w:ascii="Times New Roman" w:eastAsia="仿宋" w:hAnsi="Times New Roman"/>
          <w:sz w:val="28"/>
          <w:szCs w:val="28"/>
        </w:rPr>
        <w:t>+</w:t>
      </w:r>
      <w:r>
        <w:rPr>
          <w:rFonts w:ascii="Times New Roman" w:eastAsia="仿宋"/>
          <w:sz w:val="28"/>
          <w:szCs w:val="28"/>
        </w:rPr>
        <w:t>一般</w:t>
      </w:r>
      <w:r>
        <w:rPr>
          <w:rFonts w:ascii="Times New Roman" w:eastAsia="仿宋" w:hAnsi="Times New Roman"/>
          <w:sz w:val="28"/>
          <w:szCs w:val="28"/>
        </w:rPr>
        <w:t>-</w:t>
      </w:r>
      <w:r>
        <w:rPr>
          <w:rFonts w:ascii="Times New Roman" w:eastAsia="仿宋"/>
          <w:sz w:val="28"/>
          <w:szCs w:val="28"/>
        </w:rPr>
        <w:t>水（</w:t>
      </w:r>
      <w:r>
        <w:rPr>
          <w:rFonts w:ascii="Times New Roman" w:eastAsia="仿宋" w:hAnsi="Times New Roman"/>
          <w:sz w:val="28"/>
          <w:szCs w:val="28"/>
        </w:rPr>
        <w:t>Q</w:t>
      </w:r>
      <w:r>
        <w:rPr>
          <w:rFonts w:ascii="Times New Roman" w:eastAsia="仿宋" w:hAnsi="Times New Roman"/>
          <w:sz w:val="28"/>
          <w:szCs w:val="28"/>
          <w:vertAlign w:val="subscript"/>
        </w:rPr>
        <w:t>0</w:t>
      </w:r>
      <w:r>
        <w:rPr>
          <w:rFonts w:ascii="Times New Roman" w:eastAsia="仿宋"/>
          <w:sz w:val="28"/>
          <w:szCs w:val="28"/>
        </w:rPr>
        <w:t>）</w:t>
      </w:r>
      <w:r>
        <w:rPr>
          <w:rFonts w:ascii="Times New Roman" w:eastAsia="仿宋" w:hAnsi="Times New Roman"/>
          <w:sz w:val="28"/>
          <w:szCs w:val="28"/>
        </w:rPr>
        <w:t>]”</w:t>
      </w:r>
      <w:r>
        <w:rPr>
          <w:rFonts w:ascii="Times New Roman" w:eastAsia="仿宋"/>
          <w:sz w:val="28"/>
          <w:szCs w:val="28"/>
        </w:rPr>
        <w:t>。</w:t>
      </w:r>
    </w:p>
    <w:sectPr w:rsidR="000C75F9" w:rsidSect="000C75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597" w:rsidRDefault="00892597" w:rsidP="000C75F9">
      <w:r>
        <w:separator/>
      </w:r>
    </w:p>
  </w:endnote>
  <w:endnote w:type="continuationSeparator" w:id="0">
    <w:p w:rsidR="00892597" w:rsidRDefault="00892597" w:rsidP="000C75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5F9" w:rsidRDefault="00D22CBD">
    <w:pPr>
      <w:pStyle w:val="a8"/>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filled="f" stroked="f" strokeweight=".5pt">
          <v:textbox style="mso-fit-shape-to-text:t" inset="0,0,0,0">
            <w:txbxContent>
              <w:p w:rsidR="000C75F9" w:rsidRDefault="00D22CBD">
                <w:pPr>
                  <w:pStyle w:val="a8"/>
                </w:pPr>
                <w:r>
                  <w:rPr>
                    <w:rFonts w:ascii="Times New Roman" w:hAnsi="Times New Roman"/>
                    <w:sz w:val="21"/>
                    <w:szCs w:val="21"/>
                  </w:rPr>
                  <w:fldChar w:fldCharType="begin"/>
                </w:r>
                <w:r w:rsidR="003B1D8B">
                  <w:rPr>
                    <w:rFonts w:ascii="Times New Roman" w:hAnsi="Times New Roman"/>
                    <w:sz w:val="21"/>
                    <w:szCs w:val="21"/>
                  </w:rPr>
                  <w:instrText xml:space="preserve"> PAGE  \* MERGEFORMAT </w:instrText>
                </w:r>
                <w:r>
                  <w:rPr>
                    <w:rFonts w:ascii="Times New Roman" w:hAnsi="Times New Roman"/>
                    <w:sz w:val="21"/>
                    <w:szCs w:val="21"/>
                  </w:rPr>
                  <w:fldChar w:fldCharType="separate"/>
                </w:r>
                <w:r w:rsidR="00213351">
                  <w:rPr>
                    <w:rFonts w:ascii="Times New Roman" w:hAnsi="Times New Roman"/>
                    <w:noProof/>
                    <w:sz w:val="21"/>
                    <w:szCs w:val="21"/>
                  </w:rPr>
                  <w:t>32</w:t>
                </w:r>
                <w:r>
                  <w:rPr>
                    <w:rFonts w:ascii="Times New Roman" w:hAnsi="Times New 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597" w:rsidRDefault="00892597" w:rsidP="000C75F9">
      <w:r>
        <w:separator/>
      </w:r>
    </w:p>
  </w:footnote>
  <w:footnote w:type="continuationSeparator" w:id="0">
    <w:p w:rsidR="00892597" w:rsidRDefault="00892597" w:rsidP="000C75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5F9" w:rsidRDefault="000C75F9">
    <w:pPr>
      <w:spacing w:line="360" w:lineRule="auto"/>
      <w:rPr>
        <w:rFonts w:ascii="Times New Roman" w:hAnsi="Times New Roman"/>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5F9" w:rsidRDefault="003B1D8B">
    <w:pPr>
      <w:pBdr>
        <w:bottom w:val="single" w:sz="4" w:space="0" w:color="auto"/>
      </w:pBdr>
      <w:jc w:val="center"/>
      <w:rPr>
        <w:rFonts w:ascii="仿宋" w:eastAsia="仿宋" w:hAnsi="仿宋" w:cs="仿宋"/>
        <w:szCs w:val="21"/>
      </w:rPr>
    </w:pPr>
    <w:r>
      <w:rPr>
        <w:rFonts w:ascii="仿宋" w:eastAsia="仿宋" w:hAnsi="仿宋" w:cs="仿宋" w:hint="eastAsia"/>
        <w:bCs/>
        <w:color w:val="000000"/>
        <w:szCs w:val="21"/>
      </w:rPr>
      <w:t xml:space="preserve">西咸新区远大防腐保温有限公司                           </w:t>
    </w:r>
    <w:r>
      <w:rPr>
        <w:rFonts w:ascii="仿宋" w:eastAsia="仿宋" w:hAnsi="仿宋" w:cs="仿宋" w:hint="eastAsia"/>
        <w:bCs/>
        <w:szCs w:val="21"/>
      </w:rPr>
      <w:t>突发环境事件风险评估报告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A88EA0"/>
    <w:multiLevelType w:val="singleLevel"/>
    <w:tmpl w:val="89A88EA0"/>
    <w:lvl w:ilvl="0">
      <w:start w:val="1"/>
      <w:numFmt w:val="decimal"/>
      <w:suff w:val="nothing"/>
      <w:lvlText w:val="（%1）"/>
      <w:lvlJc w:val="left"/>
    </w:lvl>
  </w:abstractNum>
  <w:abstractNum w:abstractNumId="1">
    <w:nsid w:val="C3FFAD6E"/>
    <w:multiLevelType w:val="singleLevel"/>
    <w:tmpl w:val="C3FFAD6E"/>
    <w:lvl w:ilvl="0">
      <w:start w:val="4"/>
      <w:numFmt w:val="decimal"/>
      <w:suff w:val="nothing"/>
      <w:lvlText w:val="（%1）"/>
      <w:lvlJc w:val="left"/>
    </w:lvl>
  </w:abstractNum>
  <w:abstractNum w:abstractNumId="2">
    <w:nsid w:val="064AC3AA"/>
    <w:multiLevelType w:val="singleLevel"/>
    <w:tmpl w:val="064AC3AA"/>
    <w:lvl w:ilvl="0">
      <w:start w:val="1"/>
      <w:numFmt w:val="decimal"/>
      <w:suff w:val="nothing"/>
      <w:lvlText w:val="（%1）"/>
      <w:lvlJc w:val="left"/>
    </w:lvl>
  </w:abstractNum>
  <w:abstractNum w:abstractNumId="3">
    <w:nsid w:val="25ABB27C"/>
    <w:multiLevelType w:val="singleLevel"/>
    <w:tmpl w:val="25ABB27C"/>
    <w:lvl w:ilvl="0">
      <w:start w:val="1"/>
      <w:numFmt w:val="decimal"/>
      <w:suff w:val="nothing"/>
      <w:lvlText w:val="（%1）"/>
      <w:lvlJc w:val="left"/>
    </w:lvl>
  </w:abstractNum>
  <w:abstractNum w:abstractNumId="4">
    <w:nsid w:val="699F1D3B"/>
    <w:multiLevelType w:val="singleLevel"/>
    <w:tmpl w:val="699F1D3B"/>
    <w:lvl w:ilvl="0">
      <w:start w:val="1"/>
      <w:numFmt w:val="decimal"/>
      <w:suff w:val="nothing"/>
      <w:lvlText w:val="（%1）"/>
      <w:lvlJc w:val="left"/>
      <w:pPr>
        <w:ind w:left="560" w:firstLine="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478DA"/>
    <w:rsid w:val="000A7B6C"/>
    <w:rsid w:val="000C75F9"/>
    <w:rsid w:val="000F6382"/>
    <w:rsid w:val="00107BE7"/>
    <w:rsid w:val="00172A27"/>
    <w:rsid w:val="001F5B22"/>
    <w:rsid w:val="00213351"/>
    <w:rsid w:val="00224E12"/>
    <w:rsid w:val="002A00D1"/>
    <w:rsid w:val="003B1D8B"/>
    <w:rsid w:val="004111DD"/>
    <w:rsid w:val="004241B8"/>
    <w:rsid w:val="00432852"/>
    <w:rsid w:val="00534958"/>
    <w:rsid w:val="00547AE4"/>
    <w:rsid w:val="006107A2"/>
    <w:rsid w:val="00773FA5"/>
    <w:rsid w:val="00892597"/>
    <w:rsid w:val="009C1724"/>
    <w:rsid w:val="00A3467C"/>
    <w:rsid w:val="00A95B2A"/>
    <w:rsid w:val="00C05453"/>
    <w:rsid w:val="00C3622E"/>
    <w:rsid w:val="00C65EBC"/>
    <w:rsid w:val="00D22CBD"/>
    <w:rsid w:val="00D25950"/>
    <w:rsid w:val="00DA3207"/>
    <w:rsid w:val="00DB2FD0"/>
    <w:rsid w:val="00E6687C"/>
    <w:rsid w:val="00EB4E33"/>
    <w:rsid w:val="00ED52FC"/>
    <w:rsid w:val="00F011BE"/>
    <w:rsid w:val="00F37B52"/>
    <w:rsid w:val="00F70EAD"/>
    <w:rsid w:val="013F78DD"/>
    <w:rsid w:val="016C7E98"/>
    <w:rsid w:val="0233468F"/>
    <w:rsid w:val="0267200E"/>
    <w:rsid w:val="02F0777C"/>
    <w:rsid w:val="033652D4"/>
    <w:rsid w:val="033F7D54"/>
    <w:rsid w:val="03555A2B"/>
    <w:rsid w:val="03621DEA"/>
    <w:rsid w:val="03F02A2C"/>
    <w:rsid w:val="0433356C"/>
    <w:rsid w:val="047414D8"/>
    <w:rsid w:val="04970F11"/>
    <w:rsid w:val="04A75CED"/>
    <w:rsid w:val="053B4962"/>
    <w:rsid w:val="05422F71"/>
    <w:rsid w:val="06F33AAF"/>
    <w:rsid w:val="072955F0"/>
    <w:rsid w:val="07367274"/>
    <w:rsid w:val="073756E0"/>
    <w:rsid w:val="07681A72"/>
    <w:rsid w:val="07754181"/>
    <w:rsid w:val="07824686"/>
    <w:rsid w:val="07B13CB0"/>
    <w:rsid w:val="08760940"/>
    <w:rsid w:val="08F92809"/>
    <w:rsid w:val="093D0DCA"/>
    <w:rsid w:val="097627FE"/>
    <w:rsid w:val="09A90540"/>
    <w:rsid w:val="09E079AF"/>
    <w:rsid w:val="0A60353E"/>
    <w:rsid w:val="0A756923"/>
    <w:rsid w:val="0B1B34DB"/>
    <w:rsid w:val="0B3B44C9"/>
    <w:rsid w:val="0CAB5492"/>
    <w:rsid w:val="0DDF5102"/>
    <w:rsid w:val="0E271D5D"/>
    <w:rsid w:val="0E441AA4"/>
    <w:rsid w:val="0E5B7D1E"/>
    <w:rsid w:val="0E621FE8"/>
    <w:rsid w:val="0EA846D9"/>
    <w:rsid w:val="0EB2025C"/>
    <w:rsid w:val="0ED4759D"/>
    <w:rsid w:val="0F722605"/>
    <w:rsid w:val="0F9246C2"/>
    <w:rsid w:val="0FA27818"/>
    <w:rsid w:val="0FC06EA8"/>
    <w:rsid w:val="0FD523EF"/>
    <w:rsid w:val="0FDF00FD"/>
    <w:rsid w:val="111223D6"/>
    <w:rsid w:val="12165E52"/>
    <w:rsid w:val="124A09B2"/>
    <w:rsid w:val="12614144"/>
    <w:rsid w:val="12B24D04"/>
    <w:rsid w:val="12E03CD7"/>
    <w:rsid w:val="130C3BC8"/>
    <w:rsid w:val="13775DF8"/>
    <w:rsid w:val="14B8333F"/>
    <w:rsid w:val="15077EF5"/>
    <w:rsid w:val="159959BF"/>
    <w:rsid w:val="159E3F89"/>
    <w:rsid w:val="15D07738"/>
    <w:rsid w:val="170F7C8E"/>
    <w:rsid w:val="175D7D6E"/>
    <w:rsid w:val="17852627"/>
    <w:rsid w:val="178C7CCC"/>
    <w:rsid w:val="18240B8D"/>
    <w:rsid w:val="18CB044E"/>
    <w:rsid w:val="18FD71AB"/>
    <w:rsid w:val="19401CF8"/>
    <w:rsid w:val="194D2550"/>
    <w:rsid w:val="19C97DAD"/>
    <w:rsid w:val="1A0F1A44"/>
    <w:rsid w:val="1A704F7A"/>
    <w:rsid w:val="1B056BA2"/>
    <w:rsid w:val="1B1D5893"/>
    <w:rsid w:val="1B280351"/>
    <w:rsid w:val="1B961723"/>
    <w:rsid w:val="1BA348D9"/>
    <w:rsid w:val="1BAA78C1"/>
    <w:rsid w:val="1BC87EB6"/>
    <w:rsid w:val="1BF336E2"/>
    <w:rsid w:val="1C4553D8"/>
    <w:rsid w:val="1CA94C34"/>
    <w:rsid w:val="1CC94D1C"/>
    <w:rsid w:val="1CE26ABB"/>
    <w:rsid w:val="1D1232EA"/>
    <w:rsid w:val="1D4D0AE2"/>
    <w:rsid w:val="1D5F013D"/>
    <w:rsid w:val="1DB94E3B"/>
    <w:rsid w:val="1DD67217"/>
    <w:rsid w:val="1DFC6CD8"/>
    <w:rsid w:val="1E613789"/>
    <w:rsid w:val="1EA0738E"/>
    <w:rsid w:val="1F0632AE"/>
    <w:rsid w:val="1F323320"/>
    <w:rsid w:val="1F3D566D"/>
    <w:rsid w:val="1F974F87"/>
    <w:rsid w:val="1FA31374"/>
    <w:rsid w:val="1FAB1EFC"/>
    <w:rsid w:val="200D14F3"/>
    <w:rsid w:val="20135793"/>
    <w:rsid w:val="20BB72CB"/>
    <w:rsid w:val="211D1A19"/>
    <w:rsid w:val="21657F31"/>
    <w:rsid w:val="222D17D7"/>
    <w:rsid w:val="22AC4729"/>
    <w:rsid w:val="22CD0FD7"/>
    <w:rsid w:val="22F97AB6"/>
    <w:rsid w:val="23006934"/>
    <w:rsid w:val="230C7987"/>
    <w:rsid w:val="23412E05"/>
    <w:rsid w:val="236F04B1"/>
    <w:rsid w:val="23920E96"/>
    <w:rsid w:val="24237CFB"/>
    <w:rsid w:val="2487756B"/>
    <w:rsid w:val="24B4485D"/>
    <w:rsid w:val="251B2624"/>
    <w:rsid w:val="256455B9"/>
    <w:rsid w:val="25E54568"/>
    <w:rsid w:val="27344026"/>
    <w:rsid w:val="283B2137"/>
    <w:rsid w:val="284D21B8"/>
    <w:rsid w:val="28BA1BC6"/>
    <w:rsid w:val="28FB0C96"/>
    <w:rsid w:val="29401803"/>
    <w:rsid w:val="29405C68"/>
    <w:rsid w:val="29CB5143"/>
    <w:rsid w:val="29E5319B"/>
    <w:rsid w:val="29E8300C"/>
    <w:rsid w:val="2A0633E8"/>
    <w:rsid w:val="2A435179"/>
    <w:rsid w:val="2AC51B30"/>
    <w:rsid w:val="2B1320DB"/>
    <w:rsid w:val="2B51690B"/>
    <w:rsid w:val="2C604A4B"/>
    <w:rsid w:val="2C8139C7"/>
    <w:rsid w:val="2CD1285A"/>
    <w:rsid w:val="2CD65355"/>
    <w:rsid w:val="2D4F1899"/>
    <w:rsid w:val="2D6042DA"/>
    <w:rsid w:val="2D8653D3"/>
    <w:rsid w:val="2DFE710B"/>
    <w:rsid w:val="2E274326"/>
    <w:rsid w:val="2E84004A"/>
    <w:rsid w:val="2F2129D6"/>
    <w:rsid w:val="2F25570D"/>
    <w:rsid w:val="2FB4546F"/>
    <w:rsid w:val="2FFA0EB8"/>
    <w:rsid w:val="2FFB6FA9"/>
    <w:rsid w:val="301B1FBB"/>
    <w:rsid w:val="3168039F"/>
    <w:rsid w:val="318439BD"/>
    <w:rsid w:val="320174FF"/>
    <w:rsid w:val="32110ADD"/>
    <w:rsid w:val="324326BA"/>
    <w:rsid w:val="3262392A"/>
    <w:rsid w:val="32CC0E25"/>
    <w:rsid w:val="338E238D"/>
    <w:rsid w:val="340C35BD"/>
    <w:rsid w:val="34356DC2"/>
    <w:rsid w:val="34992336"/>
    <w:rsid w:val="35251278"/>
    <w:rsid w:val="352D2BF5"/>
    <w:rsid w:val="35730B2F"/>
    <w:rsid w:val="35CB4540"/>
    <w:rsid w:val="36043F52"/>
    <w:rsid w:val="366423B8"/>
    <w:rsid w:val="36D40AC4"/>
    <w:rsid w:val="36E30875"/>
    <w:rsid w:val="3799740A"/>
    <w:rsid w:val="37E608B5"/>
    <w:rsid w:val="384E2C67"/>
    <w:rsid w:val="38B140EA"/>
    <w:rsid w:val="38E019B6"/>
    <w:rsid w:val="38F90703"/>
    <w:rsid w:val="39060B1B"/>
    <w:rsid w:val="39062F89"/>
    <w:rsid w:val="39516F4E"/>
    <w:rsid w:val="397A65A5"/>
    <w:rsid w:val="3A8D44B2"/>
    <w:rsid w:val="3BA33F0D"/>
    <w:rsid w:val="3BCC44B8"/>
    <w:rsid w:val="3BDB0E4E"/>
    <w:rsid w:val="3BE129F4"/>
    <w:rsid w:val="3C0473D8"/>
    <w:rsid w:val="3C0607B0"/>
    <w:rsid w:val="3C4552E3"/>
    <w:rsid w:val="3CEA08B1"/>
    <w:rsid w:val="3D1415B0"/>
    <w:rsid w:val="3D170EE0"/>
    <w:rsid w:val="3D1C50F5"/>
    <w:rsid w:val="3D7257F4"/>
    <w:rsid w:val="3E045061"/>
    <w:rsid w:val="3E052FBD"/>
    <w:rsid w:val="3E271531"/>
    <w:rsid w:val="3E9B1840"/>
    <w:rsid w:val="3EAB5EB6"/>
    <w:rsid w:val="3EBD6050"/>
    <w:rsid w:val="3EBE21B7"/>
    <w:rsid w:val="3F246300"/>
    <w:rsid w:val="3F8F453F"/>
    <w:rsid w:val="3FAC208A"/>
    <w:rsid w:val="3FDC6761"/>
    <w:rsid w:val="40395415"/>
    <w:rsid w:val="40F10745"/>
    <w:rsid w:val="40F27821"/>
    <w:rsid w:val="43193CB6"/>
    <w:rsid w:val="432D4D99"/>
    <w:rsid w:val="434D4F3C"/>
    <w:rsid w:val="43960605"/>
    <w:rsid w:val="439A551C"/>
    <w:rsid w:val="43D204BE"/>
    <w:rsid w:val="43FD2E12"/>
    <w:rsid w:val="44F257F4"/>
    <w:rsid w:val="4544230D"/>
    <w:rsid w:val="454545C6"/>
    <w:rsid w:val="45573ED3"/>
    <w:rsid w:val="455767A3"/>
    <w:rsid w:val="45662286"/>
    <w:rsid w:val="456918A1"/>
    <w:rsid w:val="458D2250"/>
    <w:rsid w:val="45CD1722"/>
    <w:rsid w:val="45CF10EA"/>
    <w:rsid w:val="45D0376C"/>
    <w:rsid w:val="460F0FB9"/>
    <w:rsid w:val="46B4025F"/>
    <w:rsid w:val="47536914"/>
    <w:rsid w:val="477F7329"/>
    <w:rsid w:val="47BA5DB0"/>
    <w:rsid w:val="47D45A1A"/>
    <w:rsid w:val="47E6162C"/>
    <w:rsid w:val="4801787D"/>
    <w:rsid w:val="48342CCD"/>
    <w:rsid w:val="48957518"/>
    <w:rsid w:val="48BA20A4"/>
    <w:rsid w:val="49161E89"/>
    <w:rsid w:val="49850337"/>
    <w:rsid w:val="49AC68B2"/>
    <w:rsid w:val="4A094DD1"/>
    <w:rsid w:val="4B2358F1"/>
    <w:rsid w:val="4B5B42C5"/>
    <w:rsid w:val="4BEE19DD"/>
    <w:rsid w:val="4BF756A0"/>
    <w:rsid w:val="4D3415DE"/>
    <w:rsid w:val="4DA20984"/>
    <w:rsid w:val="4DCF6C4B"/>
    <w:rsid w:val="4DE33E77"/>
    <w:rsid w:val="4E233FA2"/>
    <w:rsid w:val="4E444813"/>
    <w:rsid w:val="4E6C7A84"/>
    <w:rsid w:val="4EA313A9"/>
    <w:rsid w:val="4ED07511"/>
    <w:rsid w:val="4F021D5E"/>
    <w:rsid w:val="4F3070C6"/>
    <w:rsid w:val="4F616E0C"/>
    <w:rsid w:val="4FD934DE"/>
    <w:rsid w:val="50265466"/>
    <w:rsid w:val="502E12CD"/>
    <w:rsid w:val="50366833"/>
    <w:rsid w:val="506A144C"/>
    <w:rsid w:val="50EE435C"/>
    <w:rsid w:val="51196570"/>
    <w:rsid w:val="5126718F"/>
    <w:rsid w:val="51A9433F"/>
    <w:rsid w:val="51EE7A46"/>
    <w:rsid w:val="52530073"/>
    <w:rsid w:val="5258710C"/>
    <w:rsid w:val="52B05444"/>
    <w:rsid w:val="52BC5587"/>
    <w:rsid w:val="53191900"/>
    <w:rsid w:val="53A750CE"/>
    <w:rsid w:val="5425675A"/>
    <w:rsid w:val="54C46AD5"/>
    <w:rsid w:val="55AF24A0"/>
    <w:rsid w:val="55CA4B45"/>
    <w:rsid w:val="55F14F4E"/>
    <w:rsid w:val="56121EF1"/>
    <w:rsid w:val="561B0A3D"/>
    <w:rsid w:val="56A65D03"/>
    <w:rsid w:val="56B31E0F"/>
    <w:rsid w:val="58743F3D"/>
    <w:rsid w:val="58B24939"/>
    <w:rsid w:val="58D17019"/>
    <w:rsid w:val="59001E35"/>
    <w:rsid w:val="59441498"/>
    <w:rsid w:val="597F469D"/>
    <w:rsid w:val="59C436AE"/>
    <w:rsid w:val="59F932EC"/>
    <w:rsid w:val="5A667E1E"/>
    <w:rsid w:val="5A684443"/>
    <w:rsid w:val="5AB22A2B"/>
    <w:rsid w:val="5ACA0F75"/>
    <w:rsid w:val="5AD14EBE"/>
    <w:rsid w:val="5BAD6ED3"/>
    <w:rsid w:val="5C7C787F"/>
    <w:rsid w:val="5D043224"/>
    <w:rsid w:val="5D5551E2"/>
    <w:rsid w:val="5D63613B"/>
    <w:rsid w:val="5D7966C8"/>
    <w:rsid w:val="5D9B24E7"/>
    <w:rsid w:val="5E8556F5"/>
    <w:rsid w:val="5ECD018E"/>
    <w:rsid w:val="5F143BFE"/>
    <w:rsid w:val="5F1E5EA7"/>
    <w:rsid w:val="5F382500"/>
    <w:rsid w:val="5F6B7038"/>
    <w:rsid w:val="5FE21370"/>
    <w:rsid w:val="5FF86BE4"/>
    <w:rsid w:val="60080D54"/>
    <w:rsid w:val="604524DD"/>
    <w:rsid w:val="60AC02AC"/>
    <w:rsid w:val="60D14A96"/>
    <w:rsid w:val="60D977B9"/>
    <w:rsid w:val="61206258"/>
    <w:rsid w:val="61527B73"/>
    <w:rsid w:val="619F311D"/>
    <w:rsid w:val="61B97249"/>
    <w:rsid w:val="62030924"/>
    <w:rsid w:val="62652B37"/>
    <w:rsid w:val="62A04C73"/>
    <w:rsid w:val="632F078B"/>
    <w:rsid w:val="63400CF1"/>
    <w:rsid w:val="634760DD"/>
    <w:rsid w:val="63A92642"/>
    <w:rsid w:val="64231EF8"/>
    <w:rsid w:val="64B417F1"/>
    <w:rsid w:val="6533614E"/>
    <w:rsid w:val="65395942"/>
    <w:rsid w:val="653A76F3"/>
    <w:rsid w:val="654A3409"/>
    <w:rsid w:val="65BA697F"/>
    <w:rsid w:val="65F668F7"/>
    <w:rsid w:val="65F876F3"/>
    <w:rsid w:val="66652109"/>
    <w:rsid w:val="66AE065B"/>
    <w:rsid w:val="66D81648"/>
    <w:rsid w:val="671B5827"/>
    <w:rsid w:val="673C3257"/>
    <w:rsid w:val="678237AC"/>
    <w:rsid w:val="678E1FFA"/>
    <w:rsid w:val="679C16A2"/>
    <w:rsid w:val="67B52F80"/>
    <w:rsid w:val="67C019F5"/>
    <w:rsid w:val="681B22C4"/>
    <w:rsid w:val="68823675"/>
    <w:rsid w:val="688F20CA"/>
    <w:rsid w:val="68BC0797"/>
    <w:rsid w:val="68D8796A"/>
    <w:rsid w:val="6A213E67"/>
    <w:rsid w:val="6A227D84"/>
    <w:rsid w:val="6AE853B0"/>
    <w:rsid w:val="6B0733E6"/>
    <w:rsid w:val="6BD85251"/>
    <w:rsid w:val="6BED599C"/>
    <w:rsid w:val="6C0C46DF"/>
    <w:rsid w:val="6C234088"/>
    <w:rsid w:val="6C9038EE"/>
    <w:rsid w:val="6CA40A2D"/>
    <w:rsid w:val="6CB061D2"/>
    <w:rsid w:val="6CBE7E8D"/>
    <w:rsid w:val="6CE56010"/>
    <w:rsid w:val="6CF57907"/>
    <w:rsid w:val="6DE65C13"/>
    <w:rsid w:val="6E7D0DDE"/>
    <w:rsid w:val="6E857F1B"/>
    <w:rsid w:val="6EA96CEC"/>
    <w:rsid w:val="6EE1618F"/>
    <w:rsid w:val="6F1273FF"/>
    <w:rsid w:val="6F4A6791"/>
    <w:rsid w:val="70560C32"/>
    <w:rsid w:val="71582E09"/>
    <w:rsid w:val="71A1449E"/>
    <w:rsid w:val="72263217"/>
    <w:rsid w:val="72AC14B1"/>
    <w:rsid w:val="740F7162"/>
    <w:rsid w:val="74C958CB"/>
    <w:rsid w:val="75204EE9"/>
    <w:rsid w:val="756D7EDC"/>
    <w:rsid w:val="76A82F2A"/>
    <w:rsid w:val="77923542"/>
    <w:rsid w:val="77977F1C"/>
    <w:rsid w:val="779F1819"/>
    <w:rsid w:val="77B70924"/>
    <w:rsid w:val="780344C8"/>
    <w:rsid w:val="78977E80"/>
    <w:rsid w:val="789F15BD"/>
    <w:rsid w:val="790E1B33"/>
    <w:rsid w:val="79470260"/>
    <w:rsid w:val="79A2738F"/>
    <w:rsid w:val="79AD0443"/>
    <w:rsid w:val="79DF2433"/>
    <w:rsid w:val="7ABC4B19"/>
    <w:rsid w:val="7AF37437"/>
    <w:rsid w:val="7B042E7B"/>
    <w:rsid w:val="7BC56734"/>
    <w:rsid w:val="7C440E95"/>
    <w:rsid w:val="7C457AD3"/>
    <w:rsid w:val="7C53518D"/>
    <w:rsid w:val="7C713A89"/>
    <w:rsid w:val="7C74155F"/>
    <w:rsid w:val="7C851218"/>
    <w:rsid w:val="7D0F1D9C"/>
    <w:rsid w:val="7D7A03E3"/>
    <w:rsid w:val="7D8C5F95"/>
    <w:rsid w:val="7D9A1DF9"/>
    <w:rsid w:val="7DAA73A8"/>
    <w:rsid w:val="7DD07BAD"/>
    <w:rsid w:val="7E4444DE"/>
    <w:rsid w:val="7E9D1E8C"/>
    <w:rsid w:val="7EC850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0C75F9"/>
    <w:pPr>
      <w:widowControl w:val="0"/>
      <w:jc w:val="both"/>
    </w:pPr>
    <w:rPr>
      <w:rFonts w:ascii="Calibri" w:hAnsi="Calibri"/>
      <w:kern w:val="2"/>
      <w:sz w:val="21"/>
      <w:szCs w:val="24"/>
    </w:rPr>
  </w:style>
  <w:style w:type="paragraph" w:styleId="2">
    <w:name w:val="heading 2"/>
    <w:basedOn w:val="a"/>
    <w:next w:val="a"/>
    <w:qFormat/>
    <w:rsid w:val="000C75F9"/>
    <w:pPr>
      <w:keepNext/>
      <w:keepLines/>
      <w:spacing w:beforeLines="50" w:afterLines="50" w:line="500" w:lineRule="exact"/>
      <w:textAlignment w:val="baseline"/>
      <w:outlineLvl w:val="1"/>
    </w:pPr>
    <w:rPr>
      <w:rFonts w:ascii="宋体" w:hAnsi="宋体" w:cs="Wingdings"/>
      <w:b/>
      <w:bCs/>
      <w:sz w:val="32"/>
      <w:szCs w:val="32"/>
    </w:rPr>
  </w:style>
  <w:style w:type="paragraph" w:styleId="3">
    <w:name w:val="heading 3"/>
    <w:basedOn w:val="a"/>
    <w:next w:val="a"/>
    <w:qFormat/>
    <w:rsid w:val="000C75F9"/>
    <w:pPr>
      <w:keepNext/>
      <w:keepLines/>
      <w:spacing w:before="260" w:after="260" w:line="413" w:lineRule="auto"/>
      <w:outlineLvl w:val="2"/>
    </w:pPr>
    <w:rPr>
      <w:rFonts w:ascii="Times New Roman" w:hAnsi="Times New Roman"/>
      <w:b/>
      <w:bCs/>
      <w:sz w:val="32"/>
      <w:szCs w:val="32"/>
    </w:rPr>
  </w:style>
  <w:style w:type="paragraph" w:styleId="4">
    <w:name w:val="heading 4"/>
    <w:basedOn w:val="a"/>
    <w:next w:val="a"/>
    <w:qFormat/>
    <w:rsid w:val="000C75F9"/>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0C75F9"/>
    <w:pPr>
      <w:ind w:firstLineChars="200" w:firstLine="420"/>
    </w:pPr>
    <w:rPr>
      <w:rFonts w:eastAsia="仿宋_GB2312"/>
      <w:sz w:val="32"/>
      <w:szCs w:val="20"/>
    </w:rPr>
  </w:style>
  <w:style w:type="paragraph" w:styleId="a4">
    <w:name w:val="annotation text"/>
    <w:basedOn w:val="a"/>
    <w:qFormat/>
    <w:rsid w:val="000C75F9"/>
    <w:pPr>
      <w:jc w:val="left"/>
    </w:pPr>
  </w:style>
  <w:style w:type="paragraph" w:styleId="a5">
    <w:name w:val="Body Text"/>
    <w:basedOn w:val="a"/>
    <w:qFormat/>
    <w:rsid w:val="000C75F9"/>
    <w:pPr>
      <w:spacing w:after="120"/>
    </w:pPr>
  </w:style>
  <w:style w:type="paragraph" w:styleId="a6">
    <w:name w:val="Body Text Indent"/>
    <w:basedOn w:val="a"/>
    <w:qFormat/>
    <w:rsid w:val="000C75F9"/>
    <w:pPr>
      <w:spacing w:after="120"/>
      <w:ind w:leftChars="200" w:left="200"/>
    </w:pPr>
    <w:rPr>
      <w:kern w:val="0"/>
      <w:sz w:val="24"/>
    </w:rPr>
  </w:style>
  <w:style w:type="paragraph" w:styleId="a7">
    <w:name w:val="Balloon Text"/>
    <w:basedOn w:val="a"/>
    <w:link w:val="Char"/>
    <w:qFormat/>
    <w:rsid w:val="000C75F9"/>
    <w:rPr>
      <w:sz w:val="18"/>
      <w:szCs w:val="18"/>
    </w:rPr>
  </w:style>
  <w:style w:type="paragraph" w:styleId="a8">
    <w:name w:val="footer"/>
    <w:basedOn w:val="a"/>
    <w:qFormat/>
    <w:rsid w:val="000C75F9"/>
    <w:pPr>
      <w:tabs>
        <w:tab w:val="center" w:pos="4153"/>
        <w:tab w:val="right" w:pos="8306"/>
      </w:tabs>
      <w:snapToGrid w:val="0"/>
      <w:jc w:val="left"/>
    </w:pPr>
    <w:rPr>
      <w:sz w:val="18"/>
    </w:rPr>
  </w:style>
  <w:style w:type="paragraph" w:styleId="a9">
    <w:name w:val="header"/>
    <w:basedOn w:val="a"/>
    <w:qFormat/>
    <w:rsid w:val="000C75F9"/>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rsid w:val="000C75F9"/>
  </w:style>
  <w:style w:type="paragraph" w:styleId="20">
    <w:name w:val="toc 2"/>
    <w:basedOn w:val="a"/>
    <w:next w:val="a"/>
    <w:qFormat/>
    <w:rsid w:val="000C75F9"/>
    <w:pPr>
      <w:ind w:leftChars="200" w:left="420"/>
    </w:pPr>
  </w:style>
  <w:style w:type="paragraph" w:styleId="aa">
    <w:name w:val="Normal (Web)"/>
    <w:basedOn w:val="a"/>
    <w:qFormat/>
    <w:rsid w:val="000C75F9"/>
    <w:pPr>
      <w:widowControl/>
      <w:spacing w:beforeAutospacing="1" w:afterAutospacing="1"/>
      <w:jc w:val="left"/>
    </w:pPr>
    <w:rPr>
      <w:rFonts w:ascii="宋体" w:hAnsi="宋体"/>
      <w:kern w:val="0"/>
      <w:sz w:val="24"/>
    </w:rPr>
  </w:style>
  <w:style w:type="paragraph" w:styleId="21">
    <w:name w:val="Body Text First Indent 2"/>
    <w:basedOn w:val="a6"/>
    <w:next w:val="a"/>
    <w:qFormat/>
    <w:rsid w:val="000C75F9"/>
    <w:pPr>
      <w:ind w:firstLineChars="200" w:firstLine="420"/>
    </w:pPr>
    <w:rPr>
      <w:rFonts w:eastAsia="Times New Roman"/>
      <w:kern w:val="2"/>
      <w:sz w:val="18"/>
      <w:szCs w:val="18"/>
    </w:rPr>
  </w:style>
  <w:style w:type="table" w:styleId="ab">
    <w:name w:val="Table Grid"/>
    <w:basedOn w:val="a1"/>
    <w:qFormat/>
    <w:rsid w:val="000C75F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qFormat/>
    <w:rsid w:val="000C75F9"/>
    <w:rPr>
      <w:color w:val="0000FF"/>
      <w:u w:val="single"/>
    </w:rPr>
  </w:style>
  <w:style w:type="paragraph" w:customStyle="1" w:styleId="CharCharChar1">
    <w:name w:val="Char Char Char1"/>
    <w:basedOn w:val="a"/>
    <w:qFormat/>
    <w:rsid w:val="000C75F9"/>
    <w:pPr>
      <w:widowControl/>
      <w:spacing w:after="160" w:line="240" w:lineRule="exact"/>
      <w:jc w:val="left"/>
    </w:pPr>
    <w:rPr>
      <w:rFonts w:ascii="Times New Roman" w:hAnsi="Times New Roman"/>
      <w:szCs w:val="20"/>
    </w:rPr>
  </w:style>
  <w:style w:type="paragraph" w:customStyle="1" w:styleId="bodytext">
    <w:name w:val="body text"/>
    <w:basedOn w:val="a"/>
    <w:qFormat/>
    <w:rsid w:val="000C75F9"/>
    <w:pPr>
      <w:ind w:left="104"/>
    </w:pPr>
    <w:rPr>
      <w:sz w:val="24"/>
    </w:rPr>
  </w:style>
  <w:style w:type="paragraph" w:customStyle="1" w:styleId="WPSOffice1">
    <w:name w:val="WPSOffice手动目录 1"/>
    <w:qFormat/>
    <w:rsid w:val="000C75F9"/>
    <w:rPr>
      <w:rFonts w:ascii="Calibri" w:hAnsi="Calibri"/>
    </w:rPr>
  </w:style>
  <w:style w:type="paragraph" w:customStyle="1" w:styleId="WPSOffice2">
    <w:name w:val="WPSOffice手动目录 2"/>
    <w:qFormat/>
    <w:rsid w:val="000C75F9"/>
    <w:pPr>
      <w:ind w:leftChars="200" w:left="200"/>
    </w:pPr>
    <w:rPr>
      <w:rFonts w:ascii="Calibri" w:hAnsi="Calibri"/>
    </w:rPr>
  </w:style>
  <w:style w:type="paragraph" w:customStyle="1" w:styleId="Default">
    <w:name w:val="Default"/>
    <w:qFormat/>
    <w:rsid w:val="000C75F9"/>
    <w:pPr>
      <w:widowControl w:val="0"/>
      <w:autoSpaceDE w:val="0"/>
      <w:autoSpaceDN w:val="0"/>
      <w:adjustRightInd w:val="0"/>
    </w:pPr>
    <w:rPr>
      <w:rFonts w:ascii="Calibri" w:hAnsi="Calibri"/>
      <w:color w:val="000000"/>
      <w:sz w:val="24"/>
      <w:szCs w:val="24"/>
    </w:rPr>
  </w:style>
  <w:style w:type="paragraph" w:customStyle="1" w:styleId="-ls">
    <w:name w:val="正文-ls"/>
    <w:basedOn w:val="a"/>
    <w:qFormat/>
    <w:rsid w:val="000C75F9"/>
    <w:pPr>
      <w:spacing w:line="360" w:lineRule="auto"/>
      <w:ind w:firstLineChars="200" w:firstLine="200"/>
    </w:pPr>
    <w:rPr>
      <w:rFonts w:hAnsi="宋体" w:cs="宋体"/>
      <w:sz w:val="24"/>
    </w:rPr>
  </w:style>
  <w:style w:type="paragraph" w:customStyle="1" w:styleId="Char0">
    <w:name w:val="Char"/>
    <w:basedOn w:val="a"/>
    <w:link w:val="CharChar"/>
    <w:qFormat/>
    <w:rsid w:val="000C75F9"/>
    <w:pPr>
      <w:autoSpaceDE w:val="0"/>
      <w:autoSpaceDN w:val="0"/>
      <w:adjustRightInd w:val="0"/>
      <w:snapToGrid w:val="0"/>
      <w:spacing w:before="50" w:after="50" w:line="360" w:lineRule="auto"/>
      <w:ind w:firstLineChars="200" w:firstLine="560"/>
    </w:pPr>
  </w:style>
  <w:style w:type="paragraph" w:customStyle="1" w:styleId="TableParagraph">
    <w:name w:val="Table Paragraph"/>
    <w:basedOn w:val="a"/>
    <w:qFormat/>
    <w:rsid w:val="000C75F9"/>
    <w:pPr>
      <w:jc w:val="center"/>
    </w:pPr>
    <w:rPr>
      <w:rFonts w:ascii="宋体" w:hAnsi="宋体" w:cs="宋体"/>
      <w:lang w:val="zh-CN" w:bidi="zh-CN"/>
    </w:rPr>
  </w:style>
  <w:style w:type="paragraph" w:customStyle="1" w:styleId="10">
    <w:name w:val="样式1"/>
    <w:basedOn w:val="a"/>
    <w:qFormat/>
    <w:rsid w:val="000C75F9"/>
    <w:rPr>
      <w:rFonts w:ascii="Times New Roman" w:hAnsi="Times New Roman"/>
      <w:sz w:val="24"/>
    </w:rPr>
  </w:style>
  <w:style w:type="character" w:customStyle="1" w:styleId="CharChar">
    <w:name w:val="Char Char"/>
    <w:basedOn w:val="a0"/>
    <w:link w:val="Char0"/>
    <w:qFormat/>
    <w:locked/>
    <w:rsid w:val="000C75F9"/>
    <w:rPr>
      <w:rFonts w:ascii="Calibri" w:hAnsi="Calibri"/>
      <w:kern w:val="2"/>
      <w:sz w:val="21"/>
      <w:szCs w:val="24"/>
    </w:rPr>
  </w:style>
  <w:style w:type="paragraph" w:styleId="ad">
    <w:name w:val="List Paragraph"/>
    <w:basedOn w:val="a"/>
    <w:uiPriority w:val="99"/>
    <w:unhideWhenUsed/>
    <w:qFormat/>
    <w:rsid w:val="000C75F9"/>
    <w:pPr>
      <w:ind w:firstLineChars="200" w:firstLine="420"/>
    </w:pPr>
  </w:style>
  <w:style w:type="character" w:customStyle="1" w:styleId="Char">
    <w:name w:val="批注框文本 Char"/>
    <w:basedOn w:val="a0"/>
    <w:link w:val="a7"/>
    <w:qFormat/>
    <w:rsid w:val="000C75F9"/>
    <w:rPr>
      <w:rFonts w:ascii="Calibri" w:hAnsi="Calibri"/>
      <w:kern w:val="2"/>
      <w:sz w:val="18"/>
      <w:szCs w:val="18"/>
    </w:rPr>
  </w:style>
  <w:style w:type="table" w:customStyle="1" w:styleId="22">
    <w:name w:val="网格型2"/>
    <w:basedOn w:val="a1"/>
    <w:qFormat/>
    <w:rsid w:val="000C75F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3294</Words>
  <Characters>18780</Characters>
  <Application>Microsoft Office Word</Application>
  <DocSecurity>0</DocSecurity>
  <Lines>156</Lines>
  <Paragraphs>44</Paragraphs>
  <ScaleCrop>false</ScaleCrop>
  <Company>Microsoft</Company>
  <LinksUpToDate>false</LinksUpToDate>
  <CharactersWithSpaces>22030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李千斤</dc:creator>
  <cp:lastModifiedBy>Administrator</cp:lastModifiedBy>
  <cp:revision>18</cp:revision>
  <cp:lastPrinted>2022-02-09T02:21:00Z</cp:lastPrinted>
  <dcterms:created xsi:type="dcterms:W3CDTF">2018-09-13T05:34:00Z</dcterms:created>
  <dcterms:modified xsi:type="dcterms:W3CDTF">2022-04-08T08:37:00Z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11101C02BA57419997FC553A5BBCB75A</vt:lpwstr>
  </property>
</Properties>
</file>