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adjustRightInd w:val="0"/>
        <w:snapToGrid w:val="0"/>
        <w:spacing w:before="120" w:beforeLines="50"/>
        <w:ind w:firstLine="0" w:firstLineChars="0"/>
        <w:jc w:val="center"/>
        <w:textAlignment w:val="auto"/>
        <w:rPr>
          <w:rFonts w:hint="default" w:ascii="Times New Roman" w:hAnsi="Times New Roman" w:eastAsia="仿宋" w:cs="Times New Roman"/>
          <w:b/>
          <w:bCs/>
          <w:color w:val="auto"/>
          <w:sz w:val="28"/>
          <w:szCs w:val="28"/>
          <w:shd w:val="clear" w:color="auto" w:fill="FFFFFF"/>
          <w:lang w:eastAsia="zh-CN"/>
        </w:rPr>
      </w:pPr>
      <w:bookmarkStart w:id="0" w:name="OLE_LINK15"/>
      <w:bookmarkStart w:id="1" w:name="OLE_LINK13"/>
    </w:p>
    <w:bookmarkEnd w:id="0"/>
    <w:bookmarkEnd w:id="1"/>
    <w:p>
      <w:pPr>
        <w:keepNext w:val="0"/>
        <w:keepLines w:val="0"/>
        <w:pageBreakBefore w:val="0"/>
        <w:widowControl w:val="0"/>
        <w:kinsoku/>
        <w:wordWrap/>
        <w:overflowPunct/>
        <w:topLinePunct w:val="0"/>
        <w:autoSpaceDE/>
        <w:autoSpaceDN/>
        <w:bidi w:val="0"/>
        <w:adjustRightInd/>
        <w:snapToGrid/>
        <w:spacing w:before="157" w:beforeLines="50" w:line="360" w:lineRule="auto"/>
        <w:ind w:firstLine="0" w:firstLineChars="0"/>
        <w:jc w:val="center"/>
        <w:textAlignment w:val="auto"/>
        <w:rPr>
          <w:rFonts w:hint="default" w:ascii="Times New Roman" w:hAnsi="Times New Roman" w:eastAsia="仿宋" w:cs="Times New Roman"/>
          <w:b/>
          <w:color w:val="auto"/>
          <w:sz w:val="48"/>
          <w:szCs w:val="48"/>
          <w:lang w:eastAsia="zh-CN"/>
        </w:rPr>
      </w:pP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0" w:firstLineChars="0"/>
        <w:jc w:val="center"/>
        <w:textAlignment w:val="auto"/>
        <w:rPr>
          <w:rFonts w:hint="default" w:ascii="Times New Roman" w:hAnsi="Times New Roman" w:eastAsia="仿宋" w:cs="Times New Roman"/>
          <w:b/>
          <w:color w:val="auto"/>
          <w:sz w:val="44"/>
          <w:szCs w:val="44"/>
          <w:lang w:eastAsia="zh-CN"/>
        </w:rPr>
      </w:pPr>
      <w:r>
        <w:rPr>
          <w:rFonts w:hint="default" w:ascii="Times New Roman" w:hAnsi="Times New Roman" w:eastAsia="仿宋" w:cs="Times New Roman"/>
          <w:b/>
          <w:color w:val="auto"/>
          <w:sz w:val="44"/>
          <w:szCs w:val="44"/>
          <w:lang w:eastAsia="zh-CN"/>
        </w:rPr>
        <w:t>中国石油西北销售陕西分公司咸阳油库</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0" w:firstLineChars="0"/>
        <w:jc w:val="center"/>
        <w:textAlignment w:val="auto"/>
        <w:rPr>
          <w:rFonts w:hint="default" w:ascii="Times New Roman" w:hAnsi="Times New Roman" w:eastAsia="仿宋" w:cs="Times New Roman"/>
          <w:b/>
          <w:color w:val="auto"/>
          <w:sz w:val="44"/>
          <w:szCs w:val="44"/>
        </w:rPr>
      </w:pPr>
      <w:r>
        <w:rPr>
          <w:rFonts w:hint="default" w:ascii="Times New Roman" w:hAnsi="Times New Roman" w:eastAsia="仿宋" w:cs="Times New Roman"/>
          <w:b/>
          <w:color w:val="auto"/>
          <w:sz w:val="44"/>
          <w:szCs w:val="44"/>
          <w:lang w:eastAsia="zh-CN"/>
        </w:rPr>
        <w:t>突发环境事件应急预案编制说明</w:t>
      </w:r>
    </w:p>
    <w:p>
      <w:pPr>
        <w:keepNext w:val="0"/>
        <w:keepLines w:val="0"/>
        <w:pageBreakBefore w:val="0"/>
        <w:widowControl w:val="0"/>
        <w:kinsoku/>
        <w:wordWrap/>
        <w:overflowPunct/>
        <w:topLinePunct w:val="0"/>
        <w:autoSpaceDE/>
        <w:autoSpaceDN/>
        <w:bidi w:val="0"/>
        <w:adjustRightInd/>
        <w:snapToGrid/>
        <w:spacing w:before="192" w:beforeLines="50" w:after="192" w:afterLines="50" w:line="360" w:lineRule="auto"/>
        <w:ind w:left="0" w:leftChars="0" w:right="0" w:rightChars="0" w:firstLine="0" w:firstLineChars="0"/>
        <w:jc w:val="center"/>
        <w:textAlignment w:val="auto"/>
        <w:outlineLvl w:val="9"/>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pStyle w:val="25"/>
        <w:rPr>
          <w:rFonts w:hint="default" w:ascii="Times New Roman" w:hAnsi="Times New Roman" w:eastAsia="仿宋" w:cs="Times New Roman"/>
          <w:color w:val="auto"/>
          <w:sz w:val="28"/>
          <w:szCs w:val="28"/>
          <w:lang w:eastAsia="zh-CN"/>
        </w:rPr>
      </w:pPr>
    </w:p>
    <w:p>
      <w:pPr>
        <w:keepNext w:val="0"/>
        <w:keepLines w:val="0"/>
        <w:pageBreakBefore w:val="0"/>
        <w:widowControl w:val="0"/>
        <w:kinsoku/>
        <w:wordWrap/>
        <w:overflowPunct/>
        <w:topLinePunct w:val="0"/>
        <w:autoSpaceDE/>
        <w:autoSpaceDN/>
        <w:bidi w:val="0"/>
        <w:adjustRightInd/>
        <w:snapToGrid/>
        <w:spacing w:before="192" w:beforeLines="50" w:after="192" w:afterLines="50" w:line="360" w:lineRule="auto"/>
        <w:ind w:left="0" w:leftChars="0" w:right="0" w:rightChars="0" w:firstLine="0" w:firstLineChars="0"/>
        <w:jc w:val="center"/>
        <w:textAlignment w:val="auto"/>
        <w:outlineLvl w:val="9"/>
        <w:rPr>
          <w:rFonts w:hint="default" w:ascii="Times New Roman" w:hAnsi="Times New Roman" w:eastAsia="仿宋" w:cs="Times New Roman"/>
          <w:color w:val="auto"/>
          <w:sz w:val="28"/>
          <w:szCs w:val="28"/>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仿宋" w:cs="Times New Roman"/>
          <w:b/>
          <w:color w:val="auto"/>
          <w:sz w:val="32"/>
          <w:szCs w:val="32"/>
          <w:lang w:eastAsia="zh-CN"/>
        </w:rPr>
      </w:pPr>
      <w:r>
        <w:rPr>
          <w:rFonts w:hint="default" w:ascii="Times New Roman" w:hAnsi="Times New Roman" w:eastAsia="仿宋" w:cs="Times New Roman"/>
          <w:b/>
          <w:color w:val="auto"/>
          <w:sz w:val="32"/>
          <w:szCs w:val="32"/>
          <w:lang w:eastAsia="zh-CN"/>
        </w:rPr>
        <w:t>中国石油西北销售陕西分公司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仿宋" w:cs="Times New Roman"/>
          <w:b/>
          <w:color w:val="auto"/>
          <w:sz w:val="32"/>
          <w:szCs w:val="32"/>
        </w:rPr>
        <w:sectPr>
          <w:headerReference r:id="rId3" w:type="default"/>
          <w:headerReference r:id="rId4" w:type="even"/>
          <w:footerReference r:id="rId5" w:type="even"/>
          <w:pgSz w:w="11906" w:h="16838"/>
          <w:pgMar w:top="1134" w:right="1191" w:bottom="1134" w:left="1191"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r>
        <w:rPr>
          <w:rFonts w:hint="default" w:ascii="Times New Roman" w:hAnsi="Times New Roman" w:eastAsia="仿宋" w:cs="Times New Roman"/>
          <w:b/>
          <w:bCs/>
          <w:color w:val="000000"/>
          <w:sz w:val="32"/>
          <w:szCs w:val="32"/>
        </w:rPr>
        <w:t>二〇二</w:t>
      </w:r>
      <w:r>
        <w:rPr>
          <w:rFonts w:hint="eastAsia" w:ascii="Times New Roman" w:hAnsi="Times New Roman" w:eastAsia="仿宋" w:cs="Times New Roman"/>
          <w:b/>
          <w:bCs/>
          <w:color w:val="000000"/>
          <w:sz w:val="32"/>
          <w:szCs w:val="32"/>
          <w:lang w:val="en-US" w:eastAsia="zh-CN"/>
        </w:rPr>
        <w:t>二</w:t>
      </w:r>
      <w:r>
        <w:rPr>
          <w:rFonts w:hint="default" w:ascii="Times New Roman" w:hAnsi="Times New Roman" w:eastAsia="仿宋" w:cs="Times New Roman"/>
          <w:b/>
          <w:bCs/>
          <w:sz w:val="32"/>
          <w:szCs w:val="32"/>
        </w:rPr>
        <w:t>年</w:t>
      </w:r>
      <w:r>
        <w:rPr>
          <w:rFonts w:hint="eastAsia" w:ascii="Times New Roman" w:hAnsi="Times New Roman" w:eastAsia="仿宋" w:cs="Times New Roman"/>
          <w:b/>
          <w:bCs/>
          <w:sz w:val="32"/>
          <w:szCs w:val="32"/>
          <w:lang w:val="en-US" w:eastAsia="zh-CN"/>
        </w:rPr>
        <w:t>一</w:t>
      </w:r>
      <w:r>
        <w:rPr>
          <w:rFonts w:hint="default" w:ascii="Times New Roman" w:hAnsi="Times New Roman" w:eastAsia="仿宋" w:cs="Times New Roman"/>
          <w:b/>
          <w:bCs/>
          <w:sz w:val="32"/>
          <w:szCs w:val="32"/>
        </w:rPr>
        <w:t>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 w:cs="Times New Roman"/>
          <w:b/>
          <w:color w:val="000000"/>
          <w:w w:val="98"/>
          <w:sz w:val="36"/>
          <w:szCs w:val="36"/>
          <w:lang w:eastAsia="zh-CN"/>
        </w:rPr>
      </w:pPr>
      <w:r>
        <w:rPr>
          <w:rFonts w:hint="default" w:ascii="Times New Roman" w:hAnsi="Times New Roman" w:eastAsia="仿宋" w:cs="Times New Roman"/>
          <w:b/>
          <w:color w:val="000000"/>
          <w:w w:val="98"/>
          <w:sz w:val="36"/>
          <w:szCs w:val="36"/>
          <w:lang w:eastAsia="zh-CN"/>
        </w:rPr>
        <w:t>编</w:t>
      </w:r>
      <w:r>
        <w:rPr>
          <w:rFonts w:hint="default" w:ascii="Times New Roman" w:hAnsi="Times New Roman" w:eastAsia="仿宋" w:cs="Times New Roman"/>
          <w:b/>
          <w:color w:val="000000"/>
          <w:w w:val="98"/>
          <w:sz w:val="36"/>
          <w:szCs w:val="36"/>
          <w:lang w:val="en-US" w:eastAsia="zh-CN"/>
        </w:rPr>
        <w:t xml:space="preserve"> </w:t>
      </w:r>
      <w:r>
        <w:rPr>
          <w:rFonts w:hint="default" w:ascii="Times New Roman" w:hAnsi="Times New Roman" w:eastAsia="仿宋" w:cs="Times New Roman"/>
          <w:b/>
          <w:color w:val="000000"/>
          <w:w w:val="98"/>
          <w:sz w:val="36"/>
          <w:szCs w:val="36"/>
          <w:lang w:eastAsia="zh-CN"/>
        </w:rPr>
        <w:t>制</w:t>
      </w:r>
      <w:r>
        <w:rPr>
          <w:rFonts w:hint="default" w:ascii="Times New Roman" w:hAnsi="Times New Roman" w:eastAsia="仿宋" w:cs="Times New Roman"/>
          <w:b/>
          <w:color w:val="000000"/>
          <w:w w:val="98"/>
          <w:sz w:val="36"/>
          <w:szCs w:val="36"/>
          <w:lang w:val="en-US" w:eastAsia="zh-CN"/>
        </w:rPr>
        <w:t xml:space="preserve"> </w:t>
      </w:r>
      <w:r>
        <w:rPr>
          <w:rFonts w:hint="default" w:ascii="Times New Roman" w:hAnsi="Times New Roman" w:eastAsia="仿宋" w:cs="Times New Roman"/>
          <w:b/>
          <w:color w:val="000000"/>
          <w:w w:val="98"/>
          <w:sz w:val="36"/>
          <w:szCs w:val="36"/>
          <w:lang w:eastAsia="zh-CN"/>
        </w:rPr>
        <w:t>说</w:t>
      </w:r>
      <w:r>
        <w:rPr>
          <w:rFonts w:hint="default" w:ascii="Times New Roman" w:hAnsi="Times New Roman" w:eastAsia="仿宋" w:cs="Times New Roman"/>
          <w:b/>
          <w:color w:val="000000"/>
          <w:w w:val="98"/>
          <w:sz w:val="36"/>
          <w:szCs w:val="36"/>
          <w:lang w:val="en-US" w:eastAsia="zh-CN"/>
        </w:rPr>
        <w:t xml:space="preserve"> </w:t>
      </w:r>
      <w:r>
        <w:rPr>
          <w:rFonts w:hint="default" w:ascii="Times New Roman" w:hAnsi="Times New Roman" w:eastAsia="仿宋" w:cs="Times New Roman"/>
          <w:b/>
          <w:color w:val="000000"/>
          <w:w w:val="98"/>
          <w:sz w:val="36"/>
          <w:szCs w:val="36"/>
          <w:lang w:eastAsia="zh-CN"/>
        </w:rPr>
        <w:t>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lang w:eastAsia="zh-CN"/>
        </w:rPr>
        <w:t>根据《中华人民共和国环境保护法》、《中华人民共和国突发事件应对法》、《国家突发环境事件应急预案》及《陕西省突发环境事件应急预案管理暂行办法》，为了规范和加强企业突发环境事件应急预案的管理，进一步建立健全和完善应急预案体系。现将该《预案》的基本情况、编制原则及主要内容、内部评审情况等涉及应急预案编制的相关情况进行说明：</w:t>
      </w:r>
    </w:p>
    <w:p>
      <w:pPr>
        <w:keepNext w:val="0"/>
        <w:keepLines w:val="0"/>
        <w:pageBreakBefore w:val="0"/>
        <w:widowControl w:val="0"/>
        <w:kinsoku/>
        <w:wordWrap w:val="0"/>
        <w:overflowPunct/>
        <w:topLinePunct/>
        <w:autoSpaceDE/>
        <w:autoSpaceDN/>
        <w:bidi w:val="0"/>
        <w:adjustRightInd w:val="0"/>
        <w:snapToGrid w:val="0"/>
        <w:spacing w:line="360" w:lineRule="auto"/>
        <w:ind w:firstLine="562" w:firstLineChars="200"/>
        <w:textAlignment w:val="auto"/>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b/>
          <w:sz w:val="28"/>
          <w:szCs w:val="28"/>
        </w:rPr>
        <w:t>一、预案基本情况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lang w:eastAsia="zh-CN"/>
        </w:rPr>
        <w:t>为了规范和加强</w:t>
      </w:r>
      <w:r>
        <w:rPr>
          <w:rFonts w:hint="default" w:ascii="Times New Roman" w:hAnsi="Times New Roman" w:eastAsia="仿宋" w:cs="Times New Roman"/>
          <w:b w:val="0"/>
          <w:bCs/>
          <w:sz w:val="28"/>
          <w:szCs w:val="28"/>
          <w:lang w:eastAsia="zh-CN"/>
        </w:rPr>
        <w:t>中国石油西北销售陕西分公司咸阳油库</w:t>
      </w:r>
      <w:r>
        <w:rPr>
          <w:rFonts w:hint="default" w:ascii="Times New Roman" w:hAnsi="Times New Roman" w:eastAsia="仿宋" w:cs="Times New Roman"/>
          <w:color w:val="auto"/>
          <w:sz w:val="28"/>
          <w:szCs w:val="28"/>
          <w:lang w:eastAsia="zh-CN"/>
        </w:rPr>
        <w:t>有效应对突发环境事件，进一步建立健全</w:t>
      </w:r>
      <w:r>
        <w:rPr>
          <w:rFonts w:hint="eastAsia" w:ascii="Times New Roman" w:hAnsi="Times New Roman" w:eastAsia="仿宋" w:cs="Times New Roman"/>
          <w:color w:val="auto"/>
          <w:sz w:val="28"/>
          <w:szCs w:val="28"/>
          <w:lang w:eastAsia="zh-CN"/>
        </w:rPr>
        <w:t>中国石油西北销售陕西分公司咸阳油库</w:t>
      </w:r>
      <w:r>
        <w:rPr>
          <w:rFonts w:hint="default" w:ascii="Times New Roman" w:hAnsi="Times New Roman" w:eastAsia="仿宋" w:cs="Times New Roman"/>
          <w:color w:val="auto"/>
          <w:sz w:val="28"/>
          <w:szCs w:val="28"/>
          <w:lang w:eastAsia="zh-CN"/>
        </w:rPr>
        <w:t>应急预案体系，</w:t>
      </w:r>
      <w:r>
        <w:rPr>
          <w:rFonts w:hint="eastAsia" w:ascii="Times New Roman" w:hAnsi="Times New Roman" w:eastAsia="仿宋" w:cs="Times New Roman"/>
          <w:color w:val="auto"/>
          <w:sz w:val="28"/>
          <w:szCs w:val="28"/>
          <w:lang w:eastAsia="zh-CN"/>
        </w:rPr>
        <w:t>中国石油西北销售陕西分公司咸阳油库</w:t>
      </w:r>
      <w:r>
        <w:rPr>
          <w:rFonts w:hint="default" w:ascii="Times New Roman" w:hAnsi="Times New Roman" w:eastAsia="仿宋" w:cs="Times New Roman"/>
          <w:color w:val="auto"/>
          <w:sz w:val="28"/>
          <w:szCs w:val="28"/>
          <w:lang w:eastAsia="zh-CN"/>
        </w:rPr>
        <w:t>在《</w:t>
      </w:r>
      <w:r>
        <w:rPr>
          <w:rFonts w:hint="eastAsia" w:ascii="Times New Roman" w:hAnsi="Times New Roman" w:eastAsia="仿宋" w:cs="Times New Roman"/>
          <w:color w:val="auto"/>
          <w:sz w:val="28"/>
          <w:szCs w:val="28"/>
          <w:lang w:eastAsia="zh-CN"/>
        </w:rPr>
        <w:t>中国石油西北销售陕西分公司咸阳油库</w:t>
      </w:r>
      <w:r>
        <w:rPr>
          <w:rFonts w:hint="default" w:ascii="Times New Roman" w:hAnsi="Times New Roman" w:eastAsia="仿宋" w:cs="Times New Roman"/>
          <w:color w:val="auto"/>
          <w:sz w:val="28"/>
          <w:szCs w:val="28"/>
          <w:lang w:eastAsia="zh-CN"/>
        </w:rPr>
        <w:t>突发环境事件应急预案》（</w:t>
      </w:r>
      <w:r>
        <w:rPr>
          <w:rFonts w:hint="default" w:ascii="Times New Roman" w:hAnsi="Times New Roman" w:eastAsia="仿宋" w:cs="Times New Roman"/>
          <w:color w:val="auto"/>
          <w:sz w:val="28"/>
          <w:szCs w:val="28"/>
          <w:lang w:val="en-US" w:eastAsia="zh-CN"/>
        </w:rPr>
        <w:t>2018版</w:t>
      </w:r>
      <w:r>
        <w:rPr>
          <w:rFonts w:hint="default" w:ascii="Times New Roman" w:hAnsi="Times New Roman" w:eastAsia="仿宋" w:cs="Times New Roman"/>
          <w:color w:val="auto"/>
          <w:sz w:val="28"/>
          <w:szCs w:val="28"/>
          <w:lang w:eastAsia="zh-CN"/>
        </w:rPr>
        <w:t>）的基础上进行修编</w:t>
      </w:r>
      <w:r>
        <w:rPr>
          <w:rFonts w:hint="eastAsia"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lang w:eastAsia="zh-CN"/>
        </w:rPr>
        <w:t>相较上一版应急预案，本版根据《陕西省突发环境事件应急预案编制要点》对</w:t>
      </w:r>
      <w:r>
        <w:rPr>
          <w:rFonts w:hint="eastAsia" w:ascii="Times New Roman" w:hAnsi="Times New Roman" w:eastAsia="仿宋" w:cs="Times New Roman"/>
          <w:color w:val="auto"/>
          <w:sz w:val="28"/>
          <w:szCs w:val="28"/>
          <w:lang w:eastAsia="zh-CN"/>
        </w:rPr>
        <w:t>中国石油西北销售陕西分公司咸阳油库</w:t>
      </w:r>
      <w:r>
        <w:rPr>
          <w:rFonts w:hint="default" w:ascii="Times New Roman" w:hAnsi="Times New Roman" w:eastAsia="仿宋" w:cs="Times New Roman"/>
          <w:color w:val="auto"/>
          <w:sz w:val="28"/>
          <w:szCs w:val="28"/>
          <w:lang w:eastAsia="zh-CN"/>
        </w:rPr>
        <w:t>突发环境事件应急预案进行评价，细化了厂区内各个生产场所状况及产污</w:t>
      </w: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现场处置</w:t>
      </w:r>
      <w:r>
        <w:rPr>
          <w:rFonts w:hint="default" w:ascii="Times New Roman" w:hAnsi="Times New Roman" w:eastAsia="仿宋" w:cs="Times New Roman"/>
          <w:color w:val="auto"/>
          <w:sz w:val="28"/>
          <w:szCs w:val="28"/>
          <w:lang w:eastAsia="zh-CN"/>
        </w:rPr>
        <w:t>情况。《</w:t>
      </w:r>
      <w:r>
        <w:rPr>
          <w:rFonts w:hint="eastAsia" w:ascii="Times New Roman" w:hAnsi="Times New Roman" w:eastAsia="仿宋" w:cs="Times New Roman"/>
          <w:color w:val="auto"/>
          <w:sz w:val="28"/>
          <w:szCs w:val="28"/>
          <w:lang w:eastAsia="zh-CN"/>
        </w:rPr>
        <w:t>中国石油西北销售陕西分公司咸阳油库</w:t>
      </w:r>
      <w:r>
        <w:rPr>
          <w:rFonts w:hint="default" w:ascii="Times New Roman" w:hAnsi="Times New Roman" w:eastAsia="仿宋" w:cs="Times New Roman"/>
          <w:color w:val="auto"/>
          <w:sz w:val="28"/>
          <w:szCs w:val="28"/>
          <w:lang w:eastAsia="zh-CN"/>
        </w:rPr>
        <w:t>突发环境事件应急预案》（</w:t>
      </w:r>
      <w:r>
        <w:rPr>
          <w:rFonts w:hint="default" w:ascii="Times New Roman" w:hAnsi="Times New Roman" w:eastAsia="仿宋" w:cs="Times New Roman"/>
          <w:color w:val="auto"/>
          <w:sz w:val="28"/>
          <w:szCs w:val="28"/>
          <w:lang w:val="en-US" w:eastAsia="zh-CN"/>
        </w:rPr>
        <w:t>2018版</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highlight w:val="none"/>
          <w:lang w:eastAsia="zh-CN"/>
        </w:rPr>
        <w:t>于</w:t>
      </w:r>
      <w:r>
        <w:rPr>
          <w:rFonts w:hint="default" w:ascii="Times New Roman" w:hAnsi="Times New Roman" w:eastAsia="仿宋" w:cs="Times New Roman"/>
          <w:color w:val="auto"/>
          <w:sz w:val="28"/>
          <w:szCs w:val="28"/>
          <w:highlight w:val="none"/>
          <w:lang w:val="en-US" w:eastAsia="zh-CN"/>
        </w:rPr>
        <w:t>2018年10月13日进行了</w:t>
      </w:r>
      <w:r>
        <w:rPr>
          <w:rFonts w:hint="eastAsia" w:ascii="Times New Roman" w:hAnsi="Times New Roman" w:eastAsia="仿宋" w:cs="Times New Roman"/>
          <w:color w:val="auto"/>
          <w:sz w:val="28"/>
          <w:szCs w:val="28"/>
          <w:highlight w:val="none"/>
          <w:lang w:val="en-US" w:eastAsia="zh-CN"/>
        </w:rPr>
        <w:t>函审</w:t>
      </w:r>
      <w:r>
        <w:rPr>
          <w:rFonts w:hint="default" w:ascii="Times New Roman" w:hAnsi="Times New Roman" w:eastAsia="仿宋" w:cs="Times New Roman"/>
          <w:color w:val="auto"/>
          <w:sz w:val="28"/>
          <w:szCs w:val="28"/>
          <w:highlight w:val="none"/>
          <w:lang w:val="en-US" w:eastAsia="zh-CN"/>
        </w:rPr>
        <w:t>，并且顺利通过了评审；企业自上次</w:t>
      </w:r>
      <w:r>
        <w:rPr>
          <w:rFonts w:hint="default" w:ascii="Times New Roman" w:hAnsi="Times New Roman" w:eastAsia="仿宋" w:cs="Times New Roman"/>
          <w:color w:val="auto"/>
          <w:sz w:val="28"/>
          <w:szCs w:val="28"/>
          <w:highlight w:val="none"/>
          <w:lang w:eastAsia="zh-CN"/>
        </w:rPr>
        <w:t>《突发环境事件应急预案》（</w:t>
      </w:r>
      <w:r>
        <w:rPr>
          <w:rFonts w:hint="default" w:ascii="Times New Roman" w:hAnsi="Times New Roman" w:eastAsia="仿宋" w:cs="Times New Roman"/>
          <w:color w:val="auto"/>
          <w:sz w:val="28"/>
          <w:szCs w:val="28"/>
          <w:highlight w:val="none"/>
          <w:lang w:val="en-US" w:eastAsia="zh-CN"/>
        </w:rPr>
        <w:t>2018版</w:t>
      </w:r>
      <w:r>
        <w:rPr>
          <w:rFonts w:hint="default" w:ascii="Times New Roman" w:hAnsi="Times New Roman" w:eastAsia="仿宋" w:cs="Times New Roman"/>
          <w:color w:val="auto"/>
          <w:sz w:val="28"/>
          <w:szCs w:val="28"/>
          <w:highlight w:val="none"/>
          <w:lang w:eastAsia="zh-CN"/>
        </w:rPr>
        <w:t>）修编以来</w:t>
      </w:r>
      <w:r>
        <w:rPr>
          <w:rFonts w:hint="eastAsia" w:ascii="Times New Roman" w:hAnsi="Times New Roman" w:eastAsia="仿宋" w:cs="Times New Roman"/>
          <w:color w:val="auto"/>
          <w:sz w:val="28"/>
          <w:szCs w:val="28"/>
          <w:highlight w:val="none"/>
          <w:lang w:val="en-US" w:eastAsia="zh-CN"/>
        </w:rPr>
        <w:t>主要变化为，变更了</w:t>
      </w:r>
      <w:r>
        <w:rPr>
          <w:rFonts w:hint="default" w:ascii="Times New Roman" w:hAnsi="Times New Roman" w:eastAsia="仿宋" w:cs="Times New Roman"/>
          <w:b w:val="0"/>
          <w:bCs w:val="0"/>
          <w:sz w:val="28"/>
          <w:szCs w:val="28"/>
          <w:highlight w:val="none"/>
          <w:lang w:val="en-US" w:eastAsia="zh-CN"/>
        </w:rPr>
        <w:t>应急救援队伍成员、完善了应急物资</w:t>
      </w:r>
      <w:r>
        <w:rPr>
          <w:rFonts w:hint="default" w:ascii="Times New Roman" w:hAnsi="Times New Roman" w:eastAsia="仿宋" w:cs="Times New Roman"/>
          <w:color w:val="auto"/>
          <w:sz w:val="28"/>
          <w:szCs w:val="28"/>
          <w:highlight w:val="none"/>
          <w:lang w:val="en-US" w:eastAsia="zh-CN"/>
        </w:rPr>
        <w:t>。</w:t>
      </w:r>
    </w:p>
    <w:p>
      <w:pPr>
        <w:pStyle w:val="2"/>
        <w:numPr>
          <w:ilvl w:val="0"/>
          <w:numId w:val="1"/>
        </w:numPr>
        <w:spacing w:line="360" w:lineRule="auto"/>
        <w:ind w:firstLine="562" w:firstLineChars="200"/>
        <w:rPr>
          <w:rFonts w:hint="eastAsia" w:ascii="Times New Roman" w:hAnsi="Times New Roman" w:eastAsia="仿宋" w:cs="Times New Roman"/>
          <w:b/>
          <w:kern w:val="2"/>
          <w:sz w:val="28"/>
          <w:szCs w:val="28"/>
          <w:lang w:val="en-US" w:eastAsia="zh-CN"/>
        </w:rPr>
      </w:pPr>
      <w:r>
        <w:rPr>
          <w:rFonts w:hint="eastAsia" w:ascii="Times New Roman" w:hAnsi="Times New Roman" w:eastAsia="仿宋" w:cs="Times New Roman"/>
          <w:b/>
          <w:kern w:val="2"/>
          <w:sz w:val="28"/>
          <w:szCs w:val="28"/>
          <w:lang w:val="en-US" w:eastAsia="zh-CN"/>
        </w:rPr>
        <w:t>历年演练及发现的问题</w:t>
      </w:r>
    </w:p>
    <w:p>
      <w:pPr>
        <w:pStyle w:val="2"/>
        <w:numPr>
          <w:ilvl w:val="0"/>
          <w:numId w:val="0"/>
        </w:numPr>
        <w:spacing w:line="360" w:lineRule="auto"/>
        <w:jc w:val="center"/>
        <w:rPr>
          <w:rFonts w:hint="default" w:ascii="Times New Roman" w:hAnsi="Times New Roman" w:eastAsia="仿宋" w:cs="Times New Roman"/>
          <w:b/>
          <w:kern w:val="2"/>
          <w:sz w:val="28"/>
          <w:szCs w:val="28"/>
          <w:lang w:val="en-US" w:eastAsia="zh-CN"/>
        </w:rPr>
      </w:pPr>
      <w:r>
        <w:rPr>
          <w:rFonts w:hint="eastAsia" w:ascii="Times New Roman" w:hAnsi="Times New Roman" w:eastAsia="仿宋" w:cs="Times New Roman"/>
          <w:b/>
          <w:kern w:val="2"/>
          <w:sz w:val="28"/>
          <w:szCs w:val="28"/>
          <w:lang w:val="en-US" w:eastAsia="zh-CN"/>
        </w:rPr>
        <w:t>表1   近三年企业演练记录</w:t>
      </w:r>
    </w:p>
    <w:tbl>
      <w:tblPr>
        <w:tblStyle w:val="21"/>
        <w:tblW w:w="8844"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2916"/>
        <w:gridCol w:w="2786"/>
        <w:gridCol w:w="147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6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color w:val="auto"/>
                <w:sz w:val="24"/>
                <w:szCs w:val="24"/>
                <w:vertAlign w:val="baseline"/>
                <w:lang w:val="en-US" w:eastAsia="zh-CN"/>
              </w:rPr>
            </w:pPr>
            <w:r>
              <w:rPr>
                <w:rFonts w:hint="default" w:ascii="Times New Roman" w:hAnsi="Times New Roman" w:eastAsia="仿宋" w:cs="Times New Roman"/>
                <w:b/>
                <w:color w:val="auto"/>
                <w:sz w:val="24"/>
                <w:szCs w:val="24"/>
                <w:vertAlign w:val="baseline"/>
                <w:lang w:val="en-US" w:eastAsia="zh-CN"/>
              </w:rPr>
              <w:t>演练时间</w:t>
            </w:r>
          </w:p>
        </w:tc>
        <w:tc>
          <w:tcPr>
            <w:tcW w:w="238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color w:val="auto"/>
                <w:sz w:val="24"/>
                <w:szCs w:val="24"/>
                <w:vertAlign w:val="baseline"/>
                <w:lang w:val="en-US" w:eastAsia="zh-CN"/>
              </w:rPr>
            </w:pPr>
            <w:r>
              <w:rPr>
                <w:rFonts w:hint="default" w:ascii="Times New Roman" w:hAnsi="Times New Roman" w:eastAsia="仿宋" w:cs="Times New Roman"/>
                <w:b/>
                <w:color w:val="auto"/>
                <w:sz w:val="24"/>
                <w:szCs w:val="24"/>
                <w:vertAlign w:val="baseline"/>
                <w:lang w:val="en-US" w:eastAsia="zh-CN"/>
              </w:rPr>
              <w:t>演练项目</w:t>
            </w:r>
          </w:p>
        </w:tc>
        <w:tc>
          <w:tcPr>
            <w:tcW w:w="2275"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color w:val="auto"/>
                <w:sz w:val="24"/>
                <w:szCs w:val="24"/>
                <w:vertAlign w:val="baseline"/>
                <w:lang w:val="en-US" w:eastAsia="zh-CN"/>
              </w:rPr>
            </w:pPr>
            <w:r>
              <w:rPr>
                <w:rFonts w:hint="default" w:ascii="Times New Roman" w:hAnsi="Times New Roman" w:eastAsia="仿宋" w:cs="Times New Roman"/>
                <w:b/>
                <w:color w:val="auto"/>
                <w:sz w:val="24"/>
                <w:szCs w:val="24"/>
                <w:vertAlign w:val="baseline"/>
                <w:lang w:val="en-US" w:eastAsia="zh-CN"/>
              </w:rPr>
              <w:t>目的</w:t>
            </w:r>
          </w:p>
        </w:tc>
        <w:tc>
          <w:tcPr>
            <w:tcW w:w="1204"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color w:val="auto"/>
                <w:sz w:val="24"/>
                <w:szCs w:val="24"/>
                <w:vertAlign w:val="baseline"/>
                <w:lang w:val="en-US" w:eastAsia="zh-CN"/>
              </w:rPr>
            </w:pPr>
            <w:r>
              <w:rPr>
                <w:rFonts w:hint="eastAsia" w:ascii="Times New Roman" w:hAnsi="Times New Roman" w:eastAsia="仿宋" w:cs="Times New Roman"/>
                <w:b/>
                <w:color w:val="auto"/>
                <w:sz w:val="24"/>
                <w:szCs w:val="24"/>
                <w:vertAlign w:val="baseline"/>
                <w:lang w:val="en-US" w:eastAsia="zh-CN"/>
              </w:rPr>
              <w:t>参与人数</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6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default" w:ascii="Times New Roman" w:hAnsi="Times New Roman" w:eastAsia="仿宋" w:cs="Times New Roman"/>
                <w:b w:val="0"/>
                <w:bCs/>
                <w:color w:val="auto"/>
                <w:sz w:val="24"/>
                <w:szCs w:val="24"/>
                <w:vertAlign w:val="baseline"/>
                <w:lang w:val="en-US" w:eastAsia="zh-CN"/>
              </w:rPr>
              <w:t>2019.4.24</w:t>
            </w:r>
          </w:p>
        </w:tc>
        <w:tc>
          <w:tcPr>
            <w:tcW w:w="238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default" w:ascii="Times New Roman" w:hAnsi="Times New Roman" w:eastAsia="仿宋" w:cs="Times New Roman"/>
                <w:b w:val="0"/>
                <w:bCs/>
                <w:color w:val="auto"/>
                <w:sz w:val="24"/>
                <w:szCs w:val="24"/>
                <w:vertAlign w:val="baseline"/>
                <w:lang w:val="en-US" w:eastAsia="zh-CN"/>
              </w:rPr>
              <w:t>输油管线破裂事故应急处置程序</w:t>
            </w:r>
          </w:p>
        </w:tc>
        <w:tc>
          <w:tcPr>
            <w:tcW w:w="2275"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default" w:ascii="Times New Roman" w:hAnsi="Times New Roman" w:eastAsia="仿宋" w:cs="Times New Roman"/>
                <w:b w:val="0"/>
                <w:bCs/>
                <w:color w:val="auto"/>
                <w:sz w:val="24"/>
                <w:szCs w:val="24"/>
                <w:vertAlign w:val="baseline"/>
                <w:lang w:val="en-US" w:eastAsia="zh-CN"/>
              </w:rPr>
              <w:t>使员工熟悉输油管线破裂事故应急处置程序</w:t>
            </w:r>
          </w:p>
        </w:tc>
        <w:tc>
          <w:tcPr>
            <w:tcW w:w="1204"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6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2019.6.27</w:t>
            </w:r>
          </w:p>
        </w:tc>
        <w:tc>
          <w:tcPr>
            <w:tcW w:w="238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储罐区油品泄漏发生或者事故应急处置程序</w:t>
            </w:r>
          </w:p>
        </w:tc>
        <w:tc>
          <w:tcPr>
            <w:tcW w:w="2275"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员工熟练油品泄漏发生或者事故应急处置程序</w:t>
            </w:r>
          </w:p>
        </w:tc>
        <w:tc>
          <w:tcPr>
            <w:tcW w:w="1204"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25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6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2020.9.23</w:t>
            </w:r>
          </w:p>
        </w:tc>
        <w:tc>
          <w:tcPr>
            <w:tcW w:w="238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油品泄漏造成的现场污染应急处置程序</w:t>
            </w:r>
          </w:p>
        </w:tc>
        <w:tc>
          <w:tcPr>
            <w:tcW w:w="2275"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进一步验证应急处置人员能力，应急资源是否</w:t>
            </w:r>
          </w:p>
        </w:tc>
        <w:tc>
          <w:tcPr>
            <w:tcW w:w="1204"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20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6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2020.12.18</w:t>
            </w:r>
          </w:p>
        </w:tc>
        <w:tc>
          <w:tcPr>
            <w:tcW w:w="238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发油岛油罐车漏油突发事件演练</w:t>
            </w:r>
          </w:p>
        </w:tc>
        <w:tc>
          <w:tcPr>
            <w:tcW w:w="2275"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磨合班组员工、管理人员的信息沟通，现场处置组处置能力</w:t>
            </w:r>
          </w:p>
        </w:tc>
        <w:tc>
          <w:tcPr>
            <w:tcW w:w="1204"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19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6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2021.6.25</w:t>
            </w:r>
          </w:p>
        </w:tc>
        <w:tc>
          <w:tcPr>
            <w:tcW w:w="2381"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储罐油冒顶火灾环境污染事故应急预案</w:t>
            </w:r>
          </w:p>
        </w:tc>
        <w:tc>
          <w:tcPr>
            <w:tcW w:w="2275"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进一步磨合了应急联防单位之间的处置衔接。检验了应急物资的完好性、充足性，提升了员工的应急处置与自救互救能力</w:t>
            </w:r>
          </w:p>
        </w:tc>
        <w:tc>
          <w:tcPr>
            <w:tcW w:w="1204" w:type="dxa"/>
            <w:tcBorders>
              <w:tl2br w:val="nil"/>
              <w:tr2bl w:val="nil"/>
            </w:tcBorders>
            <w:vAlign w:val="center"/>
          </w:tcPr>
          <w:p>
            <w:pPr>
              <w:keepNext w:val="0"/>
              <w:keepLines w:val="0"/>
              <w:pageBreakBefore w:val="0"/>
              <w:widowControl w:val="0"/>
              <w:numPr>
                <w:ilvl w:val="0"/>
                <w:numId w:val="0"/>
              </w:numPr>
              <w:kinsoku/>
              <w:wordWrap w:val="0"/>
              <w:overflowPunct/>
              <w:topLinePunct/>
              <w:autoSpaceDE/>
              <w:autoSpaceDN/>
              <w:bidi w:val="0"/>
              <w:adjustRightInd/>
              <w:snapToGrid/>
              <w:spacing w:line="240" w:lineRule="auto"/>
              <w:jc w:val="center"/>
              <w:textAlignment w:val="auto"/>
              <w:rPr>
                <w:rFonts w:hint="default" w:ascii="Times New Roman" w:hAnsi="Times New Roman" w:eastAsia="仿宋" w:cs="Times New Roman"/>
                <w:b w:val="0"/>
                <w:bCs/>
                <w:color w:val="auto"/>
                <w:sz w:val="24"/>
                <w:szCs w:val="24"/>
                <w:vertAlign w:val="baseline"/>
                <w:lang w:val="en-US" w:eastAsia="zh-CN"/>
              </w:rPr>
            </w:pPr>
            <w:r>
              <w:rPr>
                <w:rFonts w:hint="eastAsia" w:ascii="Times New Roman" w:hAnsi="Times New Roman" w:eastAsia="仿宋" w:cs="Times New Roman"/>
                <w:b w:val="0"/>
                <w:bCs/>
                <w:color w:val="auto"/>
                <w:sz w:val="24"/>
                <w:szCs w:val="24"/>
                <w:vertAlign w:val="baseline"/>
                <w:lang w:val="en-US" w:eastAsia="zh-CN"/>
              </w:rPr>
              <w:t>64</w:t>
            </w:r>
          </w:p>
        </w:tc>
      </w:tr>
    </w:tbl>
    <w:p>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Chars="0" w:firstLine="562" w:firstLineChars="200"/>
        <w:textAlignment w:val="auto"/>
        <w:rPr>
          <w:rFonts w:hint="default" w:ascii="Times New Roman" w:hAnsi="Times New Roman" w:eastAsia="仿宋" w:cs="Times New Roman"/>
          <w:b/>
          <w:color w:val="auto"/>
          <w:sz w:val="28"/>
          <w:szCs w:val="28"/>
          <w:lang w:val="en-US" w:eastAsia="zh-CN"/>
        </w:rPr>
      </w:pPr>
      <w:r>
        <w:rPr>
          <w:rFonts w:hint="default" w:ascii="Times New Roman" w:hAnsi="Times New Roman" w:eastAsia="仿宋" w:cs="Times New Roman"/>
          <w:b/>
          <w:color w:val="auto"/>
          <w:sz w:val="28"/>
          <w:szCs w:val="28"/>
          <w:lang w:val="en-US" w:eastAsia="zh-CN"/>
        </w:rPr>
        <w:t>问题：</w:t>
      </w:r>
    </w:p>
    <w:p>
      <w:pPr>
        <w:keepNext w:val="0"/>
        <w:keepLines w:val="0"/>
        <w:pageBreakBefore w:val="0"/>
        <w:widowControl w:val="0"/>
        <w:numPr>
          <w:ilvl w:val="0"/>
          <w:numId w:val="2"/>
        </w:numPr>
        <w:kinsoku/>
        <w:wordWrap w:val="0"/>
        <w:overflowPunct/>
        <w:topLinePunct/>
        <w:autoSpaceDE/>
        <w:autoSpaceDN/>
        <w:bidi w:val="0"/>
        <w:adjustRightInd w:val="0"/>
        <w:snapToGrid w:val="0"/>
        <w:spacing w:line="360" w:lineRule="auto"/>
        <w:ind w:leftChars="0" w:firstLine="560" w:firstLineChars="200"/>
        <w:textAlignment w:val="auto"/>
        <w:rPr>
          <w:rFonts w:hint="default" w:ascii="Times New Roman" w:hAnsi="Times New Roman" w:eastAsia="仿宋" w:cs="Times New Roman"/>
          <w:b w:val="0"/>
          <w:bCs/>
          <w:color w:val="auto"/>
          <w:sz w:val="28"/>
          <w:szCs w:val="28"/>
          <w:lang w:val="en-US" w:eastAsia="zh-CN"/>
        </w:rPr>
      </w:pPr>
      <w:r>
        <w:rPr>
          <w:rFonts w:hint="default" w:ascii="Times New Roman" w:hAnsi="Times New Roman" w:eastAsia="仿宋" w:cs="Times New Roman"/>
          <w:b w:val="0"/>
          <w:bCs/>
          <w:color w:val="auto"/>
          <w:sz w:val="28"/>
          <w:szCs w:val="28"/>
          <w:lang w:val="en-US" w:eastAsia="zh-CN"/>
        </w:rPr>
        <w:t>分公司参与演练人员较少，各应急救援小组未全部参与演练；</w:t>
      </w:r>
    </w:p>
    <w:p>
      <w:pPr>
        <w:keepNext w:val="0"/>
        <w:keepLines w:val="0"/>
        <w:pageBreakBefore w:val="0"/>
        <w:widowControl w:val="0"/>
        <w:numPr>
          <w:ilvl w:val="0"/>
          <w:numId w:val="2"/>
        </w:numPr>
        <w:kinsoku/>
        <w:wordWrap w:val="0"/>
        <w:overflowPunct/>
        <w:topLinePunct/>
        <w:autoSpaceDE/>
        <w:autoSpaceDN/>
        <w:bidi w:val="0"/>
        <w:adjustRightInd w:val="0"/>
        <w:snapToGrid w:val="0"/>
        <w:spacing w:line="360" w:lineRule="auto"/>
        <w:ind w:leftChars="0" w:firstLine="560" w:firstLineChars="200"/>
        <w:textAlignment w:val="auto"/>
        <w:rPr>
          <w:rFonts w:hint="default" w:ascii="Times New Roman" w:hAnsi="Times New Roman" w:eastAsia="仿宋" w:cs="Times New Roman"/>
          <w:b w:val="0"/>
          <w:bCs/>
          <w:color w:val="auto"/>
          <w:sz w:val="28"/>
          <w:szCs w:val="28"/>
          <w:lang w:val="en-US" w:eastAsia="zh-CN"/>
        </w:rPr>
      </w:pPr>
      <w:r>
        <w:rPr>
          <w:rFonts w:hint="default" w:ascii="Times New Roman" w:hAnsi="Times New Roman" w:eastAsia="仿宋" w:cs="Times New Roman"/>
          <w:b w:val="0"/>
          <w:bCs/>
          <w:color w:val="auto"/>
          <w:sz w:val="28"/>
          <w:szCs w:val="28"/>
          <w:lang w:val="en-US" w:eastAsia="zh-CN"/>
        </w:rPr>
        <w:t>火灾演练内容中缺少事故废水收集处置收集情况，未明确雨水管网切断阀启动情况，演练记录中未描述无关人员安全逃生情况、未明确应急事故状态下各消防车辆、救护车辆及运送救援物资车辆行走路线</w:t>
      </w:r>
      <w:r>
        <w:rPr>
          <w:rFonts w:hint="eastAsia" w:ascii="Times New Roman" w:hAnsi="Times New Roman" w:eastAsia="仿宋" w:cs="Times New Roman"/>
          <w:b w:val="0"/>
          <w:bCs/>
          <w:color w:val="auto"/>
          <w:sz w:val="28"/>
          <w:szCs w:val="28"/>
          <w:lang w:val="en-US" w:eastAsia="zh-CN"/>
        </w:rPr>
        <w:t>。</w:t>
      </w:r>
      <w:bookmarkStart w:id="2" w:name="_GoBack"/>
      <w:bookmarkEnd w:id="2"/>
    </w:p>
    <w:p>
      <w:pPr>
        <w:pStyle w:val="2"/>
        <w:keepNext w:val="0"/>
        <w:keepLines w:val="0"/>
        <w:pageBreakBefore w:val="0"/>
        <w:widowControl w:val="0"/>
        <w:kinsoku/>
        <w:wordWrap w:val="0"/>
        <w:overflowPunct/>
        <w:topLinePunct/>
        <w:autoSpaceDE/>
        <w:autoSpaceDN/>
        <w:bidi w:val="0"/>
        <w:adjustRightInd w:val="0"/>
        <w:snapToGrid w:val="0"/>
        <w:spacing w:line="360" w:lineRule="auto"/>
        <w:ind w:leftChars="0" w:firstLine="562" w:firstLineChars="200"/>
        <w:textAlignment w:val="auto"/>
        <w:rPr>
          <w:rFonts w:hint="default" w:ascii="Times New Roman" w:hAnsi="Times New Roman" w:eastAsia="仿宋" w:cs="Times New Roman"/>
          <w:b/>
          <w:bCs/>
          <w:sz w:val="28"/>
          <w:szCs w:val="28"/>
          <w:lang w:val="en-US" w:eastAsia="zh-CN"/>
        </w:rPr>
      </w:pPr>
      <w:r>
        <w:rPr>
          <w:rFonts w:hint="default" w:ascii="Times New Roman" w:hAnsi="Times New Roman" w:eastAsia="仿宋" w:cs="Times New Roman"/>
          <w:b/>
          <w:bCs/>
          <w:sz w:val="28"/>
          <w:szCs w:val="28"/>
          <w:lang w:val="en-US" w:eastAsia="zh-CN"/>
        </w:rPr>
        <w:t>建议：</w:t>
      </w:r>
    </w:p>
    <w:p>
      <w:pPr>
        <w:keepNext w:val="0"/>
        <w:keepLines w:val="0"/>
        <w:pageBreakBefore w:val="0"/>
        <w:widowControl w:val="0"/>
        <w:numPr>
          <w:ilvl w:val="0"/>
          <w:numId w:val="3"/>
        </w:numPr>
        <w:kinsoku/>
        <w:wordWrap w:val="0"/>
        <w:overflowPunct/>
        <w:topLinePunct/>
        <w:autoSpaceDE/>
        <w:autoSpaceDN/>
        <w:bidi w:val="0"/>
        <w:adjustRightInd w:val="0"/>
        <w:snapToGrid w:val="0"/>
        <w:spacing w:line="360" w:lineRule="auto"/>
        <w:ind w:left="0" w:leftChars="0" w:firstLine="560" w:firstLineChars="20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b w:val="0"/>
          <w:bCs/>
          <w:color w:val="auto"/>
          <w:sz w:val="28"/>
          <w:szCs w:val="28"/>
          <w:lang w:val="en-US" w:eastAsia="zh-CN"/>
        </w:rPr>
        <w:t>企业开展全面应急演练，各应急救援</w:t>
      </w:r>
      <w:r>
        <w:rPr>
          <w:rFonts w:hint="default" w:ascii="Times New Roman" w:hAnsi="Times New Roman" w:eastAsia="仿宋" w:cs="Times New Roman"/>
          <w:b w:val="0"/>
          <w:bCs/>
          <w:sz w:val="28"/>
          <w:szCs w:val="28"/>
          <w:lang w:val="en-US" w:eastAsia="zh-CN"/>
        </w:rPr>
        <w:t>小</w:t>
      </w:r>
      <w:r>
        <w:rPr>
          <w:rFonts w:hint="default" w:ascii="Times New Roman" w:hAnsi="Times New Roman" w:eastAsia="仿宋" w:cs="Times New Roman"/>
          <w:sz w:val="28"/>
          <w:szCs w:val="28"/>
          <w:lang w:val="en-US" w:eastAsia="zh-CN"/>
        </w:rPr>
        <w:t>组成员按其职能划分相互协作，确保应急办公室下达的任务执行；</w:t>
      </w:r>
    </w:p>
    <w:p>
      <w:pPr>
        <w:keepNext w:val="0"/>
        <w:keepLines w:val="0"/>
        <w:pageBreakBefore w:val="0"/>
        <w:widowControl w:val="0"/>
        <w:numPr>
          <w:ilvl w:val="0"/>
          <w:numId w:val="3"/>
        </w:numPr>
        <w:kinsoku/>
        <w:wordWrap w:val="0"/>
        <w:overflowPunct/>
        <w:topLinePunct/>
        <w:autoSpaceDE/>
        <w:autoSpaceDN/>
        <w:bidi w:val="0"/>
        <w:adjustRightInd w:val="0"/>
        <w:snapToGrid w:val="0"/>
        <w:spacing w:line="360" w:lineRule="auto"/>
        <w:ind w:left="0" w:leftChars="0" w:firstLine="560" w:firstLineChars="20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火灾事故应急演练中加强事故废水的现场处置及拦截情况，明确雨水管网切断阀的启动情况。</w:t>
      </w:r>
    </w:p>
    <w:p>
      <w:pPr>
        <w:keepNext w:val="0"/>
        <w:keepLines w:val="0"/>
        <w:pageBreakBefore w:val="0"/>
        <w:widowControl w:val="0"/>
        <w:numPr>
          <w:ilvl w:val="0"/>
          <w:numId w:val="3"/>
        </w:numPr>
        <w:kinsoku/>
        <w:wordWrap w:val="0"/>
        <w:overflowPunct/>
        <w:topLinePunct/>
        <w:autoSpaceDE/>
        <w:autoSpaceDN/>
        <w:bidi w:val="0"/>
        <w:adjustRightInd w:val="0"/>
        <w:snapToGrid w:val="0"/>
        <w:spacing w:line="360" w:lineRule="auto"/>
        <w:ind w:left="0" w:leftChars="0" w:firstLine="560" w:firstLineChars="200"/>
        <w:textAlignment w:val="auto"/>
        <w:rPr>
          <w:rFonts w:hint="default" w:ascii="Times New Roman" w:hAnsi="Times New Roman" w:eastAsia="仿宋" w:cs="Times New Roman"/>
          <w:b w:val="0"/>
          <w:bCs/>
          <w:color w:val="auto"/>
          <w:sz w:val="28"/>
          <w:szCs w:val="28"/>
          <w:lang w:val="en-US" w:eastAsia="zh-CN"/>
        </w:rPr>
      </w:pPr>
      <w:r>
        <w:rPr>
          <w:rFonts w:hint="default" w:ascii="Times New Roman" w:hAnsi="Times New Roman" w:eastAsia="仿宋" w:cs="Times New Roman"/>
          <w:sz w:val="28"/>
          <w:szCs w:val="28"/>
          <w:lang w:val="en-US" w:eastAsia="zh-CN"/>
        </w:rPr>
        <w:t>演练记录中陈述无关人员的逃生情况，事故状态下各消防车辆、</w:t>
      </w:r>
      <w:r>
        <w:rPr>
          <w:rFonts w:hint="default" w:ascii="Times New Roman" w:hAnsi="Times New Roman" w:eastAsia="仿宋" w:cs="Times New Roman"/>
          <w:b w:val="0"/>
          <w:bCs/>
          <w:color w:val="auto"/>
          <w:sz w:val="28"/>
          <w:szCs w:val="28"/>
          <w:lang w:val="en-US" w:eastAsia="zh-CN"/>
        </w:rPr>
        <w:t>救护车辆及运送救援物资车辆行走路线的规划情况</w:t>
      </w:r>
      <w:r>
        <w:rPr>
          <w:rFonts w:hint="eastAsia" w:ascii="Times New Roman" w:hAnsi="Times New Roman" w:eastAsia="仿宋" w:cs="Times New Roman"/>
          <w:b w:val="0"/>
          <w:bCs/>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 w:cs="Times New Roman"/>
          <w:b/>
          <w:color w:val="auto"/>
          <w:sz w:val="28"/>
          <w:szCs w:val="28"/>
          <w:lang w:val="en-US" w:eastAsia="zh-CN"/>
        </w:rPr>
      </w:pPr>
      <w:r>
        <w:rPr>
          <w:rFonts w:hint="eastAsia" w:ascii="Times New Roman" w:hAnsi="Times New Roman" w:eastAsia="仿宋" w:cs="Times New Roman"/>
          <w:b/>
          <w:color w:val="auto"/>
          <w:sz w:val="28"/>
          <w:szCs w:val="28"/>
          <w:lang w:val="en-US" w:eastAsia="zh-CN"/>
        </w:rPr>
        <w:t>三、</w:t>
      </w:r>
      <w:r>
        <w:rPr>
          <w:rFonts w:hint="default" w:ascii="Times New Roman" w:hAnsi="Times New Roman" w:eastAsia="仿宋" w:cs="Times New Roman"/>
          <w:b/>
          <w:color w:val="auto"/>
          <w:sz w:val="28"/>
          <w:szCs w:val="28"/>
          <w:lang w:val="en-US" w:eastAsia="zh-CN"/>
        </w:rPr>
        <w:t>编制过程概述</w:t>
      </w:r>
    </w:p>
    <w:p>
      <w:pPr>
        <w:keepNext w:val="0"/>
        <w:keepLines w:val="0"/>
        <w:pageBreakBefore w:val="0"/>
        <w:widowControl w:val="0"/>
        <w:kinsoku/>
        <w:wordWrap w:val="0"/>
        <w:overflowPunct/>
        <w:topLinePunct/>
        <w:autoSpaceDE/>
        <w:autoSpaceDN/>
        <w:bidi w:val="0"/>
        <w:adjustRightInd w:val="0"/>
        <w:snapToGrid w:val="0"/>
        <w:spacing w:line="360" w:lineRule="auto"/>
        <w:ind w:firstLine="560" w:firstLineChars="200"/>
        <w:textAlignment w:val="auto"/>
        <w:rPr>
          <w:rFonts w:hint="default" w:ascii="Times New Roman" w:hAnsi="Times New Roman" w:eastAsia="仿宋" w:cs="Times New Roman"/>
          <w:sz w:val="28"/>
          <w:szCs w:val="28"/>
        </w:rPr>
      </w:pPr>
      <w:r>
        <w:rPr>
          <w:rFonts w:hint="eastAsia" w:ascii="Times New Roman" w:hAnsi="Times New Roman" w:eastAsia="仿宋" w:cs="Times New Roman"/>
          <w:color w:val="auto"/>
          <w:sz w:val="28"/>
          <w:szCs w:val="28"/>
          <w:lang w:val="en-US" w:eastAsia="zh-CN"/>
        </w:rPr>
        <w:t>中国石油西北销售陕西分公司咸阳油库</w:t>
      </w:r>
      <w:r>
        <w:rPr>
          <w:rFonts w:hint="default" w:ascii="Times New Roman" w:hAnsi="Times New Roman" w:eastAsia="仿宋" w:cs="Times New Roman"/>
          <w:color w:val="auto"/>
          <w:sz w:val="28"/>
          <w:szCs w:val="28"/>
          <w:lang w:val="en-US" w:eastAsia="zh-CN"/>
        </w:rPr>
        <w:t>成立了应急预案编制小组，认真学习了关于应急预案编写要求及规范，搜集了应急相关资料，开展了环境风险评估和应急资源调查，咨询了相关专家，征求了员工、可能受影响的居民和单位代表的意见，对预案进行修编。</w:t>
      </w:r>
      <w:r>
        <w:rPr>
          <w:rFonts w:hint="default" w:ascii="Times New Roman" w:hAnsi="Times New Roman" w:eastAsia="仿宋" w:cs="Times New Roman"/>
          <w:sz w:val="28"/>
          <w:szCs w:val="28"/>
        </w:rPr>
        <w:t>具体编制流程如下：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r>
        <w:rPr>
          <w:rFonts w:hint="default" w:ascii="Times New Roman" w:hAnsi="Times New Roman" w:eastAsia="仿宋" w:cs="Times New Roman"/>
          <w:sz w:val="28"/>
          <w:szCs w:val="28"/>
        </w:rPr>
        <w:drawing>
          <wp:anchor distT="0" distB="0" distL="114300" distR="114300" simplePos="0" relativeHeight="251660288" behindDoc="0" locked="0" layoutInCell="1" allowOverlap="1">
            <wp:simplePos x="0" y="0"/>
            <wp:positionH relativeFrom="column">
              <wp:posOffset>436245</wp:posOffset>
            </wp:positionH>
            <wp:positionV relativeFrom="page">
              <wp:posOffset>879475</wp:posOffset>
            </wp:positionV>
            <wp:extent cx="4923790" cy="5019675"/>
            <wp:effectExtent l="0" t="0" r="10160" b="0"/>
            <wp:wrapNone/>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8"/>
                    <a:stretch>
                      <a:fillRect/>
                    </a:stretch>
                  </pic:blipFill>
                  <pic:spPr>
                    <a:xfrm>
                      <a:off x="0" y="0"/>
                      <a:ext cx="4923790" cy="501967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Times New Roman"/>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 w:cs="Times New Roman"/>
          <w:b/>
          <w:color w:val="auto"/>
          <w:sz w:val="28"/>
          <w:szCs w:val="28"/>
          <w:lang w:eastAsia="zh-CN"/>
        </w:rPr>
      </w:pPr>
      <w:r>
        <w:rPr>
          <w:rFonts w:hint="default" w:ascii="Times New Roman" w:hAnsi="Times New Roman" w:eastAsia="仿宋" w:cs="Times New Roman"/>
          <w:b/>
          <w:color w:val="auto"/>
          <w:sz w:val="28"/>
          <w:szCs w:val="28"/>
          <w:lang w:val="en-US" w:eastAsia="zh-CN"/>
        </w:rPr>
        <w:t>（1）</w:t>
      </w:r>
      <w:r>
        <w:rPr>
          <w:rFonts w:hint="default" w:ascii="Times New Roman" w:hAnsi="Times New Roman" w:eastAsia="仿宋" w:cs="Times New Roman"/>
          <w:b/>
          <w:color w:val="auto"/>
          <w:sz w:val="28"/>
          <w:szCs w:val="28"/>
          <w:lang w:eastAsia="zh-CN"/>
        </w:rPr>
        <w:t>成立应急预案编制小组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中国石油西北销售陕西分公司咸阳油库</w:t>
      </w:r>
      <w:r>
        <w:rPr>
          <w:rFonts w:hint="default" w:ascii="Times New Roman" w:hAnsi="Times New Roman" w:eastAsia="仿宋" w:cs="Times New Roman"/>
          <w:color w:val="auto"/>
          <w:sz w:val="28"/>
          <w:szCs w:val="28"/>
          <w:lang w:val="en-US" w:eastAsia="zh-CN"/>
        </w:rPr>
        <w:t>成立了应急预案编制小组，同时委托第三方单位任技术咨询（陕西华邦检测服务有限公司）。</w:t>
      </w:r>
      <w:r>
        <w:rPr>
          <w:rFonts w:hint="eastAsia" w:ascii="Times New Roman" w:hAnsi="Times New Roman" w:eastAsia="仿宋" w:cs="Times New Roman"/>
          <w:color w:val="auto"/>
          <w:sz w:val="28"/>
          <w:szCs w:val="28"/>
          <w:lang w:val="en-US" w:eastAsia="zh-CN"/>
        </w:rPr>
        <w:t>中国石油西北销售陕西分公司</w:t>
      </w:r>
      <w:r>
        <w:rPr>
          <w:rFonts w:hint="default" w:ascii="Times New Roman" w:hAnsi="Times New Roman" w:eastAsia="仿宋" w:cs="Times New Roman"/>
          <w:color w:val="auto"/>
          <w:sz w:val="28"/>
          <w:szCs w:val="28"/>
          <w:lang w:val="en-US" w:eastAsia="zh-CN"/>
        </w:rPr>
        <w:t>应急预案编制小组组成如下：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default" w:ascii="Times New Roman" w:hAnsi="Times New Roman" w:eastAsia="仿宋" w:cs="Times New Roman"/>
          <w:color w:val="auto"/>
          <w:sz w:val="28"/>
          <w:szCs w:val="28"/>
          <w:lang w:val="en-US" w:eastAsia="zh-CN"/>
        </w:rPr>
        <w:t>组  长：</w:t>
      </w:r>
      <w:r>
        <w:rPr>
          <w:rFonts w:hint="default" w:ascii="Times New Roman" w:hAnsi="Times New Roman" w:eastAsia="仿宋" w:cs="Times New Roman"/>
          <w:b w:val="0"/>
          <w:bCs w:val="0"/>
          <w:sz w:val="28"/>
          <w:szCs w:val="28"/>
          <w:highlight w:val="none"/>
          <w:lang w:val="en-US" w:eastAsia="zh-CN"/>
        </w:rPr>
        <w:t>姚  江</w:t>
      </w:r>
      <w:r>
        <w:rPr>
          <w:rFonts w:hint="eastAsia" w:ascii="Times New Roman" w:hAnsi="Times New Roman" w:eastAsia="仿宋" w:cs="Times New Roman"/>
          <w:b w:val="0"/>
          <w:bCs w:val="0"/>
          <w:sz w:val="28"/>
          <w:szCs w:val="28"/>
          <w:highlight w:val="none"/>
          <w:lang w:val="en-US" w:eastAsia="zh-CN"/>
        </w:rPr>
        <w:t>（</w:t>
      </w:r>
      <w:r>
        <w:rPr>
          <w:rFonts w:hint="eastAsia" w:ascii="仿宋" w:hAnsi="仿宋" w:eastAsia="仿宋" w:cs="仿宋"/>
          <w:b w:val="0"/>
          <w:bCs w:val="0"/>
          <w:sz w:val="28"/>
          <w:szCs w:val="28"/>
          <w:lang w:val="en-US" w:eastAsia="zh-CN"/>
        </w:rPr>
        <w:t>党委书记</w:t>
      </w:r>
      <w:r>
        <w:rPr>
          <w:rFonts w:hint="eastAsia" w:ascii="Times New Roman" w:hAnsi="Times New Roman" w:eastAsia="仿宋" w:cs="Times New Roman"/>
          <w:b w:val="0"/>
          <w:bCs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副组长：</w:t>
      </w:r>
      <w:r>
        <w:rPr>
          <w:rFonts w:hint="default" w:ascii="Times New Roman" w:hAnsi="Times New Roman" w:eastAsia="仿宋" w:cs="Times New Roman"/>
          <w:b w:val="0"/>
          <w:bCs w:val="0"/>
          <w:color w:val="auto"/>
          <w:kern w:val="0"/>
          <w:sz w:val="28"/>
          <w:szCs w:val="28"/>
          <w:highlight w:val="none"/>
          <w:lang w:eastAsia="zh-CN"/>
        </w:rPr>
        <w:t>刘  罡</w:t>
      </w:r>
      <w:r>
        <w:rPr>
          <w:rFonts w:hint="eastAsia" w:ascii="Times New Roman" w:hAnsi="Times New Roman" w:eastAsia="仿宋" w:cs="Times New Roman"/>
          <w:b w:val="0"/>
          <w:bCs w:val="0"/>
          <w:color w:val="auto"/>
          <w:kern w:val="0"/>
          <w:sz w:val="28"/>
          <w:szCs w:val="28"/>
          <w:highlight w:val="none"/>
          <w:lang w:eastAsia="zh-CN"/>
        </w:rPr>
        <w:t>（</w:t>
      </w:r>
      <w:r>
        <w:rPr>
          <w:rFonts w:hint="eastAsia" w:ascii="仿宋" w:hAnsi="仿宋" w:eastAsia="仿宋" w:cs="仿宋"/>
          <w:b w:val="0"/>
          <w:bCs w:val="0"/>
          <w:sz w:val="28"/>
          <w:szCs w:val="28"/>
          <w:lang w:eastAsia="zh-CN"/>
        </w:rPr>
        <w:t>常务副书记</w:t>
      </w:r>
      <w:r>
        <w:rPr>
          <w:rFonts w:hint="eastAsia" w:ascii="Times New Roman" w:hAnsi="Times New Roman" w:eastAsia="仿宋" w:cs="Times New Roman"/>
          <w:b w:val="0"/>
          <w:bCs w:val="0"/>
          <w:color w:val="auto"/>
          <w:kern w:val="0"/>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成  员：</w:t>
      </w:r>
      <w:r>
        <w:rPr>
          <w:rFonts w:hint="eastAsia" w:ascii="Times New Roman" w:hAnsi="Times New Roman" w:eastAsia="仿宋" w:cs="Times New Roman"/>
          <w:color w:val="auto"/>
          <w:sz w:val="28"/>
          <w:szCs w:val="28"/>
          <w:lang w:val="en-US" w:eastAsia="zh-CN"/>
        </w:rPr>
        <w:t>仓储</w:t>
      </w:r>
      <w:r>
        <w:rPr>
          <w:rFonts w:hint="default" w:ascii="Times New Roman" w:hAnsi="Times New Roman" w:eastAsia="仿宋" w:cs="Times New Roman"/>
          <w:color w:val="auto"/>
          <w:sz w:val="28"/>
          <w:szCs w:val="28"/>
          <w:lang w:val="en-US" w:eastAsia="zh-CN"/>
        </w:rPr>
        <w:t>环保部人员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接到委托后，陕西华邦检测服务有限公司立即安排专人对企业现场建设情况，生产工艺、风险单元、</w:t>
      </w:r>
      <w:r>
        <w:rPr>
          <w:rFonts w:hint="eastAsia" w:ascii="Times New Roman" w:hAnsi="Times New Roman" w:eastAsia="仿宋" w:cs="Times New Roman"/>
          <w:color w:val="auto"/>
          <w:sz w:val="28"/>
          <w:szCs w:val="28"/>
          <w:lang w:val="en-US" w:eastAsia="zh-CN"/>
        </w:rPr>
        <w:t>油品的</w:t>
      </w:r>
      <w:r>
        <w:rPr>
          <w:rFonts w:hint="default" w:ascii="Times New Roman" w:hAnsi="Times New Roman" w:eastAsia="仿宋" w:cs="Times New Roman"/>
          <w:color w:val="auto"/>
          <w:sz w:val="28"/>
          <w:szCs w:val="28"/>
          <w:lang w:val="en-US" w:eastAsia="zh-CN"/>
        </w:rPr>
        <w:t>贮存情况进行现场踏勘。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 w:cs="Times New Roman"/>
          <w:b/>
          <w:color w:val="auto"/>
          <w:sz w:val="28"/>
          <w:szCs w:val="28"/>
        </w:rPr>
      </w:pPr>
      <w:r>
        <w:rPr>
          <w:rFonts w:hint="default" w:ascii="Times New Roman" w:hAnsi="Times New Roman" w:eastAsia="仿宋" w:cs="Times New Roman"/>
          <w:b/>
          <w:color w:val="auto"/>
          <w:sz w:val="28"/>
          <w:szCs w:val="28"/>
          <w:lang w:eastAsia="zh-CN"/>
        </w:rPr>
        <w:t>（</w:t>
      </w:r>
      <w:r>
        <w:rPr>
          <w:rFonts w:hint="default" w:ascii="Times New Roman" w:hAnsi="Times New Roman" w:eastAsia="仿宋" w:cs="Times New Roman"/>
          <w:b/>
          <w:color w:val="auto"/>
          <w:sz w:val="28"/>
          <w:szCs w:val="28"/>
          <w:lang w:val="en-US" w:eastAsia="zh-CN"/>
        </w:rPr>
        <w:t>2）</w:t>
      </w:r>
      <w:r>
        <w:rPr>
          <w:rFonts w:hint="default" w:ascii="Times New Roman" w:hAnsi="Times New Roman" w:eastAsia="仿宋" w:cs="Times New Roman"/>
          <w:b/>
          <w:color w:val="auto"/>
          <w:sz w:val="28"/>
          <w:szCs w:val="28"/>
        </w:rPr>
        <w:t>开展应急资源调查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i w:val="0"/>
          <w:color w:val="auto"/>
          <w:kern w:val="0"/>
          <w:sz w:val="28"/>
          <w:szCs w:val="28"/>
          <w:u w:val="none"/>
          <w:lang w:val="en-US" w:eastAsia="zh-CN" w:bidi="ar"/>
        </w:rPr>
        <w:t>一般按以下程序组织开展调查：制定调查方案，安排部署调查，信息采集审核，编写调查报告，建立信息档案，调查数据更新。</w:t>
      </w:r>
    </w:p>
    <w:p>
      <w:pPr>
        <w:keepNext w:val="0"/>
        <w:keepLines w:val="0"/>
        <w:widowControl/>
        <w:suppressLineNumbers w:val="0"/>
        <w:ind w:firstLine="562"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b/>
          <w:color w:val="auto"/>
          <w:sz w:val="28"/>
          <w:szCs w:val="28"/>
          <w:lang w:val="en-US" w:eastAsia="zh-CN"/>
        </w:rPr>
        <w:t>（3）开展风险评估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1）环境风险评估程序：企业环境风险评估，按照资料准备与环境风险识别、可能发生突发环境事件及其后果分析、现有环境风险防控和环境应急管理差距分析、制定完善环境风险防控和应急措施的实施计划、划定突发环境事件风险等级五个步骤实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lang w:val="en-US" w:eastAsia="zh-CN"/>
        </w:rPr>
        <w:t>2）环境风险评估内容：资料准备与环境风险识别，环境风险识别，对象包括：企业基本信息、周边环境风险受体、涉及环境风险物质和数量、生产工艺；安全生产管理、环境风险单元及现有环境风险防控与应急措施、现有应急资源等；可能发生的突发环境事件及其后果情景分析，收集国内外同类企业突发环境事件资料，提出所有可能发生突发环境事件情景；每种情景源强分析；每种情景环境风险物质释放途径、涉及环境风险防控与应急措施、应急资源情况分析；每种情景可能产生的直接、次生和衍生后果分析；现有环境风险防控与应急措施差距分析，包括环境风险管理制度、环境风险防控与应急措施</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lang w:val="en-US" w:eastAsia="zh-CN"/>
        </w:rPr>
        <w:t>环境应急资源、历史经验教训总结、需要整改的短期、中期和长期项目内容；完善环境风险防控与应急措施的实施计划；划定企业环境风险等级。</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 w:cs="Times New Roman"/>
          <w:b/>
          <w:color w:val="auto"/>
          <w:sz w:val="28"/>
          <w:szCs w:val="28"/>
        </w:rPr>
      </w:pPr>
      <w:r>
        <w:rPr>
          <w:rFonts w:hint="default" w:ascii="Times New Roman" w:hAnsi="Times New Roman" w:eastAsia="仿宋" w:cs="Times New Roman"/>
          <w:b/>
          <w:color w:val="auto"/>
          <w:sz w:val="28"/>
          <w:szCs w:val="28"/>
          <w:lang w:val="en-US" w:eastAsia="zh-CN"/>
        </w:rPr>
        <w:t>（4</w:t>
      </w:r>
      <w:r>
        <w:rPr>
          <w:rFonts w:hint="default" w:ascii="Times New Roman" w:hAnsi="Times New Roman" w:eastAsia="仿宋" w:cs="Times New Roman"/>
          <w:b/>
          <w:color w:val="auto"/>
          <w:sz w:val="28"/>
          <w:szCs w:val="28"/>
        </w:rPr>
        <w:t>）建立应急救援组织体系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为了加强突发环境事件应急救援工作的管理，</w:t>
      </w:r>
      <w:r>
        <w:rPr>
          <w:rFonts w:hint="eastAsia" w:ascii="Times New Roman" w:hAnsi="Times New Roman" w:eastAsia="仿宋" w:cs="Times New Roman"/>
          <w:i w:val="0"/>
          <w:color w:val="auto"/>
          <w:kern w:val="0"/>
          <w:sz w:val="28"/>
          <w:szCs w:val="28"/>
          <w:u w:val="none"/>
          <w:lang w:val="en-US" w:eastAsia="zh-CN" w:bidi="ar"/>
        </w:rPr>
        <w:t>中国石油西北销售陕西分公司咸阳油库</w:t>
      </w:r>
      <w:r>
        <w:rPr>
          <w:rFonts w:hint="default" w:ascii="Times New Roman" w:hAnsi="Times New Roman" w:eastAsia="仿宋" w:cs="Times New Roman"/>
          <w:color w:val="auto"/>
          <w:sz w:val="28"/>
          <w:szCs w:val="28"/>
          <w:lang w:val="en-US" w:eastAsia="zh-CN"/>
        </w:rPr>
        <w:t>成立应急指挥部，集中组织开展环境污染事件的应急和抢险救援工作。</w:t>
      </w:r>
      <w:r>
        <w:rPr>
          <w:rFonts w:hint="eastAsia" w:ascii="Times New Roman" w:hAnsi="Times New Roman" w:eastAsia="仿宋" w:cs="Times New Roman"/>
          <w:i w:val="0"/>
          <w:color w:val="auto"/>
          <w:kern w:val="0"/>
          <w:sz w:val="28"/>
          <w:szCs w:val="28"/>
          <w:u w:val="none"/>
          <w:lang w:val="en-US" w:eastAsia="zh-CN" w:bidi="ar"/>
        </w:rPr>
        <w:t>中国石油西北销售陕西分公司咸阳油库</w:t>
      </w:r>
      <w:r>
        <w:rPr>
          <w:rFonts w:hint="default" w:ascii="Times New Roman" w:hAnsi="Times New Roman" w:eastAsia="仿宋" w:cs="Times New Roman"/>
          <w:color w:val="auto"/>
          <w:sz w:val="28"/>
          <w:szCs w:val="28"/>
          <w:lang w:val="en-US" w:eastAsia="zh-CN"/>
        </w:rPr>
        <w:t>突发环境事件应急指挥部是突发环境事件应急管理工作的最高领导机构，是应对突发事件的责任主体，对管辖范围内的各类突发环境事件负有直接指挥权、处置权。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lang w:val="en-US" w:eastAsia="zh-CN"/>
        </w:rPr>
      </w:pPr>
      <w:r>
        <w:rPr>
          <w:rFonts w:hint="eastAsia" w:ascii="Times New Roman" w:hAnsi="Times New Roman" w:eastAsia="仿宋" w:cs="Times New Roman"/>
          <w:i w:val="0"/>
          <w:color w:val="auto"/>
          <w:kern w:val="0"/>
          <w:sz w:val="28"/>
          <w:szCs w:val="28"/>
          <w:u w:val="none"/>
          <w:lang w:val="en-US" w:eastAsia="zh-CN" w:bidi="ar"/>
        </w:rPr>
        <w:t>中国石油西北销售陕西分公司咸阳油库</w:t>
      </w:r>
      <w:r>
        <w:rPr>
          <w:rFonts w:hint="default" w:ascii="Times New Roman" w:hAnsi="Times New Roman" w:eastAsia="仿宋" w:cs="Times New Roman"/>
          <w:i w:val="0"/>
          <w:color w:val="auto"/>
          <w:kern w:val="0"/>
          <w:sz w:val="28"/>
          <w:szCs w:val="28"/>
          <w:u w:val="none"/>
          <w:lang w:val="en-US" w:eastAsia="zh-CN" w:bidi="ar"/>
        </w:rPr>
        <w:t>应急组织体系关系图如下图，24小时值班电话：0</w:t>
      </w:r>
      <w:r>
        <w:rPr>
          <w:rFonts w:hint="eastAsia" w:ascii="Times New Roman" w:hAnsi="Times New Roman" w:eastAsia="仿宋" w:cs="Times New Roman"/>
          <w:i w:val="0"/>
          <w:color w:val="auto"/>
          <w:kern w:val="0"/>
          <w:sz w:val="28"/>
          <w:szCs w:val="28"/>
          <w:u w:val="none"/>
          <w:lang w:val="en-US" w:eastAsia="zh-CN" w:bidi="ar"/>
        </w:rPr>
        <w:t>29</w:t>
      </w:r>
      <w:r>
        <w:rPr>
          <w:rFonts w:hint="default" w:ascii="Times New Roman" w:hAnsi="Times New Roman" w:eastAsia="仿宋" w:cs="Times New Roman"/>
          <w:i w:val="0"/>
          <w:color w:val="auto"/>
          <w:kern w:val="0"/>
          <w:sz w:val="28"/>
          <w:szCs w:val="28"/>
          <w:u w:val="none"/>
          <w:lang w:val="en-US" w:eastAsia="zh-CN" w:bidi="ar"/>
        </w:rPr>
        <w:t>-</w:t>
      </w:r>
      <w:r>
        <w:rPr>
          <w:rFonts w:hint="default" w:ascii="Times New Roman" w:hAnsi="Times New Roman" w:eastAsia="宋体" w:cs="Times New Roman"/>
          <w:color w:val="auto"/>
          <w:kern w:val="0"/>
          <w:sz w:val="28"/>
          <w:szCs w:val="28"/>
          <w:highlight w:val="none"/>
          <w:lang w:eastAsia="zh-CN"/>
        </w:rPr>
        <w:t>32880043</w:t>
      </w:r>
      <w:r>
        <w:rPr>
          <w:rFonts w:hint="default" w:ascii="Times New Roman" w:hAnsi="Times New Roman" w:eastAsia="仿宋" w:cs="Times New Roman"/>
          <w:i w:val="0"/>
          <w:color w:val="auto"/>
          <w:kern w:val="0"/>
          <w:sz w:val="28"/>
          <w:szCs w:val="28"/>
          <w:u w:val="none"/>
          <w:lang w:val="en-US"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 w:cs="Times New Roman"/>
          <w:b/>
          <w:color w:val="auto"/>
          <w:sz w:val="28"/>
          <w:szCs w:val="28"/>
          <w:lang w:eastAsia="zh-CN"/>
        </w:rPr>
      </w:pPr>
      <w:r>
        <w:rPr>
          <w:rFonts w:hint="default" w:ascii="Times New Roman" w:hAnsi="Times New Roman" w:eastAsia="仿宋" w:cs="Times New Roman"/>
          <w:b/>
          <w:color w:val="auto"/>
          <w:sz w:val="28"/>
          <w:szCs w:val="28"/>
          <w:lang w:eastAsia="zh-CN"/>
        </w:rPr>
        <w:t>（</w:t>
      </w:r>
      <w:r>
        <w:rPr>
          <w:rFonts w:hint="default" w:ascii="Times New Roman" w:hAnsi="Times New Roman" w:eastAsia="仿宋" w:cs="Times New Roman"/>
          <w:b/>
          <w:color w:val="auto"/>
          <w:sz w:val="28"/>
          <w:szCs w:val="28"/>
          <w:lang w:val="en-US" w:eastAsia="zh-CN"/>
        </w:rPr>
        <w:t>5</w:t>
      </w:r>
      <w:r>
        <w:rPr>
          <w:rFonts w:hint="default" w:ascii="Times New Roman" w:hAnsi="Times New Roman" w:eastAsia="仿宋" w:cs="Times New Roman"/>
          <w:b/>
          <w:color w:val="auto"/>
          <w:sz w:val="28"/>
          <w:szCs w:val="28"/>
        </w:rPr>
        <w:t>）</w:t>
      </w:r>
      <w:r>
        <w:rPr>
          <w:rFonts w:hint="default" w:ascii="Times New Roman" w:hAnsi="Times New Roman" w:eastAsia="仿宋" w:cs="Times New Roman"/>
          <w:b/>
          <w:color w:val="auto"/>
          <w:sz w:val="28"/>
          <w:szCs w:val="28"/>
          <w:lang w:eastAsia="zh-CN"/>
        </w:rPr>
        <w:t>编写应急预案</w:t>
      </w:r>
    </w:p>
    <w:p>
      <w:pPr>
        <w:pStyle w:val="25"/>
        <w:ind w:firstLine="840" w:firstLineChars="300"/>
        <w:jc w:val="both"/>
        <w:rPr>
          <w:rFonts w:hint="default" w:ascii="Times New Roman" w:hAnsi="Times New Roman" w:eastAsia="仿宋" w:cs="Times New Roman"/>
          <w:color w:val="auto"/>
          <w:kern w:val="2"/>
          <w:sz w:val="28"/>
          <w:szCs w:val="28"/>
          <w:lang w:val="en-US" w:eastAsia="zh-CN"/>
        </w:rPr>
      </w:pPr>
      <w:r>
        <w:rPr>
          <w:rFonts w:hint="default" w:ascii="Times New Roman" w:hAnsi="Times New Roman" w:eastAsia="仿宋" w:cs="Times New Roman"/>
          <w:color w:val="auto"/>
          <w:kern w:val="2"/>
          <w:sz w:val="28"/>
          <w:szCs w:val="28"/>
          <w:lang w:val="en-US" w:eastAsia="zh-CN"/>
        </w:rPr>
        <w:t>本《应急救援预案》共分为10章节，《预案》内容包括总则、企业概况、应急组织体系、环境风险分析、预防和预警、应急处置、后期处置、应急保障、监督与管理和附则。</w:t>
      </w:r>
    </w:p>
    <w:p>
      <w:pPr>
        <w:spacing w:line="360" w:lineRule="auto"/>
        <w:ind w:firstLine="562" w:firstLineChars="200"/>
        <w:rPr>
          <w:rFonts w:hint="default" w:ascii="Times New Roman" w:hAnsi="Times New Roman" w:eastAsia="仿宋" w:cs="Times New Roman"/>
          <w:b/>
          <w:color w:val="auto"/>
          <w:sz w:val="28"/>
          <w:szCs w:val="28"/>
        </w:rPr>
      </w:pPr>
      <w:r>
        <w:rPr>
          <w:rFonts w:hint="default" w:ascii="Times New Roman" w:hAnsi="Times New Roman" w:eastAsia="仿宋" w:cs="Times New Roman"/>
          <w:b/>
          <w:color w:val="auto"/>
          <w:sz w:val="28"/>
          <w:szCs w:val="28"/>
        </w:rPr>
        <w:t>（</w:t>
      </w:r>
      <w:r>
        <w:rPr>
          <w:rFonts w:hint="eastAsia" w:ascii="Times New Roman" w:hAnsi="Times New Roman" w:eastAsia="仿宋" w:cs="Times New Roman"/>
          <w:b/>
          <w:color w:val="auto"/>
          <w:sz w:val="28"/>
          <w:szCs w:val="28"/>
          <w:lang w:val="en-US" w:eastAsia="zh-CN"/>
        </w:rPr>
        <w:t>四</w:t>
      </w:r>
      <w:r>
        <w:rPr>
          <w:rFonts w:hint="default" w:ascii="Times New Roman" w:hAnsi="Times New Roman" w:eastAsia="仿宋" w:cs="Times New Roman"/>
          <w:b/>
          <w:color w:val="auto"/>
          <w:sz w:val="28"/>
          <w:szCs w:val="28"/>
        </w:rPr>
        <w:t>）征求意见及采纳情况说明</w:t>
      </w:r>
    </w:p>
    <w:p>
      <w:pPr>
        <w:spacing w:line="360" w:lineRule="auto"/>
        <w:ind w:firstLine="560" w:firstLineChars="200"/>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eastAsia="zh-CN"/>
        </w:rPr>
        <w:t>陕西华邦检测服务有限公司</w:t>
      </w:r>
      <w:r>
        <w:rPr>
          <w:rFonts w:hint="default" w:ascii="Times New Roman" w:hAnsi="Times New Roman" w:eastAsia="仿宋" w:cs="Times New Roman"/>
          <w:color w:val="auto"/>
          <w:sz w:val="28"/>
          <w:szCs w:val="28"/>
        </w:rPr>
        <w:t>在编写过程中征求了</w:t>
      </w:r>
      <w:r>
        <w:rPr>
          <w:rFonts w:hint="eastAsia" w:ascii="Times New Roman" w:hAnsi="Times New Roman" w:eastAsia="仿宋" w:cs="Times New Roman"/>
          <w:i w:val="0"/>
          <w:color w:val="auto"/>
          <w:kern w:val="0"/>
          <w:sz w:val="28"/>
          <w:szCs w:val="28"/>
          <w:u w:val="none"/>
          <w:lang w:val="en-US" w:eastAsia="zh-CN" w:bidi="ar"/>
        </w:rPr>
        <w:t>中国石油西北销售陕西分公司咸阳油库</w:t>
      </w:r>
      <w:r>
        <w:rPr>
          <w:rFonts w:hint="default" w:ascii="Times New Roman" w:hAnsi="Times New Roman" w:eastAsia="仿宋" w:cs="Times New Roman"/>
          <w:color w:val="auto"/>
          <w:sz w:val="28"/>
          <w:szCs w:val="28"/>
        </w:rPr>
        <w:t>各个部门、可能受影响的居民和单位的意见，并进行了采纳。</w:t>
      </w:r>
      <w:r>
        <w:rPr>
          <w:rFonts w:hint="default" w:ascii="Times New Roman" w:hAnsi="Times New Roman" w:eastAsia="仿宋" w:cs="Times New Roman"/>
          <w:color w:val="auto"/>
          <w:sz w:val="28"/>
          <w:szCs w:val="28"/>
          <w:lang w:val="en-US" w:eastAsia="zh-CN"/>
        </w:rPr>
        <w:t>主要意见及采纳情况见表2。</w:t>
      </w:r>
    </w:p>
    <w:tbl>
      <w:tblPr>
        <w:tblStyle w:val="20"/>
        <w:tblW w:w="945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87"/>
        <w:gridCol w:w="3903"/>
        <w:gridCol w:w="45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87" w:type="dxa"/>
            <w:shd w:val="pct10" w:color="auto" w:fill="auto"/>
            <w:vAlign w:val="center"/>
          </w:tcPr>
          <w:p>
            <w:pPr>
              <w:adjustRightInd w:val="0"/>
              <w:snapToGrid w:val="0"/>
              <w:spacing w:line="240" w:lineRule="auto"/>
              <w:ind w:firstLine="0" w:firstLineChars="0"/>
              <w:jc w:val="center"/>
              <w:rPr>
                <w:rFonts w:hint="default" w:ascii="Times New Roman" w:hAnsi="Times New Roman" w:eastAsia="仿宋" w:cs="Times New Roman"/>
                <w:b/>
                <w:color w:val="auto"/>
                <w:sz w:val="28"/>
                <w:szCs w:val="28"/>
                <w:lang w:val="en-US" w:eastAsia="zh-CN"/>
              </w:rPr>
            </w:pPr>
            <w:r>
              <w:rPr>
                <w:rFonts w:hint="default" w:ascii="Times New Roman" w:hAnsi="Times New Roman" w:eastAsia="仿宋" w:cs="Times New Roman"/>
                <w:b/>
                <w:color w:val="auto"/>
                <w:sz w:val="28"/>
                <w:szCs w:val="28"/>
                <w:lang w:val="en-US" w:eastAsia="zh-CN"/>
              </w:rPr>
              <w:t>序号</w:t>
            </w:r>
          </w:p>
        </w:tc>
        <w:tc>
          <w:tcPr>
            <w:tcW w:w="3903" w:type="dxa"/>
            <w:shd w:val="pct10" w:color="auto" w:fill="auto"/>
            <w:vAlign w:val="center"/>
          </w:tcPr>
          <w:p>
            <w:pPr>
              <w:adjustRightInd w:val="0"/>
              <w:snapToGrid w:val="0"/>
              <w:spacing w:line="240" w:lineRule="auto"/>
              <w:ind w:firstLine="0" w:firstLineChars="0"/>
              <w:jc w:val="center"/>
              <w:rPr>
                <w:rFonts w:hint="default" w:ascii="Times New Roman" w:hAnsi="Times New Roman" w:eastAsia="仿宋" w:cs="Times New Roman"/>
                <w:b/>
                <w:color w:val="auto"/>
                <w:sz w:val="28"/>
                <w:szCs w:val="28"/>
              </w:rPr>
            </w:pPr>
            <w:r>
              <w:rPr>
                <w:rFonts w:hint="default" w:ascii="Times New Roman" w:hAnsi="Times New Roman" w:eastAsia="仿宋" w:cs="Times New Roman"/>
                <w:b/>
                <w:color w:val="auto"/>
                <w:sz w:val="28"/>
                <w:szCs w:val="28"/>
                <w:lang w:val="en-US" w:eastAsia="zh-CN"/>
              </w:rPr>
              <w:t>意见</w:t>
            </w:r>
          </w:p>
        </w:tc>
        <w:tc>
          <w:tcPr>
            <w:tcW w:w="4569" w:type="dxa"/>
            <w:shd w:val="pct10" w:color="auto" w:fill="auto"/>
            <w:vAlign w:val="center"/>
          </w:tcPr>
          <w:p>
            <w:pPr>
              <w:adjustRightInd w:val="0"/>
              <w:snapToGrid w:val="0"/>
              <w:spacing w:line="240" w:lineRule="auto"/>
              <w:ind w:firstLine="0" w:firstLineChars="0"/>
              <w:jc w:val="center"/>
              <w:rPr>
                <w:rFonts w:hint="default" w:ascii="Times New Roman" w:hAnsi="Times New Roman" w:eastAsia="仿宋" w:cs="Times New Roman"/>
                <w:b/>
                <w:color w:val="auto"/>
                <w:sz w:val="28"/>
                <w:szCs w:val="28"/>
                <w:lang w:val="en-US" w:eastAsia="zh-CN"/>
              </w:rPr>
            </w:pPr>
            <w:r>
              <w:rPr>
                <w:rFonts w:hint="default" w:ascii="Times New Roman" w:hAnsi="Times New Roman" w:eastAsia="仿宋" w:cs="Times New Roman"/>
                <w:b/>
                <w:color w:val="auto"/>
                <w:sz w:val="28"/>
                <w:szCs w:val="28"/>
                <w:lang w:val="en-US" w:eastAsia="zh-CN"/>
              </w:rPr>
              <w:t>采纳情况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87" w:type="dxa"/>
            <w:tcBorders>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1</w:t>
            </w:r>
          </w:p>
        </w:tc>
        <w:tc>
          <w:tcPr>
            <w:tcW w:w="3903" w:type="dxa"/>
            <w:tcBorders>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建议环境风险评估报告中完善情景分析</w:t>
            </w:r>
          </w:p>
        </w:tc>
        <w:tc>
          <w:tcPr>
            <w:tcW w:w="4569" w:type="dxa"/>
            <w:tcBorders>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rPr>
            </w:pPr>
            <w:r>
              <w:rPr>
                <w:rFonts w:hint="default" w:ascii="Times New Roman" w:hAnsi="Times New Roman" w:eastAsia="仿宋" w:cs="Times New Roman"/>
                <w:color w:val="auto"/>
                <w:sz w:val="28"/>
                <w:szCs w:val="28"/>
                <w:lang w:val="en-US" w:eastAsia="zh-CN"/>
              </w:rPr>
              <w:t>环境风险评估报告</w:t>
            </w:r>
            <w:r>
              <w:rPr>
                <w:rFonts w:hint="eastAsia" w:ascii="Times New Roman" w:hAnsi="Times New Roman" w:eastAsia="仿宋" w:cs="Times New Roman"/>
                <w:color w:val="auto"/>
                <w:sz w:val="28"/>
                <w:szCs w:val="28"/>
                <w:lang w:val="en-US" w:eastAsia="zh-CN"/>
              </w:rPr>
              <w:t>完善了</w:t>
            </w:r>
            <w:r>
              <w:rPr>
                <w:rFonts w:hint="default" w:ascii="Times New Roman" w:hAnsi="Times New Roman" w:eastAsia="仿宋" w:cs="Times New Roman"/>
                <w:color w:val="auto"/>
                <w:sz w:val="28"/>
                <w:szCs w:val="28"/>
                <w:lang w:val="en-US" w:eastAsia="zh-CN"/>
              </w:rPr>
              <w:t>泄露情景分析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87" w:type="dxa"/>
            <w:tcBorders>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2</w:t>
            </w:r>
          </w:p>
        </w:tc>
        <w:tc>
          <w:tcPr>
            <w:tcW w:w="3903" w:type="dxa"/>
            <w:tcBorders>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建议补充应急监测方案</w:t>
            </w:r>
          </w:p>
        </w:tc>
        <w:tc>
          <w:tcPr>
            <w:tcW w:w="4569" w:type="dxa"/>
            <w:tcBorders>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应急预案中增加了应急监测方案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87"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3</w:t>
            </w:r>
          </w:p>
        </w:tc>
        <w:tc>
          <w:tcPr>
            <w:tcW w:w="3903"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预案附件中应急物资储备情况与企业核对完善</w:t>
            </w:r>
          </w:p>
        </w:tc>
        <w:tc>
          <w:tcPr>
            <w:tcW w:w="4569"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已与企业核对完善应急物资储备情况，详见预案附件4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87"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4</w:t>
            </w:r>
          </w:p>
        </w:tc>
        <w:tc>
          <w:tcPr>
            <w:tcW w:w="3903"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补充相关单位通讯录</w:t>
            </w:r>
          </w:p>
        </w:tc>
        <w:tc>
          <w:tcPr>
            <w:tcW w:w="4569"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已与企业核对完善相关单位通讯录，详见预案附件2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987"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5</w:t>
            </w:r>
          </w:p>
        </w:tc>
        <w:tc>
          <w:tcPr>
            <w:tcW w:w="3903"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完善、细化应急预案编制说明</w:t>
            </w:r>
          </w:p>
        </w:tc>
        <w:tc>
          <w:tcPr>
            <w:tcW w:w="4569" w:type="dxa"/>
            <w:tcBorders>
              <w:top w:val="single" w:color="auto" w:sz="4" w:space="0"/>
              <w:bottom w:val="single" w:color="auto" w:sz="4" w:space="0"/>
            </w:tcBorders>
            <w:vAlign w:val="center"/>
          </w:tcPr>
          <w:p>
            <w:pPr>
              <w:adjustRightInd w:val="0"/>
              <w:snapToGrid w:val="0"/>
              <w:spacing w:line="240" w:lineRule="auto"/>
              <w:ind w:firstLine="0" w:firstLineChars="0"/>
              <w:jc w:val="center"/>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已按照企业要求，完善、细化应急预案编制说明</w:t>
            </w:r>
          </w:p>
        </w:tc>
      </w:tr>
    </w:tbl>
    <w:p>
      <w:pPr>
        <w:spacing w:line="360" w:lineRule="auto"/>
        <w:ind w:firstLine="562"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b/>
          <w:color w:val="auto"/>
          <w:sz w:val="28"/>
          <w:szCs w:val="28"/>
        </w:rPr>
        <w:t>（</w:t>
      </w:r>
      <w:r>
        <w:rPr>
          <w:rFonts w:hint="eastAsia" w:ascii="Times New Roman" w:hAnsi="Times New Roman" w:eastAsia="仿宋" w:cs="Times New Roman"/>
          <w:b/>
          <w:color w:val="auto"/>
          <w:sz w:val="28"/>
          <w:szCs w:val="28"/>
          <w:lang w:val="en-US" w:eastAsia="zh-CN"/>
        </w:rPr>
        <w:t>五</w:t>
      </w:r>
      <w:r>
        <w:rPr>
          <w:rFonts w:hint="default" w:ascii="Times New Roman" w:hAnsi="Times New Roman" w:eastAsia="仿宋" w:cs="Times New Roman"/>
          <w:b/>
          <w:color w:val="auto"/>
          <w:sz w:val="28"/>
          <w:szCs w:val="28"/>
        </w:rPr>
        <w:t>）评审情况说明</w:t>
      </w:r>
    </w:p>
    <w:p>
      <w:pPr>
        <w:spacing w:line="360" w:lineRule="auto"/>
        <w:ind w:firstLine="560" w:firstLineChars="200"/>
        <w:rPr>
          <w:rFonts w:hint="default" w:ascii="Times New Roman" w:hAnsi="Times New Roman" w:eastAsia="仿宋" w:cs="Times New Roman"/>
          <w:b/>
          <w:color w:val="auto"/>
          <w:sz w:val="28"/>
          <w:szCs w:val="28"/>
          <w:highlight w:val="yellow"/>
        </w:rPr>
      </w:pPr>
      <w:r>
        <w:rPr>
          <w:rFonts w:hint="default" w:ascii="Times New Roman" w:hAnsi="Times New Roman" w:eastAsia="仿宋" w:cs="Times New Roman"/>
          <w:color w:val="auto"/>
          <w:sz w:val="28"/>
          <w:szCs w:val="28"/>
          <w:highlight w:val="none"/>
        </w:rPr>
        <w:t>目前，</w:t>
      </w:r>
      <w:r>
        <w:rPr>
          <w:rFonts w:hint="eastAsia" w:ascii="Times New Roman" w:hAnsi="Times New Roman" w:eastAsia="仿宋" w:cs="Times New Roman"/>
          <w:i w:val="0"/>
          <w:color w:val="auto"/>
          <w:kern w:val="0"/>
          <w:sz w:val="28"/>
          <w:szCs w:val="28"/>
          <w:highlight w:val="none"/>
          <w:u w:val="none"/>
          <w:lang w:val="en-US" w:eastAsia="zh-CN" w:bidi="ar"/>
        </w:rPr>
        <w:t>中国石油西北销售陕西分公司咸阳油库</w:t>
      </w:r>
      <w:r>
        <w:rPr>
          <w:rFonts w:hint="default" w:ascii="Times New Roman" w:hAnsi="Times New Roman" w:eastAsia="仿宋" w:cs="Times New Roman"/>
          <w:i w:val="0"/>
          <w:color w:val="auto"/>
          <w:kern w:val="0"/>
          <w:sz w:val="28"/>
          <w:szCs w:val="28"/>
          <w:highlight w:val="none"/>
          <w:u w:val="none"/>
          <w:lang w:val="en-US" w:eastAsia="zh-CN" w:bidi="ar"/>
        </w:rPr>
        <w:t>突发环境事件</w:t>
      </w:r>
      <w:r>
        <w:rPr>
          <w:rFonts w:hint="default" w:ascii="Times New Roman" w:hAnsi="Times New Roman" w:eastAsia="仿宋" w:cs="Times New Roman"/>
          <w:color w:val="auto"/>
          <w:sz w:val="28"/>
          <w:szCs w:val="28"/>
          <w:highlight w:val="none"/>
        </w:rPr>
        <w:t>应急预案已编制完成，</w:t>
      </w:r>
      <w:r>
        <w:rPr>
          <w:rFonts w:hint="eastAsia" w:ascii="Times New Roman" w:hAnsi="Times New Roman" w:eastAsia="仿宋" w:cs="Times New Roman"/>
          <w:color w:val="auto"/>
          <w:sz w:val="28"/>
          <w:szCs w:val="28"/>
          <w:highlight w:val="none"/>
          <w:lang w:val="en-US" w:eastAsia="zh-CN"/>
        </w:rPr>
        <w:t>并且通过了</w:t>
      </w:r>
      <w:r>
        <w:rPr>
          <w:rFonts w:hint="default" w:ascii="Times New Roman" w:hAnsi="Times New Roman" w:eastAsia="仿宋" w:cs="Times New Roman"/>
          <w:color w:val="auto"/>
          <w:sz w:val="28"/>
          <w:szCs w:val="28"/>
          <w:highlight w:val="none"/>
        </w:rPr>
        <w:t>相关专家</w:t>
      </w:r>
      <w:r>
        <w:rPr>
          <w:rFonts w:hint="eastAsia" w:ascii="Times New Roman" w:hAnsi="Times New Roman" w:eastAsia="仿宋" w:cs="Times New Roman"/>
          <w:color w:val="auto"/>
          <w:sz w:val="28"/>
          <w:szCs w:val="28"/>
          <w:highlight w:val="none"/>
          <w:lang w:val="en-US" w:eastAsia="zh-CN"/>
        </w:rPr>
        <w:t>的函审</w:t>
      </w:r>
      <w:r>
        <w:rPr>
          <w:rFonts w:hint="default" w:ascii="Times New Roman" w:hAnsi="Times New Roman" w:eastAsia="仿宋" w:cs="Times New Roman"/>
          <w:color w:val="auto"/>
          <w:sz w:val="28"/>
          <w:szCs w:val="28"/>
          <w:highlight w:val="none"/>
        </w:rPr>
        <w:t>。</w:t>
      </w:r>
    </w:p>
    <w:p>
      <w:pPr>
        <w:pStyle w:val="25"/>
        <w:jc w:val="center"/>
        <w:rPr>
          <w:rFonts w:hint="default" w:ascii="Times New Roman" w:hAnsi="Times New Roman" w:eastAsia="仿宋" w:cs="Times New Roman"/>
          <w:b/>
          <w:bCs/>
          <w:color w:val="auto"/>
          <w:sz w:val="28"/>
          <w:szCs w:val="28"/>
        </w:rPr>
      </w:pPr>
    </w:p>
    <w:sectPr>
      <w:footerReference r:id="rId6" w:type="default"/>
      <w:pgSz w:w="11906" w:h="16838"/>
      <w:pgMar w:top="1304" w:right="1247" w:bottom="1247" w:left="124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FangSong_GB2312">
    <w:altName w:val="仿宋_GB2312"/>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3"/>
      </w:rPr>
    </w:pPr>
    <w:r>
      <w:fldChar w:fldCharType="begin"/>
    </w:r>
    <w:r>
      <w:rPr>
        <w:rStyle w:val="23"/>
      </w:rPr>
      <w:instrText xml:space="preserve">PAGE  </w:instrText>
    </w:r>
    <w: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autoSpaceDE w:val="0"/>
      <w:autoSpaceDN w:val="0"/>
      <w:adjustRightInd w:val="0"/>
      <w:jc w:val="center"/>
      <w:rPr>
        <w:rFonts w:hint="eastAsia" w:ascii="仿宋_GB2312" w:eastAsia="仿宋_GB2312" w:cs="新宋体"/>
        <w:kern w:val="0"/>
        <w:sz w:val="21"/>
        <w:szCs w:val="21"/>
      </w:rPr>
    </w:pPr>
    <w:r>
      <w:rPr>
        <w:rFonts w:hint="eastAsia" w:ascii="仿宋_GB2312" w:eastAsia="仿宋_GB2312"/>
        <w:kern w:val="0"/>
        <w:sz w:val="21"/>
        <w:szCs w:val="21"/>
        <w:lang w:val="en-US" w:eastAsia="zh-CN"/>
      </w:rPr>
      <w:t xml:space="preserve">                           </w:t>
    </w:r>
    <w:r>
      <w:rPr>
        <w:rFonts w:hint="eastAsia" w:ascii="仿宋_GB2312" w:eastAsia="仿宋_GB2312"/>
        <w:kern w:val="0"/>
        <w:sz w:val="21"/>
        <w:szCs w:val="21"/>
        <w:lang w:eastAsia="zh-CN"/>
      </w:rPr>
      <w:t>中国石油西北销售陕西分公司咸阳油库</w:t>
    </w:r>
    <w:r>
      <w:rPr>
        <w:rFonts w:hint="eastAsia" w:ascii="仿宋_GB2312" w:eastAsia="仿宋_GB2312"/>
        <w:kern w:val="0"/>
        <w:sz w:val="21"/>
        <w:szCs w:val="21"/>
      </w:rPr>
      <w:t>突发环境事件应急预案编制说明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F4F046"/>
    <w:multiLevelType w:val="singleLevel"/>
    <w:tmpl w:val="8DF4F046"/>
    <w:lvl w:ilvl="0" w:tentative="0">
      <w:start w:val="2"/>
      <w:numFmt w:val="chineseCounting"/>
      <w:suff w:val="nothing"/>
      <w:lvlText w:val="%1、"/>
      <w:lvlJc w:val="left"/>
      <w:rPr>
        <w:rFonts w:hint="eastAsia"/>
      </w:rPr>
    </w:lvl>
  </w:abstractNum>
  <w:abstractNum w:abstractNumId="1">
    <w:nsid w:val="D5DE2C3F"/>
    <w:multiLevelType w:val="singleLevel"/>
    <w:tmpl w:val="D5DE2C3F"/>
    <w:lvl w:ilvl="0" w:tentative="0">
      <w:start w:val="1"/>
      <w:numFmt w:val="decimal"/>
      <w:suff w:val="nothing"/>
      <w:lvlText w:val="%1、"/>
      <w:lvlJc w:val="left"/>
    </w:lvl>
  </w:abstractNum>
  <w:abstractNum w:abstractNumId="2">
    <w:nsid w:val="387DDA6A"/>
    <w:multiLevelType w:val="singleLevel"/>
    <w:tmpl w:val="387DDA6A"/>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83230A"/>
    <w:rsid w:val="01206623"/>
    <w:rsid w:val="03A22A51"/>
    <w:rsid w:val="07A429E7"/>
    <w:rsid w:val="0A910D01"/>
    <w:rsid w:val="0ADF3155"/>
    <w:rsid w:val="0C293DE8"/>
    <w:rsid w:val="0D683CB3"/>
    <w:rsid w:val="126714DE"/>
    <w:rsid w:val="174258CD"/>
    <w:rsid w:val="1B2F67B0"/>
    <w:rsid w:val="1D3D65EA"/>
    <w:rsid w:val="1D4E38E0"/>
    <w:rsid w:val="1DE91446"/>
    <w:rsid w:val="1EA55AB1"/>
    <w:rsid w:val="1FC3418B"/>
    <w:rsid w:val="2059711E"/>
    <w:rsid w:val="20882D69"/>
    <w:rsid w:val="26D55A5A"/>
    <w:rsid w:val="26F82C05"/>
    <w:rsid w:val="27F5747B"/>
    <w:rsid w:val="28E657C6"/>
    <w:rsid w:val="2D8C7884"/>
    <w:rsid w:val="2E010F49"/>
    <w:rsid w:val="30055A92"/>
    <w:rsid w:val="31987005"/>
    <w:rsid w:val="325A0529"/>
    <w:rsid w:val="337731AF"/>
    <w:rsid w:val="353F705F"/>
    <w:rsid w:val="37F52EBD"/>
    <w:rsid w:val="39A64747"/>
    <w:rsid w:val="3A941CEF"/>
    <w:rsid w:val="3DC472B2"/>
    <w:rsid w:val="40624FFA"/>
    <w:rsid w:val="43DA1561"/>
    <w:rsid w:val="47080096"/>
    <w:rsid w:val="49203807"/>
    <w:rsid w:val="49736648"/>
    <w:rsid w:val="497507A6"/>
    <w:rsid w:val="499F257B"/>
    <w:rsid w:val="4DB62935"/>
    <w:rsid w:val="4F780CF0"/>
    <w:rsid w:val="4FA91ED7"/>
    <w:rsid w:val="50D65F5A"/>
    <w:rsid w:val="51727AA7"/>
    <w:rsid w:val="519E0585"/>
    <w:rsid w:val="52056066"/>
    <w:rsid w:val="54F31E58"/>
    <w:rsid w:val="56AA2B74"/>
    <w:rsid w:val="57515D3E"/>
    <w:rsid w:val="5983230A"/>
    <w:rsid w:val="59F31B10"/>
    <w:rsid w:val="5AD17627"/>
    <w:rsid w:val="5AF03E13"/>
    <w:rsid w:val="5C1A2E18"/>
    <w:rsid w:val="5C3E67DC"/>
    <w:rsid w:val="5D001542"/>
    <w:rsid w:val="5E4320DD"/>
    <w:rsid w:val="60396899"/>
    <w:rsid w:val="6138744B"/>
    <w:rsid w:val="63030AFE"/>
    <w:rsid w:val="630B1425"/>
    <w:rsid w:val="635818CB"/>
    <w:rsid w:val="66E70215"/>
    <w:rsid w:val="679D29AC"/>
    <w:rsid w:val="690C1D94"/>
    <w:rsid w:val="6BEA696E"/>
    <w:rsid w:val="6DE87A9B"/>
    <w:rsid w:val="6E1A3B0D"/>
    <w:rsid w:val="707D2A4D"/>
    <w:rsid w:val="71457ABF"/>
    <w:rsid w:val="751A49F7"/>
    <w:rsid w:val="75C60CF0"/>
    <w:rsid w:val="75ED48FD"/>
    <w:rsid w:val="79C22ADB"/>
    <w:rsid w:val="7D4C1112"/>
    <w:rsid w:val="7F4313FF"/>
    <w:rsid w:val="7F8861CE"/>
    <w:rsid w:val="7FA37478"/>
    <w:rsid w:val="7FE92F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2"/>
      <w:lang w:val="en-US" w:eastAsia="zh-CN"/>
    </w:rPr>
  </w:style>
  <w:style w:type="paragraph" w:styleId="3">
    <w:name w:val="heading 1"/>
    <w:basedOn w:val="1"/>
    <w:next w:val="1"/>
    <w:link w:val="24"/>
    <w:qFormat/>
    <w:uiPriority w:val="0"/>
    <w:pPr>
      <w:keepNext/>
      <w:keepLines/>
      <w:spacing w:line="360" w:lineRule="auto"/>
      <w:ind w:firstLine="0" w:firstLineChars="0"/>
      <w:jc w:val="left"/>
      <w:outlineLvl w:val="0"/>
    </w:pPr>
    <w:rPr>
      <w:rFonts w:ascii="Times New Roman" w:hAnsi="Times New Roman" w:eastAsia="宋体" w:cs="Times New Roman"/>
      <w:b/>
      <w:bCs/>
      <w:sz w:val="30"/>
      <w:szCs w:val="44"/>
    </w:rPr>
  </w:style>
  <w:style w:type="paragraph" w:styleId="4">
    <w:name w:val="heading 2"/>
    <w:basedOn w:val="1"/>
    <w:next w:val="1"/>
    <w:unhideWhenUsed/>
    <w:qFormat/>
    <w:uiPriority w:val="0"/>
    <w:pPr>
      <w:keepNext/>
      <w:keepLines/>
      <w:spacing w:line="360" w:lineRule="auto"/>
      <w:ind w:firstLine="0" w:firstLineChars="0"/>
      <w:jc w:val="left"/>
      <w:outlineLvl w:val="1"/>
    </w:pPr>
    <w:rPr>
      <w:rFonts w:ascii="Times New Roman" w:hAnsi="Times New Roman" w:eastAsia="宋体" w:cs="Times New Roman"/>
      <w:b/>
      <w:bCs/>
      <w:sz w:val="28"/>
      <w:szCs w:val="32"/>
    </w:rPr>
  </w:style>
  <w:style w:type="paragraph" w:styleId="5">
    <w:name w:val="heading 3"/>
    <w:basedOn w:val="1"/>
    <w:next w:val="1"/>
    <w:unhideWhenUsed/>
    <w:qFormat/>
    <w:uiPriority w:val="0"/>
    <w:pPr>
      <w:keepNext/>
      <w:keepLines/>
      <w:spacing w:line="360" w:lineRule="auto"/>
      <w:ind w:firstLine="0" w:firstLineChars="0"/>
      <w:jc w:val="left"/>
      <w:outlineLvl w:val="2"/>
    </w:pPr>
    <w:rPr>
      <w:rFonts w:cs="Times New Roman"/>
      <w:b/>
      <w:bCs/>
      <w:szCs w:val="32"/>
    </w:rPr>
  </w:style>
  <w:style w:type="paragraph" w:styleId="6">
    <w:name w:val="heading 4"/>
    <w:basedOn w:val="1"/>
    <w:next w:val="1"/>
    <w:unhideWhenUsed/>
    <w:qFormat/>
    <w:uiPriority w:val="0"/>
    <w:pPr>
      <w:keepNext/>
      <w:keepLines/>
      <w:spacing w:line="360" w:lineRule="auto"/>
      <w:ind w:firstLine="0" w:firstLineChars="0"/>
      <w:jc w:val="left"/>
      <w:outlineLvl w:val="3"/>
    </w:pPr>
    <w:rPr>
      <w:rFonts w:ascii="Times New Roman" w:hAnsi="Times New Roman" w:eastAsia="宋体" w:cs="Times New Roman"/>
      <w:b/>
      <w:bCs/>
      <w:kern w:val="0"/>
      <w:szCs w:val="28"/>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7">
    <w:name w:val="Body Text"/>
    <w:basedOn w:val="1"/>
    <w:next w:val="1"/>
    <w:qFormat/>
    <w:uiPriority w:val="0"/>
    <w:rPr>
      <w:rFonts w:ascii="宋体" w:hAnsi="宋体" w:eastAsia="宋体" w:cs="宋体"/>
      <w:sz w:val="21"/>
      <w:szCs w:val="21"/>
      <w:lang w:val="zh-CN" w:eastAsia="zh-CN" w:bidi="zh-CN"/>
    </w:rPr>
  </w:style>
  <w:style w:type="paragraph" w:styleId="8">
    <w:name w:val="Body Text Indent"/>
    <w:basedOn w:val="1"/>
    <w:next w:val="9"/>
    <w:qFormat/>
    <w:uiPriority w:val="0"/>
    <w:pPr>
      <w:spacing w:after="120" w:afterLines="0" w:afterAutospacing="0"/>
      <w:ind w:left="420" w:leftChars="200"/>
    </w:pPr>
  </w:style>
  <w:style w:type="paragraph" w:styleId="9">
    <w:name w:val="header"/>
    <w:basedOn w:val="1"/>
    <w:next w:val="1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10">
    <w:name w:val="样式5"/>
    <w:basedOn w:val="11"/>
    <w:next w:val="13"/>
    <w:qFormat/>
    <w:uiPriority w:val="0"/>
    <w:pPr>
      <w:snapToGrid w:val="0"/>
      <w:spacing w:line="360" w:lineRule="auto"/>
      <w:ind w:firstLine="510"/>
    </w:pPr>
    <w:rPr>
      <w:sz w:val="24"/>
    </w:rPr>
  </w:style>
  <w:style w:type="paragraph" w:customStyle="1" w:styleId="11">
    <w:name w:val="样式3"/>
    <w:basedOn w:val="7"/>
    <w:next w:val="12"/>
    <w:qFormat/>
    <w:uiPriority w:val="0"/>
    <w:pPr>
      <w:snapToGrid w:val="0"/>
      <w:ind w:firstLine="0" w:firstLineChars="0"/>
      <w:jc w:val="center"/>
    </w:pPr>
    <w:rPr>
      <w:rFonts w:hAnsi="黑体" w:eastAsia="黑体"/>
      <w:color w:val="000000"/>
      <w:sz w:val="24"/>
    </w:rPr>
  </w:style>
  <w:style w:type="paragraph" w:customStyle="1" w:styleId="12">
    <w:name w:val="图文框"/>
    <w:basedOn w:val="1"/>
    <w:qFormat/>
    <w:uiPriority w:val="0"/>
    <w:pPr>
      <w:jc w:val="center"/>
    </w:pPr>
    <w:rPr>
      <w:rFonts w:ascii="仿宋_GB2312" w:hAnsi="Tahoma" w:eastAsia="仿宋_GB2312" w:cs="Tahoma"/>
      <w:bCs/>
      <w:color w:val="000000"/>
      <w:sz w:val="20"/>
      <w:szCs w:val="20"/>
    </w:rPr>
  </w:style>
  <w:style w:type="paragraph" w:customStyle="1" w:styleId="13">
    <w:name w:val="图框文字"/>
    <w:basedOn w:val="1"/>
    <w:qFormat/>
    <w:uiPriority w:val="0"/>
    <w:pPr>
      <w:jc w:val="center"/>
      <w:textAlignment w:val="center"/>
    </w:pPr>
  </w:style>
  <w:style w:type="paragraph" w:styleId="14">
    <w:name w:val="footer"/>
    <w:basedOn w:val="1"/>
    <w:qFormat/>
    <w:uiPriority w:val="0"/>
    <w:pPr>
      <w:tabs>
        <w:tab w:val="center" w:pos="4153"/>
        <w:tab w:val="right" w:pos="8306"/>
      </w:tabs>
      <w:snapToGrid w:val="0"/>
      <w:jc w:val="left"/>
    </w:pPr>
    <w:rPr>
      <w:sz w:val="18"/>
    </w:rPr>
  </w:style>
  <w:style w:type="paragraph" w:styleId="15">
    <w:name w:val="List"/>
    <w:basedOn w:val="1"/>
    <w:qFormat/>
    <w:uiPriority w:val="0"/>
    <w:pPr>
      <w:adjustRightInd w:val="0"/>
      <w:spacing w:line="360" w:lineRule="auto"/>
      <w:ind w:left="-2" w:leftChars="-1" w:right="-108" w:rightChars="-45" w:firstLine="420" w:firstLineChars="200"/>
      <w:jc w:val="left"/>
      <w:textAlignment w:val="baseline"/>
    </w:pPr>
    <w:rPr>
      <w:rFonts w:ascii="黑体" w:eastAsia="黑体"/>
      <w:szCs w:val="20"/>
    </w:rPr>
  </w:style>
  <w:style w:type="paragraph" w:styleId="16">
    <w:name w:val="table of figures"/>
    <w:basedOn w:val="1"/>
    <w:next w:val="1"/>
    <w:qFormat/>
    <w:uiPriority w:val="0"/>
    <w:pPr>
      <w:ind w:leftChars="200" w:hanging="200" w:hangingChars="200"/>
    </w:pPr>
  </w:style>
  <w:style w:type="paragraph" w:styleId="17">
    <w:name w:val="Normal (Web)"/>
    <w:basedOn w:val="1"/>
    <w:qFormat/>
    <w:uiPriority w:val="0"/>
    <w:pPr>
      <w:spacing w:line="480" w:lineRule="auto"/>
      <w:jc w:val="center"/>
    </w:pPr>
    <w:rPr>
      <w:kern w:val="0"/>
      <w:sz w:val="24"/>
      <w:szCs w:val="24"/>
    </w:rPr>
  </w:style>
  <w:style w:type="paragraph" w:styleId="18">
    <w:name w:val="Body Text First Indent"/>
    <w:basedOn w:val="7"/>
    <w:qFormat/>
    <w:uiPriority w:val="0"/>
    <w:pPr>
      <w:ind w:firstLine="420" w:firstLineChars="100"/>
    </w:pPr>
  </w:style>
  <w:style w:type="paragraph" w:styleId="19">
    <w:name w:val="Body Text First Indent 2"/>
    <w:basedOn w:val="8"/>
    <w:qFormat/>
    <w:uiPriority w:val="0"/>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qFormat/>
    <w:uiPriority w:val="0"/>
  </w:style>
  <w:style w:type="character" w:customStyle="1" w:styleId="24">
    <w:name w:val="标题 1 Char"/>
    <w:basedOn w:val="22"/>
    <w:link w:val="3"/>
    <w:qFormat/>
    <w:locked/>
    <w:uiPriority w:val="99"/>
    <w:rPr>
      <w:rFonts w:ascii="Times New Roman" w:hAnsi="Times New Roman" w:eastAsia="宋体" w:cs="Times New Roman"/>
      <w:b/>
      <w:bCs/>
      <w:kern w:val="2"/>
      <w:sz w:val="30"/>
      <w:szCs w:val="44"/>
    </w:rPr>
  </w:style>
  <w:style w:type="paragraph" w:customStyle="1" w:styleId="25">
    <w:name w:val="Default"/>
    <w:unhideWhenUsed/>
    <w:qFormat/>
    <w:uiPriority w:val="99"/>
    <w:pPr>
      <w:widowControl w:val="0"/>
      <w:autoSpaceDE w:val="0"/>
      <w:autoSpaceDN w:val="0"/>
      <w:adjustRightInd w:val="0"/>
      <w:spacing w:beforeLines="0" w:afterLines="0"/>
    </w:pPr>
    <w:rPr>
      <w:rFonts w:hint="default" w:ascii="FangSong_GB2312" w:hAnsi="FangSong_GB2312" w:eastAsia="FangSong_GB2312" w:cs="Times New Roman"/>
      <w:color w:val="000000"/>
      <w:sz w:val="24"/>
      <w:szCs w:val="22"/>
    </w:rPr>
  </w:style>
  <w:style w:type="paragraph" w:customStyle="1" w:styleId="26">
    <w:name w:val="样式 标题 1H1NMP Heading 1一、Head 1wsa1.标题 1章节标题b1heading 1H...8"/>
    <w:basedOn w:val="3"/>
    <w:qFormat/>
    <w:uiPriority w:val="0"/>
    <w:pPr>
      <w:spacing w:before="0" w:after="0" w:line="360" w:lineRule="auto"/>
    </w:pPr>
    <w:rPr>
      <w:rFonts w:cs="宋体"/>
      <w:kern w:val="2"/>
      <w:szCs w:val="20"/>
    </w:rPr>
  </w:style>
  <w:style w:type="paragraph" w:customStyle="1" w:styleId="27">
    <w:name w:val="图例"/>
    <w:basedOn w:val="16"/>
    <w:qFormat/>
    <w:uiPriority w:val="0"/>
    <w:pPr>
      <w:spacing w:line="360" w:lineRule="auto"/>
      <w:jc w:val="center"/>
    </w:pPr>
    <w:rPr>
      <w:rFonts w:ascii="仿宋_GB2312" w:hAnsi="仿宋_GB2312" w:eastAsia="仿宋_GB2312" w:cs="Times New Roman"/>
      <w:b/>
      <w:sz w:val="28"/>
      <w:szCs w:val="22"/>
    </w:rPr>
  </w:style>
  <w:style w:type="paragraph" w:customStyle="1" w:styleId="28">
    <w:name w:val="表格内部"/>
    <w:basedOn w:val="27"/>
    <w:qFormat/>
    <w:uiPriority w:val="0"/>
    <w:pPr>
      <w:spacing w:line="240" w:lineRule="auto"/>
      <w:ind w:leftChars="0" w:firstLine="0" w:firstLineChars="0"/>
      <w:jc w:val="both"/>
    </w:pPr>
    <w:rPr>
      <w:b w:val="0"/>
      <w:sz w:val="21"/>
    </w:rPr>
  </w:style>
  <w:style w:type="paragraph" w:customStyle="1" w:styleId="29">
    <w:name w:val="验收正文"/>
    <w:basedOn w:val="1"/>
    <w:qFormat/>
    <w:uiPriority w:val="0"/>
    <w:pPr>
      <w:spacing w:line="360" w:lineRule="auto"/>
    </w:pPr>
    <w:rPr>
      <w:rFonts w:ascii="Times New Roman" w:hAnsi="Times New Roman"/>
      <w:sz w:val="24"/>
      <w:szCs w:val="24"/>
      <w:lang w:bidi="ar-SA"/>
    </w:rPr>
  </w:style>
  <w:style w:type="paragraph" w:customStyle="1" w:styleId="30">
    <w:name w:val="0正文"/>
    <w:basedOn w:val="1"/>
    <w:qFormat/>
    <w:uiPriority w:val="0"/>
    <w:pPr>
      <w:ind w:firstLine="480"/>
    </w:pPr>
    <w:rPr>
      <w:rFonts w:eastAsia="宋体"/>
      <w:color w:val="0000FF"/>
      <w:szCs w:val="24"/>
    </w:rPr>
  </w:style>
  <w:style w:type="paragraph" w:customStyle="1" w:styleId="31">
    <w:name w:val="0 正文"/>
    <w:basedOn w:val="1"/>
    <w:qFormat/>
    <w:uiPriority w:val="0"/>
    <w:rPr>
      <w:rFonts w:cs="Times New Roman"/>
      <w:color w:val="0000FF"/>
      <w:szCs w:val="24"/>
    </w:rPr>
  </w:style>
  <w:style w:type="paragraph" w:customStyle="1" w:styleId="32">
    <w:name w:val="List Paragraph"/>
    <w:basedOn w:val="1"/>
    <w:qFormat/>
    <w:uiPriority w:val="34"/>
    <w:pPr>
      <w:ind w:firstLine="420" w:firstLineChars="200"/>
    </w:pPr>
    <w:rPr>
      <w:szCs w:val="24"/>
    </w:rPr>
  </w:style>
  <w:style w:type="paragraph" w:customStyle="1" w:styleId="33">
    <w:name w:val="封面名称"/>
    <w:next w:val="15"/>
    <w:qFormat/>
    <w:uiPriority w:val="0"/>
    <w:pPr>
      <w:widowControl w:val="0"/>
      <w:jc w:val="center"/>
    </w:pPr>
    <w:rPr>
      <w:rFonts w:ascii="华文中宋" w:hAnsi="Times New Roman" w:eastAsia="华文中宋" w:cs="Times New Roman"/>
      <w:sz w:val="48"/>
      <w:szCs w:val="4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2021-08-31T03:16:00Z</dcterms:created>
  <dc:creator>Administrator</dc:creator>
  <cp:lastModifiedBy>龙宇</cp:lastModifiedBy>
  <cp:lastPrinted>2021-12-10T04:30:00Z</cp:lastPrinted>
  <dcterms:modified xsi:type="dcterms:W3CDTF">2022-01-26T00:55:01Z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0249FE9C274F404083D57ABED41367BB</vt:lpwstr>
  </property>
</Properties>
</file>