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right"/>
        <w:rPr>
          <w:b/>
          <w:bCs/>
          <w:u w:val="single"/>
        </w:rPr>
      </w:pPr>
      <w:r>
        <w:rPr>
          <w:rFonts w:hint="eastAsia"/>
          <w:b/>
          <w:bCs/>
        </w:rPr>
        <w:t>预案编号：</w:t>
      </w:r>
      <w:r>
        <w:rPr>
          <w:b/>
          <w:bCs/>
          <w:u w:val="single"/>
        </w:rPr>
        <w:t>CRQH</w:t>
      </w:r>
      <w:r>
        <w:rPr>
          <w:rFonts w:hint="eastAsia"/>
          <w:b/>
          <w:bCs/>
          <w:u w:val="single"/>
        </w:rPr>
        <w:t>-YJYA-2021</w:t>
      </w:r>
    </w:p>
    <w:p>
      <w:pPr>
        <w:ind w:firstLine="0" w:firstLineChars="0"/>
        <w:jc w:val="right"/>
        <w:rPr>
          <w:b/>
          <w:bCs/>
        </w:rPr>
      </w:pPr>
      <w:r>
        <w:rPr>
          <w:rFonts w:hint="eastAsia"/>
          <w:b/>
          <w:bCs/>
        </w:rPr>
        <w:t>预案版本号：</w:t>
      </w:r>
      <w:r>
        <w:rPr>
          <w:rFonts w:hint="eastAsia"/>
          <w:b/>
          <w:bCs/>
          <w:u w:val="single"/>
        </w:rPr>
        <w:t>2021版</w:t>
      </w:r>
    </w:p>
    <w:p>
      <w:pPr>
        <w:ind w:firstLine="0" w:firstLineChars="0"/>
        <w:jc w:val="right"/>
        <w:rPr>
          <w:b/>
          <w:bCs/>
        </w:rPr>
      </w:pPr>
    </w:p>
    <w:p>
      <w:pPr>
        <w:ind w:firstLine="0" w:firstLineChars="0"/>
        <w:jc w:val="center"/>
        <w:rPr>
          <w:b/>
          <w:bCs/>
        </w:rPr>
      </w:pPr>
    </w:p>
    <w:p>
      <w:pPr>
        <w:ind w:firstLine="0" w:firstLineChars="0"/>
        <w:jc w:val="center"/>
        <w:rPr>
          <w:b/>
          <w:bCs/>
          <w:sz w:val="40"/>
          <w:szCs w:val="40"/>
        </w:rPr>
      </w:pPr>
      <w:r>
        <w:rPr>
          <w:rFonts w:hint="eastAsia"/>
          <w:b/>
          <w:bCs/>
          <w:sz w:val="40"/>
          <w:szCs w:val="40"/>
        </w:rPr>
        <w:t>陕西城市燃气产业发展有限公司</w:t>
      </w:r>
    </w:p>
    <w:p>
      <w:pPr>
        <w:ind w:firstLine="0" w:firstLineChars="0"/>
        <w:jc w:val="center"/>
        <w:rPr>
          <w:b/>
          <w:bCs/>
          <w:sz w:val="40"/>
          <w:szCs w:val="40"/>
        </w:rPr>
      </w:pPr>
      <w:r>
        <w:rPr>
          <w:rFonts w:hint="eastAsia"/>
          <w:b/>
          <w:bCs/>
          <w:sz w:val="40"/>
          <w:szCs w:val="40"/>
        </w:rPr>
        <w:t>秦汉新城分公司突发环境事件风险评估报告</w:t>
      </w:r>
    </w:p>
    <w:p>
      <w:pPr>
        <w:ind w:firstLine="0" w:firstLineChars="0"/>
        <w:jc w:val="center"/>
        <w:rPr>
          <w:b/>
          <w:bCs/>
        </w:rPr>
      </w:pPr>
    </w:p>
    <w:p>
      <w:pPr>
        <w:ind w:firstLine="0" w:firstLineChars="0"/>
        <w:jc w:val="center"/>
        <w:rPr>
          <w:b/>
          <w:bCs/>
        </w:rPr>
      </w:pPr>
    </w:p>
    <w:p>
      <w:pPr>
        <w:ind w:firstLine="0" w:firstLineChars="0"/>
        <w:jc w:val="center"/>
        <w:rPr>
          <w:b/>
          <w:bCs/>
        </w:rPr>
      </w:pPr>
    </w:p>
    <w:p>
      <w:pPr>
        <w:ind w:firstLine="0" w:firstLineChars="0"/>
        <w:jc w:val="center"/>
        <w:rPr>
          <w:b/>
          <w:bCs/>
        </w:rPr>
      </w:pPr>
    </w:p>
    <w:p>
      <w:pPr>
        <w:ind w:firstLine="0" w:firstLineChars="0"/>
        <w:jc w:val="center"/>
        <w:rPr>
          <w:b/>
          <w:bCs/>
        </w:rPr>
      </w:pPr>
    </w:p>
    <w:p>
      <w:pPr>
        <w:ind w:firstLine="0" w:firstLineChars="0"/>
        <w:jc w:val="center"/>
        <w:rPr>
          <w:b/>
          <w:bCs/>
        </w:rPr>
      </w:pPr>
    </w:p>
    <w:p>
      <w:pPr>
        <w:ind w:firstLine="0" w:firstLineChars="0"/>
        <w:jc w:val="center"/>
        <w:rPr>
          <w:b/>
          <w:bCs/>
        </w:rPr>
      </w:pPr>
    </w:p>
    <w:p>
      <w:pPr>
        <w:ind w:firstLine="0" w:firstLineChars="0"/>
        <w:jc w:val="center"/>
        <w:rPr>
          <w:b/>
          <w:bCs/>
        </w:rPr>
      </w:pPr>
    </w:p>
    <w:p>
      <w:pPr>
        <w:ind w:firstLine="0" w:firstLineChars="0"/>
        <w:jc w:val="center"/>
        <w:rPr>
          <w:b/>
          <w:bCs/>
        </w:rPr>
      </w:pPr>
    </w:p>
    <w:p>
      <w:pPr>
        <w:ind w:firstLine="0" w:firstLineChars="0"/>
        <w:jc w:val="center"/>
        <w:rPr>
          <w:b/>
          <w:bCs/>
        </w:rPr>
      </w:pPr>
    </w:p>
    <w:p>
      <w:pPr>
        <w:ind w:firstLine="0" w:firstLineChars="0"/>
        <w:jc w:val="center"/>
        <w:rPr>
          <w:b/>
          <w:bCs/>
        </w:rPr>
      </w:pPr>
    </w:p>
    <w:p>
      <w:pPr>
        <w:ind w:firstLine="0" w:firstLineChars="0"/>
        <w:jc w:val="center"/>
        <w:rPr>
          <w:b/>
          <w:bCs/>
        </w:rPr>
      </w:pPr>
    </w:p>
    <w:p>
      <w:pPr>
        <w:ind w:firstLine="0" w:firstLineChars="0"/>
        <w:jc w:val="center"/>
        <w:rPr>
          <w:b/>
          <w:bCs/>
        </w:rPr>
      </w:pPr>
    </w:p>
    <w:p>
      <w:pPr>
        <w:ind w:firstLine="0" w:firstLineChars="0"/>
        <w:jc w:val="center"/>
        <w:rPr>
          <w:b/>
          <w:bCs/>
        </w:rPr>
      </w:pPr>
      <w:r>
        <w:rPr>
          <w:rFonts w:hint="eastAsia"/>
          <w:b/>
          <w:bCs/>
        </w:rPr>
        <w:t>陕西城市燃气产业发展有限公司秦汉新城分公司</w:t>
      </w:r>
    </w:p>
    <w:p>
      <w:pPr>
        <w:ind w:firstLine="0" w:firstLineChars="0"/>
        <w:jc w:val="center"/>
        <w:rPr>
          <w:rFonts w:hint="eastAsia"/>
          <w:b/>
          <w:bC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r>
        <w:rPr>
          <w:rFonts w:hint="eastAsia"/>
          <w:b/>
          <w:bCs/>
        </w:rPr>
        <w:t>二〇二一年十二月</w:t>
      </w:r>
    </w:p>
    <w:p>
      <w:pPr>
        <w:ind w:firstLine="0" w:firstLineChars="0"/>
        <w:jc w:val="center"/>
        <w:rPr>
          <w:rFonts w:hint="eastAsia"/>
          <w:b/>
          <w:bCs/>
        </w:rPr>
        <w:sectPr>
          <w:pgSz w:w="11906" w:h="16838"/>
          <w:pgMar w:top="1440" w:right="1800" w:bottom="1440" w:left="1800" w:header="851" w:footer="992" w:gutter="0"/>
          <w:cols w:space="425" w:num="1"/>
          <w:docGrid w:type="lines" w:linePitch="312" w:charSpace="0"/>
        </w:sectPr>
      </w:pPr>
    </w:p>
    <w:p>
      <w:pPr>
        <w:tabs>
          <w:tab w:val="center" w:pos="4153"/>
        </w:tabs>
        <w:spacing w:line="240" w:lineRule="auto"/>
        <w:ind w:firstLine="0" w:firstLineChars="0"/>
        <w:jc w:val="center"/>
      </w:pPr>
      <w:r>
        <w:rPr>
          <w:rFonts w:hint="eastAsia" w:ascii="黑体" w:hAnsi="黑体" w:eastAsia="黑体"/>
          <w:b/>
          <w:bCs/>
        </w:rPr>
        <w:t xml:space="preserve">目 </w:t>
      </w:r>
      <w:r>
        <w:rPr>
          <w:rFonts w:ascii="黑体" w:hAnsi="黑体" w:eastAsia="黑体"/>
          <w:b/>
          <w:bCs/>
        </w:rPr>
        <w:t xml:space="preserve"> </w:t>
      </w:r>
      <w:r>
        <w:rPr>
          <w:rFonts w:hint="eastAsia" w:ascii="黑体" w:hAnsi="黑体" w:eastAsia="黑体"/>
          <w:b/>
          <w:bCs/>
        </w:rPr>
        <w:t>录</w:t>
      </w:r>
      <w:r>
        <w:rPr>
          <w:rFonts w:ascii="黑体" w:hAnsi="黑体" w:eastAsia="黑体"/>
          <w:b/>
          <w:bCs/>
        </w:rPr>
        <w:fldChar w:fldCharType="begin"/>
      </w:r>
      <w:r>
        <w:rPr>
          <w:rFonts w:ascii="黑体" w:hAnsi="黑体" w:eastAsia="黑体"/>
          <w:b/>
          <w:bCs/>
        </w:rPr>
        <w:instrText xml:space="preserve"> TOC \o "1-2" \h \z \u </w:instrText>
      </w:r>
      <w:r>
        <w:rPr>
          <w:rFonts w:ascii="黑体" w:hAnsi="黑体" w:eastAsia="黑体"/>
          <w:b/>
          <w:bCs/>
        </w:rPr>
        <w:fldChar w:fldCharType="separate"/>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"_Toc90415362" </w:instrText>
      </w:r>
      <w:r>
        <w:fldChar w:fldCharType="separate"/>
      </w:r>
      <w:r>
        <w:rPr>
          <w:rStyle w:val="15"/>
          <w:color w:val="auto"/>
        </w:rPr>
        <w:t>1前言</w:t>
      </w:r>
      <w:r>
        <w:tab/>
      </w:r>
      <w:r>
        <w:fldChar w:fldCharType="begin"/>
      </w:r>
      <w:r>
        <w:instrText xml:space="preserve"> PAGEREF _Toc90415362 \h </w:instrText>
      </w:r>
      <w:r>
        <w:fldChar w:fldCharType="separate"/>
      </w:r>
      <w:r>
        <w:t>1</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"_Toc90415363" </w:instrText>
      </w:r>
      <w:r>
        <w:fldChar w:fldCharType="separate"/>
      </w:r>
      <w:r>
        <w:rPr>
          <w:rStyle w:val="15"/>
          <w:color w:val="auto"/>
        </w:rPr>
        <w:t>2总则</w:t>
      </w:r>
      <w:r>
        <w:tab/>
      </w:r>
      <w:r>
        <w:fldChar w:fldCharType="begin"/>
      </w:r>
      <w:r>
        <w:instrText xml:space="preserve"> PAGEREF _Toc90415363 \h </w:instrText>
      </w:r>
      <w:r>
        <w:fldChar w:fldCharType="separate"/>
      </w:r>
      <w:r>
        <w:t>2</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"_Toc90415364" </w:instrText>
      </w:r>
      <w:r>
        <w:fldChar w:fldCharType="separate"/>
      </w:r>
      <w:r>
        <w:rPr>
          <w:rStyle w:val="15"/>
          <w:color w:val="auto"/>
        </w:rPr>
        <w:t>2.1编制原则</w:t>
      </w:r>
      <w:r>
        <w:tab/>
      </w:r>
      <w:r>
        <w:fldChar w:fldCharType="begin"/>
      </w:r>
      <w:r>
        <w:instrText xml:space="preserve"> PAGEREF _Toc90415364 \h </w:instrText>
      </w:r>
      <w:r>
        <w:fldChar w:fldCharType="separate"/>
      </w:r>
      <w:r>
        <w:t>2</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"_Toc90415365" </w:instrText>
      </w:r>
      <w:r>
        <w:fldChar w:fldCharType="separate"/>
      </w:r>
      <w:r>
        <w:rPr>
          <w:rStyle w:val="15"/>
          <w:color w:val="auto"/>
        </w:rPr>
        <w:t>2.2编制依据</w:t>
      </w:r>
      <w:r>
        <w:tab/>
      </w:r>
      <w:r>
        <w:fldChar w:fldCharType="begin"/>
      </w:r>
      <w:r>
        <w:instrText xml:space="preserve"> PAGEREF _Toc90415365 \h </w:instrText>
      </w:r>
      <w:r>
        <w:fldChar w:fldCharType="separate"/>
      </w:r>
      <w:r>
        <w:t>2</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"_Toc90415366" </w:instrText>
      </w:r>
      <w:r>
        <w:fldChar w:fldCharType="separate"/>
      </w:r>
      <w:r>
        <w:rPr>
          <w:rStyle w:val="15"/>
          <w:color w:val="auto"/>
        </w:rPr>
        <w:t>2.2.1法律法规、规章</w:t>
      </w:r>
      <w:r>
        <w:tab/>
      </w:r>
      <w:r>
        <w:fldChar w:fldCharType="begin"/>
      </w:r>
      <w:r>
        <w:instrText xml:space="preserve"> PAGEREF _Toc90415366 \h </w:instrText>
      </w:r>
      <w:r>
        <w:fldChar w:fldCharType="separate"/>
      </w:r>
      <w:r>
        <w:t>2</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"_Toc90415367" </w:instrText>
      </w:r>
      <w:r>
        <w:fldChar w:fldCharType="separate"/>
      </w:r>
      <w:r>
        <w:rPr>
          <w:rStyle w:val="15"/>
          <w:color w:val="auto"/>
        </w:rPr>
        <w:t>2.2.2技术规范、标准</w:t>
      </w:r>
      <w:r>
        <w:tab/>
      </w:r>
      <w:r>
        <w:fldChar w:fldCharType="begin"/>
      </w:r>
      <w:r>
        <w:instrText xml:space="preserve"> PAGEREF _Toc90415367 \h </w:instrText>
      </w:r>
      <w:r>
        <w:fldChar w:fldCharType="separate"/>
      </w:r>
      <w:r>
        <w:t>4</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"_Toc90415368" </w:instrText>
      </w:r>
      <w:r>
        <w:fldChar w:fldCharType="separate"/>
      </w:r>
      <w:r>
        <w:rPr>
          <w:rStyle w:val="15"/>
          <w:color w:val="auto"/>
        </w:rPr>
        <w:t>2.2.3其他资料</w:t>
      </w:r>
      <w:r>
        <w:tab/>
      </w:r>
      <w:r>
        <w:fldChar w:fldCharType="begin"/>
      </w:r>
      <w:r>
        <w:instrText xml:space="preserve"> PAGEREF _Toc90415368 \h </w:instrText>
      </w:r>
      <w:r>
        <w:fldChar w:fldCharType="separate"/>
      </w:r>
      <w:r>
        <w:t>4</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"_Toc90415369" </w:instrText>
      </w:r>
      <w:r>
        <w:fldChar w:fldCharType="separate"/>
      </w:r>
      <w:r>
        <w:rPr>
          <w:rStyle w:val="15"/>
          <w:color w:val="auto"/>
        </w:rPr>
        <w:t>2.3企业突发环境事件风险评估程序</w:t>
      </w:r>
      <w:r>
        <w:tab/>
      </w:r>
      <w:r>
        <w:fldChar w:fldCharType="begin"/>
      </w:r>
      <w:r>
        <w:instrText xml:space="preserve"> PAGEREF _Toc90415369 \h </w:instrText>
      </w:r>
      <w:r>
        <w:fldChar w:fldCharType="separate"/>
      </w:r>
      <w:r>
        <w:t>4</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"_Toc90415370" </w:instrText>
      </w:r>
      <w:r>
        <w:fldChar w:fldCharType="separate"/>
      </w:r>
      <w:r>
        <w:rPr>
          <w:rStyle w:val="15"/>
          <w:color w:val="auto"/>
        </w:rPr>
        <w:t>3资料准备与环境风险识别</w:t>
      </w:r>
      <w:r>
        <w:tab/>
      </w:r>
      <w:r>
        <w:fldChar w:fldCharType="begin"/>
      </w:r>
      <w:r>
        <w:instrText xml:space="preserve"> PAGEREF _Toc90415370 \h </w:instrText>
      </w:r>
      <w:r>
        <w:fldChar w:fldCharType="separate"/>
      </w:r>
      <w:r>
        <w:t>6</w:t>
      </w:r>
      <w:r>
        <w:fldChar w:fldCharType="end"/>
      </w:r>
      <w:r>
        <w:fldChar w:fldCharType="end"/>
      </w:r>
    </w:p>
    <w:p>
      <w:pPr>
        <w:pStyle w:val="9"/>
        <w:tabs>
          <w:tab w:val="left" w:pos="1260"/>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"_Toc90415371" </w:instrText>
      </w:r>
      <w:r>
        <w:fldChar w:fldCharType="separate"/>
      </w:r>
      <w:r>
        <w:rPr>
          <w:rStyle w:val="15"/>
          <w:color w:val="auto"/>
        </w:rPr>
        <w:t>3.1</w:t>
      </w:r>
      <w:r>
        <w:rPr>
          <w:rFonts w:asciiTheme="minorHAnsi" w:hAnsiTheme="minorHAnsi" w:eastAsiaTheme="minorEastAsia" w:cstheme="minorBidi"/>
          <w:sz w:val="21"/>
          <w:szCs w:val="22"/>
        </w:rPr>
        <w:tab/>
      </w:r>
      <w:r>
        <w:rPr>
          <w:rStyle w:val="15"/>
          <w:color w:val="auto"/>
        </w:rPr>
        <w:t>企业基本情况</w:t>
      </w:r>
      <w:r>
        <w:tab/>
      </w:r>
      <w:r>
        <w:fldChar w:fldCharType="begin"/>
      </w:r>
      <w:r>
        <w:instrText xml:space="preserve"> PAGEREF _Toc90415371 \h </w:instrText>
      </w:r>
      <w:r>
        <w:fldChar w:fldCharType="separate"/>
      </w:r>
      <w:r>
        <w:t>6</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"_Toc90415372" </w:instrText>
      </w:r>
      <w:r>
        <w:fldChar w:fldCharType="separate"/>
      </w:r>
      <w:r>
        <w:rPr>
          <w:rStyle w:val="15"/>
          <w:color w:val="auto"/>
        </w:rPr>
        <w:t>3.1.1基本情况</w:t>
      </w:r>
      <w:r>
        <w:tab/>
      </w:r>
      <w:r>
        <w:fldChar w:fldCharType="begin"/>
      </w:r>
      <w:r>
        <w:instrText xml:space="preserve"> PAGEREF _Toc90415372 \h </w:instrText>
      </w:r>
      <w:r>
        <w:fldChar w:fldCharType="separate"/>
      </w:r>
      <w:r>
        <w:t>6</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"_Toc90415373" </w:instrText>
      </w:r>
      <w:r>
        <w:fldChar w:fldCharType="separate"/>
      </w:r>
      <w:r>
        <w:rPr>
          <w:rStyle w:val="15"/>
          <w:color w:val="auto"/>
        </w:rPr>
        <w:t>3.1.2地理位置</w:t>
      </w:r>
      <w:r>
        <w:tab/>
      </w:r>
      <w:r>
        <w:fldChar w:fldCharType="begin"/>
      </w:r>
      <w:r>
        <w:instrText xml:space="preserve"> PAGEREF _Toc90415373 \h </w:instrText>
      </w:r>
      <w:r>
        <w:fldChar w:fldCharType="separate"/>
      </w:r>
      <w:r>
        <w:t>7</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"_Toc90415374" </w:instrText>
      </w:r>
      <w:r>
        <w:fldChar w:fldCharType="separate"/>
      </w:r>
      <w:r>
        <w:rPr>
          <w:rStyle w:val="15"/>
          <w:color w:val="auto"/>
        </w:rPr>
        <w:t>3.1.3地形地貌</w:t>
      </w:r>
      <w:r>
        <w:tab/>
      </w:r>
      <w:r>
        <w:fldChar w:fldCharType="begin"/>
      </w:r>
      <w:r>
        <w:instrText xml:space="preserve"> PAGEREF _Toc90415374 \h </w:instrText>
      </w:r>
      <w:r>
        <w:fldChar w:fldCharType="separate"/>
      </w:r>
      <w:r>
        <w:t>7</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"_Toc90415375" </w:instrText>
      </w:r>
      <w:r>
        <w:fldChar w:fldCharType="separate"/>
      </w:r>
      <w:r>
        <w:rPr>
          <w:rStyle w:val="15"/>
          <w:color w:val="auto"/>
        </w:rPr>
        <w:t>3.1.4气候特征</w:t>
      </w:r>
      <w:r>
        <w:tab/>
      </w:r>
      <w:r>
        <w:fldChar w:fldCharType="begin"/>
      </w:r>
      <w:r>
        <w:instrText xml:space="preserve"> PAGEREF _Toc90415375 \h </w:instrText>
      </w:r>
      <w:r>
        <w:fldChar w:fldCharType="separate"/>
      </w:r>
      <w:r>
        <w:t>7</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"_Toc90415376" </w:instrText>
      </w:r>
      <w:r>
        <w:fldChar w:fldCharType="separate"/>
      </w:r>
      <w:r>
        <w:rPr>
          <w:rStyle w:val="15"/>
          <w:color w:val="auto"/>
        </w:rPr>
        <w:t>3.1.5水文概况</w:t>
      </w:r>
      <w:r>
        <w:tab/>
      </w:r>
      <w:r>
        <w:fldChar w:fldCharType="begin"/>
      </w:r>
      <w:r>
        <w:instrText xml:space="preserve"> PAGEREF _Toc90415376 \h </w:instrText>
      </w:r>
      <w:r>
        <w:fldChar w:fldCharType="separate"/>
      </w:r>
      <w:r>
        <w:t>8</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"_Toc90415377" </w:instrText>
      </w:r>
      <w:r>
        <w:fldChar w:fldCharType="separate"/>
      </w:r>
      <w:r>
        <w:rPr>
          <w:rStyle w:val="15"/>
          <w:color w:val="auto"/>
        </w:rPr>
        <w:t>3.1.6平面布置</w:t>
      </w:r>
      <w:r>
        <w:tab/>
      </w:r>
      <w:r>
        <w:fldChar w:fldCharType="begin"/>
      </w:r>
      <w:r>
        <w:instrText xml:space="preserve"> PAGEREF _Toc90415377 \h </w:instrText>
      </w:r>
      <w:r>
        <w:fldChar w:fldCharType="separate"/>
      </w:r>
      <w:r>
        <w:t>8</w:t>
      </w:r>
      <w:r>
        <w:fldChar w:fldCharType="end"/>
      </w:r>
      <w:r>
        <w:fldChar w:fldCharType="end"/>
      </w:r>
    </w:p>
    <w:p>
      <w:pPr>
        <w:pStyle w:val="9"/>
        <w:tabs>
          <w:tab w:val="left" w:pos="1260"/>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"_Toc90415378" </w:instrText>
      </w:r>
      <w:r>
        <w:fldChar w:fldCharType="separate"/>
      </w:r>
      <w:r>
        <w:rPr>
          <w:rStyle w:val="15"/>
          <w:color w:val="auto"/>
        </w:rPr>
        <w:t>3.2</w:t>
      </w:r>
      <w:r>
        <w:rPr>
          <w:rFonts w:asciiTheme="minorHAnsi" w:hAnsiTheme="minorHAnsi" w:eastAsiaTheme="minorEastAsia" w:cstheme="minorBidi"/>
          <w:sz w:val="21"/>
          <w:szCs w:val="22"/>
        </w:rPr>
        <w:tab/>
      </w:r>
      <w:r>
        <w:rPr>
          <w:rStyle w:val="15"/>
          <w:color w:val="auto"/>
        </w:rPr>
        <w:t>环境风险受体</w:t>
      </w:r>
      <w:r>
        <w:tab/>
      </w:r>
      <w:r>
        <w:fldChar w:fldCharType="begin"/>
      </w:r>
      <w:r>
        <w:instrText xml:space="preserve"> PAGEREF _Toc90415378 \h </w:instrText>
      </w:r>
      <w:r>
        <w:fldChar w:fldCharType="separate"/>
      </w:r>
      <w:r>
        <w:t>9</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"_Toc90415379" </w:instrText>
      </w:r>
      <w:r>
        <w:fldChar w:fldCharType="separate"/>
      </w:r>
      <w:r>
        <w:rPr>
          <w:rStyle w:val="15"/>
          <w:color w:val="auto"/>
        </w:rPr>
        <w:t>3.2.1执行标准</w:t>
      </w:r>
      <w:r>
        <w:tab/>
      </w:r>
      <w:r>
        <w:fldChar w:fldCharType="begin"/>
      </w:r>
      <w:r>
        <w:instrText xml:space="preserve"> PAGEREF _Toc90415379 \h </w:instrText>
      </w:r>
      <w:r>
        <w:fldChar w:fldCharType="separate"/>
      </w:r>
      <w:r>
        <w:t>9</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"_Toc90415380" </w:instrText>
      </w:r>
      <w:r>
        <w:fldChar w:fldCharType="separate"/>
      </w:r>
      <w:r>
        <w:rPr>
          <w:rStyle w:val="15"/>
          <w:color w:val="auto"/>
        </w:rPr>
        <w:t>3.2.2周围环境敏感点</w:t>
      </w:r>
      <w:r>
        <w:tab/>
      </w:r>
      <w:r>
        <w:fldChar w:fldCharType="begin"/>
      </w:r>
      <w:r>
        <w:instrText xml:space="preserve"> PAGEREF _Toc90415380 \h </w:instrText>
      </w:r>
      <w:r>
        <w:fldChar w:fldCharType="separate"/>
      </w:r>
      <w:r>
        <w:t>9</w:t>
      </w:r>
      <w:r>
        <w:fldChar w:fldCharType="end"/>
      </w:r>
      <w:r>
        <w:fldChar w:fldCharType="end"/>
      </w:r>
    </w:p>
    <w:p>
      <w:pPr>
        <w:pStyle w:val="9"/>
        <w:tabs>
          <w:tab w:val="left" w:pos="1260"/>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"_Toc90415381" </w:instrText>
      </w:r>
      <w:r>
        <w:fldChar w:fldCharType="separate"/>
      </w:r>
      <w:r>
        <w:rPr>
          <w:rStyle w:val="15"/>
          <w:color w:val="auto"/>
        </w:rPr>
        <w:t>3.3</w:t>
      </w:r>
      <w:r>
        <w:rPr>
          <w:rFonts w:asciiTheme="minorHAnsi" w:hAnsiTheme="minorHAnsi" w:eastAsiaTheme="minorEastAsia" w:cstheme="minorBidi"/>
          <w:sz w:val="21"/>
          <w:szCs w:val="22"/>
        </w:rPr>
        <w:tab/>
      </w:r>
      <w:r>
        <w:rPr>
          <w:rStyle w:val="15"/>
          <w:color w:val="auto"/>
        </w:rPr>
        <w:t>涉及环境风险物质情况</w:t>
      </w:r>
      <w:r>
        <w:tab/>
      </w:r>
      <w:r>
        <w:fldChar w:fldCharType="begin"/>
      </w:r>
      <w:r>
        <w:instrText xml:space="preserve"> PAGEREF _Toc90415381 \h </w:instrText>
      </w:r>
      <w:r>
        <w:fldChar w:fldCharType="separate"/>
      </w:r>
      <w:r>
        <w:t>10</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"_Toc90415382" </w:instrText>
      </w:r>
      <w:r>
        <w:fldChar w:fldCharType="separate"/>
      </w:r>
      <w:r>
        <w:rPr>
          <w:rStyle w:val="15"/>
          <w:color w:val="auto"/>
        </w:rPr>
        <w:t>3.4生产工艺</w:t>
      </w:r>
      <w:r>
        <w:tab/>
      </w:r>
      <w:r>
        <w:fldChar w:fldCharType="begin"/>
      </w:r>
      <w:r>
        <w:instrText xml:space="preserve"> PAGEREF _Toc90415382 \h </w:instrText>
      </w:r>
      <w:r>
        <w:fldChar w:fldCharType="separate"/>
      </w:r>
      <w:r>
        <w:t>11</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"_Toc90415383" </w:instrText>
      </w:r>
      <w:r>
        <w:fldChar w:fldCharType="separate"/>
      </w:r>
      <w:r>
        <w:rPr>
          <w:rStyle w:val="15"/>
          <w:color w:val="auto"/>
        </w:rPr>
        <w:t>3.5安全生产管理</w:t>
      </w:r>
      <w:r>
        <w:tab/>
      </w:r>
      <w:r>
        <w:fldChar w:fldCharType="begin"/>
      </w:r>
      <w:r>
        <w:instrText xml:space="preserve"> PAGEREF _Toc90415383 \h </w:instrText>
      </w:r>
      <w:r>
        <w:fldChar w:fldCharType="separate"/>
      </w:r>
      <w:r>
        <w:t>14</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"_Toc90415384" </w:instrText>
      </w:r>
      <w:r>
        <w:fldChar w:fldCharType="separate"/>
      </w:r>
      <w:r>
        <w:rPr>
          <w:rStyle w:val="15"/>
          <w:color w:val="auto"/>
        </w:rPr>
        <w:t>3.5.1安全操作管理</w:t>
      </w:r>
      <w:r>
        <w:tab/>
      </w:r>
      <w:r>
        <w:fldChar w:fldCharType="begin"/>
      </w:r>
      <w:r>
        <w:instrText xml:space="preserve"> PAGEREF _Toc90415384 \h </w:instrText>
      </w:r>
      <w:r>
        <w:fldChar w:fldCharType="separate"/>
      </w:r>
      <w:r>
        <w:t>14</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"_Toc90415385" </w:instrText>
      </w:r>
      <w:r>
        <w:fldChar w:fldCharType="separate"/>
      </w:r>
      <w:r>
        <w:rPr>
          <w:rStyle w:val="15"/>
          <w:color w:val="auto"/>
        </w:rPr>
        <w:t>3.5.2安全知识培训</w:t>
      </w:r>
      <w:r>
        <w:tab/>
      </w:r>
      <w:r>
        <w:fldChar w:fldCharType="begin"/>
      </w:r>
      <w:r>
        <w:instrText xml:space="preserve"> PAGEREF _Toc90415385 \h </w:instrText>
      </w:r>
      <w:r>
        <w:fldChar w:fldCharType="separate"/>
      </w:r>
      <w:r>
        <w:t>15</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"_Toc90415386" </w:instrText>
      </w:r>
      <w:r>
        <w:fldChar w:fldCharType="separate"/>
      </w:r>
      <w:r>
        <w:rPr>
          <w:rStyle w:val="15"/>
          <w:color w:val="auto"/>
        </w:rPr>
        <w:t>3.6现有环境风险防控与应急措施</w:t>
      </w:r>
      <w:r>
        <w:tab/>
      </w:r>
      <w:r>
        <w:fldChar w:fldCharType="begin"/>
      </w:r>
      <w:r>
        <w:instrText xml:space="preserve"> PAGEREF _Toc90415386 \h </w:instrText>
      </w:r>
      <w:r>
        <w:fldChar w:fldCharType="separate"/>
      </w:r>
      <w:r>
        <w:t>16</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"_Toc90415387" </w:instrText>
      </w:r>
      <w:r>
        <w:fldChar w:fldCharType="separate"/>
      </w:r>
      <w:r>
        <w:rPr>
          <w:rStyle w:val="15"/>
          <w:color w:val="auto"/>
        </w:rPr>
        <w:t>3.6.1风险单元识别</w:t>
      </w:r>
      <w:r>
        <w:tab/>
      </w:r>
      <w:r>
        <w:fldChar w:fldCharType="begin"/>
      </w:r>
      <w:r>
        <w:instrText xml:space="preserve"> PAGEREF _Toc90415387 \h </w:instrText>
      </w:r>
      <w:r>
        <w:fldChar w:fldCharType="separate"/>
      </w:r>
      <w:r>
        <w:t>16</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"_Toc90415388" </w:instrText>
      </w:r>
      <w:r>
        <w:fldChar w:fldCharType="separate"/>
      </w:r>
      <w:r>
        <w:rPr>
          <w:rStyle w:val="15"/>
          <w:color w:val="auto"/>
        </w:rPr>
        <w:t>3.6.2环境风险防控与应急措施</w:t>
      </w:r>
      <w:r>
        <w:tab/>
      </w:r>
      <w:r>
        <w:fldChar w:fldCharType="begin"/>
      </w:r>
      <w:r>
        <w:instrText xml:space="preserve"> PAGEREF _Toc90415388 \h </w:instrText>
      </w:r>
      <w:r>
        <w:fldChar w:fldCharType="separate"/>
      </w:r>
      <w:r>
        <w:t>16</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"_Toc90415389" </w:instrText>
      </w:r>
      <w:r>
        <w:fldChar w:fldCharType="separate"/>
      </w:r>
      <w:r>
        <w:rPr>
          <w:rStyle w:val="15"/>
          <w:color w:val="auto"/>
        </w:rPr>
        <w:t>3.7现有应急物资与装备、救援队伍情况</w:t>
      </w:r>
      <w:r>
        <w:tab/>
      </w:r>
      <w:r>
        <w:fldChar w:fldCharType="begin"/>
      </w:r>
      <w:r>
        <w:instrText xml:space="preserve"> PAGEREF _Toc90415389 \h </w:instrText>
      </w:r>
      <w:r>
        <w:fldChar w:fldCharType="separate"/>
      </w:r>
      <w:r>
        <w:t>18</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"_Toc90415390" </w:instrText>
      </w:r>
      <w:r>
        <w:fldChar w:fldCharType="separate"/>
      </w:r>
      <w:r>
        <w:rPr>
          <w:rStyle w:val="15"/>
          <w:color w:val="auto"/>
        </w:rPr>
        <w:t>3.7.1内部应急资源</w:t>
      </w:r>
      <w:r>
        <w:tab/>
      </w:r>
      <w:r>
        <w:fldChar w:fldCharType="begin"/>
      </w:r>
      <w:r>
        <w:instrText xml:space="preserve"> PAGEREF _Toc90415390 \h </w:instrText>
      </w:r>
      <w:r>
        <w:fldChar w:fldCharType="separate"/>
      </w:r>
      <w:r>
        <w:t>18</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"_Toc90415391" </w:instrText>
      </w:r>
      <w:r>
        <w:fldChar w:fldCharType="separate"/>
      </w:r>
      <w:r>
        <w:rPr>
          <w:rStyle w:val="15"/>
          <w:color w:val="auto"/>
        </w:rPr>
        <w:t>3.7.2应急救援专业队伍</w:t>
      </w:r>
      <w:r>
        <w:tab/>
      </w:r>
      <w:r>
        <w:fldChar w:fldCharType="begin"/>
      </w:r>
      <w:r>
        <w:instrText xml:space="preserve"> PAGEREF _Toc90415391 \h </w:instrText>
      </w:r>
      <w:r>
        <w:fldChar w:fldCharType="separate"/>
      </w:r>
      <w:r>
        <w:t>20</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"_Toc90415392" </w:instrText>
      </w:r>
      <w:r>
        <w:fldChar w:fldCharType="separate"/>
      </w:r>
      <w:r>
        <w:rPr>
          <w:rStyle w:val="15"/>
          <w:color w:val="auto"/>
        </w:rPr>
        <w:t>3.7.3外部资源及救援队伍</w:t>
      </w:r>
      <w:r>
        <w:tab/>
      </w:r>
      <w:r>
        <w:fldChar w:fldCharType="begin"/>
      </w:r>
      <w:r>
        <w:instrText xml:space="preserve"> PAGEREF _Toc90415392 \h </w:instrText>
      </w:r>
      <w:r>
        <w:fldChar w:fldCharType="separate"/>
      </w:r>
      <w:r>
        <w:t>20</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"_Toc90415393" </w:instrText>
      </w:r>
      <w:r>
        <w:fldChar w:fldCharType="separate"/>
      </w:r>
      <w:r>
        <w:rPr>
          <w:rStyle w:val="15"/>
          <w:color w:val="auto"/>
        </w:rPr>
        <w:t>4突发环境事件及其后果分析</w:t>
      </w:r>
      <w:r>
        <w:tab/>
      </w:r>
      <w:r>
        <w:fldChar w:fldCharType="begin"/>
      </w:r>
      <w:r>
        <w:instrText xml:space="preserve"> PAGEREF _Toc90415393 \h </w:instrText>
      </w:r>
      <w:r>
        <w:fldChar w:fldCharType="separate"/>
      </w:r>
      <w:r>
        <w:t>21</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"_Toc90415394" </w:instrText>
      </w:r>
      <w:r>
        <w:fldChar w:fldCharType="separate"/>
      </w:r>
      <w:r>
        <w:rPr>
          <w:rStyle w:val="15"/>
          <w:color w:val="auto"/>
        </w:rPr>
        <w:t>4.1突发环境事件情景分析</w:t>
      </w:r>
      <w:r>
        <w:tab/>
      </w:r>
      <w:r>
        <w:fldChar w:fldCharType="begin"/>
      </w:r>
      <w:r>
        <w:instrText xml:space="preserve"> PAGEREF _Toc90415394 \h </w:instrText>
      </w:r>
      <w:r>
        <w:fldChar w:fldCharType="separate"/>
      </w:r>
      <w:r>
        <w:t>21</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"_Toc90415395" </w:instrText>
      </w:r>
      <w:r>
        <w:fldChar w:fldCharType="separate"/>
      </w:r>
      <w:r>
        <w:rPr>
          <w:rStyle w:val="15"/>
          <w:color w:val="auto"/>
        </w:rPr>
        <w:t>4.1.1同类企业突发事件</w:t>
      </w:r>
      <w:r>
        <w:tab/>
      </w:r>
      <w:r>
        <w:fldChar w:fldCharType="begin"/>
      </w:r>
      <w:r>
        <w:instrText xml:space="preserve"> PAGEREF _Toc90415395 \h </w:instrText>
      </w:r>
      <w:r>
        <w:fldChar w:fldCharType="separate"/>
      </w:r>
      <w:r>
        <w:t>21</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"_Toc90415396" </w:instrText>
      </w:r>
      <w:r>
        <w:fldChar w:fldCharType="separate"/>
      </w:r>
      <w:r>
        <w:rPr>
          <w:rStyle w:val="15"/>
          <w:color w:val="auto"/>
        </w:rPr>
        <w:t>4.1.2重大危险源识别</w:t>
      </w:r>
      <w:r>
        <w:tab/>
      </w:r>
      <w:r>
        <w:fldChar w:fldCharType="begin"/>
      </w:r>
      <w:r>
        <w:instrText xml:space="preserve"> PAGEREF _Toc90415396 \h </w:instrText>
      </w:r>
      <w:r>
        <w:fldChar w:fldCharType="separate"/>
      </w:r>
      <w:r>
        <w:t>22</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"_Toc90415397" </w:instrText>
      </w:r>
      <w:r>
        <w:fldChar w:fldCharType="separate"/>
      </w:r>
      <w:r>
        <w:rPr>
          <w:rStyle w:val="15"/>
          <w:color w:val="auto"/>
        </w:rPr>
        <w:t>4.1.3可能发生突发环境事件情形</w:t>
      </w:r>
      <w:r>
        <w:tab/>
      </w:r>
      <w:r>
        <w:fldChar w:fldCharType="begin"/>
      </w:r>
      <w:r>
        <w:instrText xml:space="preserve"> PAGEREF _Toc90415397 \h </w:instrText>
      </w:r>
      <w:r>
        <w:fldChar w:fldCharType="separate"/>
      </w:r>
      <w:r>
        <w:t>22</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"_Toc90415398" </w:instrText>
      </w:r>
      <w:r>
        <w:fldChar w:fldCharType="separate"/>
      </w:r>
      <w:r>
        <w:rPr>
          <w:rStyle w:val="15"/>
          <w:color w:val="auto"/>
        </w:rPr>
        <w:t>4.2突发环境事件背景源强分析</w:t>
      </w:r>
      <w:r>
        <w:tab/>
      </w:r>
      <w:r>
        <w:fldChar w:fldCharType="begin"/>
      </w:r>
      <w:r>
        <w:instrText xml:space="preserve"> PAGEREF _Toc90415398 \h </w:instrText>
      </w:r>
      <w:r>
        <w:fldChar w:fldCharType="separate"/>
      </w:r>
      <w:r>
        <w:t>23</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"_Toc90415399" </w:instrText>
      </w:r>
      <w:r>
        <w:fldChar w:fldCharType="separate"/>
      </w:r>
      <w:r>
        <w:rPr>
          <w:rStyle w:val="15"/>
          <w:color w:val="auto"/>
        </w:rPr>
        <w:t>4.2.1风险源项分析</w:t>
      </w:r>
      <w:r>
        <w:tab/>
      </w:r>
      <w:r>
        <w:fldChar w:fldCharType="begin"/>
      </w:r>
      <w:r>
        <w:instrText xml:space="preserve"> PAGEREF _Toc90415399 \h </w:instrText>
      </w:r>
      <w:r>
        <w:fldChar w:fldCharType="separate"/>
      </w:r>
      <w:r>
        <w:t>23</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"_Toc90415400" </w:instrText>
      </w:r>
      <w:r>
        <w:fldChar w:fldCharType="separate"/>
      </w:r>
      <w:r>
        <w:rPr>
          <w:rStyle w:val="15"/>
          <w:color w:val="auto"/>
        </w:rPr>
        <w:t>4.2.2风险源强分析</w:t>
      </w:r>
      <w:r>
        <w:tab/>
      </w:r>
      <w:r>
        <w:fldChar w:fldCharType="begin"/>
      </w:r>
      <w:r>
        <w:instrText xml:space="preserve"> PAGEREF _Toc90415400 \h </w:instrText>
      </w:r>
      <w:r>
        <w:fldChar w:fldCharType="separate"/>
      </w:r>
      <w:r>
        <w:t>26</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"_Toc90415401" </w:instrText>
      </w:r>
      <w:r>
        <w:fldChar w:fldCharType="separate"/>
      </w:r>
      <w:r>
        <w:rPr>
          <w:rStyle w:val="15"/>
          <w:color w:val="auto"/>
        </w:rPr>
        <w:t>4.3释放环境风险物质的扩散途径、涉及环境风险风控与应急措施、应急资源情况分析</w:t>
      </w:r>
      <w:r>
        <w:tab/>
      </w:r>
      <w:r>
        <w:fldChar w:fldCharType="begin"/>
      </w:r>
      <w:r>
        <w:instrText xml:space="preserve"> PAGEREF _Toc90415401 \h </w:instrText>
      </w:r>
      <w:r>
        <w:fldChar w:fldCharType="separate"/>
      </w:r>
      <w:r>
        <w:t>28</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"_Toc90415402" </w:instrText>
      </w:r>
      <w:r>
        <w:fldChar w:fldCharType="separate"/>
      </w:r>
      <w:r>
        <w:rPr>
          <w:rStyle w:val="15"/>
          <w:color w:val="auto"/>
        </w:rPr>
        <w:t>4.3.1造成地表水、地下水和土壤污染的环境风险物质扩散分析</w:t>
      </w:r>
      <w:r>
        <w:tab/>
      </w:r>
      <w:r>
        <w:fldChar w:fldCharType="begin"/>
      </w:r>
      <w:r>
        <w:instrText xml:space="preserve"> PAGEREF _Toc90415402 \h </w:instrText>
      </w:r>
      <w:r>
        <w:fldChar w:fldCharType="separate"/>
      </w:r>
      <w:r>
        <w:t>28</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"_Toc90415403" </w:instrText>
      </w:r>
      <w:r>
        <w:fldChar w:fldCharType="separate"/>
      </w:r>
      <w:r>
        <w:rPr>
          <w:rStyle w:val="15"/>
          <w:color w:val="auto"/>
        </w:rPr>
        <w:t>4.3.2造成大气污染的环境风险物质扩散分析</w:t>
      </w:r>
      <w:r>
        <w:tab/>
      </w:r>
      <w:r>
        <w:fldChar w:fldCharType="begin"/>
      </w:r>
      <w:r>
        <w:instrText xml:space="preserve"> PAGEREF _Toc90415403 \h </w:instrText>
      </w:r>
      <w:r>
        <w:fldChar w:fldCharType="separate"/>
      </w:r>
      <w:r>
        <w:t>28</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"_Toc90415404" </w:instrText>
      </w:r>
      <w:r>
        <w:fldChar w:fldCharType="separate"/>
      </w:r>
      <w:r>
        <w:rPr>
          <w:rStyle w:val="15"/>
          <w:color w:val="auto"/>
        </w:rPr>
        <w:t>4.4突发环境事件危害后果分析</w:t>
      </w:r>
      <w:r>
        <w:tab/>
      </w:r>
      <w:r>
        <w:fldChar w:fldCharType="begin"/>
      </w:r>
      <w:r>
        <w:instrText xml:space="preserve"> PAGEREF _Toc90415404 \h </w:instrText>
      </w:r>
      <w:r>
        <w:fldChar w:fldCharType="separate"/>
      </w:r>
      <w:r>
        <w:t>29</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"_Toc90415405" </w:instrText>
      </w:r>
      <w:r>
        <w:fldChar w:fldCharType="separate"/>
      </w:r>
      <w:r>
        <w:rPr>
          <w:rStyle w:val="15"/>
          <w:color w:val="auto"/>
        </w:rPr>
        <w:t>5现有环境风险防控和应急措施差距分析</w:t>
      </w:r>
      <w:r>
        <w:tab/>
      </w:r>
      <w:r>
        <w:fldChar w:fldCharType="begin"/>
      </w:r>
      <w:r>
        <w:instrText xml:space="preserve"> PAGEREF _Toc90415405 \h </w:instrText>
      </w:r>
      <w:r>
        <w:fldChar w:fldCharType="separate"/>
      </w:r>
      <w:r>
        <w:t>30</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"_Toc90415406" </w:instrText>
      </w:r>
      <w:r>
        <w:fldChar w:fldCharType="separate"/>
      </w:r>
      <w:r>
        <w:rPr>
          <w:rStyle w:val="15"/>
          <w:color w:val="auto"/>
        </w:rPr>
        <w:t>5.1环境风险管理制度</w:t>
      </w:r>
      <w:r>
        <w:tab/>
      </w:r>
      <w:r>
        <w:fldChar w:fldCharType="begin"/>
      </w:r>
      <w:r>
        <w:instrText xml:space="preserve"> PAGEREF _Toc90415406 \h </w:instrText>
      </w:r>
      <w:r>
        <w:fldChar w:fldCharType="separate"/>
      </w:r>
      <w:r>
        <w:t>30</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"_Toc90415407" </w:instrText>
      </w:r>
      <w:r>
        <w:fldChar w:fldCharType="separate"/>
      </w:r>
      <w:r>
        <w:rPr>
          <w:rStyle w:val="15"/>
          <w:color w:val="auto"/>
        </w:rPr>
        <w:t>5.2环境风险防控与应急措施</w:t>
      </w:r>
      <w:r>
        <w:tab/>
      </w:r>
      <w:r>
        <w:fldChar w:fldCharType="begin"/>
      </w:r>
      <w:r>
        <w:instrText xml:space="preserve"> PAGEREF _Toc90415407 \h </w:instrText>
      </w:r>
      <w:r>
        <w:fldChar w:fldCharType="separate"/>
      </w:r>
      <w:r>
        <w:t>30</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"_Toc90415408" </w:instrText>
      </w:r>
      <w:r>
        <w:fldChar w:fldCharType="separate"/>
      </w:r>
      <w:r>
        <w:rPr>
          <w:rStyle w:val="15"/>
          <w:color w:val="auto"/>
        </w:rPr>
        <w:t>5.3环境应急资源</w:t>
      </w:r>
      <w:r>
        <w:tab/>
      </w:r>
      <w:r>
        <w:fldChar w:fldCharType="begin"/>
      </w:r>
      <w:r>
        <w:instrText xml:space="preserve"> PAGEREF _Toc90415408 \h </w:instrText>
      </w:r>
      <w:r>
        <w:fldChar w:fldCharType="separate"/>
      </w:r>
      <w:r>
        <w:t>30</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"_Toc90415409" </w:instrText>
      </w:r>
      <w:r>
        <w:fldChar w:fldCharType="separate"/>
      </w:r>
      <w:r>
        <w:rPr>
          <w:rStyle w:val="15"/>
          <w:color w:val="auto"/>
        </w:rPr>
        <w:t>5.4历史经验教训总结</w:t>
      </w:r>
      <w:r>
        <w:tab/>
      </w:r>
      <w:r>
        <w:fldChar w:fldCharType="begin"/>
      </w:r>
      <w:r>
        <w:instrText xml:space="preserve"> PAGEREF _Toc90415409 \h </w:instrText>
      </w:r>
      <w:r>
        <w:fldChar w:fldCharType="separate"/>
      </w:r>
      <w:r>
        <w:t>30</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"_Toc90415410" </w:instrText>
      </w:r>
      <w:r>
        <w:fldChar w:fldCharType="separate"/>
      </w:r>
      <w:r>
        <w:rPr>
          <w:rStyle w:val="15"/>
          <w:color w:val="auto"/>
        </w:rPr>
        <w:t>6需要整改的内容及整改计划</w:t>
      </w:r>
      <w:r>
        <w:tab/>
      </w:r>
      <w:r>
        <w:fldChar w:fldCharType="begin"/>
      </w:r>
      <w:r>
        <w:instrText xml:space="preserve"> PAGEREF _Toc90415410 \h </w:instrText>
      </w:r>
      <w:r>
        <w:fldChar w:fldCharType="separate"/>
      </w:r>
      <w:r>
        <w:t>32</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"_Toc90415411" </w:instrText>
      </w:r>
      <w:r>
        <w:fldChar w:fldCharType="separate"/>
      </w:r>
      <w:r>
        <w:rPr>
          <w:rStyle w:val="15"/>
          <w:color w:val="auto"/>
        </w:rPr>
        <w:t>7环境风险评估</w:t>
      </w:r>
      <w:r>
        <w:tab/>
      </w:r>
      <w:r>
        <w:fldChar w:fldCharType="begin"/>
      </w:r>
      <w:r>
        <w:instrText xml:space="preserve"> PAGEREF _Toc90415411 \h </w:instrText>
      </w:r>
      <w:r>
        <w:fldChar w:fldCharType="separate"/>
      </w:r>
      <w:r>
        <w:t>33</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"_Toc90415412" </w:instrText>
      </w:r>
      <w:r>
        <w:fldChar w:fldCharType="separate"/>
      </w:r>
      <w:r>
        <w:rPr>
          <w:rStyle w:val="15"/>
          <w:color w:val="auto"/>
        </w:rPr>
        <w:t>7.1企业突发环境事件风险等级划分方法</w:t>
      </w:r>
      <w:r>
        <w:tab/>
      </w:r>
      <w:r>
        <w:fldChar w:fldCharType="begin"/>
      </w:r>
      <w:r>
        <w:instrText xml:space="preserve"> PAGEREF _Toc90415412 \h </w:instrText>
      </w:r>
      <w:r>
        <w:fldChar w:fldCharType="separate"/>
      </w:r>
      <w:r>
        <w:t>33</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"_Toc90415413" </w:instrText>
      </w:r>
      <w:r>
        <w:fldChar w:fldCharType="separate"/>
      </w:r>
      <w:r>
        <w:rPr>
          <w:rStyle w:val="15"/>
          <w:color w:val="auto"/>
        </w:rPr>
        <w:t>7.2确定环境风险等级</w:t>
      </w:r>
      <w:r>
        <w:tab/>
      </w:r>
      <w:r>
        <w:fldChar w:fldCharType="begin"/>
      </w:r>
      <w:r>
        <w:instrText xml:space="preserve"> PAGEREF _Toc90415413 \h </w:instrText>
      </w:r>
      <w:r>
        <w:fldChar w:fldCharType="separate"/>
      </w:r>
      <w:r>
        <w:t>33</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"_Toc90415414" </w:instrText>
      </w:r>
      <w:r>
        <w:fldChar w:fldCharType="separate"/>
      </w:r>
      <w:r>
        <w:rPr>
          <w:rStyle w:val="15"/>
          <w:color w:val="auto"/>
        </w:rPr>
        <w:t>7.2.1突发大气环境事件风险等级</w:t>
      </w:r>
      <w:r>
        <w:tab/>
      </w:r>
      <w:r>
        <w:fldChar w:fldCharType="begin"/>
      </w:r>
      <w:r>
        <w:instrText xml:space="preserve"> PAGEREF _Toc90415414 \h </w:instrText>
      </w:r>
      <w:r>
        <w:fldChar w:fldCharType="separate"/>
      </w:r>
      <w:r>
        <w:t>34</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"_Toc90415415" </w:instrText>
      </w:r>
      <w:r>
        <w:fldChar w:fldCharType="separate"/>
      </w:r>
      <w:r>
        <w:rPr>
          <w:rStyle w:val="15"/>
          <w:color w:val="auto"/>
        </w:rPr>
        <w:t>7.2.2突发水环境事件风险等级</w:t>
      </w:r>
      <w:r>
        <w:tab/>
      </w:r>
      <w:r>
        <w:fldChar w:fldCharType="begin"/>
      </w:r>
      <w:r>
        <w:instrText xml:space="preserve"> PAGEREF _Toc90415415 \h </w:instrText>
      </w:r>
      <w:r>
        <w:fldChar w:fldCharType="separate"/>
      </w:r>
      <w:r>
        <w:t>37</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"_Toc90415416" </w:instrText>
      </w:r>
      <w:r>
        <w:fldChar w:fldCharType="separate"/>
      </w:r>
      <w:r>
        <w:rPr>
          <w:rStyle w:val="15"/>
          <w:color w:val="auto"/>
        </w:rPr>
        <w:t>7.2.3风险等级调整</w:t>
      </w:r>
      <w:r>
        <w:tab/>
      </w:r>
      <w:r>
        <w:fldChar w:fldCharType="begin"/>
      </w:r>
      <w:r>
        <w:instrText xml:space="preserve"> PAGEREF _Toc90415416 \h </w:instrText>
      </w:r>
      <w:r>
        <w:fldChar w:fldCharType="separate"/>
      </w:r>
      <w:r>
        <w:t>41</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"_Toc90415417" </w:instrText>
      </w:r>
      <w:r>
        <w:fldChar w:fldCharType="separate"/>
      </w:r>
      <w:r>
        <w:rPr>
          <w:rStyle w:val="15"/>
          <w:color w:val="auto"/>
        </w:rPr>
        <w:t>7.2.4环境风险等级划分</w:t>
      </w:r>
      <w:r>
        <w:tab/>
      </w:r>
      <w:r>
        <w:fldChar w:fldCharType="begin"/>
      </w:r>
      <w:r>
        <w:instrText xml:space="preserve"> PAGEREF _Toc90415417 \h </w:instrText>
      </w:r>
      <w:r>
        <w:fldChar w:fldCharType="separate"/>
      </w:r>
      <w:r>
        <w:t>41</w:t>
      </w:r>
      <w:r>
        <w:fldChar w:fldCharType="end"/>
      </w:r>
      <w:r>
        <w:fldChar w:fldCharType="end"/>
      </w:r>
    </w:p>
    <w:p>
      <w:pPr>
        <w:tabs>
          <w:tab w:val="center" w:pos="4153"/>
        </w:tabs>
        <w:spacing w:line="240" w:lineRule="auto"/>
        <w:ind w:firstLine="0" w:firstLineChars="0"/>
        <w:jc w:val="center"/>
        <w:rPr>
          <w:b/>
          <w:bCs/>
        </w:rPr>
      </w:pPr>
      <w:r>
        <w:rPr>
          <w:rFonts w:ascii="黑体" w:hAnsi="黑体" w:eastAsia="黑体"/>
          <w:b/>
          <w:bCs/>
        </w:rPr>
        <w:fldChar w:fldCharType="end"/>
      </w:r>
      <w:r>
        <w:rPr>
          <w:b/>
          <w:bCs/>
        </w:rPr>
        <w:tab/>
      </w:r>
    </w:p>
    <w:p>
      <w:pPr>
        <w:ind w:firstLine="560"/>
        <w:sectPr>
          <w:footerReference r:id="rId11" w:type="default"/>
          <w:pgSz w:w="11906" w:h="16838"/>
          <w:pgMar w:top="1440" w:right="1800" w:bottom="1440" w:left="1800" w:header="851" w:footer="992" w:gutter="0"/>
          <w:pgNumType w:fmt="upperRoman" w:start="1"/>
          <w:cols w:space="425" w:num="1"/>
          <w:docGrid w:type="lines" w:linePitch="312" w:charSpace="0"/>
        </w:sectPr>
      </w:pPr>
    </w:p>
    <w:p>
      <w:pPr>
        <w:ind w:firstLine="560"/>
        <w:sectPr>
          <w:pgSz w:w="11906" w:h="16838"/>
          <w:pgMar w:top="1440" w:right="1800" w:bottom="1440" w:left="1800" w:header="851" w:footer="992" w:gutter="0"/>
          <w:pgNumType w:fmt="upperRoman" w:start="1"/>
          <w:cols w:space="425" w:num="1"/>
          <w:docGrid w:type="lines" w:linePitch="312" w:charSpace="0"/>
        </w:sectPr>
      </w:pPr>
      <w:bookmarkStart w:id="157" w:name="_GoBack"/>
      <w:bookmarkEnd w:id="157"/>
    </w:p>
    <w:p>
      <w:pPr>
        <w:pStyle w:val="11"/>
      </w:pPr>
      <w:bookmarkStart w:id="0" w:name="_Toc90415362"/>
      <w:r>
        <w:rPr>
          <w:rFonts w:hint="eastAsia"/>
        </w:rPr>
        <w:t>1前言</w:t>
      </w:r>
      <w:bookmarkEnd w:id="0"/>
    </w:p>
    <w:p>
      <w:pPr>
        <w:ind w:firstLine="560"/>
      </w:pPr>
      <w:r>
        <w:rPr>
          <w:rFonts w:hint="eastAsia"/>
        </w:rPr>
        <w:t>突发环境事件是指突然发生，可能造成污染环境或生态破坏，危害人民群众生命财产安全，影响社会公共秩序，需要采取紧急措施予以应对的事件。通过对企业原辅材料、产物、副产物、中间产物、“三废”及生产工艺情况进行风险源识别，分析其风险事故类型及事故状态下对环境的影响，风险防范措施是否全面、可靠，进而评估企业环境风险等级。</w:t>
      </w:r>
    </w:p>
    <w:p>
      <w:pPr>
        <w:ind w:firstLine="560"/>
      </w:pPr>
      <w:r>
        <w:rPr>
          <w:rFonts w:hint="eastAsia"/>
        </w:rPr>
        <w:t>通过对企业突发环境事件风险进行评估，分析和预测存在的潜在危险、有害因素，工程建设和运行期间可能发生的突发环境事件，引起有毒有害和易燃易爆等物质泄漏，所造成的人身安全与环境影响和损害程度，提出合理可行的防范措施、应急与减缓措施，使企业的事故率、损失和环境影响能够达到可接受水平。在评估中把事故引起厂界外人群的伤害、环境质量的恶化以及防护作为评价重点，关注事故对厂界外环境的影响。</w:t>
      </w:r>
    </w:p>
    <w:p>
      <w:pPr>
        <w:ind w:firstLine="560"/>
        <w:sectPr>
          <w:headerReference r:id="rId12" w:type="default"/>
          <w:pgSz w:w="11906" w:h="16838"/>
          <w:pgMar w:top="1440" w:right="1800" w:bottom="1440" w:left="1800" w:header="851" w:footer="992" w:gutter="0"/>
          <w:pgNumType w:start="1"/>
          <w:cols w:space="425" w:num="1"/>
          <w:docGrid w:type="lines" w:linePitch="312" w:charSpace="0"/>
        </w:sectPr>
      </w:pPr>
      <w:r>
        <w:rPr>
          <w:rFonts w:hint="eastAsia"/>
        </w:rPr>
        <w:t>根据关于印发《企业事业单位突发环境事件应急预案备案管理办法（试行）》的通知（环发[2015]4号）以及《陕西省突发环境事件应急预案》（2016年10月9日），陕西城市燃气产业发展有限公司秦汉新城分公司需要开展环境风险评估。通过分析本企业各类事故衍化规律、自然灾害影响程度，识别环境危险有害因素，分析与周边可能受影响的居民、单位、区域环境的关系，构建突发环境事件及其后果情景，确定环境风险等级。</w:t>
      </w:r>
    </w:p>
    <w:p>
      <w:pPr>
        <w:pStyle w:val="11"/>
      </w:pPr>
      <w:bookmarkStart w:id="1" w:name="_Toc90415363"/>
      <w:r>
        <w:rPr>
          <w:rFonts w:hint="eastAsia"/>
        </w:rPr>
        <w:t>2总则</w:t>
      </w:r>
      <w:bookmarkEnd w:id="1"/>
    </w:p>
    <w:p>
      <w:pPr>
        <w:pStyle w:val="2"/>
      </w:pPr>
      <w:bookmarkStart w:id="2" w:name="_Toc90415364"/>
      <w:r>
        <w:rPr>
          <w:rFonts w:hint="eastAsia"/>
        </w:rPr>
        <w:t>2.1编制原则</w:t>
      </w:r>
      <w:bookmarkEnd w:id="2"/>
    </w:p>
    <w:p>
      <w:pPr>
        <w:ind w:firstLine="560"/>
      </w:pPr>
      <w:r>
        <w:rPr>
          <w:rFonts w:hint="eastAsia"/>
        </w:rPr>
        <w:t>（1）实事求是，摸清现状</w:t>
      </w:r>
    </w:p>
    <w:p>
      <w:pPr>
        <w:ind w:firstLine="560"/>
      </w:pPr>
      <w:r>
        <w:rPr>
          <w:rFonts w:hint="eastAsia"/>
        </w:rPr>
        <w:t>本企业环境风险评估必须是建立在摸清本企业现状的基础上完成的，所依据的资料数据必须是依据对本企业的实地调查和相关统计数据分析得来，不能是凭空想象或主观臆造的。</w:t>
      </w:r>
    </w:p>
    <w:p>
      <w:pPr>
        <w:ind w:firstLine="560"/>
      </w:pPr>
      <w:r>
        <w:rPr>
          <w:rFonts w:hint="eastAsia"/>
        </w:rPr>
        <w:t>（2）突出重点，兼顾全面</w:t>
      </w:r>
    </w:p>
    <w:p>
      <w:pPr>
        <w:ind w:firstLine="560"/>
      </w:pPr>
      <w:r>
        <w:rPr>
          <w:rFonts w:hint="eastAsia"/>
        </w:rPr>
        <w:t>在对本企业进行环境风险评估时，应突出重点，并兼顾环境风险所有的不确定性和可能造成的所有影响。</w:t>
      </w:r>
    </w:p>
    <w:p>
      <w:pPr>
        <w:ind w:firstLine="560"/>
      </w:pPr>
      <w:r>
        <w:rPr>
          <w:rFonts w:hint="eastAsia"/>
        </w:rPr>
        <w:t>（3）科学评估，编制规范</w:t>
      </w:r>
    </w:p>
    <w:p>
      <w:pPr>
        <w:ind w:firstLine="560"/>
      </w:pPr>
      <w:r>
        <w:rPr>
          <w:rFonts w:hint="eastAsia"/>
        </w:rPr>
        <w:t>针对本企业的实际运行特点，应科学评估本企业存在的每一项环境风险，并提出可操作的环境风险防控措施，帮助企业加强环境风险管理，防范突发环境风险的发生。</w:t>
      </w:r>
    </w:p>
    <w:p>
      <w:pPr>
        <w:pStyle w:val="2"/>
      </w:pPr>
      <w:bookmarkStart w:id="3" w:name="_Toc90415365"/>
      <w:r>
        <w:rPr>
          <w:rFonts w:hint="eastAsia"/>
        </w:rPr>
        <w:t>2.2编制依据</w:t>
      </w:r>
      <w:bookmarkEnd w:id="3"/>
    </w:p>
    <w:p>
      <w:pPr>
        <w:pStyle w:val="3"/>
      </w:pPr>
      <w:bookmarkStart w:id="4" w:name="_Toc90415366"/>
      <w:r>
        <w:rPr>
          <w:rFonts w:hint="eastAsia"/>
        </w:rPr>
        <w:t>2.2.1法律法规、规章</w:t>
      </w:r>
      <w:bookmarkEnd w:id="4"/>
    </w:p>
    <w:p>
      <w:pPr>
        <w:ind w:firstLine="560"/>
      </w:pPr>
      <w:r>
        <w:rPr>
          <w:rFonts w:hint="eastAsia"/>
        </w:rPr>
        <w:t>（1）《中华人民共和国环境保护法》，2015年1月1日；</w:t>
      </w:r>
    </w:p>
    <w:p>
      <w:pPr>
        <w:ind w:firstLine="560"/>
      </w:pPr>
      <w:r>
        <w:rPr>
          <w:rFonts w:hint="eastAsia"/>
        </w:rPr>
        <w:t>（2）《中华人民共和国水污染防治法》，2018年1月1日；</w:t>
      </w:r>
    </w:p>
    <w:p>
      <w:pPr>
        <w:ind w:firstLine="560"/>
      </w:pPr>
      <w:r>
        <w:rPr>
          <w:rFonts w:hint="eastAsia"/>
        </w:rPr>
        <w:t>（3）《中华人民共和国大气污染防治法》，2018年10月26日；</w:t>
      </w:r>
    </w:p>
    <w:p>
      <w:pPr>
        <w:ind w:firstLine="560"/>
      </w:pPr>
      <w:r>
        <w:rPr>
          <w:rFonts w:hint="eastAsia"/>
        </w:rPr>
        <w:t>（4）《中华人民共和国固体废物污染环境防治法》，2020年9月1日；</w:t>
      </w:r>
    </w:p>
    <w:p>
      <w:pPr>
        <w:ind w:firstLine="560"/>
      </w:pPr>
      <w:r>
        <w:rPr>
          <w:rFonts w:hint="eastAsia"/>
        </w:rPr>
        <w:t>（5）《中华人民共和国突发事件应对法》，2007年11月1日；</w:t>
      </w:r>
    </w:p>
    <w:p>
      <w:pPr>
        <w:ind w:firstLine="560"/>
      </w:pPr>
      <w:r>
        <w:rPr>
          <w:rFonts w:hint="eastAsia"/>
        </w:rPr>
        <w:t>（6）《中华人民共和国消防法》，2009年5月1日；</w:t>
      </w:r>
    </w:p>
    <w:p>
      <w:pPr>
        <w:ind w:firstLine="560"/>
      </w:pPr>
      <w:r>
        <w:rPr>
          <w:rFonts w:hint="eastAsia"/>
        </w:rPr>
        <w:t>（7）《突发事件应急预案管理办法》（国办发〔2013〕101号）；</w:t>
      </w:r>
    </w:p>
    <w:p>
      <w:pPr>
        <w:ind w:firstLine="560"/>
      </w:pPr>
      <w:r>
        <w:rPr>
          <w:rFonts w:hint="eastAsia"/>
        </w:rPr>
        <w:t>（8）《突发环境事件信息报告办法》（环境保护部令第17号），2011年5月1日；</w:t>
      </w:r>
    </w:p>
    <w:p>
      <w:pPr>
        <w:ind w:firstLine="560"/>
      </w:pPr>
      <w:r>
        <w:rPr>
          <w:rFonts w:hint="eastAsia"/>
        </w:rPr>
        <w:t>（9）《国家突发环境事件应急预案》，2014年12月29日；</w:t>
      </w:r>
    </w:p>
    <w:p>
      <w:pPr>
        <w:ind w:firstLine="560"/>
      </w:pPr>
      <w:r>
        <w:rPr>
          <w:rFonts w:hint="eastAsia"/>
        </w:rPr>
        <w:t>（10）《突发环境事件应急预案管理暂行办法》（环发〔2010〕113号）；</w:t>
      </w:r>
    </w:p>
    <w:p>
      <w:pPr>
        <w:ind w:firstLine="560"/>
      </w:pPr>
      <w:r>
        <w:rPr>
          <w:rFonts w:hint="eastAsia"/>
        </w:rPr>
        <w:t>（11）关于印发《企业事业单位突发环境事件应急预案备案管理办法（试行）》的通知（环发[2015]4号）；</w:t>
      </w:r>
    </w:p>
    <w:p>
      <w:pPr>
        <w:ind w:firstLine="560"/>
      </w:pPr>
      <w:r>
        <w:rPr>
          <w:rFonts w:hint="eastAsia"/>
        </w:rPr>
        <w:t>（12）《危险化学品目录（2015版）》（国家安全监管总局等10部门公告2015年第5号）；</w:t>
      </w:r>
    </w:p>
    <w:p>
      <w:pPr>
        <w:ind w:firstLine="560"/>
      </w:pPr>
      <w:r>
        <w:rPr>
          <w:rFonts w:hint="eastAsia"/>
        </w:rPr>
        <w:t>（13）《企业突发环境事件风险分级方法》（HJ941-2018），2018年3月1日；</w:t>
      </w:r>
    </w:p>
    <w:p>
      <w:pPr>
        <w:ind w:firstLine="560"/>
      </w:pPr>
      <w:r>
        <w:rPr>
          <w:rFonts w:hint="eastAsia"/>
        </w:rPr>
        <w:t>（14）《危险化学品重大危险源监督管理暂行规定》（安全监管总局令第79号），2015年7月1日；</w:t>
      </w:r>
    </w:p>
    <w:p>
      <w:pPr>
        <w:ind w:firstLine="560"/>
      </w:pPr>
      <w:r>
        <w:rPr>
          <w:rFonts w:hint="eastAsia"/>
        </w:rPr>
        <w:t>（15）《陕西省突发环境事件应急预案管理暂行办法》，2011年10月15日；</w:t>
      </w:r>
    </w:p>
    <w:p>
      <w:pPr>
        <w:ind w:firstLine="560"/>
      </w:pPr>
      <w:r>
        <w:rPr>
          <w:rFonts w:hint="eastAsia"/>
        </w:rPr>
        <w:t>（16）《突发环境事件应急管理办法》，（环保部部令第34号），2015年6月5日。</w:t>
      </w:r>
    </w:p>
    <w:p>
      <w:pPr>
        <w:ind w:firstLine="560"/>
      </w:pPr>
      <w:r>
        <w:rPr>
          <w:rFonts w:hint="eastAsia"/>
        </w:rPr>
        <w:t>（17）陕西省环境保护厅办公室关于进一步加强突发环境事件应急预案工作的通知》陕环办发〔2012〕126号，2012年9月17日实施；</w:t>
      </w:r>
    </w:p>
    <w:p>
      <w:pPr>
        <w:ind w:firstLine="560"/>
      </w:pPr>
      <w:r>
        <w:rPr>
          <w:rFonts w:hint="eastAsia"/>
        </w:rPr>
        <w:t>（18）《企业事业单位突发环境事件应急预案评审工作指南》（试行）（环办应急[2018]8号）；</w:t>
      </w:r>
    </w:p>
    <w:p>
      <w:pPr>
        <w:ind w:firstLine="560"/>
      </w:pPr>
      <w:r>
        <w:rPr>
          <w:rFonts w:hint="eastAsia"/>
        </w:rPr>
        <w:t>（19）《突发环境事件调查处理办法》（环境保护部令第32号），2015年3月1日；</w:t>
      </w:r>
    </w:p>
    <w:p>
      <w:pPr>
        <w:ind w:firstLine="560"/>
      </w:pPr>
      <w:r>
        <w:rPr>
          <w:rFonts w:hint="eastAsia"/>
        </w:rPr>
        <w:t>（20）《关于发布国家环境保护标准&lt;企业突发环境事件风险分级方法&gt;的公告》（环境保护部公告2018年第14号），2018年2月5日。</w:t>
      </w:r>
    </w:p>
    <w:p>
      <w:pPr>
        <w:pStyle w:val="3"/>
      </w:pPr>
      <w:bookmarkStart w:id="5" w:name="_Toc90415367"/>
      <w:r>
        <w:rPr>
          <w:rFonts w:hint="eastAsia"/>
        </w:rPr>
        <w:t>2.2.2技术规范、标准</w:t>
      </w:r>
      <w:bookmarkEnd w:id="5"/>
    </w:p>
    <w:p>
      <w:pPr>
        <w:ind w:firstLine="560"/>
      </w:pPr>
      <w:r>
        <w:rPr>
          <w:rFonts w:hint="eastAsia"/>
        </w:rPr>
        <w:t>（1）《建设项目环境风险评价技术导则》（HJ169-2018）；</w:t>
      </w:r>
    </w:p>
    <w:p>
      <w:pPr>
        <w:ind w:firstLine="560"/>
      </w:pPr>
      <w:r>
        <w:rPr>
          <w:rFonts w:hint="eastAsia"/>
        </w:rPr>
        <w:t>（2）《陕西省环境保护厅办公室关于进一步加强突发环境事件应急预案工作的通知》（陕环办发〔2011〕88号）；</w:t>
      </w:r>
    </w:p>
    <w:p>
      <w:pPr>
        <w:ind w:firstLine="560"/>
      </w:pPr>
      <w:r>
        <w:rPr>
          <w:rFonts w:hint="eastAsia"/>
        </w:rPr>
        <w:t>（3）《危险化学品重大危险源辨识》（GB18218-2018）；</w:t>
      </w:r>
    </w:p>
    <w:p>
      <w:pPr>
        <w:ind w:firstLine="560"/>
      </w:pPr>
      <w:r>
        <w:rPr>
          <w:rFonts w:hint="eastAsia"/>
        </w:rPr>
        <w:t>（4）《危险废物污染防治技术政策》，环发[2001]199号，2001年12月17日；</w:t>
      </w:r>
    </w:p>
    <w:p>
      <w:pPr>
        <w:ind w:firstLine="560"/>
      </w:pPr>
      <w:r>
        <w:rPr>
          <w:rFonts w:hint="eastAsia"/>
        </w:rPr>
        <w:t>（5）生态环境部办公厅《关于印发&lt;环境应急资源调查指南（试行）&gt;的通知》（环办应急[2019]17号）2019年3月1日；</w:t>
      </w:r>
    </w:p>
    <w:p>
      <w:pPr>
        <w:ind w:firstLine="560"/>
      </w:pPr>
      <w:r>
        <w:rPr>
          <w:rFonts w:hint="eastAsia"/>
        </w:rPr>
        <w:t>（6）《危险废物贮存污染控制标准》（GB18597-2001）（2013年修订）。</w:t>
      </w:r>
    </w:p>
    <w:p>
      <w:pPr>
        <w:pStyle w:val="3"/>
      </w:pPr>
      <w:bookmarkStart w:id="6" w:name="_Toc90415368"/>
      <w:r>
        <w:rPr>
          <w:rFonts w:hint="eastAsia"/>
        </w:rPr>
        <w:t>2.2.3其他资料</w:t>
      </w:r>
      <w:bookmarkEnd w:id="6"/>
    </w:p>
    <w:p>
      <w:pPr>
        <w:ind w:firstLine="560"/>
      </w:pPr>
      <w:r>
        <w:t>1</w:t>
      </w:r>
      <w:r>
        <w:rPr>
          <w:rFonts w:hint="eastAsia"/>
        </w:rPr>
        <w:t>、建设单位提供的资料。</w:t>
      </w:r>
    </w:p>
    <w:p>
      <w:pPr>
        <w:pStyle w:val="2"/>
      </w:pPr>
      <w:bookmarkStart w:id="7" w:name="_Toc90415369"/>
      <w:r>
        <w:rPr>
          <w:rFonts w:hint="eastAsia"/>
        </w:rPr>
        <w:t>2.3企业突发环境事件风险评估程序</w:t>
      </w:r>
      <w:bookmarkEnd w:id="7"/>
    </w:p>
    <w:p>
      <w:pPr>
        <w:ind w:firstLine="560"/>
      </w:pPr>
      <w:r>
        <w:rPr>
          <w:rFonts w:hint="eastAsia"/>
        </w:rPr>
        <w:t>企业突发环境事件风险等级划分流程示意图见2.3-1。</w:t>
      </w:r>
    </w:p>
    <w:p>
      <w:pPr>
        <w:ind w:firstLine="560"/>
      </w:pPr>
    </w:p>
    <w:p>
      <w:pPr>
        <w:pStyle w:val="20"/>
      </w:pPr>
      <w:r>
        <w:drawing>
          <wp:inline distT="0" distB="0" distL="0" distR="0">
            <wp:extent cx="4919980" cy="4127500"/>
            <wp:effectExtent l="0" t="0" r="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4919980" cy="4127500"/>
                    </a:xfrm>
                    <a:prstGeom prst="rect">
                      <a:avLst/>
                    </a:prstGeom>
                    <a:noFill/>
                  </pic:spPr>
                </pic:pic>
              </a:graphicData>
            </a:graphic>
          </wp:inline>
        </w:drawing>
      </w:r>
    </w:p>
    <w:p>
      <w:pPr>
        <w:pStyle w:val="29"/>
      </w:pPr>
      <w:r>
        <w:rPr>
          <w:rFonts w:hint="eastAsia"/>
        </w:rPr>
        <w:t>图2.3-1企业突发环境事件风险等级划分流程示意图</w:t>
      </w:r>
    </w:p>
    <w:p>
      <w:pPr>
        <w:ind w:firstLine="0" w:firstLineChars="0"/>
        <w:jc w:val="center"/>
        <w:rPr>
          <w:b/>
          <w:bCs/>
        </w:rPr>
        <w:sectPr>
          <w:pgSz w:w="11906" w:h="16838"/>
          <w:pgMar w:top="1440" w:right="1800" w:bottom="1440" w:left="1800" w:header="851" w:footer="992" w:gutter="0"/>
          <w:cols w:space="425" w:num="1"/>
          <w:docGrid w:type="lines" w:linePitch="312" w:charSpace="0"/>
        </w:sectPr>
      </w:pPr>
    </w:p>
    <w:p>
      <w:pPr>
        <w:pStyle w:val="11"/>
      </w:pPr>
      <w:bookmarkStart w:id="8" w:name="_Toc90415370"/>
      <w:r>
        <w:rPr>
          <w:rFonts w:hint="eastAsia"/>
        </w:rPr>
        <w:t>3资料准备与环境风险识别</w:t>
      </w:r>
      <w:bookmarkEnd w:id="8"/>
    </w:p>
    <w:p>
      <w:pPr>
        <w:pStyle w:val="2"/>
      </w:pPr>
      <w:bookmarkStart w:id="9" w:name="_Toc90415371"/>
      <w:bookmarkStart w:id="10" w:name="_Hlk89717811"/>
      <w:r>
        <w:rPr>
          <w:rFonts w:hint="eastAsia"/>
        </w:rPr>
        <w:t>3.1</w:t>
      </w:r>
      <w:r>
        <w:rPr>
          <w:rFonts w:hint="eastAsia"/>
        </w:rPr>
        <w:tab/>
      </w:r>
      <w:r>
        <w:rPr>
          <w:rFonts w:hint="eastAsia"/>
        </w:rPr>
        <w:t>企业基本情况</w:t>
      </w:r>
      <w:bookmarkEnd w:id="9"/>
    </w:p>
    <w:p>
      <w:pPr>
        <w:pStyle w:val="3"/>
      </w:pPr>
      <w:bookmarkStart w:id="11" w:name="_Toc90415372"/>
      <w:r>
        <w:rPr>
          <w:rFonts w:hint="eastAsia"/>
        </w:rPr>
        <w:t>3.1.1基本情况</w:t>
      </w:r>
      <w:bookmarkEnd w:id="11"/>
    </w:p>
    <w:bookmarkEnd w:id="10"/>
    <w:p>
      <w:pPr>
        <w:ind w:firstLine="560"/>
        <w:rPr>
          <w:rFonts w:hint="eastAsia"/>
        </w:rPr>
      </w:pPr>
      <w:bookmarkStart w:id="12" w:name="_Hlk91511346"/>
      <w:bookmarkStart w:id="13" w:name="_Hlk89718014"/>
      <w:r>
        <w:rPr>
          <w:rFonts w:hint="eastAsia"/>
        </w:rPr>
        <w:t>陕西城市燃气产业发展有限公司于2009年10月27日取得了陕西省工商行政管理局颁发的营业执照。</w:t>
      </w:r>
    </w:p>
    <w:p>
      <w:pPr>
        <w:ind w:firstLine="560"/>
        <w:rPr>
          <w:rFonts w:hint="eastAsia"/>
        </w:rPr>
      </w:pPr>
      <w:r>
        <w:rPr>
          <w:rFonts w:hint="eastAsia"/>
        </w:rPr>
        <w:t>秦汉新城分公司于2013年9月12日取得由陕西省工商管理局颁发的营业执照，于2014年1月1日通气点火，经营范围为秦汉新城区域内天然气城市气化工程及相关辅助设施的设计、投资、安装、施工、运营管理等。目前分公司配备人员总计20人，经理1人、副经理1人，安技办4人、综合办4人、减压站4人、管线所6人。</w:t>
      </w:r>
    </w:p>
    <w:p>
      <w:pPr>
        <w:ind w:firstLine="560"/>
        <w:rPr>
          <w:rFonts w:hint="eastAsia"/>
        </w:rPr>
      </w:pPr>
      <w:r>
        <w:rPr>
          <w:rFonts w:hint="eastAsia"/>
        </w:rPr>
        <w:t>秦汉新城分公司分设天宏硅减压站、管线所两个班组。（见图1 .1陕西城市燃气产业发展有限公司秦汉新城分公司行政组织机构图）</w:t>
      </w:r>
    </w:p>
    <w:p>
      <w:pPr>
        <w:ind w:firstLine="560"/>
        <w:rPr>
          <w:rFonts w:hint="eastAsia"/>
        </w:rPr>
      </w:pPr>
      <w:r>
        <w:rPr>
          <w:rFonts w:hint="eastAsia"/>
        </w:rPr>
        <w:t>(1)天宏硅站位于陕西有色天宏新能源有限责任公司厂内</w:t>
      </w:r>
      <w:r>
        <w:rPr>
          <w:rFonts w:hint="eastAsia" w:cs="宋体"/>
        </w:rPr>
        <w:t>，站内</w:t>
      </w:r>
      <w:r>
        <w:rPr>
          <w:rFonts w:hint="eastAsia"/>
        </w:rPr>
        <w:t>主要有减压撬一座（型号为RX1000/4.0D-M-CT，输气能力为1000m</w:t>
      </w:r>
      <w:r>
        <w:rPr>
          <w:rFonts w:hint="eastAsia"/>
          <w:vertAlign w:val="superscript"/>
        </w:rPr>
        <w:t>3</w:t>
      </w:r>
      <w:r>
        <w:rPr>
          <w:rFonts w:hint="eastAsia"/>
        </w:rPr>
        <w:t>/h，，给秦汉新城城区供气）、燃气自动加臭装置，箱式变电站一套。</w:t>
      </w:r>
    </w:p>
    <w:p>
      <w:pPr>
        <w:ind w:firstLine="560"/>
        <w:rPr>
          <w:rFonts w:hint="eastAsia"/>
        </w:rPr>
      </w:pPr>
      <w:r>
        <w:rPr>
          <w:rFonts w:hint="eastAsia"/>
        </w:rPr>
        <w:t>(2)管线所：秦汉新城管线敷设Φ219*7的高压输气管道4.65km，穿越铁路2处，敷设中压管网4.8km，管道沿线设置阀井1</w:t>
      </w:r>
      <w:r>
        <w:t>6</w:t>
      </w:r>
      <w:r>
        <w:rPr>
          <w:rFonts w:hint="eastAsia"/>
        </w:rPr>
        <w:t>座、</w:t>
      </w:r>
      <w:r>
        <w:t>63</w:t>
      </w:r>
      <w:r>
        <w:rPr>
          <w:rFonts w:hint="eastAsia"/>
        </w:rPr>
        <w:t>台调压箱。</w:t>
      </w:r>
    </w:p>
    <w:bookmarkEnd w:id="12"/>
    <w:p>
      <w:pPr>
        <w:pStyle w:val="29"/>
        <w:ind w:firstLine="560"/>
        <w:rPr>
          <w:rFonts w:eastAsia="仿宋"/>
        </w:rPr>
      </w:pPr>
      <w:bookmarkStart w:id="14" w:name="_Hlk91510838"/>
      <w:r>
        <w:rPr>
          <w:rFonts w:eastAsia="仿宋"/>
        </w:rPr>
        <w:t>表 3.1-1</w:t>
      </w:r>
      <w:r>
        <w:rPr>
          <w:rFonts w:eastAsia="仿宋"/>
        </w:rPr>
        <w:tab/>
      </w:r>
      <w:r>
        <w:rPr>
          <w:rFonts w:hint="eastAsia" w:eastAsia="仿宋"/>
        </w:rPr>
        <w:t>企业</w:t>
      </w:r>
      <w:r>
        <w:rPr>
          <w:rFonts w:eastAsia="仿宋"/>
        </w:rPr>
        <w:t>概况一览表</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122"/>
        <w:gridCol w:w="1176"/>
        <w:gridCol w:w="1838"/>
        <w:gridCol w:w="192"/>
        <w:gridCol w:w="636"/>
        <w:gridCol w:w="1037"/>
        <w:gridCol w:w="2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5000" w:type="pct"/>
            <w:gridSpan w:val="7"/>
            <w:vAlign w:val="center"/>
          </w:tcPr>
          <w:p>
            <w:pPr>
              <w:pStyle w:val="16"/>
            </w:pPr>
            <w:bookmarkStart w:id="15" w:name="_Hlk91510818"/>
            <w:r>
              <w:t>企事业单位基本信息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671" w:type="pct"/>
            <w:vAlign w:val="center"/>
          </w:tcPr>
          <w:p>
            <w:pPr>
              <w:pStyle w:val="16"/>
            </w:pPr>
            <w:r>
              <w:t>单位名称</w:t>
            </w:r>
          </w:p>
        </w:tc>
        <w:tc>
          <w:tcPr>
            <w:tcW w:w="4329" w:type="pct"/>
            <w:gridSpan w:val="6"/>
            <w:vAlign w:val="center"/>
          </w:tcPr>
          <w:p>
            <w:pPr>
              <w:pStyle w:val="16"/>
            </w:pPr>
            <w:r>
              <w:t>陕西城市燃气产业发展有限公司秦汉新城分公司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1" w:hRule="atLeast"/>
          <w:jc w:val="center"/>
        </w:trPr>
        <w:tc>
          <w:tcPr>
            <w:tcW w:w="671" w:type="pct"/>
            <w:vAlign w:val="center"/>
          </w:tcPr>
          <w:p>
            <w:pPr>
              <w:pStyle w:val="16"/>
            </w:pPr>
            <w:r>
              <w:t>物资库位置</w:t>
            </w:r>
          </w:p>
        </w:tc>
        <w:tc>
          <w:tcPr>
            <w:tcW w:w="1917" w:type="pct"/>
            <w:gridSpan w:val="3"/>
            <w:vAlign w:val="center"/>
          </w:tcPr>
          <w:p>
            <w:pPr>
              <w:pStyle w:val="16"/>
            </w:pPr>
            <w:r>
              <w:rPr>
                <w:rFonts w:hint="eastAsia"/>
              </w:rPr>
              <w:t>站房、办公楼物资库</w:t>
            </w:r>
          </w:p>
        </w:tc>
        <w:tc>
          <w:tcPr>
            <w:tcW w:w="1000" w:type="pct"/>
            <w:gridSpan w:val="2"/>
            <w:vAlign w:val="center"/>
          </w:tcPr>
          <w:p>
            <w:pPr>
              <w:pStyle w:val="16"/>
            </w:pPr>
            <w:r>
              <w:t>经纬度</w:t>
            </w:r>
          </w:p>
        </w:tc>
        <w:tc>
          <w:tcPr>
            <w:tcW w:w="1412" w:type="pct"/>
            <w:vAlign w:val="center"/>
          </w:tcPr>
          <w:p>
            <w:pPr>
              <w:pStyle w:val="16"/>
            </w:pPr>
            <w:r>
              <w:t>东经109.61163052°</w:t>
            </w:r>
          </w:p>
          <w:p>
            <w:pPr>
              <w:pStyle w:val="16"/>
            </w:pPr>
            <w:r>
              <w:t>北纬35.17248262°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671" w:type="pct"/>
            <w:vMerge w:val="restart"/>
          </w:tcPr>
          <w:p>
            <w:pPr>
              <w:pStyle w:val="16"/>
            </w:pPr>
            <w:r>
              <w:t>负责人</w:t>
            </w:r>
          </w:p>
        </w:tc>
        <w:tc>
          <w:tcPr>
            <w:tcW w:w="703" w:type="pct"/>
          </w:tcPr>
          <w:p>
            <w:pPr>
              <w:pStyle w:val="16"/>
            </w:pPr>
            <w:r>
              <w:t>姓名</w:t>
            </w:r>
          </w:p>
        </w:tc>
        <w:tc>
          <w:tcPr>
            <w:tcW w:w="1099" w:type="pct"/>
          </w:tcPr>
          <w:p>
            <w:pPr>
              <w:pStyle w:val="16"/>
            </w:pPr>
            <w:r>
              <w:rPr>
                <w:rFonts w:hint="eastAsia"/>
              </w:rPr>
              <w:t>郭璞</w:t>
            </w:r>
          </w:p>
        </w:tc>
        <w:tc>
          <w:tcPr>
            <w:tcW w:w="495" w:type="pct"/>
            <w:gridSpan w:val="2"/>
            <w:vMerge w:val="restart"/>
          </w:tcPr>
          <w:p>
            <w:pPr>
              <w:pStyle w:val="16"/>
            </w:pPr>
            <w:r>
              <w:t>联系人</w:t>
            </w:r>
          </w:p>
        </w:tc>
        <w:tc>
          <w:tcPr>
            <w:tcW w:w="620" w:type="pct"/>
          </w:tcPr>
          <w:p>
            <w:pPr>
              <w:pStyle w:val="16"/>
            </w:pPr>
            <w:r>
              <w:t>姓名</w:t>
            </w:r>
          </w:p>
        </w:tc>
        <w:tc>
          <w:tcPr>
            <w:tcW w:w="1412" w:type="pct"/>
          </w:tcPr>
          <w:p>
            <w:pPr>
              <w:pStyle w:val="16"/>
            </w:pPr>
            <w:r>
              <w:rPr>
                <w:rFonts w:hint="eastAsia"/>
              </w:rPr>
              <w:t>李林昌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671" w:type="pct"/>
            <w:vMerge w:val="continue"/>
          </w:tcPr>
          <w:p>
            <w:pPr>
              <w:pStyle w:val="16"/>
            </w:pPr>
          </w:p>
        </w:tc>
        <w:tc>
          <w:tcPr>
            <w:tcW w:w="703" w:type="pct"/>
          </w:tcPr>
          <w:p>
            <w:pPr>
              <w:pStyle w:val="16"/>
            </w:pPr>
            <w:r>
              <w:t>联系方式</w:t>
            </w:r>
          </w:p>
        </w:tc>
        <w:tc>
          <w:tcPr>
            <w:tcW w:w="1099" w:type="pct"/>
          </w:tcPr>
          <w:p>
            <w:pPr>
              <w:pStyle w:val="16"/>
            </w:pPr>
            <w:r>
              <w:rPr>
                <w:rFonts w:hint="eastAsia"/>
              </w:rPr>
              <w:t>18691090572</w:t>
            </w:r>
          </w:p>
        </w:tc>
        <w:tc>
          <w:tcPr>
            <w:tcW w:w="495" w:type="pct"/>
            <w:gridSpan w:val="2"/>
            <w:vMerge w:val="continue"/>
          </w:tcPr>
          <w:p>
            <w:pPr>
              <w:pStyle w:val="16"/>
            </w:pPr>
          </w:p>
        </w:tc>
        <w:tc>
          <w:tcPr>
            <w:tcW w:w="620" w:type="pct"/>
          </w:tcPr>
          <w:p>
            <w:pPr>
              <w:pStyle w:val="16"/>
            </w:pPr>
            <w:r>
              <w:t>联系方式</w:t>
            </w:r>
          </w:p>
        </w:tc>
        <w:tc>
          <w:tcPr>
            <w:tcW w:w="1412" w:type="pct"/>
          </w:tcPr>
          <w:p>
            <w:pPr>
              <w:pStyle w:val="16"/>
            </w:pPr>
            <w:r>
              <w:rPr>
                <w:rFonts w:hint="eastAsia"/>
              </w:rPr>
              <w:t>15596723456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2473" w:type="pct"/>
            <w:gridSpan w:val="3"/>
            <w:vAlign w:val="center"/>
          </w:tcPr>
          <w:p>
            <w:pPr>
              <w:pStyle w:val="16"/>
            </w:pPr>
            <w:r>
              <w:rPr>
                <w:rFonts w:hAnsi="仿宋"/>
              </w:rPr>
              <w:t>日常往来人数</w:t>
            </w:r>
          </w:p>
        </w:tc>
        <w:tc>
          <w:tcPr>
            <w:tcW w:w="2527" w:type="pct"/>
            <w:gridSpan w:val="4"/>
            <w:vAlign w:val="center"/>
          </w:tcPr>
          <w:p>
            <w:pPr>
              <w:pStyle w:val="16"/>
            </w:pPr>
            <w:r>
              <w:t>50</w:t>
            </w:r>
            <w:r>
              <w:rPr>
                <w:rFonts w:hAnsi="仿宋"/>
              </w:rPr>
              <w:t>人左右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2473" w:type="pct"/>
            <w:gridSpan w:val="3"/>
            <w:vAlign w:val="center"/>
          </w:tcPr>
          <w:p>
            <w:pPr>
              <w:pStyle w:val="16"/>
            </w:pPr>
            <w:r>
              <w:rPr>
                <w:rFonts w:hAnsi="仿宋"/>
              </w:rPr>
              <w:t>近三年有无</w:t>
            </w:r>
            <w:r>
              <w:rPr>
                <w:rFonts w:hint="eastAsia" w:hAnsi="仿宋"/>
              </w:rPr>
              <w:t>环境风险历史事故</w:t>
            </w:r>
          </w:p>
        </w:tc>
        <w:tc>
          <w:tcPr>
            <w:tcW w:w="2527" w:type="pct"/>
            <w:gridSpan w:val="4"/>
            <w:vAlign w:val="center"/>
          </w:tcPr>
          <w:p>
            <w:pPr>
              <w:pStyle w:val="16"/>
            </w:pPr>
            <w:r>
              <w:rPr>
                <w:rFonts w:hAnsi="仿宋"/>
              </w:rPr>
              <w:t>无</w:t>
            </w:r>
          </w:p>
        </w:tc>
      </w:tr>
      <w:bookmarkEnd w:id="14"/>
      <w:bookmarkEnd w:id="15"/>
    </w:tbl>
    <w:p>
      <w:pPr>
        <w:pStyle w:val="3"/>
      </w:pPr>
      <w:bookmarkStart w:id="16" w:name="_Toc90415373"/>
      <w:r>
        <w:rPr>
          <w:rFonts w:hint="eastAsia"/>
        </w:rPr>
        <w:t>3.1.2地理位置</w:t>
      </w:r>
      <w:bookmarkEnd w:id="16"/>
    </w:p>
    <w:p>
      <w:pPr>
        <w:ind w:firstLine="560"/>
      </w:pPr>
      <w:r>
        <w:rPr>
          <w:rFonts w:hint="eastAsia"/>
        </w:rPr>
        <w:t>秦汉新城南跨渭河与西安相望，随着西安主城区的北扩及咸阳东扩，两座古都将在这里对接融合。秦汉新城位于西咸新区的几何中心， 是西咸新区五大功能的核心区域，总占地面积 302 平方公里，其中建设用地 50 平方公里，遗址保护区面积 104 平方公里。</w:t>
      </w:r>
    </w:p>
    <w:p>
      <w:pPr>
        <w:ind w:firstLine="560"/>
      </w:pPr>
      <w:r>
        <w:rPr>
          <w:rFonts w:hint="eastAsia"/>
        </w:rPr>
        <w:t>减压站位于陕西天宏硅业材料有限公司厂内，场站南侧为天宏硅厂区道路、东侧为天宏硅锅炉房、北侧为消防队，西侧为市政道路。储配站周围无自然保护区、文物、景观以及其他环境敏感点。</w:t>
      </w:r>
    </w:p>
    <w:p>
      <w:pPr>
        <w:ind w:firstLine="560"/>
      </w:pPr>
      <w:r>
        <w:rPr>
          <w:rFonts w:hint="eastAsia"/>
        </w:rPr>
        <w:t>本应急预案包括的 1个项目，详细地理位置见表 3.1-2。</w:t>
      </w:r>
    </w:p>
    <w:p>
      <w:pPr>
        <w:pStyle w:val="29"/>
      </w:pPr>
      <w:r>
        <w:rPr>
          <w:rFonts w:hint="eastAsia"/>
        </w:rPr>
        <w:t>表 3.1-2</w:t>
      </w:r>
      <w:r>
        <w:rPr>
          <w:rFonts w:hint="eastAsia"/>
        </w:rPr>
        <w:tab/>
      </w:r>
      <w:r>
        <w:rPr>
          <w:rFonts w:hint="eastAsia"/>
        </w:rPr>
        <w:t>项目地理位置一览表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23"/>
        <w:gridCol w:w="2971"/>
        <w:gridCol w:w="26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623" w:type="dxa"/>
            <w:vAlign w:val="center"/>
          </w:tcPr>
          <w:p>
            <w:pPr>
              <w:pStyle w:val="16"/>
            </w:pPr>
            <w:r>
              <w:t>项目名称</w:t>
            </w:r>
          </w:p>
        </w:tc>
        <w:tc>
          <w:tcPr>
            <w:tcW w:w="2971" w:type="dxa"/>
            <w:vAlign w:val="center"/>
          </w:tcPr>
          <w:p>
            <w:pPr>
              <w:pStyle w:val="16"/>
            </w:pPr>
            <w:r>
              <w:t>详细地址</w:t>
            </w:r>
          </w:p>
        </w:tc>
        <w:tc>
          <w:tcPr>
            <w:tcW w:w="2606" w:type="dxa"/>
            <w:vAlign w:val="center"/>
          </w:tcPr>
          <w:p>
            <w:pPr>
              <w:pStyle w:val="16"/>
            </w:pPr>
            <w:r>
              <w:t>坐标点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623" w:type="dxa"/>
            <w:vAlign w:val="center"/>
          </w:tcPr>
          <w:p>
            <w:pPr>
              <w:pStyle w:val="16"/>
            </w:pPr>
            <w:r>
              <w:t>天宏硅减压站</w:t>
            </w:r>
          </w:p>
        </w:tc>
        <w:tc>
          <w:tcPr>
            <w:tcW w:w="2971" w:type="dxa"/>
            <w:vAlign w:val="center"/>
          </w:tcPr>
          <w:p>
            <w:pPr>
              <w:pStyle w:val="16"/>
            </w:pPr>
            <w:r>
              <w:t>秦汉新城天宏硅也材料有限公司院内</w:t>
            </w:r>
          </w:p>
        </w:tc>
        <w:tc>
          <w:tcPr>
            <w:tcW w:w="2606" w:type="dxa"/>
            <w:vAlign w:val="center"/>
          </w:tcPr>
          <w:p>
            <w:pPr>
              <w:pStyle w:val="16"/>
            </w:pPr>
            <w:r>
              <w:t>东经108.914546，北纬34.416451</w:t>
            </w:r>
          </w:p>
        </w:tc>
      </w:tr>
    </w:tbl>
    <w:p>
      <w:pPr>
        <w:pStyle w:val="3"/>
      </w:pPr>
      <w:bookmarkStart w:id="17" w:name="_Toc90415374"/>
      <w:r>
        <w:rPr>
          <w:rFonts w:hint="eastAsia"/>
        </w:rPr>
        <w:t>3.1.3地形地貌</w:t>
      </w:r>
      <w:bookmarkEnd w:id="17"/>
    </w:p>
    <w:p>
      <w:pPr>
        <w:ind w:firstLine="560"/>
      </w:pPr>
      <w:r>
        <w:rPr>
          <w:rFonts w:hint="eastAsia"/>
        </w:rPr>
        <w:t>秦汉新城，地势中部高南北低，北部、中部为冲击平原，自西向东逐渐展宽降低，大部分海拔 400m,地势平坦。中部为黄土台塬，位于泾河以南，塬面开阔，地势平坦，海拔 430-500m。南部大致与宝鸡峡高干渠为分界线，为冲击平原区，隔渭河与西安相望。</w:t>
      </w:r>
    </w:p>
    <w:p>
      <w:pPr>
        <w:pStyle w:val="3"/>
      </w:pPr>
      <w:bookmarkStart w:id="18" w:name="_Toc90415375"/>
      <w:r>
        <w:rPr>
          <w:rFonts w:hint="eastAsia"/>
        </w:rPr>
        <w:t>3.1.4气候特征</w:t>
      </w:r>
      <w:bookmarkEnd w:id="18"/>
    </w:p>
    <w:p>
      <w:pPr>
        <w:ind w:firstLine="560"/>
      </w:pPr>
      <w:r>
        <w:rPr>
          <w:rFonts w:hint="eastAsia"/>
        </w:rPr>
        <w:t>秦汉新城所在的地区属暖温带大陆性季风气候，四季冷暖、干湿分明。年平均气温 13℃，冬季（1 月）最冷为-20.8℃。夏季最热（7 月）为 41.4℃。平均降水量 548.7mm，降水量主要集中在 5-10 月，最多降水量 829.7mm，最少为 349.2mm。日照时数年平均为 2195.2h，最多（8 月）为 241.6h，最少（2 月）为 146.2h。无霜期年均 213 天。</w:t>
      </w:r>
    </w:p>
    <w:p>
      <w:pPr>
        <w:pStyle w:val="3"/>
      </w:pPr>
      <w:bookmarkStart w:id="19" w:name="_Toc90415376"/>
      <w:r>
        <w:rPr>
          <w:rFonts w:hint="eastAsia"/>
        </w:rPr>
        <w:t>3.1.5水文概况</w:t>
      </w:r>
      <w:bookmarkEnd w:id="19"/>
    </w:p>
    <w:p>
      <w:pPr>
        <w:ind w:firstLine="560"/>
      </w:pPr>
      <w:r>
        <w:rPr>
          <w:rFonts w:hint="eastAsia"/>
        </w:rPr>
        <w:t>泾河发源于宁夏回族自治区泾源县境内的老龙潭，自西北向西北流经宁夏、陕西三省（自治区）、于陕西省高陵县余楚乡马渡村附近汇入渭河，全流域面积 45421km2,干流全场 455.1km，河道平均比降2.47‰。泾河是渭河北岸的一级支流，也是陕西省关中三大河流之一， 静养境内河流长约 77km，流域面积 634km2，流域面积 634km2,自上而下依次穿越泾阳县白王、王桥、桥底、太平、中张、泾干、崇文、高庄 8 个乡镇。</w:t>
      </w:r>
    </w:p>
    <w:p>
      <w:pPr>
        <w:ind w:firstLine="560"/>
      </w:pPr>
      <w:r>
        <w:rPr>
          <w:rFonts w:hint="eastAsia"/>
        </w:rPr>
        <w:t>渭河属黄河一级支流，渭河流域范围主要在陕西省中部。发源于甘肃省渭源县鸟鼠山，东至陕西省渭南市潼关县汇入黄河。南有东西走向的秦岭横亘，北有六盘山屏障。从武功县大庄圪涝村入境，境内河长 86.27km，流域面积 3612.5km2,多年平均径流为 54.73 亿 m3,平均流量 165.02m3/s。</w:t>
      </w:r>
    </w:p>
    <w:p>
      <w:pPr>
        <w:pStyle w:val="3"/>
      </w:pPr>
      <w:bookmarkStart w:id="20" w:name="_Toc90415377"/>
      <w:r>
        <w:rPr>
          <w:rFonts w:hint="eastAsia"/>
        </w:rPr>
        <w:t>3.1.6平面布置</w:t>
      </w:r>
      <w:bookmarkEnd w:id="20"/>
    </w:p>
    <w:p>
      <w:pPr>
        <w:ind w:firstLine="560"/>
      </w:pPr>
      <w:r>
        <w:rPr>
          <w:rFonts w:hint="eastAsia"/>
        </w:rPr>
        <w:t>减压站按火灾危险性分类属于甲类场所，站区平面布局严格按现行防火规范的有关规定布置。根据站内功能设置，全站可分为生产区和值班室。</w:t>
      </w:r>
    </w:p>
    <w:p>
      <w:pPr>
        <w:ind w:firstLine="560"/>
      </w:pPr>
      <w:r>
        <w:rPr>
          <w:rFonts w:hint="eastAsia"/>
        </w:rPr>
        <w:t>生产区位于位于天宏硅业公司生产区西北角。包括两个减压撬和输气管道。</w:t>
      </w:r>
    </w:p>
    <w:p>
      <w:pPr>
        <w:ind w:firstLine="560"/>
      </w:pPr>
      <w:r>
        <w:rPr>
          <w:rFonts w:hint="eastAsia"/>
        </w:rPr>
        <w:t>值班室位于生产区东侧。</w:t>
      </w:r>
    </w:p>
    <w:p>
      <w:pPr>
        <w:ind w:firstLine="560"/>
      </w:pPr>
      <w:r>
        <w:rPr>
          <w:rFonts w:hint="eastAsia"/>
        </w:rPr>
        <w:t>在满足生产工艺、防火规范和使用功能要求的前提下，总平面布置力求简洁紧凑，功能分区明确。</w:t>
      </w:r>
    </w:p>
    <w:bookmarkEnd w:id="13"/>
    <w:p>
      <w:pPr>
        <w:pStyle w:val="2"/>
      </w:pPr>
      <w:bookmarkStart w:id="21" w:name="_Toc90415378"/>
      <w:r>
        <w:rPr>
          <w:rFonts w:hint="eastAsia"/>
        </w:rPr>
        <w:t>3.2</w:t>
      </w:r>
      <w:r>
        <w:rPr>
          <w:rFonts w:hint="eastAsia"/>
        </w:rPr>
        <w:tab/>
      </w:r>
      <w:r>
        <w:rPr>
          <w:rFonts w:hint="eastAsia"/>
        </w:rPr>
        <w:t>环境风险受体</w:t>
      </w:r>
      <w:bookmarkEnd w:id="21"/>
    </w:p>
    <w:p>
      <w:pPr>
        <w:pStyle w:val="3"/>
      </w:pPr>
      <w:bookmarkStart w:id="22" w:name="_Toc90415379"/>
      <w:r>
        <w:rPr>
          <w:rFonts w:hint="eastAsia"/>
        </w:rPr>
        <w:t>3.2.</w:t>
      </w:r>
      <w:r>
        <w:t>1</w:t>
      </w:r>
      <w:r>
        <w:rPr>
          <w:rFonts w:hint="eastAsia"/>
        </w:rPr>
        <w:t>执行标准</w:t>
      </w:r>
      <w:bookmarkEnd w:id="22"/>
    </w:p>
    <w:p>
      <w:pPr>
        <w:ind w:firstLine="560"/>
      </w:pPr>
      <w:r>
        <w:rPr>
          <w:rFonts w:hint="eastAsia"/>
        </w:rPr>
        <w:t>环境空气质量执行 GB3095-1996《环境空气质量标准》及环发[2000]1 号修改文中二级标准；地表水环境质量执行 GB3838-2002《地表水环境质量标准》；地下水环境执行 GB14848-2017《地下水质量标准》。站点具体标准见表 3.2-1。</w:t>
      </w:r>
    </w:p>
    <w:p>
      <w:pPr>
        <w:pStyle w:val="29"/>
      </w:pPr>
      <w:r>
        <w:rPr>
          <w:rFonts w:hint="eastAsia"/>
        </w:rPr>
        <w:t>表 3.2-1</w:t>
      </w:r>
      <w:r>
        <w:rPr>
          <w:rFonts w:hint="eastAsia"/>
        </w:rPr>
        <w:tab/>
      </w:r>
      <w:r>
        <w:rPr>
          <w:rFonts w:hint="eastAsia"/>
        </w:rPr>
        <w:t>项目具体执行的环境标准</w:t>
      </w:r>
    </w:p>
    <w:tbl>
      <w:tblPr>
        <w:tblStyle w:val="12"/>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728"/>
        <w:gridCol w:w="2282"/>
        <w:gridCol w:w="2282"/>
        <w:gridCol w:w="22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014" w:type="pct"/>
            <w:vAlign w:val="center"/>
          </w:tcPr>
          <w:p>
            <w:pPr>
              <w:pStyle w:val="16"/>
            </w:pPr>
            <w:r>
              <w:t>项目名称</w:t>
            </w:r>
          </w:p>
        </w:tc>
        <w:tc>
          <w:tcPr>
            <w:tcW w:w="1339" w:type="pct"/>
            <w:vAlign w:val="center"/>
          </w:tcPr>
          <w:p>
            <w:pPr>
              <w:pStyle w:val="16"/>
            </w:pPr>
            <w:r>
              <w:t>GB3095-1996《环境空气质量标准》</w:t>
            </w:r>
          </w:p>
        </w:tc>
        <w:tc>
          <w:tcPr>
            <w:tcW w:w="1339" w:type="pct"/>
            <w:vAlign w:val="center"/>
          </w:tcPr>
          <w:p>
            <w:pPr>
              <w:pStyle w:val="16"/>
            </w:pPr>
            <w:r>
              <w:t>GB3838-2002《地表水环境质量标准》</w:t>
            </w:r>
          </w:p>
        </w:tc>
        <w:tc>
          <w:tcPr>
            <w:tcW w:w="1308" w:type="pct"/>
            <w:vAlign w:val="center"/>
          </w:tcPr>
          <w:p>
            <w:pPr>
              <w:pStyle w:val="16"/>
            </w:pPr>
            <w:r>
              <w:t>GB14848-2017《地下水质量标准》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014" w:type="pct"/>
            <w:vAlign w:val="center"/>
          </w:tcPr>
          <w:p>
            <w:pPr>
              <w:pStyle w:val="16"/>
            </w:pPr>
            <w:r>
              <w:t>天宏硅减压站</w:t>
            </w:r>
          </w:p>
        </w:tc>
        <w:tc>
          <w:tcPr>
            <w:tcW w:w="1339" w:type="pct"/>
            <w:vAlign w:val="center"/>
          </w:tcPr>
          <w:p>
            <w:pPr>
              <w:pStyle w:val="16"/>
            </w:pPr>
            <w:r>
              <w:t>二级</w:t>
            </w:r>
          </w:p>
        </w:tc>
        <w:tc>
          <w:tcPr>
            <w:tcW w:w="1339" w:type="pct"/>
            <w:vAlign w:val="center"/>
          </w:tcPr>
          <w:p>
            <w:pPr>
              <w:pStyle w:val="16"/>
            </w:pPr>
            <w:r>
              <w:t>III 类</w:t>
            </w:r>
          </w:p>
        </w:tc>
        <w:tc>
          <w:tcPr>
            <w:tcW w:w="1308" w:type="pct"/>
            <w:vAlign w:val="center"/>
          </w:tcPr>
          <w:p>
            <w:pPr>
              <w:pStyle w:val="16"/>
            </w:pPr>
            <w:r>
              <w:t>III 类</w:t>
            </w:r>
          </w:p>
        </w:tc>
      </w:tr>
    </w:tbl>
    <w:p>
      <w:pPr>
        <w:pStyle w:val="3"/>
      </w:pPr>
      <w:bookmarkStart w:id="23" w:name="_Toc90415380"/>
      <w:bookmarkStart w:id="24" w:name="_Hlk89718462"/>
      <w:r>
        <w:rPr>
          <w:rFonts w:hint="eastAsia"/>
        </w:rPr>
        <w:t>3.2.2周围环境敏感点</w:t>
      </w:r>
      <w:bookmarkEnd w:id="23"/>
    </w:p>
    <w:p>
      <w:pPr>
        <w:ind w:firstLine="560"/>
      </w:pPr>
      <w:r>
        <w:rPr>
          <w:rFonts w:hint="eastAsia"/>
        </w:rPr>
        <w:t>根据《建设项目环境影响评价分类管理名录》，调查项目区周边各类自然、文化保护地，以及对项目污染因子敏感的区域，确定环境敏感目标。项目周围无重要水源地保护地、自然保护区及风景名胜区。主要环境敏感为项目周围的村庄、 学校、机关等， 详见下表。</w:t>
      </w:r>
    </w:p>
    <w:p>
      <w:pPr>
        <w:pStyle w:val="29"/>
      </w:pPr>
      <w:r>
        <w:rPr>
          <w:rFonts w:hint="eastAsia"/>
        </w:rPr>
        <w:t>表 3.2-2</w:t>
      </w:r>
      <w:r>
        <w:rPr>
          <w:rFonts w:hint="eastAsia"/>
        </w:rPr>
        <w:tab/>
      </w:r>
      <w:r>
        <w:rPr>
          <w:rFonts w:hint="eastAsia"/>
        </w:rPr>
        <w:t>项目周边敏感点</w:t>
      </w:r>
    </w:p>
    <w:bookmarkEnd w:id="24"/>
    <w:tbl>
      <w:tblPr>
        <w:tblStyle w:val="12"/>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606"/>
        <w:gridCol w:w="1694"/>
        <w:gridCol w:w="1520"/>
        <w:gridCol w:w="1019"/>
        <w:gridCol w:w="16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529" w:type="pct"/>
            <w:vMerge w:val="restart"/>
            <w:vAlign w:val="center"/>
          </w:tcPr>
          <w:p>
            <w:pPr>
              <w:pStyle w:val="16"/>
            </w:pPr>
            <w:bookmarkStart w:id="25" w:name="_Hlk89718488"/>
            <w:r>
              <w:rPr>
                <w:rFonts w:hint="eastAsia"/>
              </w:rPr>
              <w:t>敏感点</w:t>
            </w:r>
          </w:p>
        </w:tc>
        <w:tc>
          <w:tcPr>
            <w:tcW w:w="1886" w:type="pct"/>
            <w:gridSpan w:val="2"/>
            <w:vAlign w:val="center"/>
          </w:tcPr>
          <w:p>
            <w:pPr>
              <w:pStyle w:val="16"/>
            </w:pPr>
            <w:r>
              <w:t>与项目位置</w:t>
            </w:r>
          </w:p>
        </w:tc>
        <w:tc>
          <w:tcPr>
            <w:tcW w:w="598" w:type="pct"/>
            <w:vMerge w:val="restart"/>
            <w:vAlign w:val="center"/>
          </w:tcPr>
          <w:p>
            <w:pPr>
              <w:pStyle w:val="16"/>
            </w:pPr>
            <w:r>
              <w:t>人数</w:t>
            </w:r>
          </w:p>
        </w:tc>
        <w:tc>
          <w:tcPr>
            <w:tcW w:w="987" w:type="pct"/>
            <w:vMerge w:val="restart"/>
            <w:vAlign w:val="center"/>
          </w:tcPr>
          <w:p>
            <w:pPr>
              <w:pStyle w:val="16"/>
            </w:pPr>
            <w:r>
              <w:rPr>
                <w:rFonts w:hint="eastAsia"/>
              </w:rPr>
              <w:t>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529" w:type="pct"/>
            <w:vMerge w:val="continue"/>
            <w:tcBorders>
              <w:top w:val="nil"/>
            </w:tcBorders>
            <w:vAlign w:val="center"/>
          </w:tcPr>
          <w:p>
            <w:pPr>
              <w:pStyle w:val="16"/>
            </w:pPr>
          </w:p>
        </w:tc>
        <w:tc>
          <w:tcPr>
            <w:tcW w:w="994" w:type="pct"/>
            <w:vAlign w:val="center"/>
          </w:tcPr>
          <w:p>
            <w:pPr>
              <w:pStyle w:val="16"/>
            </w:pPr>
            <w:r>
              <w:t>距 离（m）</w:t>
            </w:r>
          </w:p>
        </w:tc>
        <w:tc>
          <w:tcPr>
            <w:tcW w:w="892" w:type="pct"/>
            <w:vAlign w:val="center"/>
          </w:tcPr>
          <w:p>
            <w:pPr>
              <w:pStyle w:val="16"/>
            </w:pPr>
            <w:r>
              <w:t>方位</w:t>
            </w:r>
          </w:p>
        </w:tc>
        <w:tc>
          <w:tcPr>
            <w:tcW w:w="598" w:type="pct"/>
            <w:vMerge w:val="continue"/>
            <w:tcBorders>
              <w:top w:val="nil"/>
            </w:tcBorders>
            <w:vAlign w:val="center"/>
          </w:tcPr>
          <w:p>
            <w:pPr>
              <w:pStyle w:val="16"/>
            </w:pPr>
          </w:p>
        </w:tc>
        <w:tc>
          <w:tcPr>
            <w:tcW w:w="987" w:type="pct"/>
            <w:vMerge w:val="continue"/>
            <w:vAlign w:val="center"/>
          </w:tcPr>
          <w:p>
            <w:pPr>
              <w:pStyle w:val="1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529" w:type="pct"/>
            <w:vAlign w:val="center"/>
          </w:tcPr>
          <w:p>
            <w:pPr>
              <w:pStyle w:val="16"/>
            </w:pPr>
            <w:r>
              <w:rPr>
                <w:rFonts w:hint="eastAsia"/>
              </w:rPr>
              <w:t>秦汉新城兰池学校</w:t>
            </w:r>
          </w:p>
        </w:tc>
        <w:tc>
          <w:tcPr>
            <w:tcW w:w="994" w:type="pct"/>
            <w:vAlign w:val="center"/>
          </w:tcPr>
          <w:p>
            <w:pPr>
              <w:pStyle w:val="16"/>
            </w:pPr>
            <w:r>
              <w:rPr>
                <w:rFonts w:hint="eastAsia"/>
              </w:rPr>
              <w:t>1</w:t>
            </w:r>
            <w:r>
              <w:t>50</w:t>
            </w:r>
          </w:p>
        </w:tc>
        <w:tc>
          <w:tcPr>
            <w:tcW w:w="892" w:type="pct"/>
            <w:vAlign w:val="center"/>
          </w:tcPr>
          <w:p>
            <w:pPr>
              <w:pStyle w:val="16"/>
            </w:pPr>
            <w:r>
              <w:rPr>
                <w:rFonts w:hint="eastAsia"/>
              </w:rPr>
              <w:t>西北</w:t>
            </w:r>
          </w:p>
        </w:tc>
        <w:tc>
          <w:tcPr>
            <w:tcW w:w="598" w:type="pct"/>
            <w:vAlign w:val="center"/>
          </w:tcPr>
          <w:p>
            <w:pPr>
              <w:pStyle w:val="16"/>
            </w:pPr>
            <w:r>
              <w:rPr>
                <w:rFonts w:hint="eastAsia"/>
              </w:rPr>
              <w:t>5</w:t>
            </w:r>
            <w:r>
              <w:t>00</w:t>
            </w:r>
          </w:p>
        </w:tc>
        <w:tc>
          <w:tcPr>
            <w:tcW w:w="987" w:type="pct"/>
            <w:vAlign w:val="center"/>
          </w:tcPr>
          <w:p>
            <w:pPr>
              <w:pStyle w:val="16"/>
            </w:pPr>
            <w:r>
              <w:t>029-38958888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529" w:type="pct"/>
            <w:vAlign w:val="center"/>
          </w:tcPr>
          <w:p>
            <w:pPr>
              <w:pStyle w:val="16"/>
            </w:pPr>
            <w:r>
              <w:rPr>
                <w:rFonts w:hint="eastAsia"/>
              </w:rPr>
              <w:t>兰池佳苑小区</w:t>
            </w:r>
          </w:p>
        </w:tc>
        <w:tc>
          <w:tcPr>
            <w:tcW w:w="994" w:type="pct"/>
            <w:vAlign w:val="center"/>
          </w:tcPr>
          <w:p>
            <w:pPr>
              <w:pStyle w:val="16"/>
            </w:pPr>
            <w:r>
              <w:rPr>
                <w:rFonts w:hint="eastAsia"/>
              </w:rPr>
              <w:t>5</w:t>
            </w:r>
            <w:r>
              <w:t>00</w:t>
            </w:r>
          </w:p>
        </w:tc>
        <w:tc>
          <w:tcPr>
            <w:tcW w:w="892" w:type="pct"/>
            <w:vAlign w:val="center"/>
          </w:tcPr>
          <w:p>
            <w:pPr>
              <w:pStyle w:val="16"/>
            </w:pPr>
            <w:r>
              <w:t>西北</w:t>
            </w:r>
          </w:p>
        </w:tc>
        <w:tc>
          <w:tcPr>
            <w:tcW w:w="598" w:type="pct"/>
            <w:vAlign w:val="center"/>
          </w:tcPr>
          <w:p>
            <w:pPr>
              <w:pStyle w:val="16"/>
            </w:pPr>
            <w:r>
              <w:rPr>
                <w:rFonts w:hint="eastAsia"/>
              </w:rPr>
              <w:t>1</w:t>
            </w:r>
            <w:r>
              <w:t>580</w:t>
            </w:r>
          </w:p>
        </w:tc>
        <w:tc>
          <w:tcPr>
            <w:tcW w:w="987" w:type="pct"/>
            <w:vAlign w:val="center"/>
          </w:tcPr>
          <w:p>
            <w:pPr>
              <w:pStyle w:val="1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529" w:type="pct"/>
            <w:vAlign w:val="center"/>
          </w:tcPr>
          <w:p>
            <w:pPr>
              <w:pStyle w:val="16"/>
            </w:pPr>
            <w:r>
              <w:t>肖家村</w:t>
            </w:r>
          </w:p>
        </w:tc>
        <w:tc>
          <w:tcPr>
            <w:tcW w:w="994" w:type="pct"/>
            <w:vAlign w:val="center"/>
          </w:tcPr>
          <w:p>
            <w:pPr>
              <w:pStyle w:val="16"/>
            </w:pPr>
            <w:r>
              <w:rPr>
                <w:rFonts w:hint="eastAsia"/>
              </w:rPr>
              <w:t>7</w:t>
            </w:r>
            <w:r>
              <w:t>00</w:t>
            </w:r>
          </w:p>
        </w:tc>
        <w:tc>
          <w:tcPr>
            <w:tcW w:w="892" w:type="pct"/>
            <w:vAlign w:val="center"/>
          </w:tcPr>
          <w:p>
            <w:pPr>
              <w:pStyle w:val="16"/>
            </w:pPr>
            <w:r>
              <w:rPr>
                <w:rFonts w:hint="eastAsia"/>
              </w:rPr>
              <w:t>东北</w:t>
            </w:r>
          </w:p>
        </w:tc>
        <w:tc>
          <w:tcPr>
            <w:tcW w:w="598" w:type="pct"/>
            <w:vAlign w:val="center"/>
          </w:tcPr>
          <w:p>
            <w:pPr>
              <w:pStyle w:val="16"/>
            </w:pPr>
            <w:r>
              <w:rPr>
                <w:rFonts w:hint="eastAsia"/>
              </w:rPr>
              <w:t>3</w:t>
            </w:r>
            <w:r>
              <w:t>07</w:t>
            </w:r>
          </w:p>
        </w:tc>
        <w:tc>
          <w:tcPr>
            <w:tcW w:w="987" w:type="pct"/>
            <w:vAlign w:val="center"/>
          </w:tcPr>
          <w:p>
            <w:pPr>
              <w:pStyle w:val="16"/>
            </w:pPr>
            <w:r>
              <w:t>13572592991</w:t>
            </w:r>
            <w:r>
              <w:rPr>
                <w:rFonts w:hint="eastAsia"/>
              </w:rPr>
              <w:t>（村长）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529" w:type="pct"/>
            <w:vAlign w:val="center"/>
          </w:tcPr>
          <w:p>
            <w:pPr>
              <w:pStyle w:val="16"/>
            </w:pPr>
            <w:r>
              <w:rPr>
                <w:rFonts w:hint="eastAsia"/>
              </w:rPr>
              <w:t>西咸消防</w:t>
            </w:r>
          </w:p>
        </w:tc>
        <w:tc>
          <w:tcPr>
            <w:tcW w:w="994" w:type="pct"/>
            <w:vAlign w:val="center"/>
          </w:tcPr>
          <w:p>
            <w:pPr>
              <w:pStyle w:val="16"/>
            </w:pPr>
            <w:r>
              <w:rPr>
                <w:rFonts w:hint="eastAsia"/>
              </w:rPr>
              <w:t>5</w:t>
            </w:r>
            <w:r>
              <w:t>0</w:t>
            </w:r>
          </w:p>
        </w:tc>
        <w:tc>
          <w:tcPr>
            <w:tcW w:w="892" w:type="pct"/>
            <w:vAlign w:val="center"/>
          </w:tcPr>
          <w:p>
            <w:pPr>
              <w:pStyle w:val="16"/>
            </w:pPr>
            <w:r>
              <w:rPr>
                <w:rFonts w:hint="eastAsia"/>
              </w:rPr>
              <w:t>北测</w:t>
            </w:r>
          </w:p>
        </w:tc>
        <w:tc>
          <w:tcPr>
            <w:tcW w:w="598" w:type="pct"/>
            <w:vAlign w:val="center"/>
          </w:tcPr>
          <w:p>
            <w:pPr>
              <w:pStyle w:val="16"/>
            </w:pPr>
            <w:r>
              <w:rPr>
                <w:rFonts w:hint="eastAsia"/>
              </w:rPr>
              <w:t>5</w:t>
            </w:r>
            <w:r>
              <w:t>0</w:t>
            </w:r>
          </w:p>
        </w:tc>
        <w:tc>
          <w:tcPr>
            <w:tcW w:w="987" w:type="pct"/>
            <w:vAlign w:val="center"/>
          </w:tcPr>
          <w:p>
            <w:pPr>
              <w:pStyle w:val="16"/>
            </w:pPr>
            <w:r>
              <w:rPr>
                <w:rFonts w:hint="eastAsia"/>
              </w:rPr>
              <w:t>1</w:t>
            </w:r>
            <w:r>
              <w:t>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529" w:type="pct"/>
            <w:vAlign w:val="center"/>
          </w:tcPr>
          <w:p>
            <w:pPr>
              <w:pStyle w:val="16"/>
            </w:pPr>
            <w:r>
              <w:rPr>
                <w:rFonts w:hint="eastAsia"/>
              </w:rPr>
              <w:t xml:space="preserve"> 天宏硅业</w:t>
            </w:r>
          </w:p>
        </w:tc>
        <w:tc>
          <w:tcPr>
            <w:tcW w:w="994" w:type="pct"/>
            <w:vAlign w:val="center"/>
          </w:tcPr>
          <w:p>
            <w:pPr>
              <w:pStyle w:val="16"/>
            </w:pPr>
            <w:r>
              <w:rPr>
                <w:rFonts w:hint="eastAsia"/>
              </w:rPr>
              <w:t>2</w:t>
            </w:r>
            <w:r>
              <w:t>0</w:t>
            </w:r>
          </w:p>
        </w:tc>
        <w:tc>
          <w:tcPr>
            <w:tcW w:w="892" w:type="pct"/>
            <w:vAlign w:val="center"/>
          </w:tcPr>
          <w:p>
            <w:pPr>
              <w:pStyle w:val="16"/>
            </w:pPr>
            <w:r>
              <w:rPr>
                <w:rFonts w:hint="eastAsia"/>
              </w:rPr>
              <w:t>西南</w:t>
            </w:r>
          </w:p>
        </w:tc>
        <w:tc>
          <w:tcPr>
            <w:tcW w:w="598" w:type="pct"/>
            <w:vAlign w:val="center"/>
          </w:tcPr>
          <w:p>
            <w:pPr>
              <w:pStyle w:val="16"/>
            </w:pPr>
            <w:r>
              <w:rPr>
                <w:rFonts w:hint="eastAsia"/>
              </w:rPr>
              <w:t>4</w:t>
            </w:r>
            <w:r>
              <w:t>00</w:t>
            </w:r>
          </w:p>
        </w:tc>
        <w:tc>
          <w:tcPr>
            <w:tcW w:w="987" w:type="pct"/>
            <w:vAlign w:val="center"/>
          </w:tcPr>
          <w:p>
            <w:pPr>
              <w:pStyle w:val="16"/>
            </w:pPr>
            <w:r>
              <w:t>18992029009</w:t>
            </w:r>
            <w:r>
              <w:rPr>
                <w:rFonts w:hint="eastAsia"/>
              </w:rPr>
              <w:t>（胡俊辉）</w:t>
            </w:r>
          </w:p>
        </w:tc>
      </w:tr>
      <w:bookmarkEnd w:id="25"/>
    </w:tbl>
    <w:p>
      <w:pPr>
        <w:pStyle w:val="2"/>
      </w:pPr>
      <w:bookmarkStart w:id="26" w:name="_Toc90415381"/>
      <w:bookmarkStart w:id="27" w:name="_Hlk89718219"/>
      <w:r>
        <w:rPr>
          <w:rFonts w:hint="eastAsia"/>
        </w:rPr>
        <w:t>3.3</w:t>
      </w:r>
      <w:r>
        <w:rPr>
          <w:rFonts w:hint="eastAsia"/>
        </w:rPr>
        <w:tab/>
      </w:r>
      <w:r>
        <w:rPr>
          <w:rFonts w:hint="eastAsia"/>
        </w:rPr>
        <w:t>涉及环境风险物质情况</w:t>
      </w:r>
      <w:bookmarkEnd w:id="26"/>
    </w:p>
    <w:p>
      <w:pPr>
        <w:ind w:firstLine="560"/>
      </w:pPr>
      <w:r>
        <w:rPr>
          <w:rFonts w:hint="eastAsia"/>
        </w:rPr>
        <w:t>项目涉及风险物质主要为天然气。天然气是一种多组分的混合气体，主要成分是烷烃，其中甲烷占绝大多数，另有少量的乙烷、丙烷和丁烷，此外一般还含有硫化氢、二氧化碳、氮和水气，以及微量的惰性气体，如氦和氩等。在标准状况下，甲烷至丁烷以气体状态存在， 戊烷以下为液体。天然气具有无色、无味、无毒之特性，通常在天然气管网系统中加入臭剂，以便气体泄漏时易于察觉，即加臭处理。天然气在空气中含量达到一定程度后会使人窒息。详见表 3.3-1。天然气化学理化性质见表 3.3-2，天然气应急处置措施见表 3.3-3。</w:t>
      </w:r>
    </w:p>
    <w:p>
      <w:pPr>
        <w:pStyle w:val="29"/>
      </w:pPr>
      <w:r>
        <w:rPr>
          <w:rFonts w:hint="eastAsia"/>
        </w:rPr>
        <w:t>表 3.3-1</w:t>
      </w:r>
      <w:r>
        <w:rPr>
          <w:rFonts w:hint="eastAsia"/>
        </w:rPr>
        <w:tab/>
      </w:r>
      <w:r>
        <w:rPr>
          <w:rFonts w:hint="eastAsia"/>
        </w:rPr>
        <w:t>危险物质及化学品存储情况一览表</w:t>
      </w:r>
    </w:p>
    <w:tbl>
      <w:tblPr>
        <w:tblStyle w:val="12"/>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36"/>
        <w:gridCol w:w="979"/>
        <w:gridCol w:w="936"/>
        <w:gridCol w:w="571"/>
        <w:gridCol w:w="743"/>
        <w:gridCol w:w="936"/>
        <w:gridCol w:w="1019"/>
        <w:gridCol w:w="21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725" w:type="pct"/>
            <w:vAlign w:val="center"/>
          </w:tcPr>
          <w:p>
            <w:pPr>
              <w:pStyle w:val="16"/>
            </w:pPr>
            <w:r>
              <w:t>名称</w:t>
            </w:r>
          </w:p>
        </w:tc>
        <w:tc>
          <w:tcPr>
            <w:tcW w:w="574" w:type="pct"/>
            <w:vAlign w:val="center"/>
          </w:tcPr>
          <w:p>
            <w:pPr>
              <w:pStyle w:val="16"/>
            </w:pPr>
            <w:r>
              <w:t>储存位置</w:t>
            </w:r>
          </w:p>
        </w:tc>
        <w:tc>
          <w:tcPr>
            <w:tcW w:w="549" w:type="pct"/>
            <w:vAlign w:val="center"/>
          </w:tcPr>
          <w:p>
            <w:pPr>
              <w:pStyle w:val="16"/>
            </w:pPr>
            <w:r>
              <w:t>危险物质</w:t>
            </w:r>
          </w:p>
        </w:tc>
        <w:tc>
          <w:tcPr>
            <w:tcW w:w="335" w:type="pct"/>
            <w:vAlign w:val="center"/>
          </w:tcPr>
          <w:p>
            <w:pPr>
              <w:pStyle w:val="16"/>
            </w:pPr>
            <w:r>
              <w:t>主要成份</w:t>
            </w:r>
          </w:p>
        </w:tc>
        <w:tc>
          <w:tcPr>
            <w:tcW w:w="436" w:type="pct"/>
            <w:vAlign w:val="center"/>
          </w:tcPr>
          <w:p>
            <w:pPr>
              <w:pStyle w:val="16"/>
            </w:pPr>
            <w:r>
              <w:t>类别</w:t>
            </w:r>
          </w:p>
        </w:tc>
        <w:tc>
          <w:tcPr>
            <w:tcW w:w="549" w:type="pct"/>
            <w:vAlign w:val="center"/>
          </w:tcPr>
          <w:p>
            <w:pPr>
              <w:pStyle w:val="16"/>
            </w:pPr>
            <w:r>
              <w:t>储存量</w:t>
            </w:r>
            <w:r>
              <w:rPr>
                <w:rFonts w:hint="eastAsia"/>
              </w:rPr>
              <w:t>（t）</w:t>
            </w:r>
          </w:p>
        </w:tc>
        <w:tc>
          <w:tcPr>
            <w:tcW w:w="598" w:type="pct"/>
            <w:vAlign w:val="center"/>
          </w:tcPr>
          <w:p>
            <w:pPr>
              <w:pStyle w:val="16"/>
            </w:pPr>
            <w:r>
              <w:t>储存方式</w:t>
            </w:r>
          </w:p>
        </w:tc>
        <w:tc>
          <w:tcPr>
            <w:tcW w:w="1233" w:type="pct"/>
            <w:vAlign w:val="center"/>
          </w:tcPr>
          <w:p>
            <w:pPr>
              <w:pStyle w:val="16"/>
            </w:pPr>
            <w:r>
              <w:t>危险特性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54" w:hRule="atLeast"/>
        </w:trPr>
        <w:tc>
          <w:tcPr>
            <w:tcW w:w="725" w:type="pct"/>
            <w:vMerge w:val="restart"/>
            <w:vAlign w:val="center"/>
          </w:tcPr>
          <w:p>
            <w:pPr>
              <w:pStyle w:val="16"/>
            </w:pPr>
            <w:r>
              <w:t>天 宏 硅 减压站</w:t>
            </w:r>
          </w:p>
        </w:tc>
        <w:tc>
          <w:tcPr>
            <w:tcW w:w="574" w:type="pct"/>
            <w:vAlign w:val="center"/>
          </w:tcPr>
          <w:p>
            <w:pPr>
              <w:pStyle w:val="16"/>
            </w:pPr>
            <w:r>
              <w:t>管线</w:t>
            </w:r>
          </w:p>
        </w:tc>
        <w:tc>
          <w:tcPr>
            <w:tcW w:w="549" w:type="pct"/>
            <w:vAlign w:val="center"/>
          </w:tcPr>
          <w:p>
            <w:pPr>
              <w:pStyle w:val="16"/>
            </w:pPr>
            <w:r>
              <w:t>天然气</w:t>
            </w:r>
          </w:p>
        </w:tc>
        <w:tc>
          <w:tcPr>
            <w:tcW w:w="335" w:type="pct"/>
            <w:vAlign w:val="center"/>
          </w:tcPr>
          <w:p>
            <w:pPr>
              <w:pStyle w:val="16"/>
            </w:pPr>
            <w:r>
              <w:t>甲烷</w:t>
            </w:r>
          </w:p>
        </w:tc>
        <w:tc>
          <w:tcPr>
            <w:tcW w:w="436" w:type="pct"/>
            <w:vAlign w:val="center"/>
          </w:tcPr>
          <w:p>
            <w:pPr>
              <w:pStyle w:val="16"/>
            </w:pPr>
            <w:r>
              <w:t>产品</w:t>
            </w:r>
          </w:p>
        </w:tc>
        <w:tc>
          <w:tcPr>
            <w:tcW w:w="549" w:type="pct"/>
            <w:vAlign w:val="center"/>
          </w:tcPr>
          <w:p>
            <w:pPr>
              <w:pStyle w:val="16"/>
            </w:pPr>
            <w:r>
              <w:t>1.99</w:t>
            </w:r>
          </w:p>
        </w:tc>
        <w:tc>
          <w:tcPr>
            <w:tcW w:w="598" w:type="pct"/>
            <w:vAlign w:val="center"/>
          </w:tcPr>
          <w:p>
            <w:pPr>
              <w:pStyle w:val="16"/>
            </w:pPr>
            <w:r>
              <w:t>管输</w:t>
            </w:r>
          </w:p>
        </w:tc>
        <w:tc>
          <w:tcPr>
            <w:tcW w:w="1233" w:type="pct"/>
            <w:vMerge w:val="restart"/>
            <w:vAlign w:val="center"/>
          </w:tcPr>
          <w:p>
            <w:pPr>
              <w:pStyle w:val="16"/>
            </w:pPr>
            <w:r>
              <w:t>该物质泄漏与空气混合能形成爆炸性混合物，遇热或明火即会发生爆炸。气体比空气轻，爆炸可能波及 200 米</w:t>
            </w:r>
          </w:p>
          <w:p>
            <w:pPr>
              <w:pStyle w:val="16"/>
            </w:pPr>
            <w:r>
              <w:t>内的区域。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725" w:type="pct"/>
            <w:vMerge w:val="continue"/>
            <w:tcBorders>
              <w:top w:val="nil"/>
            </w:tcBorders>
            <w:vAlign w:val="center"/>
          </w:tcPr>
          <w:p>
            <w:pPr>
              <w:pStyle w:val="16"/>
            </w:pPr>
          </w:p>
        </w:tc>
        <w:tc>
          <w:tcPr>
            <w:tcW w:w="574" w:type="pct"/>
            <w:vAlign w:val="center"/>
          </w:tcPr>
          <w:p>
            <w:pPr>
              <w:pStyle w:val="16"/>
            </w:pPr>
            <w:r>
              <w:t>调压站</w:t>
            </w:r>
          </w:p>
        </w:tc>
        <w:tc>
          <w:tcPr>
            <w:tcW w:w="549" w:type="pct"/>
            <w:vAlign w:val="center"/>
          </w:tcPr>
          <w:p>
            <w:pPr>
              <w:pStyle w:val="16"/>
            </w:pPr>
            <w:r>
              <w:t>天然气</w:t>
            </w:r>
          </w:p>
        </w:tc>
        <w:tc>
          <w:tcPr>
            <w:tcW w:w="335" w:type="pct"/>
            <w:vAlign w:val="center"/>
          </w:tcPr>
          <w:p>
            <w:pPr>
              <w:pStyle w:val="16"/>
            </w:pPr>
            <w:r>
              <w:t>甲烷</w:t>
            </w:r>
          </w:p>
        </w:tc>
        <w:tc>
          <w:tcPr>
            <w:tcW w:w="436" w:type="pct"/>
            <w:vAlign w:val="center"/>
          </w:tcPr>
          <w:p>
            <w:pPr>
              <w:pStyle w:val="16"/>
            </w:pPr>
            <w:r>
              <w:t>产品</w:t>
            </w:r>
          </w:p>
        </w:tc>
        <w:tc>
          <w:tcPr>
            <w:tcW w:w="549" w:type="pct"/>
            <w:vAlign w:val="center"/>
          </w:tcPr>
          <w:p>
            <w:pPr>
              <w:pStyle w:val="16"/>
            </w:pPr>
            <w:r>
              <w:t>0</w:t>
            </w:r>
          </w:p>
        </w:tc>
        <w:tc>
          <w:tcPr>
            <w:tcW w:w="598" w:type="pct"/>
            <w:vAlign w:val="center"/>
          </w:tcPr>
          <w:p>
            <w:pPr>
              <w:pStyle w:val="16"/>
            </w:pPr>
            <w:r>
              <w:t>管输</w:t>
            </w:r>
          </w:p>
        </w:tc>
        <w:tc>
          <w:tcPr>
            <w:tcW w:w="1233" w:type="pct"/>
            <w:vMerge w:val="continue"/>
            <w:tcBorders>
              <w:top w:val="nil"/>
            </w:tcBorders>
            <w:vAlign w:val="center"/>
          </w:tcPr>
          <w:p>
            <w:pPr>
              <w:pStyle w:val="16"/>
            </w:pPr>
          </w:p>
        </w:tc>
      </w:tr>
    </w:tbl>
    <w:p>
      <w:pPr>
        <w:pStyle w:val="29"/>
      </w:pPr>
      <w:r>
        <w:rPr>
          <w:rFonts w:hint="eastAsia"/>
        </w:rPr>
        <w:t>表 3.3-2</w:t>
      </w:r>
      <w:r>
        <w:rPr>
          <w:rFonts w:hint="eastAsia"/>
        </w:rPr>
        <w:tab/>
      </w:r>
      <w:r>
        <w:rPr>
          <w:rFonts w:hint="eastAsia"/>
        </w:rPr>
        <w:t>天然气的理化性质</w:t>
      </w:r>
    </w:p>
    <w:tbl>
      <w:tblPr>
        <w:tblStyle w:val="12"/>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5"/>
        <w:gridCol w:w="4525"/>
        <w:gridCol w:w="31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restart"/>
            <w:vAlign w:val="center"/>
          </w:tcPr>
          <w:p>
            <w:pPr>
              <w:pStyle w:val="16"/>
            </w:pPr>
            <w:r>
              <w:t>标识</w:t>
            </w:r>
          </w:p>
        </w:tc>
        <w:tc>
          <w:tcPr>
            <w:tcW w:w="2655" w:type="pct"/>
            <w:vAlign w:val="center"/>
          </w:tcPr>
          <w:p>
            <w:pPr>
              <w:pStyle w:val="16"/>
            </w:pPr>
            <w:r>
              <w:t>中文名：甲烷</w:t>
            </w:r>
          </w:p>
        </w:tc>
        <w:tc>
          <w:tcPr>
            <w:tcW w:w="1866" w:type="pct"/>
            <w:vAlign w:val="center"/>
          </w:tcPr>
          <w:p>
            <w:pPr>
              <w:pStyle w:val="16"/>
            </w:pPr>
            <w:r>
              <w:t>英文名：naturalgas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continue"/>
            <w:vAlign w:val="center"/>
          </w:tcPr>
          <w:p>
            <w:pPr>
              <w:pStyle w:val="16"/>
            </w:pPr>
          </w:p>
        </w:tc>
        <w:tc>
          <w:tcPr>
            <w:tcW w:w="2655" w:type="pct"/>
            <w:vAlign w:val="center"/>
          </w:tcPr>
          <w:p>
            <w:pPr>
              <w:pStyle w:val="16"/>
            </w:pPr>
            <w:r>
              <w:t>危规号：21007</w:t>
            </w:r>
          </w:p>
        </w:tc>
        <w:tc>
          <w:tcPr>
            <w:tcW w:w="1866" w:type="pct"/>
            <w:vAlign w:val="center"/>
          </w:tcPr>
          <w:p>
            <w:pPr>
              <w:pStyle w:val="16"/>
            </w:pPr>
            <w:r>
              <w:t>UN编号：1971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restart"/>
            <w:vAlign w:val="center"/>
          </w:tcPr>
          <w:p>
            <w:pPr>
              <w:pStyle w:val="16"/>
            </w:pPr>
            <w:r>
              <w:t>理化性质</w:t>
            </w:r>
          </w:p>
        </w:tc>
        <w:tc>
          <w:tcPr>
            <w:tcW w:w="2655" w:type="pct"/>
            <w:vAlign w:val="center"/>
          </w:tcPr>
          <w:p>
            <w:pPr>
              <w:pStyle w:val="16"/>
            </w:pPr>
            <w:r>
              <w:t>外观与性状：外观与形状：无色，主要成分为甲烷，比空气轻，具有无色、无味、无毒之特性</w:t>
            </w:r>
          </w:p>
        </w:tc>
        <w:tc>
          <w:tcPr>
            <w:tcW w:w="1866" w:type="pct"/>
            <w:vAlign w:val="center"/>
          </w:tcPr>
          <w:p>
            <w:pPr>
              <w:pStyle w:val="16"/>
            </w:pPr>
            <w:r>
              <w:t>比重：0.7057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continue"/>
            <w:tcBorders>
              <w:bottom w:val="single" w:color="auto" w:sz="4" w:space="0"/>
            </w:tcBorders>
            <w:vAlign w:val="center"/>
          </w:tcPr>
          <w:p>
            <w:pPr>
              <w:pStyle w:val="16"/>
            </w:pPr>
          </w:p>
        </w:tc>
        <w:tc>
          <w:tcPr>
            <w:tcW w:w="2655" w:type="pct"/>
            <w:vAlign w:val="center"/>
          </w:tcPr>
          <w:p>
            <w:pPr>
              <w:pStyle w:val="16"/>
            </w:pPr>
            <w:r>
              <w:t>相对密度：0.45（-164℃）</w:t>
            </w:r>
          </w:p>
        </w:tc>
        <w:tc>
          <w:tcPr>
            <w:tcW w:w="1866" w:type="pct"/>
            <w:vAlign w:val="center"/>
          </w:tcPr>
          <w:p>
            <w:pPr>
              <w:pStyle w:val="16"/>
            </w:pPr>
            <w:r>
              <w:t>稳定性：稳定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restart"/>
            <w:tcBorders>
              <w:top w:val="single" w:color="auto" w:sz="4" w:space="0"/>
            </w:tcBorders>
            <w:vAlign w:val="center"/>
          </w:tcPr>
          <w:p>
            <w:pPr>
              <w:pStyle w:val="16"/>
            </w:pPr>
            <w:r>
              <w:t>危险</w:t>
            </w:r>
            <w:r>
              <w:rPr>
                <w:rFonts w:hint="eastAsia"/>
              </w:rPr>
              <w:t>特性</w:t>
            </w:r>
          </w:p>
        </w:tc>
        <w:tc>
          <w:tcPr>
            <w:tcW w:w="2655" w:type="pct"/>
            <w:vAlign w:val="center"/>
          </w:tcPr>
          <w:p>
            <w:pPr>
              <w:pStyle w:val="16"/>
            </w:pPr>
            <w:r>
              <w:t>危险性类别：易燃气体</w:t>
            </w:r>
          </w:p>
        </w:tc>
        <w:tc>
          <w:tcPr>
            <w:tcW w:w="1866" w:type="pct"/>
            <w:vAlign w:val="center"/>
          </w:tcPr>
          <w:p>
            <w:pPr>
              <w:pStyle w:val="16"/>
            </w:pPr>
            <w:r>
              <w:t>燃烧性：易燃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continue"/>
            <w:vAlign w:val="center"/>
          </w:tcPr>
          <w:p>
            <w:pPr>
              <w:pStyle w:val="16"/>
            </w:pPr>
          </w:p>
        </w:tc>
        <w:tc>
          <w:tcPr>
            <w:tcW w:w="2655" w:type="pct"/>
            <w:vAlign w:val="center"/>
          </w:tcPr>
          <w:p>
            <w:pPr>
              <w:pStyle w:val="16"/>
            </w:pPr>
            <w:r>
              <w:t>闪点(℃)：-180℃</w:t>
            </w:r>
          </w:p>
        </w:tc>
        <w:tc>
          <w:tcPr>
            <w:tcW w:w="1866" w:type="pct"/>
            <w:vAlign w:val="center"/>
          </w:tcPr>
          <w:p>
            <w:pPr>
              <w:pStyle w:val="16"/>
            </w:pPr>
            <w:r>
              <w:t>爆炸下限(％)：5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continue"/>
            <w:vAlign w:val="center"/>
          </w:tcPr>
          <w:p>
            <w:pPr>
              <w:pStyle w:val="16"/>
            </w:pPr>
          </w:p>
        </w:tc>
        <w:tc>
          <w:tcPr>
            <w:tcW w:w="2655" w:type="pct"/>
            <w:vAlign w:val="center"/>
          </w:tcPr>
          <w:p>
            <w:pPr>
              <w:pStyle w:val="16"/>
            </w:pPr>
            <w:r>
              <w:t>爆炸上限(％)：15</w:t>
            </w:r>
          </w:p>
        </w:tc>
        <w:tc>
          <w:tcPr>
            <w:tcW w:w="1866" w:type="pct"/>
            <w:vAlign w:val="center"/>
          </w:tcPr>
          <w:p>
            <w:pPr>
              <w:pStyle w:val="16"/>
            </w:pPr>
            <w:r>
              <w:t>燃烧(分解)产物：一氧化碳、二氧化碳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continue"/>
            <w:vAlign w:val="center"/>
          </w:tcPr>
          <w:p>
            <w:pPr>
              <w:pStyle w:val="16"/>
            </w:pPr>
          </w:p>
        </w:tc>
        <w:tc>
          <w:tcPr>
            <w:tcW w:w="4522" w:type="pct"/>
            <w:gridSpan w:val="2"/>
            <w:vAlign w:val="center"/>
          </w:tcPr>
          <w:p>
            <w:pPr>
              <w:pStyle w:val="16"/>
            </w:pPr>
            <w:r>
              <w:t>易燃，与空气混合能形成爆炸性混合物，遇热源和明火有燃烧爆炸的危险。与五氧化溴、氯气、次氯酸、三氟化氮、液氧、二氟化氧及其它强氧化剂接触剧烈反应。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continue"/>
            <w:vAlign w:val="center"/>
          </w:tcPr>
          <w:p>
            <w:pPr>
              <w:pStyle w:val="16"/>
            </w:pPr>
          </w:p>
        </w:tc>
        <w:tc>
          <w:tcPr>
            <w:tcW w:w="4522" w:type="pct"/>
            <w:gridSpan w:val="2"/>
            <w:vAlign w:val="center"/>
          </w:tcPr>
          <w:p>
            <w:pPr>
              <w:pStyle w:val="16"/>
            </w:pPr>
            <w:r>
              <w:t>灭火方法：切断气源。若不能立即切断气源，则不允许熄灭正在燃烧的气体。喷水冷却容器，可能的话将容器从火场移至空旷处。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continue"/>
            <w:tcBorders>
              <w:bottom w:val="single" w:color="auto" w:sz="4" w:space="0"/>
            </w:tcBorders>
            <w:vAlign w:val="center"/>
          </w:tcPr>
          <w:p>
            <w:pPr>
              <w:pStyle w:val="16"/>
            </w:pPr>
          </w:p>
        </w:tc>
        <w:tc>
          <w:tcPr>
            <w:tcW w:w="4522" w:type="pct"/>
            <w:gridSpan w:val="2"/>
            <w:vAlign w:val="center"/>
          </w:tcPr>
          <w:p>
            <w:pPr>
              <w:pStyle w:val="16"/>
            </w:pPr>
            <w:r>
              <w:t>灭火剂：雾状水、泡沫、二氧化碳、干粉。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restart"/>
            <w:tcBorders>
              <w:top w:val="single" w:color="auto" w:sz="4" w:space="0"/>
              <w:bottom w:val="single" w:color="auto" w:sz="4" w:space="0"/>
            </w:tcBorders>
            <w:vAlign w:val="center"/>
          </w:tcPr>
          <w:p>
            <w:pPr>
              <w:pStyle w:val="16"/>
            </w:pPr>
            <w:r>
              <w:t>健康危害</w:t>
            </w:r>
          </w:p>
        </w:tc>
        <w:tc>
          <w:tcPr>
            <w:tcW w:w="4522" w:type="pct"/>
            <w:gridSpan w:val="2"/>
            <w:vAlign w:val="center"/>
          </w:tcPr>
          <w:p>
            <w:pPr>
              <w:pStyle w:val="16"/>
            </w:pPr>
            <w:r>
              <w:t>侵入途径：吸入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continue"/>
            <w:tcBorders>
              <w:top w:val="single" w:color="auto" w:sz="4" w:space="0"/>
              <w:bottom w:val="single" w:color="auto" w:sz="4" w:space="0"/>
            </w:tcBorders>
            <w:vAlign w:val="center"/>
          </w:tcPr>
          <w:p>
            <w:pPr>
              <w:pStyle w:val="16"/>
            </w:pPr>
          </w:p>
        </w:tc>
        <w:tc>
          <w:tcPr>
            <w:tcW w:w="4522" w:type="pct"/>
            <w:gridSpan w:val="2"/>
            <w:vAlign w:val="center"/>
          </w:tcPr>
          <w:p>
            <w:pPr>
              <w:pStyle w:val="16"/>
            </w:pPr>
            <w:r>
              <w:t>甲烷对人基本无毒，但浓度过高时，使空气中氧含量明显降低，使人窒息。当空气中甲烷达25%-30%时，可引起头痛、头晕、乏力、注意力不集中、呼吸和心跳加速、共济失调。若不及时脱离，可致窒息死亡。皮肤接触液化本品，可致冻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continue"/>
            <w:tcBorders>
              <w:top w:val="single" w:color="auto" w:sz="4" w:space="0"/>
              <w:bottom w:val="single" w:color="auto" w:sz="4" w:space="0"/>
            </w:tcBorders>
            <w:vAlign w:val="center"/>
          </w:tcPr>
          <w:p>
            <w:pPr>
              <w:pStyle w:val="16"/>
            </w:pPr>
          </w:p>
        </w:tc>
        <w:tc>
          <w:tcPr>
            <w:tcW w:w="4522" w:type="pct"/>
            <w:gridSpan w:val="2"/>
            <w:vAlign w:val="center"/>
          </w:tcPr>
          <w:p>
            <w:pPr>
              <w:pStyle w:val="16"/>
            </w:pPr>
            <w:r>
              <w:t>工作场所最高允许浓度：前苏联车间空气中有害物质的最高容许浓度300mg/m</w:t>
            </w:r>
            <w:r>
              <w:rPr>
                <w:vertAlign w:val="superscript"/>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auto" w:sz="4" w:space="0"/>
            </w:tcBorders>
            <w:vAlign w:val="center"/>
          </w:tcPr>
          <w:p>
            <w:pPr>
              <w:pStyle w:val="16"/>
            </w:pPr>
            <w:r>
              <w:t>急救</w:t>
            </w:r>
            <w:r>
              <w:rPr>
                <w:rFonts w:hint="eastAsia"/>
              </w:rPr>
              <w:t>措施</w:t>
            </w:r>
          </w:p>
        </w:tc>
        <w:tc>
          <w:tcPr>
            <w:tcW w:w="4522" w:type="pct"/>
            <w:gridSpan w:val="2"/>
            <w:vAlign w:val="center"/>
          </w:tcPr>
          <w:p>
            <w:pPr>
              <w:pStyle w:val="16"/>
            </w:pPr>
            <w:r>
              <w:t>吸入：迅速脱离现场至空气新鲜处。保持呼吸道通畅。如呼吸困难，给输氧。如呼吸停止，立即进行人工呼吸。就医。皮肤接触：若有冻伤，就医治疗。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Align w:val="center"/>
          </w:tcPr>
          <w:p>
            <w:pPr>
              <w:pStyle w:val="16"/>
            </w:pPr>
            <w:r>
              <w:rPr>
                <w:rFonts w:hint="eastAsia"/>
              </w:rPr>
              <w:t>泄露</w:t>
            </w:r>
            <w:r>
              <w:t>防护</w:t>
            </w:r>
          </w:p>
        </w:tc>
        <w:tc>
          <w:tcPr>
            <w:tcW w:w="4522" w:type="pct"/>
            <w:gridSpan w:val="2"/>
            <w:vAlign w:val="center"/>
          </w:tcPr>
          <w:p>
            <w:pPr>
              <w:pStyle w:val="16"/>
            </w:pPr>
            <w:r>
              <w:t>呼吸系统防护：一般不需特殊防护，特殊情况下佩戴自吸过滤式防毒面具。眼睛防护：一般不需要，高浓度接触时可戴安全防护眼镜。</w:t>
            </w:r>
          </w:p>
          <w:p>
            <w:pPr>
              <w:pStyle w:val="16"/>
            </w:pPr>
            <w:r>
              <w:t>身体防护：穿防静电工作服。其它：工作场所严禁吸烟，避免长期反复接触，进入罐、限制性空间或其他高浓度区作业，须有人监护。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restart"/>
            <w:vAlign w:val="center"/>
          </w:tcPr>
          <w:p>
            <w:pPr>
              <w:pStyle w:val="16"/>
            </w:pPr>
            <w:r>
              <w:t>泄漏处理</w:t>
            </w:r>
          </w:p>
          <w:p>
            <w:pPr>
              <w:pStyle w:val="16"/>
            </w:pPr>
            <w:r>
              <w:rPr>
                <w:rFonts w:hint="eastAsia"/>
              </w:rPr>
              <w:t>及</w:t>
            </w:r>
            <w:r>
              <w:t>储运</w:t>
            </w:r>
          </w:p>
        </w:tc>
        <w:tc>
          <w:tcPr>
            <w:tcW w:w="4522" w:type="pct"/>
            <w:gridSpan w:val="2"/>
            <w:vAlign w:val="center"/>
          </w:tcPr>
          <w:p>
            <w:pPr>
              <w:pStyle w:val="16"/>
            </w:pPr>
            <w:r>
              <w:t>须穿戴防护用具进入现场；排除一切火情隐患；尽可能切断泄漏源；</w:t>
            </w:r>
          </w:p>
          <w:p>
            <w:pPr>
              <w:pStyle w:val="16"/>
            </w:pPr>
            <w:r>
              <w:t>保持现场通风良好；用干砂、泥土等收集，置于封闭容器内；不得将泄漏物排入下水道。应急处理设备。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vMerge w:val="continue"/>
            <w:vAlign w:val="center"/>
          </w:tcPr>
          <w:p>
            <w:pPr>
              <w:pStyle w:val="16"/>
            </w:pPr>
          </w:p>
        </w:tc>
        <w:tc>
          <w:tcPr>
            <w:tcW w:w="4522" w:type="pct"/>
            <w:gridSpan w:val="2"/>
            <w:vAlign w:val="center"/>
          </w:tcPr>
          <w:p>
            <w:pPr>
              <w:pStyle w:val="16"/>
            </w:pPr>
            <w:r>
              <w:t>槽车运输，远离火种、热源。防止阳光直射，保持容器密封，防止容器损坏。</w:t>
            </w:r>
          </w:p>
        </w:tc>
      </w:tr>
    </w:tbl>
    <w:p>
      <w:pPr>
        <w:pStyle w:val="29"/>
      </w:pPr>
      <w:r>
        <w:rPr>
          <w:rFonts w:hint="eastAsia"/>
        </w:rPr>
        <w:t>表 3.3-3</w:t>
      </w:r>
      <w:r>
        <w:rPr>
          <w:rFonts w:hint="eastAsia"/>
        </w:rPr>
        <w:tab/>
      </w:r>
      <w:r>
        <w:rPr>
          <w:rFonts w:hint="eastAsia"/>
        </w:rPr>
        <w:t>天然气应急处置措施</w:t>
      </w:r>
    </w:p>
    <w:tbl>
      <w:tblPr>
        <w:tblStyle w:val="12"/>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67"/>
        <w:gridCol w:w="77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450" w:type="pct"/>
            <w:vAlign w:val="center"/>
          </w:tcPr>
          <w:p>
            <w:pPr>
              <w:pStyle w:val="16"/>
            </w:pPr>
            <w:r>
              <w:t>急救</w:t>
            </w:r>
          </w:p>
        </w:tc>
        <w:tc>
          <w:tcPr>
            <w:tcW w:w="4550" w:type="pct"/>
            <w:vAlign w:val="center"/>
          </w:tcPr>
          <w:p>
            <w:pPr>
              <w:pStyle w:val="16"/>
            </w:pPr>
            <w:r>
              <w:t>皮肤接触：若有冻伤，就医治疗。</w:t>
            </w:r>
          </w:p>
          <w:p>
            <w:pPr>
              <w:pStyle w:val="16"/>
            </w:pPr>
            <w:r>
              <w:t>吸入：将患者移至空气新鲜处，必要时进行人工呼吸。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450" w:type="pct"/>
            <w:vAlign w:val="center"/>
          </w:tcPr>
          <w:p>
            <w:pPr>
              <w:pStyle w:val="16"/>
            </w:pPr>
            <w:r>
              <w:t>防护</w:t>
            </w:r>
          </w:p>
        </w:tc>
        <w:tc>
          <w:tcPr>
            <w:tcW w:w="4550" w:type="pct"/>
            <w:vAlign w:val="center"/>
          </w:tcPr>
          <w:p>
            <w:pPr>
              <w:pStyle w:val="16"/>
            </w:pPr>
            <w:r>
              <w:t>呼吸系统防护：一般不需特殊防护，特殊情况下佩戴自吸过滤式防毒面具。</w:t>
            </w:r>
          </w:p>
          <w:p>
            <w:pPr>
              <w:pStyle w:val="16"/>
            </w:pPr>
            <w:r>
              <w:t>眼睛防护：一般不需要，高浓度接触时可戴安全防护眼镜。身体防护：穿防静电工作服。</w:t>
            </w:r>
          </w:p>
          <w:p>
            <w:pPr>
              <w:pStyle w:val="16"/>
            </w:pPr>
            <w:r>
              <w:t>其它：工作场所严禁吸烟，避免长期反复接触，进入罐、限制性空间或其他高浓度区作业，须有人监护。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450" w:type="pct"/>
            <w:vAlign w:val="center"/>
          </w:tcPr>
          <w:p>
            <w:pPr>
              <w:pStyle w:val="16"/>
            </w:pPr>
            <w:r>
              <w:t>泄漏处理</w:t>
            </w:r>
          </w:p>
        </w:tc>
        <w:tc>
          <w:tcPr>
            <w:tcW w:w="4550" w:type="pct"/>
            <w:vAlign w:val="center"/>
          </w:tcPr>
          <w:p>
            <w:pPr>
              <w:pStyle w:val="16"/>
            </w:pPr>
            <w:r>
              <w:t>须穿戴防护用具进入现场；排除一切火情隐患；尽可能切断泄漏源； 保持现场通风良好；用干砂、泥土等收集，置于封闭容器内；不得将泄漏物排入下水道。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450" w:type="pct"/>
            <w:vAlign w:val="center"/>
          </w:tcPr>
          <w:p>
            <w:pPr>
              <w:pStyle w:val="16"/>
            </w:pPr>
            <w:r>
              <w:t>储运</w:t>
            </w:r>
          </w:p>
        </w:tc>
        <w:tc>
          <w:tcPr>
            <w:tcW w:w="4550" w:type="pct"/>
            <w:vAlign w:val="center"/>
          </w:tcPr>
          <w:p>
            <w:pPr>
              <w:pStyle w:val="16"/>
            </w:pPr>
            <w:r>
              <w:t>管道运输，远离火种、热源。防止阳光直射，保持容器密封，防止容器损坏。</w:t>
            </w:r>
          </w:p>
        </w:tc>
      </w:tr>
      <w:bookmarkEnd w:id="27"/>
    </w:tbl>
    <w:p>
      <w:pPr>
        <w:pStyle w:val="2"/>
      </w:pPr>
      <w:bookmarkStart w:id="28" w:name="_Toc90415382"/>
      <w:bookmarkStart w:id="29" w:name="_Hlk89718095"/>
      <w:r>
        <w:rPr>
          <w:rFonts w:hint="eastAsia"/>
        </w:rPr>
        <w:t>3</w:t>
      </w:r>
      <w:r>
        <w:t>.4生产工艺</w:t>
      </w:r>
      <w:bookmarkEnd w:id="28"/>
    </w:p>
    <w:p>
      <w:pPr>
        <w:pStyle w:val="20"/>
        <w:jc w:val="both"/>
      </w:pPr>
      <w:r>
        <w:t>3.4.1工艺流程简述</w:t>
      </w:r>
    </w:p>
    <w:p>
      <w:pPr>
        <w:autoSpaceDE w:val="0"/>
        <w:autoSpaceDN w:val="0"/>
        <w:adjustRightInd w:val="0"/>
        <w:ind w:firstLine="560"/>
        <w:rPr>
          <w:rFonts w:hint="eastAsia" w:cs="宋体"/>
          <w:kern w:val="0"/>
          <w:szCs w:val="28"/>
        </w:rPr>
      </w:pPr>
      <w:bookmarkStart w:id="30" w:name="OLE_LINK11"/>
      <w:r>
        <w:rPr>
          <w:rFonts w:hint="eastAsia" w:ascii="仿宋_GB2312" w:hAnsi="仿宋_GB2312"/>
        </w:rPr>
        <w:t>减压站</w:t>
      </w:r>
      <w:r>
        <w:rPr>
          <w:rFonts w:hint="eastAsia" w:cs="宋体"/>
          <w:kern w:val="0"/>
          <w:szCs w:val="28"/>
        </w:rPr>
        <w:t>气源为长输管道输送，经过站内秦汉新城城区减压撬(RX1000/4.0D-M-CT），分别经过过滤、调压、计量加臭进入下游用户及城区管网。</w:t>
      </w:r>
      <w:bookmarkEnd w:id="30"/>
    </w:p>
    <w:p>
      <w:pPr>
        <w:ind w:firstLine="560"/>
        <w:rPr>
          <w:rFonts w:hint="eastAsia" w:ascii="黑体" w:hAnsi="黑体" w:eastAsia="黑体"/>
          <w:b/>
          <w:sz w:val="32"/>
          <w:szCs w:val="32"/>
        </w:rPr>
      </w:pPr>
      <w:r>
        <w:rPr>
          <w:rFonts w:hint="eastAsia"/>
          <w:szCs w:val="28"/>
        </w:rPr>
        <w:t>站内均采用撬装设备，进气、排污、放空分别采用黄、黑、红三色管道进行，并标有气体流动方向指示，工艺流程清晰明确，各输送设备之间采用管道连接，设备、设施与输送能力相适应。</w:t>
      </w:r>
    </w:p>
    <w:p>
      <w:pPr>
        <w:pStyle w:val="20"/>
        <w:jc w:val="both"/>
      </w:pPr>
      <w:r>
        <w:rPr>
          <w:rFonts w:hint="eastAsia"/>
        </w:rPr>
        <w:t>3</w:t>
      </w:r>
      <w:r>
        <w:t>.4.2</w:t>
      </w:r>
      <w:r>
        <w:rPr>
          <w:rFonts w:hint="eastAsia"/>
        </w:rPr>
        <w:t>主要设备</w:t>
      </w:r>
    </w:p>
    <w:p>
      <w:pPr>
        <w:ind w:firstLine="560"/>
      </w:pPr>
      <w:r>
        <w:rPr>
          <w:rFonts w:hint="eastAsia"/>
        </w:rPr>
        <w:t xml:space="preserve">（1）本站场主要设备情况见表 </w:t>
      </w:r>
      <w:r>
        <w:t>3.4</w:t>
      </w:r>
      <w:r>
        <w:rPr>
          <w:rFonts w:hint="eastAsia"/>
        </w:rPr>
        <w:t>-3。</w:t>
      </w:r>
    </w:p>
    <w:p>
      <w:pPr>
        <w:pStyle w:val="29"/>
      </w:pPr>
      <w:r>
        <w:rPr>
          <w:rFonts w:hint="eastAsia"/>
        </w:rPr>
        <w:t xml:space="preserve">表 </w:t>
      </w:r>
      <w:r>
        <w:t>3.4</w:t>
      </w:r>
      <w:r>
        <w:rPr>
          <w:rFonts w:hint="eastAsia"/>
        </w:rPr>
        <w:t>-</w:t>
      </w:r>
      <w:r>
        <w:t>3</w:t>
      </w:r>
      <w:r>
        <w:rPr>
          <w:rFonts w:hint="eastAsia"/>
        </w:rPr>
        <w:tab/>
      </w:r>
      <w:r>
        <w:rPr>
          <w:rFonts w:hint="eastAsia"/>
        </w:rPr>
        <w:t>站场主要设备</w:t>
      </w:r>
    </w:p>
    <w:tbl>
      <w:tblPr>
        <w:tblStyle w:val="12"/>
        <w:tblW w:w="5000" w:type="pct"/>
        <w:jc w:val="center"/>
        <w:tblLayout w:type="autofit"/>
        <w:tblCellMar>
          <w:top w:w="0" w:type="dxa"/>
          <w:left w:w="108" w:type="dxa"/>
          <w:bottom w:w="0" w:type="dxa"/>
          <w:right w:w="108" w:type="dxa"/>
        </w:tblCellMar>
      </w:tblPr>
      <w:tblGrid>
        <w:gridCol w:w="789"/>
        <w:gridCol w:w="1532"/>
        <w:gridCol w:w="2668"/>
        <w:gridCol w:w="1686"/>
        <w:gridCol w:w="1250"/>
        <w:gridCol w:w="597"/>
      </w:tblGrid>
      <w:tr>
        <w:tblPrEx>
          <w:tblCellMar>
            <w:top w:w="0" w:type="dxa"/>
            <w:left w:w="108" w:type="dxa"/>
            <w:bottom w:w="0" w:type="dxa"/>
            <w:right w:w="108" w:type="dxa"/>
          </w:tblCellMar>
        </w:tblPrEx>
        <w:trPr>
          <w:trHeight w:val="322" w:hRule="atLeast"/>
          <w:tblHeader/>
          <w:jc w:val="center"/>
        </w:trPr>
        <w:tc>
          <w:tcPr>
            <w:tcW w:w="478" w:type="pct"/>
            <w:tcBorders>
              <w:top w:val="single" w:color="auto" w:sz="4" w:space="0"/>
              <w:left w:val="single" w:color="auto" w:sz="4" w:space="0"/>
              <w:bottom w:val="single" w:color="auto" w:sz="4" w:space="0"/>
              <w:right w:val="single" w:color="auto" w:sz="4" w:space="0"/>
            </w:tcBorders>
            <w:vAlign w:val="center"/>
          </w:tcPr>
          <w:p>
            <w:pPr>
              <w:pStyle w:val="16"/>
            </w:pPr>
            <w:bookmarkStart w:id="31" w:name="_Hlk91511139"/>
            <w:r>
              <w:rPr>
                <w:rFonts w:hint="eastAsia"/>
              </w:rPr>
              <w:t>序号</w:t>
            </w:r>
          </w:p>
        </w:tc>
        <w:tc>
          <w:tcPr>
            <w:tcW w:w="914" w:type="pct"/>
            <w:tcBorders>
              <w:top w:val="single" w:color="auto" w:sz="4" w:space="0"/>
              <w:left w:val="nil"/>
              <w:bottom w:val="single" w:color="auto" w:sz="4" w:space="0"/>
              <w:right w:val="single" w:color="auto" w:sz="4" w:space="0"/>
            </w:tcBorders>
            <w:vAlign w:val="center"/>
          </w:tcPr>
          <w:p>
            <w:pPr>
              <w:pStyle w:val="16"/>
            </w:pPr>
            <w:r>
              <w:rPr>
                <w:rFonts w:hint="eastAsia"/>
              </w:rPr>
              <w:t>设 备 名 称</w:t>
            </w:r>
          </w:p>
        </w:tc>
        <w:tc>
          <w:tcPr>
            <w:tcW w:w="1580" w:type="pct"/>
            <w:tcBorders>
              <w:top w:val="single" w:color="auto" w:sz="4" w:space="0"/>
              <w:left w:val="nil"/>
              <w:bottom w:val="single" w:color="auto" w:sz="4" w:space="0"/>
              <w:right w:val="single" w:color="auto" w:sz="4" w:space="0"/>
            </w:tcBorders>
            <w:vAlign w:val="center"/>
          </w:tcPr>
          <w:p>
            <w:pPr>
              <w:pStyle w:val="16"/>
            </w:pPr>
            <w:r>
              <w:rPr>
                <w:rFonts w:hint="eastAsia"/>
              </w:rPr>
              <w:t>规 格 型 号</w:t>
            </w:r>
          </w:p>
        </w:tc>
        <w:tc>
          <w:tcPr>
            <w:tcW w:w="914" w:type="pct"/>
            <w:tcBorders>
              <w:top w:val="single" w:color="auto" w:sz="4" w:space="0"/>
              <w:left w:val="nil"/>
              <w:bottom w:val="single" w:color="auto" w:sz="4" w:space="0"/>
              <w:right w:val="single" w:color="auto" w:sz="4" w:space="0"/>
            </w:tcBorders>
            <w:vAlign w:val="center"/>
          </w:tcPr>
          <w:p>
            <w:pPr>
              <w:pStyle w:val="16"/>
            </w:pPr>
            <w:r>
              <w:rPr>
                <w:rFonts w:hint="eastAsia"/>
              </w:rPr>
              <w:t>设 备 能 力</w:t>
            </w:r>
          </w:p>
        </w:tc>
        <w:tc>
          <w:tcPr>
            <w:tcW w:w="748" w:type="pct"/>
            <w:tcBorders>
              <w:top w:val="single" w:color="auto" w:sz="4" w:space="0"/>
              <w:left w:val="nil"/>
              <w:bottom w:val="single" w:color="auto" w:sz="4" w:space="0"/>
              <w:right w:val="single" w:color="auto" w:sz="4" w:space="0"/>
            </w:tcBorders>
            <w:vAlign w:val="center"/>
          </w:tcPr>
          <w:p>
            <w:pPr>
              <w:pStyle w:val="16"/>
            </w:pPr>
            <w:r>
              <w:rPr>
                <w:rFonts w:hint="eastAsia"/>
              </w:rPr>
              <w:t>防爆等级</w:t>
            </w:r>
          </w:p>
        </w:tc>
        <w:tc>
          <w:tcPr>
            <w:tcW w:w="365" w:type="pct"/>
            <w:tcBorders>
              <w:top w:val="single" w:color="auto" w:sz="4" w:space="0"/>
              <w:left w:val="nil"/>
              <w:bottom w:val="single" w:color="auto" w:sz="4" w:space="0"/>
              <w:right w:val="single" w:color="auto" w:sz="4" w:space="0"/>
            </w:tcBorders>
            <w:vAlign w:val="center"/>
          </w:tcPr>
          <w:p>
            <w:pPr>
              <w:pStyle w:val="16"/>
            </w:pPr>
            <w:r>
              <w:rPr>
                <w:rFonts w:hint="eastAsia"/>
              </w:rPr>
              <w:t>备注</w:t>
            </w:r>
          </w:p>
        </w:tc>
      </w:tr>
      <w:tr>
        <w:tblPrEx>
          <w:tblCellMar>
            <w:top w:w="0" w:type="dxa"/>
            <w:left w:w="108" w:type="dxa"/>
            <w:bottom w:w="0" w:type="dxa"/>
            <w:right w:w="108" w:type="dxa"/>
          </w:tblCellMar>
        </w:tblPrEx>
        <w:trPr>
          <w:trHeight w:val="477" w:hRule="atLeast"/>
          <w:jc w:val="center"/>
        </w:trPr>
        <w:tc>
          <w:tcPr>
            <w:tcW w:w="478" w:type="pct"/>
            <w:tcBorders>
              <w:top w:val="nil"/>
              <w:left w:val="single" w:color="auto" w:sz="4" w:space="0"/>
              <w:bottom w:val="single" w:color="auto" w:sz="4" w:space="0"/>
              <w:right w:val="single" w:color="auto" w:sz="4" w:space="0"/>
            </w:tcBorders>
            <w:vAlign w:val="center"/>
          </w:tcPr>
          <w:p>
            <w:pPr>
              <w:pStyle w:val="16"/>
              <w:rPr>
                <w:rFonts w:hint="eastAsia"/>
              </w:rPr>
            </w:pPr>
            <w:r>
              <w:rPr>
                <w:rFonts w:hint="eastAsia"/>
              </w:rPr>
              <w:t>1</w:t>
            </w:r>
          </w:p>
        </w:tc>
        <w:tc>
          <w:tcPr>
            <w:tcW w:w="914" w:type="pct"/>
            <w:tcBorders>
              <w:top w:val="nil"/>
              <w:left w:val="nil"/>
              <w:bottom w:val="single" w:color="auto" w:sz="4" w:space="0"/>
              <w:right w:val="single" w:color="auto" w:sz="4" w:space="0"/>
            </w:tcBorders>
            <w:vAlign w:val="center"/>
          </w:tcPr>
          <w:p>
            <w:pPr>
              <w:pStyle w:val="16"/>
            </w:pPr>
            <w:r>
              <w:rPr>
                <w:rFonts w:hint="eastAsia"/>
              </w:rPr>
              <w:t>城区减压撬</w:t>
            </w:r>
          </w:p>
        </w:tc>
        <w:tc>
          <w:tcPr>
            <w:tcW w:w="1580" w:type="pct"/>
            <w:tcBorders>
              <w:top w:val="nil"/>
              <w:left w:val="nil"/>
              <w:bottom w:val="single" w:color="auto" w:sz="4" w:space="0"/>
              <w:right w:val="single" w:color="auto" w:sz="4" w:space="0"/>
            </w:tcBorders>
            <w:vAlign w:val="center"/>
          </w:tcPr>
          <w:p>
            <w:pPr>
              <w:pStyle w:val="16"/>
            </w:pPr>
            <w:r>
              <w:rPr>
                <w:rFonts w:hint="eastAsia"/>
              </w:rPr>
              <w:t>RX1000/4.0D-M-CT</w:t>
            </w:r>
          </w:p>
        </w:tc>
        <w:tc>
          <w:tcPr>
            <w:tcW w:w="914" w:type="pct"/>
            <w:tcBorders>
              <w:top w:val="nil"/>
              <w:left w:val="nil"/>
              <w:bottom w:val="single" w:color="auto" w:sz="4" w:space="0"/>
              <w:right w:val="single" w:color="auto" w:sz="4" w:space="0"/>
            </w:tcBorders>
            <w:vAlign w:val="center"/>
          </w:tcPr>
          <w:p>
            <w:pPr>
              <w:pStyle w:val="16"/>
            </w:pPr>
            <w:r>
              <w:rPr>
                <w:rFonts w:hint="eastAsia"/>
              </w:rPr>
              <w:t>1000m</w:t>
            </w:r>
            <w:r>
              <w:rPr>
                <w:rFonts w:hint="eastAsia"/>
                <w:vertAlign w:val="superscript"/>
              </w:rPr>
              <w:t>3</w:t>
            </w:r>
            <w:r>
              <w:rPr>
                <w:rFonts w:hint="eastAsia"/>
              </w:rPr>
              <w:t>/h</w:t>
            </w:r>
          </w:p>
        </w:tc>
        <w:tc>
          <w:tcPr>
            <w:tcW w:w="748" w:type="pct"/>
            <w:tcBorders>
              <w:top w:val="nil"/>
              <w:left w:val="nil"/>
              <w:bottom w:val="single" w:color="auto" w:sz="4" w:space="0"/>
              <w:right w:val="single" w:color="auto" w:sz="4" w:space="0"/>
            </w:tcBorders>
            <w:vAlign w:val="center"/>
          </w:tcPr>
          <w:p>
            <w:pPr>
              <w:pStyle w:val="16"/>
            </w:pPr>
          </w:p>
        </w:tc>
        <w:tc>
          <w:tcPr>
            <w:tcW w:w="365" w:type="pct"/>
            <w:vMerge w:val="restart"/>
            <w:tcBorders>
              <w:top w:val="nil"/>
              <w:left w:val="single" w:color="auto" w:sz="4" w:space="0"/>
              <w:right w:val="single" w:color="auto" w:sz="4" w:space="0"/>
            </w:tcBorders>
            <w:vAlign w:val="center"/>
          </w:tcPr>
          <w:p>
            <w:pPr>
              <w:pStyle w:val="16"/>
            </w:pPr>
          </w:p>
        </w:tc>
      </w:tr>
      <w:tr>
        <w:tblPrEx>
          <w:tblCellMar>
            <w:top w:w="0" w:type="dxa"/>
            <w:left w:w="108" w:type="dxa"/>
            <w:bottom w:w="0" w:type="dxa"/>
            <w:right w:w="108" w:type="dxa"/>
          </w:tblCellMar>
        </w:tblPrEx>
        <w:trPr>
          <w:trHeight w:val="600" w:hRule="atLeast"/>
          <w:jc w:val="center"/>
        </w:trPr>
        <w:tc>
          <w:tcPr>
            <w:tcW w:w="478" w:type="pct"/>
            <w:tcBorders>
              <w:top w:val="nil"/>
              <w:left w:val="single" w:color="auto" w:sz="4" w:space="0"/>
              <w:bottom w:val="single" w:color="auto" w:sz="4" w:space="0"/>
              <w:right w:val="single" w:color="auto" w:sz="4" w:space="0"/>
            </w:tcBorders>
            <w:vAlign w:val="center"/>
          </w:tcPr>
          <w:p>
            <w:pPr>
              <w:pStyle w:val="16"/>
            </w:pPr>
            <w:r>
              <w:rPr>
                <w:rFonts w:hint="eastAsia"/>
              </w:rPr>
              <w:t>2</w:t>
            </w:r>
          </w:p>
        </w:tc>
        <w:tc>
          <w:tcPr>
            <w:tcW w:w="914" w:type="pct"/>
            <w:tcBorders>
              <w:top w:val="nil"/>
              <w:left w:val="nil"/>
              <w:bottom w:val="single" w:color="auto" w:sz="4" w:space="0"/>
              <w:right w:val="single" w:color="auto" w:sz="4" w:space="0"/>
            </w:tcBorders>
            <w:vAlign w:val="center"/>
          </w:tcPr>
          <w:p>
            <w:pPr>
              <w:pStyle w:val="16"/>
            </w:pPr>
            <w:r>
              <w:rPr>
                <w:rFonts w:hint="eastAsia"/>
              </w:rPr>
              <w:t>燃气自动加臭装置</w:t>
            </w:r>
          </w:p>
        </w:tc>
        <w:tc>
          <w:tcPr>
            <w:tcW w:w="1580" w:type="pct"/>
            <w:tcBorders>
              <w:top w:val="nil"/>
              <w:left w:val="nil"/>
              <w:bottom w:val="single" w:color="auto" w:sz="4" w:space="0"/>
              <w:right w:val="single" w:color="auto" w:sz="4" w:space="0"/>
            </w:tcBorders>
            <w:vAlign w:val="center"/>
          </w:tcPr>
          <w:p>
            <w:pPr>
              <w:pStyle w:val="16"/>
              <w:rPr>
                <w:rFonts w:hint="eastAsia"/>
              </w:rPr>
            </w:pPr>
            <w:r>
              <w:rPr>
                <w:rFonts w:hint="eastAsia"/>
              </w:rPr>
              <w:t>RJZ20013Z-DX-N</w:t>
            </w:r>
          </w:p>
        </w:tc>
        <w:tc>
          <w:tcPr>
            <w:tcW w:w="914" w:type="pct"/>
            <w:tcBorders>
              <w:top w:val="nil"/>
              <w:left w:val="nil"/>
              <w:bottom w:val="single" w:color="auto" w:sz="4" w:space="0"/>
              <w:right w:val="single" w:color="auto" w:sz="4" w:space="0"/>
            </w:tcBorders>
            <w:vAlign w:val="center"/>
          </w:tcPr>
          <w:p>
            <w:pPr>
              <w:pStyle w:val="16"/>
            </w:pPr>
            <w:r>
              <w:rPr>
                <w:rFonts w:hint="eastAsia"/>
              </w:rPr>
              <w:t>单行程输出量(mg）:50-500mg</w:t>
            </w:r>
          </w:p>
        </w:tc>
        <w:tc>
          <w:tcPr>
            <w:tcW w:w="748" w:type="pct"/>
            <w:tcBorders>
              <w:top w:val="nil"/>
              <w:left w:val="nil"/>
              <w:bottom w:val="single" w:color="auto" w:sz="4" w:space="0"/>
              <w:right w:val="single" w:color="auto" w:sz="4" w:space="0"/>
            </w:tcBorders>
            <w:vAlign w:val="center"/>
          </w:tcPr>
          <w:p>
            <w:pPr>
              <w:pStyle w:val="16"/>
            </w:pPr>
          </w:p>
        </w:tc>
        <w:tc>
          <w:tcPr>
            <w:tcW w:w="365" w:type="pct"/>
            <w:vMerge w:val="continue"/>
            <w:tcBorders>
              <w:top w:val="nil"/>
              <w:left w:val="single" w:color="auto" w:sz="4" w:space="0"/>
              <w:bottom w:val="single" w:color="000000" w:sz="4" w:space="0"/>
              <w:right w:val="single" w:color="auto" w:sz="4" w:space="0"/>
            </w:tcBorders>
            <w:vAlign w:val="center"/>
          </w:tcPr>
          <w:p>
            <w:pPr>
              <w:pStyle w:val="16"/>
            </w:pPr>
          </w:p>
        </w:tc>
      </w:tr>
      <w:tr>
        <w:tblPrEx>
          <w:tblCellMar>
            <w:top w:w="0" w:type="dxa"/>
            <w:left w:w="108" w:type="dxa"/>
            <w:bottom w:w="0" w:type="dxa"/>
            <w:right w:w="108" w:type="dxa"/>
          </w:tblCellMar>
        </w:tblPrEx>
        <w:trPr>
          <w:trHeight w:val="389" w:hRule="atLeast"/>
          <w:jc w:val="center"/>
        </w:trPr>
        <w:tc>
          <w:tcPr>
            <w:tcW w:w="478" w:type="pct"/>
            <w:tcBorders>
              <w:top w:val="nil"/>
              <w:left w:val="single" w:color="auto" w:sz="4" w:space="0"/>
              <w:bottom w:val="single" w:color="auto" w:sz="4" w:space="0"/>
              <w:right w:val="single" w:color="auto" w:sz="4" w:space="0"/>
            </w:tcBorders>
            <w:vAlign w:val="center"/>
          </w:tcPr>
          <w:p>
            <w:pPr>
              <w:pStyle w:val="16"/>
              <w:rPr>
                <w:rFonts w:hint="eastAsia"/>
              </w:rPr>
            </w:pPr>
            <w:r>
              <w:rPr>
                <w:rFonts w:hint="eastAsia"/>
              </w:rPr>
              <w:t>3</w:t>
            </w:r>
          </w:p>
        </w:tc>
        <w:tc>
          <w:tcPr>
            <w:tcW w:w="914" w:type="pct"/>
            <w:tcBorders>
              <w:top w:val="nil"/>
              <w:left w:val="nil"/>
              <w:bottom w:val="single" w:color="auto" w:sz="4" w:space="0"/>
              <w:right w:val="single" w:color="auto" w:sz="4" w:space="0"/>
            </w:tcBorders>
            <w:vAlign w:val="center"/>
          </w:tcPr>
          <w:p>
            <w:pPr>
              <w:pStyle w:val="16"/>
            </w:pPr>
            <w:r>
              <w:rPr>
                <w:rFonts w:hint="eastAsia"/>
              </w:rPr>
              <w:t>高压管道</w:t>
            </w:r>
          </w:p>
        </w:tc>
        <w:tc>
          <w:tcPr>
            <w:tcW w:w="1580" w:type="pct"/>
            <w:tcBorders>
              <w:top w:val="nil"/>
              <w:left w:val="nil"/>
              <w:bottom w:val="single" w:color="auto" w:sz="4" w:space="0"/>
              <w:right w:val="single" w:color="auto" w:sz="4" w:space="0"/>
            </w:tcBorders>
            <w:vAlign w:val="center"/>
          </w:tcPr>
          <w:p>
            <w:pPr>
              <w:pStyle w:val="16"/>
            </w:pPr>
            <w:r>
              <w:rPr>
                <w:rFonts w:hint="eastAsia"/>
              </w:rPr>
              <w:t>￠219*7.0</w:t>
            </w:r>
          </w:p>
        </w:tc>
        <w:tc>
          <w:tcPr>
            <w:tcW w:w="914" w:type="pct"/>
            <w:tcBorders>
              <w:top w:val="nil"/>
              <w:left w:val="nil"/>
              <w:bottom w:val="single" w:color="auto" w:sz="4" w:space="0"/>
              <w:right w:val="single" w:color="auto" w:sz="4" w:space="0"/>
            </w:tcBorders>
            <w:vAlign w:val="center"/>
          </w:tcPr>
          <w:p>
            <w:pPr>
              <w:pStyle w:val="16"/>
            </w:pPr>
            <w:r>
              <w:rPr>
                <w:rFonts w:hint="eastAsia"/>
              </w:rPr>
              <w:t>设计压力4MPa</w:t>
            </w:r>
          </w:p>
        </w:tc>
        <w:tc>
          <w:tcPr>
            <w:tcW w:w="748" w:type="pct"/>
            <w:tcBorders>
              <w:top w:val="nil"/>
              <w:left w:val="nil"/>
              <w:bottom w:val="single" w:color="auto" w:sz="4" w:space="0"/>
              <w:right w:val="single" w:color="auto" w:sz="4" w:space="0"/>
            </w:tcBorders>
            <w:vAlign w:val="center"/>
          </w:tcPr>
          <w:p>
            <w:pPr>
              <w:pStyle w:val="16"/>
            </w:pPr>
          </w:p>
        </w:tc>
        <w:tc>
          <w:tcPr>
            <w:tcW w:w="365" w:type="pct"/>
            <w:vMerge w:val="continue"/>
            <w:tcBorders>
              <w:top w:val="nil"/>
              <w:left w:val="single" w:color="auto" w:sz="4" w:space="0"/>
              <w:bottom w:val="single" w:color="000000" w:sz="4" w:space="0"/>
              <w:right w:val="single" w:color="auto" w:sz="4" w:space="0"/>
            </w:tcBorders>
            <w:vAlign w:val="center"/>
          </w:tcPr>
          <w:p>
            <w:pPr>
              <w:pStyle w:val="16"/>
            </w:pPr>
          </w:p>
        </w:tc>
      </w:tr>
      <w:tr>
        <w:tblPrEx>
          <w:tblCellMar>
            <w:top w:w="0" w:type="dxa"/>
            <w:left w:w="108" w:type="dxa"/>
            <w:bottom w:w="0" w:type="dxa"/>
            <w:right w:w="108" w:type="dxa"/>
          </w:tblCellMar>
        </w:tblPrEx>
        <w:trPr>
          <w:trHeight w:val="422" w:hRule="atLeast"/>
          <w:jc w:val="center"/>
        </w:trPr>
        <w:tc>
          <w:tcPr>
            <w:tcW w:w="478" w:type="pct"/>
            <w:tcBorders>
              <w:top w:val="nil"/>
              <w:left w:val="single" w:color="auto" w:sz="4" w:space="0"/>
              <w:bottom w:val="single" w:color="auto" w:sz="4" w:space="0"/>
              <w:right w:val="single" w:color="auto" w:sz="4" w:space="0"/>
            </w:tcBorders>
            <w:vAlign w:val="center"/>
          </w:tcPr>
          <w:p>
            <w:pPr>
              <w:pStyle w:val="16"/>
              <w:rPr>
                <w:rFonts w:hint="eastAsia"/>
              </w:rPr>
            </w:pPr>
            <w:r>
              <w:rPr>
                <w:rFonts w:hint="eastAsia"/>
              </w:rPr>
              <w:t>4</w:t>
            </w:r>
          </w:p>
        </w:tc>
        <w:tc>
          <w:tcPr>
            <w:tcW w:w="914" w:type="pct"/>
            <w:vMerge w:val="restart"/>
            <w:tcBorders>
              <w:top w:val="single" w:color="auto" w:sz="4" w:space="0"/>
              <w:left w:val="single" w:color="auto" w:sz="4" w:space="0"/>
              <w:bottom w:val="single" w:color="auto" w:sz="4" w:space="0"/>
              <w:right w:val="single" w:color="auto" w:sz="4" w:space="0"/>
            </w:tcBorders>
            <w:vAlign w:val="center"/>
          </w:tcPr>
          <w:p>
            <w:pPr>
              <w:pStyle w:val="16"/>
            </w:pPr>
            <w:r>
              <w:rPr>
                <w:rFonts w:hint="eastAsia"/>
              </w:rPr>
              <w:t>调压箱</w:t>
            </w:r>
          </w:p>
        </w:tc>
        <w:tc>
          <w:tcPr>
            <w:tcW w:w="1580" w:type="pct"/>
            <w:tcBorders>
              <w:top w:val="nil"/>
              <w:left w:val="nil"/>
              <w:bottom w:val="single" w:color="auto" w:sz="4" w:space="0"/>
              <w:right w:val="single" w:color="auto" w:sz="4" w:space="0"/>
            </w:tcBorders>
            <w:vAlign w:val="center"/>
          </w:tcPr>
          <w:p>
            <w:pPr>
              <w:pStyle w:val="16"/>
            </w:pPr>
            <w:r>
              <w:rPr>
                <w:rFonts w:hint="eastAsia"/>
              </w:rPr>
              <w:t>RX80/0.4A</w:t>
            </w:r>
          </w:p>
        </w:tc>
        <w:tc>
          <w:tcPr>
            <w:tcW w:w="914" w:type="pct"/>
            <w:tcBorders>
              <w:top w:val="nil"/>
              <w:left w:val="nil"/>
              <w:bottom w:val="single" w:color="auto" w:sz="4" w:space="0"/>
              <w:right w:val="single" w:color="auto" w:sz="4" w:space="0"/>
            </w:tcBorders>
            <w:vAlign w:val="center"/>
          </w:tcPr>
          <w:p>
            <w:pPr>
              <w:pStyle w:val="16"/>
            </w:pPr>
            <w:r>
              <w:rPr>
                <w:rFonts w:hint="eastAsia"/>
              </w:rPr>
              <w:t>80Nm</w:t>
            </w:r>
            <w:r>
              <w:rPr>
                <w:rFonts w:hint="eastAsia"/>
                <w:vertAlign w:val="superscript"/>
              </w:rPr>
              <w:t>3</w:t>
            </w:r>
            <w:r>
              <w:rPr>
                <w:rFonts w:hint="eastAsia"/>
              </w:rPr>
              <w:t>/h</w:t>
            </w:r>
          </w:p>
        </w:tc>
        <w:tc>
          <w:tcPr>
            <w:tcW w:w="748" w:type="pct"/>
            <w:tcBorders>
              <w:top w:val="nil"/>
              <w:left w:val="nil"/>
              <w:bottom w:val="single" w:color="auto" w:sz="4" w:space="0"/>
              <w:right w:val="single" w:color="auto" w:sz="4" w:space="0"/>
            </w:tcBorders>
            <w:vAlign w:val="center"/>
          </w:tcPr>
          <w:p>
            <w:pPr>
              <w:pStyle w:val="16"/>
            </w:pPr>
          </w:p>
        </w:tc>
        <w:tc>
          <w:tcPr>
            <w:tcW w:w="365" w:type="pct"/>
            <w:vMerge w:val="restart"/>
            <w:tcBorders>
              <w:top w:val="nil"/>
              <w:left w:val="single" w:color="auto" w:sz="4" w:space="0"/>
              <w:bottom w:val="single" w:color="auto" w:sz="4" w:space="0"/>
              <w:right w:val="single" w:color="auto" w:sz="4" w:space="0"/>
            </w:tcBorders>
            <w:vAlign w:val="center"/>
          </w:tcPr>
          <w:p>
            <w:pPr>
              <w:pStyle w:val="16"/>
            </w:pPr>
          </w:p>
        </w:tc>
      </w:tr>
      <w:tr>
        <w:tblPrEx>
          <w:tblCellMar>
            <w:top w:w="0" w:type="dxa"/>
            <w:left w:w="108" w:type="dxa"/>
            <w:bottom w:w="0" w:type="dxa"/>
            <w:right w:w="108" w:type="dxa"/>
          </w:tblCellMar>
        </w:tblPrEx>
        <w:trPr>
          <w:trHeight w:val="415" w:hRule="atLeast"/>
          <w:jc w:val="center"/>
        </w:trPr>
        <w:tc>
          <w:tcPr>
            <w:tcW w:w="478" w:type="pct"/>
            <w:tcBorders>
              <w:top w:val="nil"/>
              <w:left w:val="single" w:color="auto" w:sz="4" w:space="0"/>
              <w:bottom w:val="single" w:color="auto" w:sz="4" w:space="0"/>
              <w:right w:val="single" w:color="auto" w:sz="4" w:space="0"/>
            </w:tcBorders>
            <w:vAlign w:val="center"/>
          </w:tcPr>
          <w:p>
            <w:pPr>
              <w:pStyle w:val="16"/>
              <w:rPr>
                <w:rFonts w:hint="eastAsia"/>
              </w:rPr>
            </w:pPr>
            <w:r>
              <w:rPr>
                <w:rFonts w:hint="eastAsia"/>
              </w:rPr>
              <w:t>5</w:t>
            </w:r>
          </w:p>
        </w:tc>
        <w:tc>
          <w:tcPr>
            <w:tcW w:w="914" w:type="pct"/>
            <w:vMerge w:val="continue"/>
            <w:tcBorders>
              <w:top w:val="single" w:color="auto" w:sz="4" w:space="0"/>
              <w:left w:val="single" w:color="auto" w:sz="4" w:space="0"/>
              <w:bottom w:val="single" w:color="auto" w:sz="4" w:space="0"/>
              <w:right w:val="single" w:color="auto" w:sz="4" w:space="0"/>
            </w:tcBorders>
            <w:vAlign w:val="center"/>
          </w:tcPr>
          <w:p>
            <w:pPr>
              <w:pStyle w:val="16"/>
            </w:pPr>
          </w:p>
        </w:tc>
        <w:tc>
          <w:tcPr>
            <w:tcW w:w="1580" w:type="pct"/>
            <w:tcBorders>
              <w:top w:val="nil"/>
              <w:left w:val="nil"/>
              <w:bottom w:val="single" w:color="auto" w:sz="4" w:space="0"/>
              <w:right w:val="single" w:color="auto" w:sz="4" w:space="0"/>
            </w:tcBorders>
            <w:vAlign w:val="center"/>
          </w:tcPr>
          <w:p>
            <w:pPr>
              <w:pStyle w:val="16"/>
            </w:pPr>
            <w:r>
              <w:rPr>
                <w:rFonts w:hint="eastAsia"/>
              </w:rPr>
              <w:t>RX200/0.4D</w:t>
            </w:r>
          </w:p>
        </w:tc>
        <w:tc>
          <w:tcPr>
            <w:tcW w:w="914" w:type="pct"/>
            <w:tcBorders>
              <w:top w:val="nil"/>
              <w:left w:val="nil"/>
              <w:bottom w:val="single" w:color="auto" w:sz="4" w:space="0"/>
              <w:right w:val="single" w:color="auto" w:sz="4" w:space="0"/>
            </w:tcBorders>
            <w:vAlign w:val="center"/>
          </w:tcPr>
          <w:p>
            <w:pPr>
              <w:pStyle w:val="16"/>
            </w:pPr>
            <w:r>
              <w:rPr>
                <w:rFonts w:hint="eastAsia"/>
              </w:rPr>
              <w:t>200Nm</w:t>
            </w:r>
            <w:r>
              <w:rPr>
                <w:rFonts w:hint="eastAsia"/>
                <w:vertAlign w:val="superscript"/>
              </w:rPr>
              <w:t>3</w:t>
            </w:r>
            <w:r>
              <w:rPr>
                <w:rFonts w:hint="eastAsia"/>
              </w:rPr>
              <w:t>/h</w:t>
            </w:r>
          </w:p>
        </w:tc>
        <w:tc>
          <w:tcPr>
            <w:tcW w:w="748" w:type="pct"/>
            <w:tcBorders>
              <w:top w:val="nil"/>
              <w:left w:val="nil"/>
              <w:bottom w:val="single" w:color="auto" w:sz="4" w:space="0"/>
              <w:right w:val="single" w:color="auto" w:sz="4" w:space="0"/>
            </w:tcBorders>
            <w:vAlign w:val="center"/>
          </w:tcPr>
          <w:p>
            <w:pPr>
              <w:pStyle w:val="16"/>
            </w:pPr>
          </w:p>
        </w:tc>
        <w:tc>
          <w:tcPr>
            <w:tcW w:w="365" w:type="pct"/>
            <w:vMerge w:val="continue"/>
            <w:tcBorders>
              <w:top w:val="nil"/>
              <w:left w:val="single" w:color="auto" w:sz="4" w:space="0"/>
              <w:bottom w:val="single" w:color="auto" w:sz="4" w:space="0"/>
              <w:right w:val="single" w:color="auto" w:sz="4" w:space="0"/>
            </w:tcBorders>
            <w:vAlign w:val="center"/>
          </w:tcPr>
          <w:p>
            <w:pPr>
              <w:pStyle w:val="16"/>
            </w:pPr>
          </w:p>
        </w:tc>
      </w:tr>
      <w:tr>
        <w:tblPrEx>
          <w:tblCellMar>
            <w:top w:w="0" w:type="dxa"/>
            <w:left w:w="108" w:type="dxa"/>
            <w:bottom w:w="0" w:type="dxa"/>
            <w:right w:w="108" w:type="dxa"/>
          </w:tblCellMar>
        </w:tblPrEx>
        <w:trPr>
          <w:trHeight w:val="795" w:hRule="atLeast"/>
          <w:jc w:val="center"/>
        </w:trPr>
        <w:tc>
          <w:tcPr>
            <w:tcW w:w="478" w:type="pct"/>
            <w:tcBorders>
              <w:top w:val="nil"/>
              <w:left w:val="single" w:color="auto" w:sz="4" w:space="0"/>
              <w:bottom w:val="single" w:color="auto" w:sz="4" w:space="0"/>
              <w:right w:val="single" w:color="auto" w:sz="4" w:space="0"/>
            </w:tcBorders>
            <w:shd w:val="clear" w:color="auto" w:fill="auto"/>
            <w:vAlign w:val="center"/>
          </w:tcPr>
          <w:p>
            <w:pPr>
              <w:pStyle w:val="16"/>
              <w:rPr>
                <w:rFonts w:hint="eastAsia"/>
              </w:rPr>
            </w:pPr>
            <w:r>
              <w:rPr>
                <w:rFonts w:hint="eastAsia"/>
              </w:rPr>
              <w:t>6</w:t>
            </w:r>
          </w:p>
        </w:tc>
        <w:tc>
          <w:tcPr>
            <w:tcW w:w="914" w:type="pct"/>
            <w:tcBorders>
              <w:top w:val="single" w:color="auto" w:sz="4" w:space="0"/>
              <w:left w:val="nil"/>
              <w:bottom w:val="single" w:color="auto" w:sz="4" w:space="0"/>
              <w:right w:val="single" w:color="auto" w:sz="4" w:space="0"/>
            </w:tcBorders>
            <w:shd w:val="clear" w:color="000000" w:fill="FFFFFF"/>
            <w:vAlign w:val="center"/>
          </w:tcPr>
          <w:p>
            <w:pPr>
              <w:pStyle w:val="16"/>
            </w:pPr>
            <w:r>
              <w:rPr>
                <w:rFonts w:hint="eastAsia"/>
              </w:rPr>
              <w:t>中压管道</w:t>
            </w:r>
          </w:p>
        </w:tc>
        <w:tc>
          <w:tcPr>
            <w:tcW w:w="1580" w:type="pct"/>
            <w:tcBorders>
              <w:top w:val="nil"/>
              <w:left w:val="nil"/>
              <w:bottom w:val="single" w:color="auto" w:sz="4" w:space="0"/>
              <w:right w:val="single" w:color="auto" w:sz="4" w:space="0"/>
            </w:tcBorders>
            <w:vAlign w:val="center"/>
          </w:tcPr>
          <w:p>
            <w:pPr>
              <w:pStyle w:val="16"/>
            </w:pPr>
            <w:r>
              <w:rPr>
                <w:rFonts w:hint="eastAsia"/>
              </w:rPr>
              <w:t>DE250、DE200、DE110、DE90、DE63、</w:t>
            </w:r>
          </w:p>
        </w:tc>
        <w:tc>
          <w:tcPr>
            <w:tcW w:w="914" w:type="pct"/>
            <w:tcBorders>
              <w:top w:val="nil"/>
              <w:left w:val="nil"/>
              <w:bottom w:val="single" w:color="auto" w:sz="4" w:space="0"/>
              <w:right w:val="single" w:color="auto" w:sz="4" w:space="0"/>
            </w:tcBorders>
            <w:vAlign w:val="center"/>
          </w:tcPr>
          <w:p>
            <w:pPr>
              <w:pStyle w:val="16"/>
            </w:pPr>
            <w:r>
              <w:rPr>
                <w:rFonts w:hint="eastAsia"/>
              </w:rPr>
              <w:t>运行压力0.2-0.4MPa</w:t>
            </w:r>
          </w:p>
        </w:tc>
        <w:tc>
          <w:tcPr>
            <w:tcW w:w="748" w:type="pct"/>
            <w:tcBorders>
              <w:top w:val="nil"/>
              <w:left w:val="nil"/>
              <w:bottom w:val="single" w:color="auto" w:sz="4" w:space="0"/>
              <w:right w:val="single" w:color="auto" w:sz="4" w:space="0"/>
            </w:tcBorders>
            <w:vAlign w:val="center"/>
          </w:tcPr>
          <w:p>
            <w:pPr>
              <w:pStyle w:val="16"/>
            </w:pPr>
          </w:p>
        </w:tc>
        <w:tc>
          <w:tcPr>
            <w:tcW w:w="365" w:type="pct"/>
            <w:vMerge w:val="continue"/>
            <w:tcBorders>
              <w:top w:val="nil"/>
              <w:left w:val="single" w:color="auto" w:sz="4" w:space="0"/>
              <w:bottom w:val="single" w:color="auto" w:sz="4" w:space="0"/>
              <w:right w:val="single" w:color="auto" w:sz="4" w:space="0"/>
            </w:tcBorders>
            <w:vAlign w:val="center"/>
          </w:tcPr>
          <w:p>
            <w:pPr>
              <w:pStyle w:val="16"/>
            </w:pPr>
          </w:p>
        </w:tc>
      </w:tr>
      <w:tr>
        <w:tblPrEx>
          <w:tblCellMar>
            <w:top w:w="0" w:type="dxa"/>
            <w:left w:w="108" w:type="dxa"/>
            <w:bottom w:w="0" w:type="dxa"/>
            <w:right w:w="108" w:type="dxa"/>
          </w:tblCellMar>
        </w:tblPrEx>
        <w:trPr>
          <w:trHeight w:val="795" w:hRule="atLeast"/>
          <w:jc w:val="center"/>
        </w:trPr>
        <w:tc>
          <w:tcPr>
            <w:tcW w:w="478" w:type="pct"/>
            <w:tcBorders>
              <w:top w:val="nil"/>
              <w:left w:val="single" w:color="auto" w:sz="4" w:space="0"/>
              <w:bottom w:val="single" w:color="auto" w:sz="4" w:space="0"/>
              <w:right w:val="single" w:color="auto" w:sz="4" w:space="0"/>
            </w:tcBorders>
            <w:shd w:val="clear" w:color="auto" w:fill="auto"/>
            <w:vAlign w:val="center"/>
          </w:tcPr>
          <w:p>
            <w:pPr>
              <w:pStyle w:val="16"/>
              <w:rPr>
                <w:rFonts w:hint="eastAsia"/>
              </w:rPr>
            </w:pPr>
            <w:r>
              <w:rPr>
                <w:rFonts w:hint="eastAsia"/>
              </w:rPr>
              <w:t>7</w:t>
            </w:r>
          </w:p>
        </w:tc>
        <w:tc>
          <w:tcPr>
            <w:tcW w:w="914" w:type="pct"/>
            <w:tcBorders>
              <w:top w:val="nil"/>
              <w:left w:val="nil"/>
              <w:bottom w:val="single" w:color="auto" w:sz="4" w:space="0"/>
              <w:right w:val="single" w:color="auto" w:sz="4" w:space="0"/>
            </w:tcBorders>
            <w:shd w:val="clear" w:color="000000" w:fill="FFFFFF"/>
            <w:vAlign w:val="center"/>
          </w:tcPr>
          <w:p>
            <w:pPr>
              <w:pStyle w:val="16"/>
            </w:pPr>
            <w:r>
              <w:rPr>
                <w:rFonts w:hint="eastAsia"/>
              </w:rPr>
              <w:t>低压管道</w:t>
            </w:r>
          </w:p>
        </w:tc>
        <w:tc>
          <w:tcPr>
            <w:tcW w:w="1580" w:type="pct"/>
            <w:tcBorders>
              <w:top w:val="nil"/>
              <w:left w:val="nil"/>
              <w:bottom w:val="single" w:color="auto" w:sz="4" w:space="0"/>
              <w:right w:val="single" w:color="auto" w:sz="4" w:space="0"/>
            </w:tcBorders>
            <w:vAlign w:val="center"/>
          </w:tcPr>
          <w:p>
            <w:pPr>
              <w:pStyle w:val="16"/>
            </w:pPr>
            <w:r>
              <w:rPr>
                <w:rFonts w:hint="eastAsia"/>
              </w:rPr>
              <w:t>DN150、DN80、DN50、DN40、DN25、DN15</w:t>
            </w:r>
          </w:p>
        </w:tc>
        <w:tc>
          <w:tcPr>
            <w:tcW w:w="914" w:type="pct"/>
            <w:tcBorders>
              <w:top w:val="nil"/>
              <w:left w:val="nil"/>
              <w:bottom w:val="single" w:color="auto" w:sz="4" w:space="0"/>
              <w:right w:val="single" w:color="auto" w:sz="4" w:space="0"/>
            </w:tcBorders>
            <w:vAlign w:val="center"/>
          </w:tcPr>
          <w:p>
            <w:pPr>
              <w:pStyle w:val="16"/>
            </w:pPr>
            <w:r>
              <w:rPr>
                <w:rFonts w:hint="eastAsia"/>
              </w:rPr>
              <w:t>运行压力2-12KPa</w:t>
            </w:r>
          </w:p>
        </w:tc>
        <w:tc>
          <w:tcPr>
            <w:tcW w:w="748" w:type="pct"/>
            <w:tcBorders>
              <w:top w:val="nil"/>
              <w:left w:val="nil"/>
              <w:bottom w:val="single" w:color="auto" w:sz="4" w:space="0"/>
              <w:right w:val="single" w:color="auto" w:sz="4" w:space="0"/>
            </w:tcBorders>
            <w:vAlign w:val="center"/>
          </w:tcPr>
          <w:p>
            <w:pPr>
              <w:pStyle w:val="16"/>
            </w:pPr>
          </w:p>
        </w:tc>
        <w:tc>
          <w:tcPr>
            <w:tcW w:w="365" w:type="pct"/>
            <w:vMerge w:val="continue"/>
            <w:tcBorders>
              <w:top w:val="nil"/>
              <w:left w:val="single" w:color="auto" w:sz="4" w:space="0"/>
              <w:bottom w:val="single" w:color="auto" w:sz="4" w:space="0"/>
              <w:right w:val="single" w:color="auto" w:sz="4" w:space="0"/>
            </w:tcBorders>
            <w:vAlign w:val="center"/>
          </w:tcPr>
          <w:p>
            <w:pPr>
              <w:pStyle w:val="16"/>
            </w:pPr>
          </w:p>
        </w:tc>
      </w:tr>
      <w:bookmarkEnd w:id="31"/>
    </w:tbl>
    <w:p>
      <w:pPr>
        <w:ind w:firstLine="560"/>
      </w:pPr>
    </w:p>
    <w:p>
      <w:pPr>
        <w:ind w:firstLine="560"/>
      </w:pPr>
      <w:r>
        <w:rPr>
          <w:rFonts w:hint="eastAsia"/>
        </w:rPr>
        <w:t>（2）站场减压装置、技术参数见表</w:t>
      </w:r>
      <w:r>
        <w:t>3.4</w:t>
      </w:r>
      <w:r>
        <w:rPr>
          <w:rFonts w:hint="eastAsia"/>
        </w:rPr>
        <w:t>-4。</w:t>
      </w:r>
    </w:p>
    <w:p>
      <w:pPr>
        <w:pStyle w:val="29"/>
      </w:pPr>
      <w:r>
        <w:rPr>
          <w:rFonts w:hint="eastAsia"/>
        </w:rPr>
        <w:t xml:space="preserve">表 </w:t>
      </w:r>
      <w:r>
        <w:t>3</w:t>
      </w:r>
      <w:r>
        <w:rPr>
          <w:rFonts w:hint="eastAsia"/>
        </w:rPr>
        <w:t>.</w:t>
      </w:r>
      <w:r>
        <w:t>4</w:t>
      </w:r>
      <w:r>
        <w:rPr>
          <w:rFonts w:hint="eastAsia"/>
        </w:rPr>
        <w:t>-4</w:t>
      </w:r>
      <w:r>
        <w:rPr>
          <w:rFonts w:hint="eastAsia"/>
        </w:rPr>
        <w:tab/>
      </w:r>
      <w:r>
        <w:rPr>
          <w:rFonts w:hint="eastAsia"/>
        </w:rPr>
        <w:t>（一）城区减压装置技术参数</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2505"/>
        <w:gridCol w:w="5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16"/>
            </w:pPr>
            <w:r>
              <w:t>序号</w:t>
            </w:r>
          </w:p>
        </w:tc>
        <w:tc>
          <w:tcPr>
            <w:tcW w:w="1470" w:type="pct"/>
            <w:vAlign w:val="center"/>
          </w:tcPr>
          <w:p>
            <w:pPr>
              <w:pStyle w:val="16"/>
            </w:pPr>
            <w:r>
              <w:t>项目</w:t>
            </w:r>
          </w:p>
        </w:tc>
        <w:tc>
          <w:tcPr>
            <w:tcW w:w="3138" w:type="pct"/>
            <w:vAlign w:val="center"/>
          </w:tcPr>
          <w:p>
            <w:pPr>
              <w:pStyle w:val="16"/>
            </w:pPr>
            <w:r>
              <w:t>减压装置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16"/>
            </w:pPr>
            <w:r>
              <w:t>1</w:t>
            </w:r>
          </w:p>
        </w:tc>
        <w:tc>
          <w:tcPr>
            <w:tcW w:w="1470" w:type="pct"/>
            <w:vAlign w:val="center"/>
          </w:tcPr>
          <w:p>
            <w:pPr>
              <w:pStyle w:val="16"/>
            </w:pPr>
            <w:r>
              <w:t>结构形式</w:t>
            </w:r>
          </w:p>
        </w:tc>
        <w:tc>
          <w:tcPr>
            <w:tcW w:w="3138" w:type="pct"/>
            <w:vAlign w:val="center"/>
          </w:tcPr>
          <w:p>
            <w:pPr>
              <w:pStyle w:val="16"/>
            </w:pPr>
            <w:r>
              <w:t>一开一备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16"/>
            </w:pPr>
            <w:r>
              <w:t>2</w:t>
            </w:r>
          </w:p>
        </w:tc>
        <w:tc>
          <w:tcPr>
            <w:tcW w:w="1470" w:type="pct"/>
            <w:vAlign w:val="center"/>
          </w:tcPr>
          <w:p>
            <w:pPr>
              <w:pStyle w:val="16"/>
            </w:pPr>
            <w:r>
              <w:t>城区最大供气量（Nm3/h）</w:t>
            </w:r>
          </w:p>
        </w:tc>
        <w:tc>
          <w:tcPr>
            <w:tcW w:w="3138" w:type="pct"/>
            <w:vAlign w:val="center"/>
          </w:tcPr>
          <w:p>
            <w:pPr>
              <w:pStyle w:val="16"/>
            </w:pPr>
            <w: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16"/>
            </w:pPr>
            <w:r>
              <w:t>4</w:t>
            </w:r>
          </w:p>
        </w:tc>
        <w:tc>
          <w:tcPr>
            <w:tcW w:w="1470" w:type="pct"/>
            <w:vAlign w:val="center"/>
          </w:tcPr>
          <w:p>
            <w:pPr>
              <w:pStyle w:val="16"/>
            </w:pPr>
            <w:r>
              <w:t>减压级数</w:t>
            </w:r>
          </w:p>
        </w:tc>
        <w:tc>
          <w:tcPr>
            <w:tcW w:w="3138" w:type="pct"/>
            <w:vAlign w:val="center"/>
          </w:tcPr>
          <w:p>
            <w:pPr>
              <w:pStyle w:val="16"/>
            </w:pPr>
            <w: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16"/>
            </w:pPr>
            <w:r>
              <w:t>5</w:t>
            </w:r>
          </w:p>
        </w:tc>
        <w:tc>
          <w:tcPr>
            <w:tcW w:w="1470" w:type="pct"/>
            <w:vAlign w:val="center"/>
          </w:tcPr>
          <w:p>
            <w:pPr>
              <w:pStyle w:val="16"/>
            </w:pPr>
            <w:r>
              <w:t>一级调压前设计压力</w:t>
            </w:r>
          </w:p>
        </w:tc>
        <w:tc>
          <w:tcPr>
            <w:tcW w:w="3138" w:type="pct"/>
            <w:vAlign w:val="center"/>
          </w:tcPr>
          <w:p>
            <w:pPr>
              <w:pStyle w:val="16"/>
            </w:pPr>
            <w:r>
              <w:t>4.8 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16"/>
            </w:pPr>
            <w:r>
              <w:t>6</w:t>
            </w:r>
          </w:p>
        </w:tc>
        <w:tc>
          <w:tcPr>
            <w:tcW w:w="1470" w:type="pct"/>
            <w:vAlign w:val="center"/>
          </w:tcPr>
          <w:p>
            <w:pPr>
              <w:pStyle w:val="16"/>
            </w:pPr>
            <w:r>
              <w:t>二级调压前设计压力</w:t>
            </w:r>
          </w:p>
        </w:tc>
        <w:tc>
          <w:tcPr>
            <w:tcW w:w="3138" w:type="pct"/>
            <w:vAlign w:val="center"/>
          </w:tcPr>
          <w:p>
            <w:pPr>
              <w:pStyle w:val="16"/>
            </w:pPr>
            <w:r>
              <w:t>2.5 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16"/>
            </w:pPr>
            <w:r>
              <w:t>7</w:t>
            </w:r>
          </w:p>
        </w:tc>
        <w:tc>
          <w:tcPr>
            <w:tcW w:w="1470" w:type="pct"/>
            <w:vAlign w:val="center"/>
          </w:tcPr>
          <w:p>
            <w:pPr>
              <w:pStyle w:val="16"/>
            </w:pPr>
            <w:r>
              <w:t>二级调压后设计压力</w:t>
            </w:r>
          </w:p>
        </w:tc>
        <w:tc>
          <w:tcPr>
            <w:tcW w:w="3138" w:type="pct"/>
            <w:vAlign w:val="center"/>
          </w:tcPr>
          <w:p>
            <w:pPr>
              <w:pStyle w:val="16"/>
            </w:pPr>
            <w:r>
              <w:t>0.6 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16"/>
            </w:pPr>
            <w:r>
              <w:t>8</w:t>
            </w:r>
          </w:p>
        </w:tc>
        <w:tc>
          <w:tcPr>
            <w:tcW w:w="1470" w:type="pct"/>
            <w:vAlign w:val="center"/>
          </w:tcPr>
          <w:p>
            <w:pPr>
              <w:pStyle w:val="16"/>
            </w:pPr>
            <w:r>
              <w:t>一级调压前工作压力</w:t>
            </w:r>
          </w:p>
        </w:tc>
        <w:tc>
          <w:tcPr>
            <w:tcW w:w="3138" w:type="pct"/>
            <w:vAlign w:val="center"/>
          </w:tcPr>
          <w:p>
            <w:pPr>
              <w:pStyle w:val="16"/>
            </w:pPr>
            <w:r>
              <w:t>4 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16"/>
            </w:pPr>
            <w:r>
              <w:t>9</w:t>
            </w:r>
          </w:p>
        </w:tc>
        <w:tc>
          <w:tcPr>
            <w:tcW w:w="1470" w:type="pct"/>
            <w:vAlign w:val="center"/>
          </w:tcPr>
          <w:p>
            <w:pPr>
              <w:pStyle w:val="16"/>
            </w:pPr>
            <w:r>
              <w:t>二级调压前工作压力</w:t>
            </w:r>
          </w:p>
        </w:tc>
        <w:tc>
          <w:tcPr>
            <w:tcW w:w="3138" w:type="pct"/>
            <w:vAlign w:val="center"/>
          </w:tcPr>
          <w:p>
            <w:pPr>
              <w:pStyle w:val="16"/>
            </w:pPr>
            <w:r>
              <w:t>1.5 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16"/>
            </w:pPr>
            <w:r>
              <w:t>10</w:t>
            </w:r>
          </w:p>
        </w:tc>
        <w:tc>
          <w:tcPr>
            <w:tcW w:w="1470" w:type="pct"/>
            <w:vAlign w:val="center"/>
          </w:tcPr>
          <w:p>
            <w:pPr>
              <w:pStyle w:val="16"/>
            </w:pPr>
            <w:r>
              <w:t>二级调压后工作压力</w:t>
            </w:r>
          </w:p>
        </w:tc>
        <w:tc>
          <w:tcPr>
            <w:tcW w:w="3138" w:type="pct"/>
            <w:vAlign w:val="center"/>
          </w:tcPr>
          <w:p>
            <w:pPr>
              <w:pStyle w:val="16"/>
            </w:pPr>
            <w:r>
              <w:t>0.2～0.4 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16"/>
            </w:pPr>
            <w:r>
              <w:t>13</w:t>
            </w:r>
          </w:p>
        </w:tc>
        <w:tc>
          <w:tcPr>
            <w:tcW w:w="1470" w:type="pct"/>
            <w:vAlign w:val="center"/>
          </w:tcPr>
          <w:p>
            <w:pPr>
              <w:pStyle w:val="16"/>
            </w:pPr>
            <w:r>
              <w:t>出口气体温度</w:t>
            </w:r>
          </w:p>
        </w:tc>
        <w:tc>
          <w:tcPr>
            <w:tcW w:w="3138" w:type="pct"/>
            <w:vAlign w:val="center"/>
          </w:tcPr>
          <w:p>
            <w:pPr>
              <w:pStyle w:val="16"/>
            </w:pPr>
            <w: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16"/>
            </w:pPr>
            <w:r>
              <w:t>14</w:t>
            </w:r>
          </w:p>
        </w:tc>
        <w:tc>
          <w:tcPr>
            <w:tcW w:w="1470" w:type="pct"/>
            <w:vAlign w:val="center"/>
          </w:tcPr>
          <w:p>
            <w:pPr>
              <w:pStyle w:val="16"/>
            </w:pPr>
            <w:r>
              <w:t>一级调压后放散压力</w:t>
            </w:r>
          </w:p>
        </w:tc>
        <w:tc>
          <w:tcPr>
            <w:tcW w:w="3138" w:type="pct"/>
            <w:vAlign w:val="center"/>
          </w:tcPr>
          <w:p>
            <w:pPr>
              <w:pStyle w:val="16"/>
            </w:pPr>
            <w:r>
              <w:t>2.0 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2" w:type="pct"/>
            <w:vAlign w:val="center"/>
          </w:tcPr>
          <w:p>
            <w:pPr>
              <w:pStyle w:val="16"/>
            </w:pPr>
            <w:r>
              <w:t>15</w:t>
            </w:r>
          </w:p>
        </w:tc>
        <w:tc>
          <w:tcPr>
            <w:tcW w:w="1470" w:type="pct"/>
            <w:vAlign w:val="center"/>
          </w:tcPr>
          <w:p>
            <w:pPr>
              <w:pStyle w:val="16"/>
            </w:pPr>
            <w:r>
              <w:t>二级调压后放散压力</w:t>
            </w:r>
          </w:p>
        </w:tc>
        <w:tc>
          <w:tcPr>
            <w:tcW w:w="3138" w:type="pct"/>
            <w:vAlign w:val="center"/>
          </w:tcPr>
          <w:p>
            <w:pPr>
              <w:pStyle w:val="16"/>
            </w:pPr>
            <w:r>
              <w:t>0.4 Mpa</w:t>
            </w:r>
          </w:p>
        </w:tc>
      </w:tr>
      <w:bookmarkEnd w:id="29"/>
    </w:tbl>
    <w:p>
      <w:pPr>
        <w:pStyle w:val="2"/>
      </w:pPr>
      <w:bookmarkStart w:id="32" w:name="_Toc11785"/>
      <w:bookmarkStart w:id="33" w:name="_Toc90415383"/>
      <w:r>
        <w:t>3.5安全生产管理</w:t>
      </w:r>
      <w:bookmarkEnd w:id="32"/>
      <w:bookmarkEnd w:id="33"/>
    </w:p>
    <w:p>
      <w:pPr>
        <w:ind w:firstLine="560"/>
      </w:pPr>
      <w:r>
        <w:t>根据</w:t>
      </w:r>
      <w:r>
        <w:rPr>
          <w:iCs/>
        </w:rPr>
        <w:t>《企业突发环境事件风险分级方法》</w:t>
      </w:r>
      <w:r>
        <w:t>（HJ941-2018）附录A，对企业安全生产控制情况进行检查，检查结果见表3.5-1。</w:t>
      </w:r>
    </w:p>
    <w:p>
      <w:pPr>
        <w:pStyle w:val="29"/>
      </w:pPr>
      <w:r>
        <w:t>表3.5-1企业安全生产管理对照检查结果表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11"/>
        <w:gridCol w:w="5280"/>
        <w:gridCol w:w="1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411" w:type="dxa"/>
            <w:vAlign w:val="center"/>
          </w:tcPr>
          <w:p>
            <w:pPr>
              <w:pStyle w:val="16"/>
            </w:pPr>
            <w:r>
              <w:t>评估指标</w:t>
            </w:r>
          </w:p>
        </w:tc>
        <w:tc>
          <w:tcPr>
            <w:tcW w:w="5280" w:type="dxa"/>
            <w:vAlign w:val="center"/>
          </w:tcPr>
          <w:p>
            <w:pPr>
              <w:pStyle w:val="16"/>
            </w:pPr>
            <w:r>
              <w:t>评估依据</w:t>
            </w:r>
          </w:p>
        </w:tc>
        <w:tc>
          <w:tcPr>
            <w:tcW w:w="1677" w:type="dxa"/>
            <w:vAlign w:val="center"/>
          </w:tcPr>
          <w:p>
            <w:pPr>
              <w:pStyle w:val="16"/>
            </w:pPr>
            <w:r>
              <w:t>检查结果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411" w:type="dxa"/>
            <w:vMerge w:val="restart"/>
            <w:vAlign w:val="center"/>
          </w:tcPr>
          <w:p>
            <w:pPr>
              <w:pStyle w:val="16"/>
            </w:pPr>
            <w:r>
              <w:t>安全生产许可</w:t>
            </w:r>
          </w:p>
        </w:tc>
        <w:tc>
          <w:tcPr>
            <w:tcW w:w="5280" w:type="dxa"/>
            <w:vAlign w:val="center"/>
          </w:tcPr>
          <w:p>
            <w:pPr>
              <w:pStyle w:val="16"/>
            </w:pPr>
            <w:r>
              <w:t>非危险化学品生产企业，或危险化学品生产企业取得安全生产许可</w:t>
            </w:r>
          </w:p>
        </w:tc>
        <w:tc>
          <w:tcPr>
            <w:tcW w:w="1677" w:type="dxa"/>
            <w:vMerge w:val="restart"/>
            <w:vAlign w:val="center"/>
          </w:tcPr>
          <w:p>
            <w:pPr>
              <w:pStyle w:val="16"/>
            </w:pPr>
            <w:r>
              <w:rPr>
                <w:rFonts w:hint="eastAsia"/>
              </w:rPr>
              <w:t>企业已取得安全生产许可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411" w:type="dxa"/>
            <w:vMerge w:val="continue"/>
            <w:vAlign w:val="center"/>
          </w:tcPr>
          <w:p>
            <w:pPr>
              <w:pStyle w:val="16"/>
            </w:pPr>
          </w:p>
        </w:tc>
        <w:tc>
          <w:tcPr>
            <w:tcW w:w="5280" w:type="dxa"/>
            <w:vAlign w:val="center"/>
          </w:tcPr>
          <w:p>
            <w:pPr>
              <w:pStyle w:val="16"/>
            </w:pPr>
            <w:r>
              <w:t>危险化学品生产企业未取得安全生产许可</w:t>
            </w:r>
          </w:p>
        </w:tc>
        <w:tc>
          <w:tcPr>
            <w:tcW w:w="1677" w:type="dxa"/>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411" w:type="dxa"/>
            <w:vMerge w:val="restart"/>
            <w:vAlign w:val="center"/>
          </w:tcPr>
          <w:p>
            <w:pPr>
              <w:pStyle w:val="16"/>
            </w:pPr>
            <w:r>
              <w:t>危险化学品安全评价</w:t>
            </w:r>
          </w:p>
        </w:tc>
        <w:tc>
          <w:tcPr>
            <w:tcW w:w="5280" w:type="dxa"/>
            <w:vAlign w:val="center"/>
          </w:tcPr>
          <w:p>
            <w:pPr>
              <w:pStyle w:val="16"/>
            </w:pPr>
            <w:r>
              <w:t>开展危险化学品安全评价；通过安全设施竣工验收，或无要求</w:t>
            </w:r>
          </w:p>
        </w:tc>
        <w:tc>
          <w:tcPr>
            <w:tcW w:w="1677" w:type="dxa"/>
            <w:vMerge w:val="restart"/>
            <w:vAlign w:val="center"/>
          </w:tcPr>
          <w:p>
            <w:pPr>
              <w:pStyle w:val="16"/>
            </w:pPr>
            <w:r>
              <w:rPr>
                <w:rFonts w:hint="eastAsia"/>
              </w:rPr>
              <w:t>开展危险化学品安全评价；通过安全设施竣工验收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411" w:type="dxa"/>
            <w:vMerge w:val="continue"/>
            <w:vAlign w:val="center"/>
          </w:tcPr>
          <w:p>
            <w:pPr>
              <w:pStyle w:val="16"/>
            </w:pPr>
          </w:p>
        </w:tc>
        <w:tc>
          <w:tcPr>
            <w:tcW w:w="5280" w:type="dxa"/>
            <w:vAlign w:val="center"/>
          </w:tcPr>
          <w:p>
            <w:pPr>
              <w:pStyle w:val="16"/>
            </w:pPr>
            <w:r>
              <w:t>未开展危险化学品安全评价，或未通过安全设施竣工验收</w:t>
            </w:r>
          </w:p>
        </w:tc>
        <w:tc>
          <w:tcPr>
            <w:tcW w:w="1677" w:type="dxa"/>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411" w:type="dxa"/>
            <w:vMerge w:val="restart"/>
            <w:vAlign w:val="center"/>
          </w:tcPr>
          <w:p>
            <w:pPr>
              <w:pStyle w:val="16"/>
            </w:pPr>
            <w:r>
              <w:t>危险化学品重大危险源备案</w:t>
            </w:r>
          </w:p>
        </w:tc>
        <w:tc>
          <w:tcPr>
            <w:tcW w:w="5280" w:type="dxa"/>
            <w:vAlign w:val="center"/>
          </w:tcPr>
          <w:p>
            <w:pPr>
              <w:pStyle w:val="16"/>
            </w:pPr>
            <w:r>
              <w:t>无重大危险源，或所有危险化学品重大危险源均已备案</w:t>
            </w:r>
          </w:p>
        </w:tc>
        <w:tc>
          <w:tcPr>
            <w:tcW w:w="1677" w:type="dxa"/>
            <w:vMerge w:val="restart"/>
            <w:vAlign w:val="center"/>
          </w:tcPr>
          <w:p>
            <w:pPr>
              <w:pStyle w:val="16"/>
            </w:pPr>
            <w:r>
              <w:rPr>
                <w:rFonts w:hint="eastAsia"/>
              </w:rPr>
              <w:t>所有危险化学品均已备案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411" w:type="dxa"/>
            <w:vMerge w:val="continue"/>
            <w:vAlign w:val="center"/>
          </w:tcPr>
          <w:p>
            <w:pPr>
              <w:pStyle w:val="16"/>
            </w:pPr>
          </w:p>
        </w:tc>
        <w:tc>
          <w:tcPr>
            <w:tcW w:w="5280" w:type="dxa"/>
            <w:vAlign w:val="center"/>
          </w:tcPr>
          <w:p>
            <w:pPr>
              <w:pStyle w:val="16"/>
            </w:pPr>
            <w:r>
              <w:t>有危险化学品重大危险源未备案</w:t>
            </w:r>
          </w:p>
        </w:tc>
        <w:tc>
          <w:tcPr>
            <w:tcW w:w="1677" w:type="dxa"/>
            <w:vMerge w:val="continue"/>
            <w:vAlign w:val="center"/>
          </w:tcPr>
          <w:p>
            <w:pPr>
              <w:pStyle w:val="16"/>
            </w:pPr>
          </w:p>
        </w:tc>
      </w:tr>
    </w:tbl>
    <w:p>
      <w:pPr>
        <w:ind w:firstLine="560"/>
      </w:pPr>
      <w:r>
        <w:t>企业建立了</w:t>
      </w:r>
      <w:r>
        <w:rPr>
          <w:rFonts w:hint="eastAsia"/>
        </w:rPr>
        <w:t>环境管理机构</w:t>
      </w:r>
      <w:r>
        <w:t>和消防领导小组，设置了专职安全员，对整个现场的</w:t>
      </w:r>
      <w:r>
        <w:rPr>
          <w:rFonts w:hint="eastAsia"/>
        </w:rPr>
        <w:t>环境</w:t>
      </w:r>
      <w:r>
        <w:t>实行网络管理</w:t>
      </w:r>
      <w:r>
        <w:rPr>
          <w:rFonts w:hint="eastAsia"/>
        </w:rPr>
        <w:t>。</w:t>
      </w:r>
    </w:p>
    <w:p>
      <w:pPr>
        <w:pStyle w:val="3"/>
      </w:pPr>
      <w:bookmarkStart w:id="34" w:name="_Toc90415384"/>
      <w:r>
        <w:t>3.</w:t>
      </w:r>
      <w:r>
        <w:rPr>
          <w:rFonts w:hint="eastAsia"/>
        </w:rPr>
        <w:t>5</w:t>
      </w:r>
      <w:r>
        <w:t>.1</w:t>
      </w:r>
      <w:r>
        <w:rPr>
          <w:rFonts w:hint="eastAsia"/>
        </w:rPr>
        <w:t>安全操作管理</w:t>
      </w:r>
      <w:bookmarkEnd w:id="34"/>
    </w:p>
    <w:p>
      <w:pPr>
        <w:ind w:firstLine="560"/>
      </w:pPr>
      <w:r>
        <w:rPr>
          <w:rFonts w:hint="eastAsia"/>
        </w:rPr>
        <w:t>为了加强对危险源的安全管理，预防危险事故的发生，应采取如下措施：</w:t>
      </w:r>
    </w:p>
    <w:p>
      <w:pPr>
        <w:ind w:firstLine="560"/>
      </w:pPr>
      <w:r>
        <w:rPr>
          <w:rFonts w:hint="eastAsia"/>
        </w:rPr>
        <w:t>（</w:t>
      </w:r>
      <w:r>
        <w:t>1</w:t>
      </w:r>
      <w:r>
        <w:rPr>
          <w:rFonts w:hint="eastAsia"/>
        </w:rPr>
        <w:t>）场站内应设置醒目的安全标志、禁令、警语和告示牌，杜绝明火火源。</w:t>
      </w:r>
    </w:p>
    <w:p>
      <w:pPr>
        <w:ind w:firstLine="560"/>
      </w:pPr>
      <w:r>
        <w:rPr>
          <w:rFonts w:hint="eastAsia"/>
        </w:rPr>
        <w:t>（</w:t>
      </w:r>
      <w:r>
        <w:t>2</w:t>
      </w:r>
      <w:r>
        <w:rPr>
          <w:rFonts w:hint="eastAsia"/>
        </w:rPr>
        <w:t>）维修、抢修时使用电气焊严格执行安全动火管理制度。</w:t>
      </w:r>
    </w:p>
    <w:p>
      <w:pPr>
        <w:ind w:firstLine="560"/>
      </w:pPr>
      <w:r>
        <w:rPr>
          <w:rFonts w:hint="eastAsia"/>
        </w:rPr>
        <w:t>（</w:t>
      </w:r>
      <w:r>
        <w:t>3</w:t>
      </w:r>
      <w:r>
        <w:rPr>
          <w:rFonts w:hint="eastAsia"/>
        </w:rPr>
        <w:t>）通气管口必须安装阻火器，且阻火器要保持完好，及时检查。发现阻火网腐蚀、损坏时，应及时更换。</w:t>
      </w:r>
    </w:p>
    <w:p>
      <w:pPr>
        <w:ind w:firstLine="560"/>
      </w:pPr>
      <w:r>
        <w:rPr>
          <w:rFonts w:hint="eastAsia"/>
        </w:rPr>
        <w:t>（</w:t>
      </w:r>
      <w:r>
        <w:t>4</w:t>
      </w:r>
      <w:r>
        <w:rPr>
          <w:rFonts w:hint="eastAsia"/>
        </w:rPr>
        <w:t>）保证电气设备的温度参数不超过允许值和足够的绝缘强度，保证电气连接良好。</w:t>
      </w:r>
    </w:p>
    <w:p>
      <w:pPr>
        <w:ind w:firstLine="560"/>
      </w:pPr>
      <w:r>
        <w:rPr>
          <w:rFonts w:hint="eastAsia"/>
        </w:rPr>
        <w:t>（</w:t>
      </w:r>
      <w:r>
        <w:t>5</w:t>
      </w:r>
      <w:r>
        <w:rPr>
          <w:rFonts w:hint="eastAsia"/>
        </w:rPr>
        <w:t>）电器开关、电热器具、电焊设备等按照有关规定避开爆炸危险区域，爆炸危险场所严禁使用非防爆电器。</w:t>
      </w:r>
    </w:p>
    <w:p>
      <w:pPr>
        <w:pStyle w:val="3"/>
      </w:pPr>
      <w:bookmarkStart w:id="35" w:name="_Toc90415385"/>
      <w:r>
        <w:t>3.</w:t>
      </w:r>
      <w:r>
        <w:rPr>
          <w:rFonts w:hint="eastAsia"/>
        </w:rPr>
        <w:t>5</w:t>
      </w:r>
      <w:r>
        <w:t>.2</w:t>
      </w:r>
      <w:r>
        <w:rPr>
          <w:rFonts w:hint="eastAsia"/>
        </w:rPr>
        <w:t>安全知识培训</w:t>
      </w:r>
      <w:bookmarkEnd w:id="35"/>
    </w:p>
    <w:p>
      <w:pPr>
        <w:ind w:firstLine="560"/>
      </w:pPr>
      <w:r>
        <w:rPr>
          <w:rFonts w:hint="eastAsia"/>
        </w:rPr>
        <w:t>培训</w:t>
      </w:r>
    </w:p>
    <w:p>
      <w:pPr>
        <w:ind w:firstLine="560"/>
      </w:pPr>
      <w:r>
        <w:rPr>
          <w:rFonts w:hint="eastAsia"/>
        </w:rPr>
        <w:t>每年进行</w:t>
      </w:r>
      <w:r>
        <w:t>1~2</w:t>
      </w:r>
      <w:r>
        <w:rPr>
          <w:rFonts w:hint="eastAsia"/>
        </w:rPr>
        <w:t>次专家讲座，邀请省内外应急救援专家参加。</w:t>
      </w:r>
    </w:p>
    <w:p>
      <w:pPr>
        <w:ind w:firstLine="560"/>
      </w:pPr>
      <w:r>
        <w:rPr>
          <w:rFonts w:hint="eastAsia"/>
        </w:rPr>
        <w:t>每月进行不少于</w:t>
      </w:r>
      <w:r>
        <w:t>6</w:t>
      </w:r>
      <w:r>
        <w:rPr>
          <w:rFonts w:hint="eastAsia"/>
        </w:rPr>
        <w:t>小时的应急救援专业培训。</w:t>
      </w:r>
    </w:p>
    <w:p>
      <w:pPr>
        <w:ind w:firstLine="560"/>
      </w:pPr>
      <w:r>
        <w:rPr>
          <w:rFonts w:hint="eastAsia"/>
        </w:rPr>
        <w:t>每季度进行</w:t>
      </w:r>
      <w:r>
        <w:t>1</w:t>
      </w:r>
      <w:r>
        <w:rPr>
          <w:rFonts w:hint="eastAsia"/>
        </w:rPr>
        <w:t>次操作培训，时长不少于</w:t>
      </w:r>
      <w:r>
        <w:t>4</w:t>
      </w:r>
      <w:r>
        <w:rPr>
          <w:rFonts w:hint="eastAsia"/>
        </w:rPr>
        <w:t>小时。针对应急救援的基本要求，系统培训场站操作人员，发生各级危险化学品事故时报警、紧急处置、逃生、个体防护、急救、紧急疏散等程序的基本要求。</w:t>
      </w:r>
    </w:p>
    <w:p>
      <w:pPr>
        <w:ind w:firstLine="560"/>
      </w:pPr>
      <w:r>
        <w:rPr>
          <w:rFonts w:hint="eastAsia"/>
        </w:rPr>
        <w:t>公众教育</w:t>
      </w:r>
    </w:p>
    <w:p>
      <w:pPr>
        <w:ind w:firstLine="560"/>
      </w:pPr>
      <w:r>
        <w:t>对</w:t>
      </w:r>
      <w:r>
        <w:rPr>
          <w:rFonts w:hint="eastAsia"/>
        </w:rPr>
        <w:t>场站</w:t>
      </w:r>
      <w:r>
        <w:t>邻近</w:t>
      </w:r>
      <w:r>
        <w:rPr>
          <w:rFonts w:hint="eastAsia"/>
        </w:rPr>
        <w:t>村镇</w:t>
      </w:r>
      <w:r>
        <w:t>开展公众教育</w:t>
      </w:r>
      <w:r>
        <w:rPr>
          <w:rFonts w:hint="eastAsia"/>
        </w:rPr>
        <w:t>，</w:t>
      </w:r>
      <w:r>
        <w:t>发布</w:t>
      </w:r>
      <w:r>
        <w:rPr>
          <w:rFonts w:hint="eastAsia"/>
        </w:rPr>
        <w:t>场站</w:t>
      </w:r>
      <w:r>
        <w:t>有关安全生产的基本信息，加强与周边公众的交流，如发生事故，可以更好的疏散、防护污染。</w:t>
      </w:r>
      <w:r>
        <w:rPr>
          <w:rFonts w:hint="eastAsia"/>
        </w:rPr>
        <w:t>对人群集中处如商铺、收费站等邻近场所，可协调相关人员集中开展讲座教育等。</w:t>
      </w:r>
    </w:p>
    <w:p>
      <w:pPr>
        <w:ind w:firstLine="560"/>
      </w:pPr>
      <w:r>
        <w:t>针对疏散、个体防护等内容，向周边群众进行宣传，使事故波及到的区域都能对危险化学品事故应急救援的基本程序、应该采取的措施等内容有全面了解。</w:t>
      </w:r>
      <w:r>
        <w:rPr>
          <w:rFonts w:hint="eastAsia"/>
        </w:rPr>
        <w:t>在宣传过程中，场站成员可与所在地相关部门沟通联系，以制定明确的宣传方案及内容。</w:t>
      </w:r>
    </w:p>
    <w:p>
      <w:pPr>
        <w:ind w:firstLine="560"/>
      </w:pPr>
      <w:r>
        <w:t>采取的方式：口头宣传、应急救援知识讲座等。</w:t>
      </w:r>
    </w:p>
    <w:p>
      <w:pPr>
        <w:ind w:firstLine="560"/>
      </w:pPr>
      <w:r>
        <w:t>时间：每</w:t>
      </w:r>
      <w:r>
        <w:rPr>
          <w:rFonts w:hint="eastAsia"/>
        </w:rPr>
        <w:t>季度1次</w:t>
      </w:r>
      <w:r>
        <w:t>。</w:t>
      </w:r>
    </w:p>
    <w:p>
      <w:pPr>
        <w:ind w:firstLine="560"/>
      </w:pPr>
      <w:r>
        <w:rPr>
          <w:rFonts w:hint="eastAsia"/>
        </w:rPr>
        <w:t>（</w:t>
      </w:r>
      <w:r>
        <w:t>3</w:t>
      </w:r>
      <w:r>
        <w:rPr>
          <w:rFonts w:hint="eastAsia"/>
        </w:rPr>
        <w:t>）演练</w:t>
      </w:r>
    </w:p>
    <w:p>
      <w:pPr>
        <w:ind w:firstLine="560"/>
      </w:pPr>
      <w:r>
        <w:rPr>
          <w:rFonts w:hint="eastAsia"/>
        </w:rPr>
        <w:t>每半年开展一次演练，加强防护指导，熟悉从预警到善后的整个过程。</w:t>
      </w:r>
    </w:p>
    <w:p>
      <w:pPr>
        <w:pStyle w:val="2"/>
      </w:pPr>
      <w:bookmarkStart w:id="36" w:name="_Toc90415386"/>
      <w:r>
        <w:t>3.6现有环境风险防控与应急措施</w:t>
      </w:r>
      <w:bookmarkEnd w:id="36"/>
    </w:p>
    <w:p>
      <w:pPr>
        <w:pStyle w:val="3"/>
      </w:pPr>
      <w:bookmarkStart w:id="37" w:name="_Toc90415387"/>
      <w:r>
        <w:t>3.6.1风险单元识别</w:t>
      </w:r>
      <w:bookmarkEnd w:id="37"/>
    </w:p>
    <w:p>
      <w:pPr>
        <w:pStyle w:val="29"/>
      </w:pPr>
      <w:r>
        <w:t>表3.6-1企业环境风险单元识别</w:t>
      </w:r>
    </w:p>
    <w:tbl>
      <w:tblPr>
        <w:tblStyle w:val="12"/>
        <w:tblW w:w="48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9"/>
        <w:gridCol w:w="6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983" w:type="pct"/>
            <w:vAlign w:val="center"/>
          </w:tcPr>
          <w:p>
            <w:pPr>
              <w:pStyle w:val="16"/>
            </w:pPr>
            <w:bookmarkStart w:id="38" w:name="_Toc5125"/>
            <w:r>
              <w:t>类别</w:t>
            </w:r>
            <w:bookmarkEnd w:id="38"/>
          </w:p>
        </w:tc>
        <w:tc>
          <w:tcPr>
            <w:tcW w:w="4017" w:type="pct"/>
            <w:vAlign w:val="center"/>
          </w:tcPr>
          <w:p>
            <w:pPr>
              <w:pStyle w:val="16"/>
            </w:pPr>
            <w:r>
              <w:t>生产设施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983" w:type="pct"/>
            <w:vAlign w:val="center"/>
          </w:tcPr>
          <w:p>
            <w:pPr>
              <w:pStyle w:val="16"/>
            </w:pPr>
            <w:r>
              <w:t>生产装置</w:t>
            </w:r>
          </w:p>
        </w:tc>
        <w:tc>
          <w:tcPr>
            <w:tcW w:w="4017" w:type="pct"/>
            <w:vAlign w:val="center"/>
          </w:tcPr>
          <w:p>
            <w:pPr>
              <w:pStyle w:val="16"/>
            </w:pPr>
            <w:r>
              <w:rPr>
                <w:rFonts w:hint="eastAsia"/>
              </w:rPr>
              <w:t>城区中压管线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8" w:hRule="atLeast"/>
          <w:jc w:val="center"/>
        </w:trPr>
        <w:tc>
          <w:tcPr>
            <w:tcW w:w="983" w:type="pct"/>
            <w:vAlign w:val="center"/>
          </w:tcPr>
          <w:p>
            <w:pPr>
              <w:pStyle w:val="16"/>
            </w:pPr>
            <w:r>
              <w:t>公用工程</w:t>
            </w:r>
          </w:p>
        </w:tc>
        <w:tc>
          <w:tcPr>
            <w:tcW w:w="4017" w:type="pct"/>
            <w:vAlign w:val="center"/>
          </w:tcPr>
          <w:p>
            <w:pPr>
              <w:pStyle w:val="16"/>
            </w:pPr>
            <w:r>
              <w:t>/</w:t>
            </w:r>
          </w:p>
        </w:tc>
      </w:tr>
    </w:tbl>
    <w:p>
      <w:pPr>
        <w:ind w:firstLine="560"/>
        <w:rPr>
          <w:bCs/>
          <w:szCs w:val="28"/>
        </w:rPr>
      </w:pPr>
      <w:r>
        <w:rPr>
          <w:rFonts w:hAnsi="仿宋"/>
          <w:bCs/>
          <w:szCs w:val="28"/>
          <w:lang w:val="zh-CN"/>
        </w:rPr>
        <w:t>主要的环境风险单元为：管</w:t>
      </w:r>
      <w:r>
        <w:rPr>
          <w:rFonts w:hAnsi="仿宋"/>
          <w:szCs w:val="28"/>
        </w:rPr>
        <w:t>道、道接器、阀门、反应器、压缩机等损坏裂口，</w:t>
      </w:r>
      <w:r>
        <w:rPr>
          <w:rFonts w:hAnsi="仿宋"/>
          <w:bCs/>
          <w:szCs w:val="28"/>
          <w:lang w:val="zh-CN"/>
        </w:rPr>
        <w:t>主要的事故类型为火灾、爆炸产生的次生</w:t>
      </w:r>
      <w:r>
        <w:rPr>
          <w:bCs/>
          <w:szCs w:val="28"/>
          <w:lang w:val="zh-CN"/>
        </w:rPr>
        <w:t>/</w:t>
      </w:r>
      <w:r>
        <w:rPr>
          <w:rFonts w:hAnsi="仿宋"/>
          <w:bCs/>
          <w:szCs w:val="28"/>
          <w:lang w:val="zh-CN"/>
        </w:rPr>
        <w:t>伴生影响。</w:t>
      </w:r>
    </w:p>
    <w:p>
      <w:pPr>
        <w:pStyle w:val="3"/>
      </w:pPr>
      <w:bookmarkStart w:id="39" w:name="_Toc90415388"/>
      <w:r>
        <w:t>3.6.2环境风险防控与应急措施</w:t>
      </w:r>
      <w:bookmarkEnd w:id="39"/>
    </w:p>
    <w:p>
      <w:pPr>
        <w:pStyle w:val="4"/>
      </w:pPr>
      <w:r>
        <w:t>3.6.2.1截流措施</w:t>
      </w:r>
    </w:p>
    <w:p>
      <w:pPr>
        <w:ind w:firstLine="560"/>
      </w:pPr>
      <w:r>
        <w:t>企业生产区已全部硬化。</w:t>
      </w:r>
      <w:r>
        <w:rPr>
          <w:rFonts w:hint="eastAsia"/>
        </w:rPr>
        <w:t>企业无事故水池，</w:t>
      </w:r>
      <w:r>
        <w:t>企业储配站设消防水收集池。</w:t>
      </w:r>
    </w:p>
    <w:p>
      <w:pPr>
        <w:pStyle w:val="4"/>
      </w:pPr>
      <w:r>
        <w:t>3.6.2.2事故排水收集措施</w:t>
      </w:r>
    </w:p>
    <w:p>
      <w:pPr>
        <w:ind w:firstLine="560"/>
      </w:pPr>
      <w:r>
        <w:t>根据工程分析，事故状态下的废水主要为消防水。企业未设置事故应急池，要求后期按要求建设。</w:t>
      </w:r>
    </w:p>
    <w:p>
      <w:pPr>
        <w:pStyle w:val="4"/>
      </w:pPr>
      <w:r>
        <w:t>3.6.2.3清净下水系统防控措施</w:t>
      </w:r>
    </w:p>
    <w:p>
      <w:pPr>
        <w:ind w:firstLine="560"/>
      </w:pPr>
      <w:r>
        <w:t>企业不涉及的清净下水。</w:t>
      </w:r>
    </w:p>
    <w:p>
      <w:pPr>
        <w:pStyle w:val="4"/>
      </w:pPr>
      <w:r>
        <w:t>3.6.2.4雨水排水系统防控措施</w:t>
      </w:r>
    </w:p>
    <w:p>
      <w:pPr>
        <w:ind w:firstLine="560"/>
      </w:pPr>
      <w:r>
        <w:t>企业未设雨水收集池，雨水通过站区地面直接排出站外。企业</w:t>
      </w:r>
      <w:r>
        <w:rPr>
          <w:rFonts w:hint="eastAsia"/>
        </w:rPr>
        <w:t>未</w:t>
      </w:r>
      <w:r>
        <w:t>设置排洪渠。</w:t>
      </w:r>
    </w:p>
    <w:p>
      <w:pPr>
        <w:pStyle w:val="4"/>
      </w:pPr>
      <w:r>
        <w:t>3.6.2.5生产废水系统防控措施</w:t>
      </w:r>
    </w:p>
    <w:p>
      <w:pPr>
        <w:ind w:firstLine="560"/>
      </w:pPr>
      <w:r>
        <w:t>根据工程分析，场站无生产废水产生。生活污水产生量为1.1m</w:t>
      </w:r>
      <w:r>
        <w:rPr>
          <w:vertAlign w:val="superscript"/>
        </w:rPr>
        <w:t>3</w:t>
      </w:r>
      <w:r>
        <w:t>/d，生活污水经化粪池处理后，排入市政污水管网，最终进入市政污水处理厂；企业不产生生产废水；场地周围沿道路设有雨水沟和排水管，屋面雨水汇集到立管排至室外散水明沟。</w:t>
      </w:r>
    </w:p>
    <w:p>
      <w:pPr>
        <w:pStyle w:val="4"/>
      </w:pPr>
      <w:r>
        <w:t>3.6.2.6毒性气体泄漏紧急处置措施</w:t>
      </w:r>
    </w:p>
    <w:p>
      <w:pPr>
        <w:ind w:firstLine="560"/>
      </w:pPr>
      <w:r>
        <w:t>企业不涉及的有毒有害气体。</w:t>
      </w:r>
    </w:p>
    <w:p>
      <w:pPr>
        <w:pStyle w:val="4"/>
      </w:pPr>
      <w:r>
        <w:t>3.6.2.7毒性气体泄漏监控预警措施</w:t>
      </w:r>
    </w:p>
    <w:p>
      <w:pPr>
        <w:ind w:firstLine="560"/>
      </w:pPr>
      <w:r>
        <w:t>企业不涉及的有毒有害气体。</w:t>
      </w:r>
    </w:p>
    <w:p>
      <w:pPr>
        <w:pStyle w:val="4"/>
      </w:pPr>
      <w:r>
        <w:t>3.6.2.8环境风险应急措施</w:t>
      </w:r>
    </w:p>
    <w:p>
      <w:pPr>
        <w:ind w:firstLine="560"/>
      </w:pPr>
      <w:r>
        <w:rPr>
          <w:rFonts w:hint="eastAsia" w:ascii="宋体" w:hAnsi="宋体" w:eastAsia="宋体" w:cs="宋体"/>
        </w:rPr>
        <w:t>①</w:t>
      </w:r>
      <w:r>
        <w:t>消防水外排引发的次生环境事件应急措施</w:t>
      </w:r>
    </w:p>
    <w:p>
      <w:pPr>
        <w:ind w:firstLine="560"/>
      </w:pPr>
      <w:r>
        <w:t>灭火过程中，及时划定警戒区域，控制人员出入，减少与污染物接触，能现场洗消的，尽量在现场进行洗消。尽可能将产生的消防水导入事故水池，在消防水量较大，有可能超出事故池容积时，应采取围堰、输转、中和等技术措施，处置污染物质，若消防水外排进入河流，立即通知县人民政府，启当地应急预案。</w:t>
      </w:r>
    </w:p>
    <w:p>
      <w:pPr>
        <w:ind w:firstLine="560"/>
      </w:pPr>
      <w:r>
        <w:rPr>
          <w:rFonts w:hint="eastAsia" w:ascii="宋体" w:hAnsi="宋体" w:eastAsia="宋体" w:cs="宋体"/>
        </w:rPr>
        <w:t>②</w:t>
      </w:r>
      <w:r>
        <w:t>泄露</w:t>
      </w:r>
    </w:p>
    <w:p>
      <w:pPr>
        <w:ind w:firstLine="560"/>
      </w:pPr>
      <w:r>
        <w:t>若发生泄露事件，则场站迅速撤离泄漏污染区人员至安全区，并进行隔离，严格限制出入，切断火源。建议应急处理人员戴自给正压式呼吸器，穿消防防护服。尽可能切断泄漏源。防止进入下水道、排洪沟等限制性空间。小量泄漏：用砂土或其它惰性材料吸收。或在保证安全的情况下，就地焚烧。大量泄漏：构筑围堤或挖坑收容；用泡沫覆盖，降低蒸气灾害。用防爆泵转移至槽车或专用收集器内，回收或运至废物处理场所处置。</w:t>
      </w:r>
    </w:p>
    <w:p>
      <w:pPr>
        <w:pStyle w:val="2"/>
      </w:pPr>
      <w:bookmarkStart w:id="40" w:name="_Toc90415389"/>
      <w:r>
        <w:rPr>
          <w:rFonts w:hint="eastAsia"/>
        </w:rPr>
        <w:t>3.7现有应急物资与装备、救援队伍情况</w:t>
      </w:r>
      <w:bookmarkEnd w:id="40"/>
    </w:p>
    <w:p>
      <w:pPr>
        <w:pStyle w:val="3"/>
      </w:pPr>
      <w:bookmarkStart w:id="41" w:name="_Toc90415390"/>
      <w:r>
        <w:rPr>
          <w:rFonts w:hint="eastAsia"/>
        </w:rPr>
        <w:t>3.7.1内部应急资源</w:t>
      </w:r>
      <w:bookmarkEnd w:id="41"/>
    </w:p>
    <w:p>
      <w:pPr>
        <w:ind w:firstLine="560"/>
      </w:pPr>
      <w:r>
        <w:rPr>
          <w:rFonts w:hint="eastAsia"/>
        </w:rPr>
        <w:t>企业内部按照各类需求储备了相应的应急物资，并由办公室负责，企业应急资源及装备的储备情况见表3.7-1。</w:t>
      </w:r>
    </w:p>
    <w:p>
      <w:pPr>
        <w:pStyle w:val="29"/>
      </w:pPr>
      <w:r>
        <w:rPr>
          <w:rFonts w:hint="eastAsia"/>
        </w:rPr>
        <w:t>表3.7-1企业内部应急资源、装备</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1479"/>
        <w:gridCol w:w="1831"/>
        <w:gridCol w:w="608"/>
        <w:gridCol w:w="441"/>
        <w:gridCol w:w="534"/>
        <w:gridCol w:w="1606"/>
        <w:gridCol w:w="1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6" w:type="pct"/>
            <w:vAlign w:val="center"/>
          </w:tcPr>
          <w:p>
            <w:pPr>
              <w:pStyle w:val="16"/>
            </w:pPr>
            <w:r>
              <w:rPr>
                <w:rFonts w:hint="eastAsia"/>
              </w:rPr>
              <w:t>序号</w:t>
            </w:r>
          </w:p>
        </w:tc>
        <w:tc>
          <w:tcPr>
            <w:tcW w:w="910" w:type="pct"/>
            <w:vAlign w:val="center"/>
          </w:tcPr>
          <w:p>
            <w:pPr>
              <w:pStyle w:val="16"/>
            </w:pPr>
            <w:r>
              <w:rPr>
                <w:rFonts w:hint="eastAsia"/>
              </w:rPr>
              <w:t>物资/装备名称</w:t>
            </w:r>
          </w:p>
        </w:tc>
        <w:tc>
          <w:tcPr>
            <w:tcW w:w="871" w:type="pct"/>
            <w:vAlign w:val="center"/>
          </w:tcPr>
          <w:p>
            <w:pPr>
              <w:pStyle w:val="16"/>
            </w:pPr>
            <w:r>
              <w:rPr>
                <w:rFonts w:hint="eastAsia"/>
              </w:rPr>
              <w:t>型号</w:t>
            </w:r>
          </w:p>
        </w:tc>
        <w:tc>
          <w:tcPr>
            <w:tcW w:w="386" w:type="pct"/>
            <w:vAlign w:val="center"/>
          </w:tcPr>
          <w:p>
            <w:pPr>
              <w:pStyle w:val="16"/>
            </w:pPr>
            <w:r>
              <w:rPr>
                <w:rFonts w:hint="eastAsia"/>
              </w:rPr>
              <w:t>性能</w:t>
            </w:r>
          </w:p>
        </w:tc>
        <w:tc>
          <w:tcPr>
            <w:tcW w:w="288" w:type="pct"/>
            <w:vAlign w:val="center"/>
          </w:tcPr>
          <w:p>
            <w:pPr>
              <w:pStyle w:val="16"/>
            </w:pPr>
            <w:r>
              <w:rPr>
                <w:rFonts w:hint="eastAsia"/>
              </w:rPr>
              <w:t>数量</w:t>
            </w:r>
          </w:p>
        </w:tc>
        <w:tc>
          <w:tcPr>
            <w:tcW w:w="342" w:type="pct"/>
            <w:vAlign w:val="center"/>
          </w:tcPr>
          <w:p>
            <w:pPr>
              <w:pStyle w:val="16"/>
            </w:pPr>
            <w:r>
              <w:rPr>
                <w:rFonts w:hint="eastAsia"/>
              </w:rPr>
              <w:t>单位</w:t>
            </w:r>
          </w:p>
        </w:tc>
        <w:tc>
          <w:tcPr>
            <w:tcW w:w="971" w:type="pct"/>
            <w:vAlign w:val="center"/>
          </w:tcPr>
          <w:p>
            <w:pPr>
              <w:pStyle w:val="16"/>
            </w:pPr>
            <w:r>
              <w:rPr>
                <w:rFonts w:hint="eastAsia"/>
              </w:rPr>
              <w:t>存放地点</w:t>
            </w:r>
          </w:p>
        </w:tc>
        <w:tc>
          <w:tcPr>
            <w:tcW w:w="966" w:type="pct"/>
            <w:vAlign w:val="center"/>
          </w:tcPr>
          <w:p>
            <w:pPr>
              <w:pStyle w:val="16"/>
            </w:pPr>
            <w:r>
              <w:rPr>
                <w:rFonts w:hint="eastAsia"/>
              </w:rPr>
              <w:t>管理责任人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266" w:type="pct"/>
            <w:vAlign w:val="center"/>
          </w:tcPr>
          <w:p>
            <w:pPr>
              <w:pStyle w:val="16"/>
            </w:pPr>
            <w:r>
              <w:rPr>
                <w:rFonts w:hint="eastAsia"/>
              </w:rPr>
              <w:t>1</w:t>
            </w:r>
          </w:p>
        </w:tc>
        <w:tc>
          <w:tcPr>
            <w:tcW w:w="910" w:type="pct"/>
            <w:vAlign w:val="center"/>
          </w:tcPr>
          <w:p>
            <w:pPr>
              <w:pStyle w:val="16"/>
            </w:pPr>
            <w:r>
              <w:rPr>
                <w:rFonts w:hint="eastAsia"/>
              </w:rPr>
              <w:t>自吸式长管呼吸器</w:t>
            </w:r>
          </w:p>
        </w:tc>
        <w:tc>
          <w:tcPr>
            <w:tcW w:w="871" w:type="pct"/>
            <w:vAlign w:val="center"/>
          </w:tcPr>
          <w:p>
            <w:pPr>
              <w:pStyle w:val="16"/>
            </w:pPr>
            <w:r>
              <w:rPr>
                <w:rFonts w:hint="eastAsia"/>
              </w:rPr>
              <w:t>CFCK-1</w:t>
            </w:r>
          </w:p>
        </w:tc>
        <w:tc>
          <w:tcPr>
            <w:tcW w:w="386" w:type="pct"/>
            <w:vAlign w:val="center"/>
          </w:tcPr>
          <w:p>
            <w:pPr>
              <w:pStyle w:val="16"/>
            </w:pPr>
            <w:r>
              <w:rPr>
                <w:rFonts w:hint="eastAsia"/>
              </w:rPr>
              <w:t>良好</w:t>
            </w:r>
          </w:p>
        </w:tc>
        <w:tc>
          <w:tcPr>
            <w:tcW w:w="288" w:type="pct"/>
            <w:vAlign w:val="center"/>
          </w:tcPr>
          <w:p>
            <w:pPr>
              <w:pStyle w:val="16"/>
            </w:pPr>
            <w:r>
              <w:rPr>
                <w:rFonts w:hint="eastAsia"/>
              </w:rPr>
              <w:t>1</w:t>
            </w:r>
          </w:p>
        </w:tc>
        <w:tc>
          <w:tcPr>
            <w:tcW w:w="342" w:type="pct"/>
            <w:vAlign w:val="center"/>
          </w:tcPr>
          <w:p>
            <w:pPr>
              <w:pStyle w:val="16"/>
            </w:pPr>
            <w:r>
              <w:rPr>
                <w:rFonts w:hint="eastAsia"/>
              </w:rPr>
              <w:t>套</w:t>
            </w:r>
          </w:p>
        </w:tc>
        <w:tc>
          <w:tcPr>
            <w:tcW w:w="971" w:type="pct"/>
            <w:vAlign w:val="center"/>
          </w:tcPr>
          <w:p>
            <w:pPr>
              <w:pStyle w:val="16"/>
            </w:pPr>
            <w:r>
              <w:rPr>
                <w:rFonts w:hint="eastAsia"/>
              </w:rPr>
              <w:t>应急物资库房</w:t>
            </w:r>
          </w:p>
        </w:tc>
        <w:tc>
          <w:tcPr>
            <w:tcW w:w="966" w:type="pct"/>
            <w:vMerge w:val="restart"/>
            <w:vAlign w:val="center"/>
          </w:tcPr>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r>
              <w:rPr>
                <w:rFonts w:hint="eastAsia"/>
              </w:rPr>
              <w:t>吴鹏飞15191855010</w:t>
            </w:r>
          </w:p>
          <w:p>
            <w:pPr>
              <w:pStyle w:val="16"/>
            </w:pPr>
            <w:r>
              <w:rPr>
                <w:rFonts w:hint="eastAsia"/>
              </w:rPr>
              <w:t>张航13709189472</w:t>
            </w: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r>
              <w:rPr>
                <w:rFonts w:hint="eastAsia"/>
              </w:rPr>
              <w:t>吴鹏飞15191855010</w:t>
            </w:r>
          </w:p>
          <w:p>
            <w:pPr>
              <w:pStyle w:val="16"/>
            </w:pPr>
            <w:r>
              <w:rPr>
                <w:rFonts w:hint="eastAsia"/>
              </w:rPr>
              <w:t>张航13709189472</w:t>
            </w: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r>
              <w:rPr>
                <w:rFonts w:hint="eastAsia"/>
              </w:rPr>
              <w:t>吴鹏飞15191855010</w:t>
            </w:r>
          </w:p>
          <w:p>
            <w:pPr>
              <w:pStyle w:val="16"/>
            </w:pPr>
            <w:r>
              <w:rPr>
                <w:rFonts w:hint="eastAsia"/>
              </w:rPr>
              <w:t>张航13709189472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66" w:type="pct"/>
            <w:vAlign w:val="center"/>
          </w:tcPr>
          <w:p>
            <w:pPr>
              <w:pStyle w:val="16"/>
            </w:pPr>
            <w:r>
              <w:rPr>
                <w:rFonts w:hint="eastAsia"/>
              </w:rPr>
              <w:t>2</w:t>
            </w:r>
          </w:p>
        </w:tc>
        <w:tc>
          <w:tcPr>
            <w:tcW w:w="910" w:type="pct"/>
            <w:vAlign w:val="center"/>
          </w:tcPr>
          <w:p>
            <w:pPr>
              <w:pStyle w:val="16"/>
            </w:pPr>
            <w:r>
              <w:rPr>
                <w:rFonts w:hint="eastAsia"/>
              </w:rPr>
              <w:t>正压式空气呼吸器</w:t>
            </w:r>
          </w:p>
        </w:tc>
        <w:tc>
          <w:tcPr>
            <w:tcW w:w="871" w:type="pct"/>
            <w:vAlign w:val="center"/>
          </w:tcPr>
          <w:p>
            <w:pPr>
              <w:pStyle w:val="16"/>
            </w:pPr>
            <w:r>
              <w:rPr>
                <w:rFonts w:hint="eastAsia"/>
              </w:rPr>
              <w:t>AX2100</w:t>
            </w:r>
          </w:p>
        </w:tc>
        <w:tc>
          <w:tcPr>
            <w:tcW w:w="386" w:type="pct"/>
            <w:vAlign w:val="center"/>
          </w:tcPr>
          <w:p>
            <w:pPr>
              <w:pStyle w:val="16"/>
            </w:pPr>
            <w:r>
              <w:rPr>
                <w:rFonts w:hint="eastAsia"/>
              </w:rPr>
              <w:t>良好</w:t>
            </w:r>
          </w:p>
        </w:tc>
        <w:tc>
          <w:tcPr>
            <w:tcW w:w="288" w:type="pct"/>
            <w:vAlign w:val="center"/>
          </w:tcPr>
          <w:p>
            <w:pPr>
              <w:pStyle w:val="16"/>
            </w:pPr>
            <w:r>
              <w:rPr>
                <w:rFonts w:hint="eastAsia"/>
              </w:rPr>
              <w:t>2</w:t>
            </w:r>
          </w:p>
        </w:tc>
        <w:tc>
          <w:tcPr>
            <w:tcW w:w="342" w:type="pct"/>
            <w:vAlign w:val="center"/>
          </w:tcPr>
          <w:p>
            <w:pPr>
              <w:pStyle w:val="16"/>
            </w:pPr>
            <w:r>
              <w:rPr>
                <w:rFonts w:hint="eastAsia"/>
              </w:rPr>
              <w:t>套</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266" w:type="pct"/>
            <w:vAlign w:val="center"/>
          </w:tcPr>
          <w:p>
            <w:pPr>
              <w:pStyle w:val="16"/>
            </w:pPr>
            <w:r>
              <w:rPr>
                <w:rFonts w:hint="eastAsia"/>
              </w:rPr>
              <w:t>3</w:t>
            </w:r>
          </w:p>
        </w:tc>
        <w:tc>
          <w:tcPr>
            <w:tcW w:w="910" w:type="pct"/>
            <w:vAlign w:val="center"/>
          </w:tcPr>
          <w:p>
            <w:pPr>
              <w:pStyle w:val="16"/>
            </w:pPr>
            <w:r>
              <w:rPr>
                <w:rFonts w:hint="eastAsia"/>
              </w:rPr>
              <w:t>反光警示服</w:t>
            </w:r>
          </w:p>
        </w:tc>
        <w:tc>
          <w:tcPr>
            <w:tcW w:w="871" w:type="pct"/>
            <w:vAlign w:val="center"/>
          </w:tcPr>
          <w:p>
            <w:pPr>
              <w:pStyle w:val="16"/>
            </w:pPr>
            <w:r>
              <w:rPr>
                <w:rFonts w:hint="eastAsia"/>
              </w:rPr>
              <w:t>/</w:t>
            </w:r>
          </w:p>
        </w:tc>
        <w:tc>
          <w:tcPr>
            <w:tcW w:w="386" w:type="pct"/>
            <w:vAlign w:val="center"/>
          </w:tcPr>
          <w:p>
            <w:pPr>
              <w:pStyle w:val="16"/>
            </w:pPr>
            <w:r>
              <w:rPr>
                <w:rFonts w:hint="eastAsia"/>
              </w:rPr>
              <w:t>良好</w:t>
            </w:r>
          </w:p>
        </w:tc>
        <w:tc>
          <w:tcPr>
            <w:tcW w:w="288" w:type="pct"/>
            <w:vAlign w:val="center"/>
          </w:tcPr>
          <w:p>
            <w:pPr>
              <w:pStyle w:val="16"/>
            </w:pPr>
            <w:r>
              <w:rPr>
                <w:rFonts w:hint="eastAsia"/>
              </w:rPr>
              <w:t>4</w:t>
            </w:r>
          </w:p>
        </w:tc>
        <w:tc>
          <w:tcPr>
            <w:tcW w:w="342" w:type="pct"/>
            <w:vAlign w:val="center"/>
          </w:tcPr>
          <w:p>
            <w:pPr>
              <w:pStyle w:val="16"/>
            </w:pPr>
            <w:r>
              <w:rPr>
                <w:rFonts w:hint="eastAsia"/>
              </w:rPr>
              <w:t>件</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6" w:type="pct"/>
            <w:vAlign w:val="center"/>
          </w:tcPr>
          <w:p>
            <w:pPr>
              <w:pStyle w:val="16"/>
            </w:pPr>
            <w:r>
              <w:rPr>
                <w:rFonts w:hint="eastAsia"/>
              </w:rPr>
              <w:t>4</w:t>
            </w:r>
          </w:p>
        </w:tc>
        <w:tc>
          <w:tcPr>
            <w:tcW w:w="910" w:type="pct"/>
            <w:vAlign w:val="center"/>
          </w:tcPr>
          <w:p>
            <w:pPr>
              <w:pStyle w:val="16"/>
            </w:pPr>
            <w:r>
              <w:rPr>
                <w:rFonts w:hint="eastAsia"/>
              </w:rPr>
              <w:t>隔离墩</w:t>
            </w:r>
          </w:p>
        </w:tc>
        <w:tc>
          <w:tcPr>
            <w:tcW w:w="871" w:type="pct"/>
            <w:vAlign w:val="center"/>
          </w:tcPr>
          <w:p>
            <w:pPr>
              <w:pStyle w:val="16"/>
            </w:pPr>
            <w:r>
              <w:rPr>
                <w:rFonts w:hint="eastAsia"/>
              </w:rPr>
              <w:t>/</w:t>
            </w:r>
          </w:p>
        </w:tc>
        <w:tc>
          <w:tcPr>
            <w:tcW w:w="386" w:type="pct"/>
            <w:vAlign w:val="center"/>
          </w:tcPr>
          <w:p>
            <w:pPr>
              <w:pStyle w:val="16"/>
            </w:pPr>
            <w:r>
              <w:rPr>
                <w:rFonts w:hint="eastAsia"/>
              </w:rPr>
              <w:t>良好</w:t>
            </w:r>
          </w:p>
        </w:tc>
        <w:tc>
          <w:tcPr>
            <w:tcW w:w="288" w:type="pct"/>
            <w:vAlign w:val="center"/>
          </w:tcPr>
          <w:p>
            <w:pPr>
              <w:pStyle w:val="16"/>
            </w:pPr>
            <w:r>
              <w:rPr>
                <w:rFonts w:hint="eastAsia"/>
              </w:rPr>
              <w:t>8</w:t>
            </w:r>
          </w:p>
        </w:tc>
        <w:tc>
          <w:tcPr>
            <w:tcW w:w="342" w:type="pct"/>
            <w:vAlign w:val="center"/>
          </w:tcPr>
          <w:p>
            <w:pPr>
              <w:pStyle w:val="16"/>
            </w:pPr>
            <w:r>
              <w:rPr>
                <w:rFonts w:hint="eastAsia"/>
              </w:rPr>
              <w:t>个</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6" w:type="pct"/>
            <w:vAlign w:val="center"/>
          </w:tcPr>
          <w:p>
            <w:pPr>
              <w:pStyle w:val="16"/>
            </w:pPr>
            <w:r>
              <w:rPr>
                <w:rFonts w:hint="eastAsia"/>
              </w:rPr>
              <w:t>5</w:t>
            </w:r>
          </w:p>
        </w:tc>
        <w:tc>
          <w:tcPr>
            <w:tcW w:w="910" w:type="pct"/>
            <w:vAlign w:val="center"/>
          </w:tcPr>
          <w:p>
            <w:pPr>
              <w:pStyle w:val="16"/>
            </w:pPr>
            <w:r>
              <w:rPr>
                <w:rFonts w:hint="eastAsia"/>
              </w:rPr>
              <w:t>警示带</w:t>
            </w:r>
          </w:p>
        </w:tc>
        <w:tc>
          <w:tcPr>
            <w:tcW w:w="871" w:type="pct"/>
            <w:vAlign w:val="center"/>
          </w:tcPr>
          <w:p>
            <w:pPr>
              <w:pStyle w:val="16"/>
            </w:pPr>
            <w:r>
              <w:rPr>
                <w:rFonts w:hint="eastAsia"/>
              </w:rPr>
              <w:t>100米</w:t>
            </w:r>
          </w:p>
        </w:tc>
        <w:tc>
          <w:tcPr>
            <w:tcW w:w="386" w:type="pct"/>
            <w:vAlign w:val="center"/>
          </w:tcPr>
          <w:p>
            <w:pPr>
              <w:pStyle w:val="16"/>
            </w:pPr>
            <w:r>
              <w:rPr>
                <w:rFonts w:hint="eastAsia"/>
              </w:rPr>
              <w:t>良好</w:t>
            </w:r>
          </w:p>
        </w:tc>
        <w:tc>
          <w:tcPr>
            <w:tcW w:w="288" w:type="pct"/>
            <w:vAlign w:val="center"/>
          </w:tcPr>
          <w:p>
            <w:pPr>
              <w:pStyle w:val="16"/>
            </w:pPr>
            <w:r>
              <w:rPr>
                <w:rFonts w:hint="eastAsia"/>
              </w:rPr>
              <w:t>2</w:t>
            </w:r>
          </w:p>
        </w:tc>
        <w:tc>
          <w:tcPr>
            <w:tcW w:w="342" w:type="pct"/>
            <w:vAlign w:val="center"/>
          </w:tcPr>
          <w:p>
            <w:pPr>
              <w:pStyle w:val="16"/>
            </w:pPr>
            <w:r>
              <w:rPr>
                <w:rFonts w:hint="eastAsia"/>
              </w:rPr>
              <w:t>盒</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266" w:type="pct"/>
            <w:vAlign w:val="center"/>
          </w:tcPr>
          <w:p>
            <w:pPr>
              <w:pStyle w:val="16"/>
            </w:pPr>
            <w:r>
              <w:rPr>
                <w:rFonts w:hint="eastAsia"/>
              </w:rPr>
              <w:t>6</w:t>
            </w:r>
          </w:p>
        </w:tc>
        <w:tc>
          <w:tcPr>
            <w:tcW w:w="910" w:type="pct"/>
            <w:vAlign w:val="center"/>
          </w:tcPr>
          <w:p>
            <w:pPr>
              <w:pStyle w:val="16"/>
            </w:pPr>
            <w:r>
              <w:rPr>
                <w:rFonts w:hint="eastAsia"/>
              </w:rPr>
              <w:t>安全带</w:t>
            </w:r>
          </w:p>
        </w:tc>
        <w:tc>
          <w:tcPr>
            <w:tcW w:w="871" w:type="pct"/>
            <w:vAlign w:val="center"/>
          </w:tcPr>
          <w:p>
            <w:pPr>
              <w:pStyle w:val="16"/>
            </w:pPr>
            <w:r>
              <w:rPr>
                <w:rFonts w:hint="eastAsia"/>
              </w:rPr>
              <w:t>全身型</w:t>
            </w:r>
          </w:p>
        </w:tc>
        <w:tc>
          <w:tcPr>
            <w:tcW w:w="386" w:type="pct"/>
            <w:vAlign w:val="center"/>
          </w:tcPr>
          <w:p>
            <w:pPr>
              <w:pStyle w:val="16"/>
            </w:pPr>
            <w:r>
              <w:rPr>
                <w:rFonts w:hint="eastAsia"/>
              </w:rPr>
              <w:t>良好</w:t>
            </w:r>
          </w:p>
        </w:tc>
        <w:tc>
          <w:tcPr>
            <w:tcW w:w="288" w:type="pct"/>
            <w:vAlign w:val="center"/>
          </w:tcPr>
          <w:p>
            <w:pPr>
              <w:pStyle w:val="16"/>
            </w:pPr>
            <w:r>
              <w:rPr>
                <w:rFonts w:hint="eastAsia"/>
              </w:rPr>
              <w:t>2</w:t>
            </w:r>
          </w:p>
        </w:tc>
        <w:tc>
          <w:tcPr>
            <w:tcW w:w="342" w:type="pct"/>
            <w:vAlign w:val="center"/>
          </w:tcPr>
          <w:p>
            <w:pPr>
              <w:pStyle w:val="16"/>
            </w:pPr>
            <w:r>
              <w:rPr>
                <w:rFonts w:hint="eastAsia"/>
              </w:rPr>
              <w:t>条</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66" w:type="pct"/>
            <w:vAlign w:val="center"/>
          </w:tcPr>
          <w:p>
            <w:pPr>
              <w:pStyle w:val="16"/>
            </w:pPr>
            <w:r>
              <w:rPr>
                <w:rFonts w:hint="eastAsia"/>
              </w:rPr>
              <w:t>7</w:t>
            </w:r>
          </w:p>
        </w:tc>
        <w:tc>
          <w:tcPr>
            <w:tcW w:w="910" w:type="pct"/>
            <w:vAlign w:val="center"/>
          </w:tcPr>
          <w:p>
            <w:pPr>
              <w:pStyle w:val="16"/>
            </w:pPr>
            <w:r>
              <w:rPr>
                <w:rFonts w:hint="eastAsia"/>
              </w:rPr>
              <w:t>生料带</w:t>
            </w:r>
          </w:p>
        </w:tc>
        <w:tc>
          <w:tcPr>
            <w:tcW w:w="871" w:type="pct"/>
            <w:vAlign w:val="center"/>
          </w:tcPr>
          <w:p>
            <w:pPr>
              <w:pStyle w:val="16"/>
            </w:pPr>
            <w:r>
              <w:rPr>
                <w:rFonts w:hint="eastAsia"/>
              </w:rPr>
              <w:t>/</w:t>
            </w:r>
          </w:p>
        </w:tc>
        <w:tc>
          <w:tcPr>
            <w:tcW w:w="386" w:type="pct"/>
            <w:vAlign w:val="center"/>
          </w:tcPr>
          <w:p>
            <w:pPr>
              <w:pStyle w:val="16"/>
            </w:pPr>
            <w:r>
              <w:rPr>
                <w:rFonts w:hint="eastAsia"/>
              </w:rPr>
              <w:t>良好</w:t>
            </w:r>
          </w:p>
        </w:tc>
        <w:tc>
          <w:tcPr>
            <w:tcW w:w="288" w:type="pct"/>
            <w:vAlign w:val="center"/>
          </w:tcPr>
          <w:p>
            <w:pPr>
              <w:pStyle w:val="16"/>
            </w:pPr>
            <w:r>
              <w:rPr>
                <w:rFonts w:hint="eastAsia"/>
              </w:rPr>
              <w:t>5</w:t>
            </w:r>
          </w:p>
        </w:tc>
        <w:tc>
          <w:tcPr>
            <w:tcW w:w="342" w:type="pct"/>
            <w:vAlign w:val="center"/>
          </w:tcPr>
          <w:p>
            <w:pPr>
              <w:pStyle w:val="16"/>
            </w:pPr>
            <w:r>
              <w:rPr>
                <w:rFonts w:hint="eastAsia"/>
              </w:rPr>
              <w:t>卷</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266" w:type="pct"/>
            <w:vAlign w:val="center"/>
          </w:tcPr>
          <w:p>
            <w:pPr>
              <w:pStyle w:val="16"/>
            </w:pPr>
            <w:r>
              <w:rPr>
                <w:rFonts w:hint="eastAsia"/>
              </w:rPr>
              <w:t>8</w:t>
            </w:r>
          </w:p>
        </w:tc>
        <w:tc>
          <w:tcPr>
            <w:tcW w:w="910" w:type="pct"/>
            <w:vAlign w:val="center"/>
          </w:tcPr>
          <w:p>
            <w:pPr>
              <w:pStyle w:val="16"/>
            </w:pPr>
            <w:r>
              <w:rPr>
                <w:rFonts w:hint="eastAsia"/>
              </w:rPr>
              <w:t>火灾逃生面具</w:t>
            </w:r>
          </w:p>
        </w:tc>
        <w:tc>
          <w:tcPr>
            <w:tcW w:w="871" w:type="pct"/>
            <w:vAlign w:val="center"/>
          </w:tcPr>
          <w:p>
            <w:pPr>
              <w:pStyle w:val="16"/>
            </w:pPr>
            <w:r>
              <w:rPr>
                <w:rFonts w:hint="eastAsia"/>
              </w:rPr>
              <w:t>/</w:t>
            </w:r>
          </w:p>
        </w:tc>
        <w:tc>
          <w:tcPr>
            <w:tcW w:w="386" w:type="pct"/>
            <w:vAlign w:val="center"/>
          </w:tcPr>
          <w:p>
            <w:pPr>
              <w:pStyle w:val="16"/>
            </w:pPr>
            <w:r>
              <w:rPr>
                <w:rFonts w:hint="eastAsia"/>
              </w:rPr>
              <w:t>良好</w:t>
            </w:r>
          </w:p>
        </w:tc>
        <w:tc>
          <w:tcPr>
            <w:tcW w:w="288" w:type="pct"/>
            <w:vAlign w:val="center"/>
          </w:tcPr>
          <w:p>
            <w:pPr>
              <w:pStyle w:val="16"/>
            </w:pPr>
            <w:r>
              <w:rPr>
                <w:rFonts w:hint="eastAsia"/>
              </w:rPr>
              <w:t>2</w:t>
            </w:r>
          </w:p>
        </w:tc>
        <w:tc>
          <w:tcPr>
            <w:tcW w:w="342" w:type="pct"/>
            <w:vAlign w:val="center"/>
          </w:tcPr>
          <w:p>
            <w:pPr>
              <w:pStyle w:val="16"/>
            </w:pPr>
            <w:r>
              <w:rPr>
                <w:rFonts w:hint="eastAsia"/>
              </w:rPr>
              <w:t>具</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266" w:type="pct"/>
            <w:vAlign w:val="center"/>
          </w:tcPr>
          <w:p>
            <w:pPr>
              <w:pStyle w:val="16"/>
            </w:pPr>
            <w:r>
              <w:rPr>
                <w:rFonts w:hint="eastAsia"/>
              </w:rPr>
              <w:t>9</w:t>
            </w:r>
          </w:p>
        </w:tc>
        <w:tc>
          <w:tcPr>
            <w:tcW w:w="910" w:type="pct"/>
            <w:vAlign w:val="center"/>
          </w:tcPr>
          <w:p>
            <w:pPr>
              <w:pStyle w:val="16"/>
            </w:pPr>
            <w:r>
              <w:rPr>
                <w:rFonts w:hint="eastAsia"/>
              </w:rPr>
              <w:t>阀井钩</w:t>
            </w:r>
          </w:p>
        </w:tc>
        <w:tc>
          <w:tcPr>
            <w:tcW w:w="871" w:type="pct"/>
            <w:vAlign w:val="center"/>
          </w:tcPr>
          <w:p>
            <w:pPr>
              <w:pStyle w:val="16"/>
            </w:pPr>
            <w:r>
              <w:rPr>
                <w:rFonts w:hint="eastAsia"/>
              </w:rPr>
              <w:t>/</w:t>
            </w:r>
          </w:p>
        </w:tc>
        <w:tc>
          <w:tcPr>
            <w:tcW w:w="386" w:type="pct"/>
            <w:vAlign w:val="center"/>
          </w:tcPr>
          <w:p>
            <w:pPr>
              <w:pStyle w:val="16"/>
            </w:pPr>
            <w:r>
              <w:rPr>
                <w:rFonts w:hint="eastAsia"/>
              </w:rPr>
              <w:t>良好</w:t>
            </w:r>
          </w:p>
        </w:tc>
        <w:tc>
          <w:tcPr>
            <w:tcW w:w="288" w:type="pct"/>
            <w:vAlign w:val="center"/>
          </w:tcPr>
          <w:p>
            <w:pPr>
              <w:pStyle w:val="16"/>
            </w:pPr>
            <w:r>
              <w:rPr>
                <w:rFonts w:hint="eastAsia"/>
              </w:rPr>
              <w:t>2</w:t>
            </w:r>
          </w:p>
        </w:tc>
        <w:tc>
          <w:tcPr>
            <w:tcW w:w="342" w:type="pct"/>
            <w:vAlign w:val="center"/>
          </w:tcPr>
          <w:p>
            <w:pPr>
              <w:pStyle w:val="16"/>
            </w:pPr>
            <w:r>
              <w:rPr>
                <w:rFonts w:hint="eastAsia"/>
              </w:rPr>
              <w:t>个</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66" w:type="pct"/>
            <w:vAlign w:val="center"/>
          </w:tcPr>
          <w:p>
            <w:pPr>
              <w:pStyle w:val="16"/>
            </w:pPr>
            <w:r>
              <w:rPr>
                <w:rFonts w:hint="eastAsia"/>
              </w:rPr>
              <w:t>10</w:t>
            </w:r>
          </w:p>
        </w:tc>
        <w:tc>
          <w:tcPr>
            <w:tcW w:w="910" w:type="pct"/>
            <w:vAlign w:val="center"/>
          </w:tcPr>
          <w:p>
            <w:pPr>
              <w:pStyle w:val="16"/>
            </w:pPr>
            <w:r>
              <w:rPr>
                <w:rFonts w:hint="eastAsia"/>
              </w:rPr>
              <w:t>阀井钥匙</w:t>
            </w:r>
          </w:p>
        </w:tc>
        <w:tc>
          <w:tcPr>
            <w:tcW w:w="871" w:type="pct"/>
            <w:vAlign w:val="center"/>
          </w:tcPr>
          <w:p>
            <w:pPr>
              <w:pStyle w:val="16"/>
            </w:pPr>
            <w:r>
              <w:rPr>
                <w:rFonts w:hint="eastAsia"/>
              </w:rPr>
              <w:t>/</w:t>
            </w:r>
          </w:p>
        </w:tc>
        <w:tc>
          <w:tcPr>
            <w:tcW w:w="386" w:type="pct"/>
            <w:vAlign w:val="center"/>
          </w:tcPr>
          <w:p>
            <w:pPr>
              <w:pStyle w:val="16"/>
            </w:pPr>
            <w:r>
              <w:rPr>
                <w:rFonts w:hint="eastAsia"/>
              </w:rPr>
              <w:t>良好</w:t>
            </w:r>
          </w:p>
        </w:tc>
        <w:tc>
          <w:tcPr>
            <w:tcW w:w="288" w:type="pct"/>
            <w:vAlign w:val="center"/>
          </w:tcPr>
          <w:p>
            <w:pPr>
              <w:pStyle w:val="16"/>
            </w:pPr>
            <w:r>
              <w:rPr>
                <w:rFonts w:hint="eastAsia"/>
              </w:rPr>
              <w:t>1</w:t>
            </w:r>
          </w:p>
        </w:tc>
        <w:tc>
          <w:tcPr>
            <w:tcW w:w="342" w:type="pct"/>
            <w:vAlign w:val="center"/>
          </w:tcPr>
          <w:p>
            <w:pPr>
              <w:pStyle w:val="16"/>
            </w:pPr>
            <w:r>
              <w:rPr>
                <w:rFonts w:hint="eastAsia"/>
              </w:rPr>
              <w:t>套</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266" w:type="pct"/>
            <w:vAlign w:val="center"/>
          </w:tcPr>
          <w:p>
            <w:pPr>
              <w:pStyle w:val="16"/>
            </w:pPr>
            <w:r>
              <w:rPr>
                <w:rFonts w:hint="eastAsia"/>
              </w:rPr>
              <w:t>11</w:t>
            </w:r>
          </w:p>
        </w:tc>
        <w:tc>
          <w:tcPr>
            <w:tcW w:w="910" w:type="pct"/>
            <w:vAlign w:val="center"/>
          </w:tcPr>
          <w:p>
            <w:pPr>
              <w:pStyle w:val="16"/>
            </w:pPr>
            <w:r>
              <w:rPr>
                <w:rFonts w:hint="eastAsia"/>
              </w:rPr>
              <w:t>移动电缆盘</w:t>
            </w:r>
          </w:p>
        </w:tc>
        <w:tc>
          <w:tcPr>
            <w:tcW w:w="871" w:type="pct"/>
            <w:vAlign w:val="center"/>
          </w:tcPr>
          <w:p>
            <w:pPr>
              <w:pStyle w:val="16"/>
            </w:pPr>
            <w:r>
              <w:rPr>
                <w:rFonts w:hint="eastAsia"/>
              </w:rPr>
              <w:t>3*2.5mm2</w:t>
            </w:r>
          </w:p>
        </w:tc>
        <w:tc>
          <w:tcPr>
            <w:tcW w:w="386" w:type="pct"/>
            <w:vAlign w:val="center"/>
          </w:tcPr>
          <w:p>
            <w:pPr>
              <w:pStyle w:val="16"/>
            </w:pPr>
            <w:r>
              <w:rPr>
                <w:rFonts w:hint="eastAsia"/>
              </w:rPr>
              <w:t>良好</w:t>
            </w:r>
          </w:p>
        </w:tc>
        <w:tc>
          <w:tcPr>
            <w:tcW w:w="288" w:type="pct"/>
            <w:vAlign w:val="center"/>
          </w:tcPr>
          <w:p>
            <w:pPr>
              <w:pStyle w:val="16"/>
            </w:pPr>
            <w:r>
              <w:rPr>
                <w:rFonts w:hint="eastAsia"/>
              </w:rPr>
              <w:t>2</w:t>
            </w:r>
          </w:p>
        </w:tc>
        <w:tc>
          <w:tcPr>
            <w:tcW w:w="342" w:type="pct"/>
            <w:vAlign w:val="center"/>
          </w:tcPr>
          <w:p>
            <w:pPr>
              <w:pStyle w:val="16"/>
            </w:pPr>
            <w:r>
              <w:rPr>
                <w:rFonts w:hint="eastAsia"/>
              </w:rPr>
              <w:t>盘</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266" w:type="pct"/>
            <w:vAlign w:val="center"/>
          </w:tcPr>
          <w:p>
            <w:pPr>
              <w:pStyle w:val="16"/>
            </w:pPr>
            <w:r>
              <w:rPr>
                <w:rFonts w:hint="eastAsia"/>
              </w:rPr>
              <w:t>12</w:t>
            </w:r>
          </w:p>
        </w:tc>
        <w:tc>
          <w:tcPr>
            <w:tcW w:w="910" w:type="pct"/>
            <w:vAlign w:val="center"/>
          </w:tcPr>
          <w:p>
            <w:pPr>
              <w:pStyle w:val="16"/>
            </w:pPr>
            <w:r>
              <w:rPr>
                <w:rFonts w:hint="eastAsia"/>
              </w:rPr>
              <w:t>防护面罩</w:t>
            </w:r>
          </w:p>
        </w:tc>
        <w:tc>
          <w:tcPr>
            <w:tcW w:w="871" w:type="pct"/>
            <w:vAlign w:val="center"/>
          </w:tcPr>
          <w:p>
            <w:pPr>
              <w:pStyle w:val="16"/>
            </w:pPr>
            <w:r>
              <w:rPr>
                <w:rFonts w:hint="eastAsia"/>
              </w:rPr>
              <w:t>/</w:t>
            </w:r>
          </w:p>
        </w:tc>
        <w:tc>
          <w:tcPr>
            <w:tcW w:w="386" w:type="pct"/>
            <w:vAlign w:val="center"/>
          </w:tcPr>
          <w:p>
            <w:pPr>
              <w:pStyle w:val="16"/>
            </w:pPr>
            <w:r>
              <w:rPr>
                <w:rFonts w:hint="eastAsia"/>
              </w:rPr>
              <w:t>良好</w:t>
            </w:r>
          </w:p>
        </w:tc>
        <w:tc>
          <w:tcPr>
            <w:tcW w:w="288" w:type="pct"/>
            <w:vAlign w:val="center"/>
          </w:tcPr>
          <w:p>
            <w:pPr>
              <w:pStyle w:val="16"/>
            </w:pPr>
            <w:r>
              <w:rPr>
                <w:rFonts w:hint="eastAsia"/>
              </w:rPr>
              <w:t>2</w:t>
            </w:r>
          </w:p>
        </w:tc>
        <w:tc>
          <w:tcPr>
            <w:tcW w:w="342" w:type="pct"/>
            <w:vAlign w:val="center"/>
          </w:tcPr>
          <w:p>
            <w:pPr>
              <w:pStyle w:val="16"/>
            </w:pPr>
            <w:r>
              <w:rPr>
                <w:rFonts w:hint="eastAsia"/>
              </w:rPr>
              <w:t>具</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66" w:type="pct"/>
            <w:vAlign w:val="center"/>
          </w:tcPr>
          <w:p>
            <w:pPr>
              <w:pStyle w:val="16"/>
            </w:pPr>
            <w:r>
              <w:rPr>
                <w:rFonts w:hint="eastAsia"/>
              </w:rPr>
              <w:t>13</w:t>
            </w:r>
          </w:p>
        </w:tc>
        <w:tc>
          <w:tcPr>
            <w:tcW w:w="910" w:type="pct"/>
            <w:vAlign w:val="center"/>
          </w:tcPr>
          <w:p>
            <w:pPr>
              <w:pStyle w:val="16"/>
            </w:pPr>
            <w:r>
              <w:rPr>
                <w:rFonts w:hint="eastAsia"/>
              </w:rPr>
              <w:t>急救包</w:t>
            </w:r>
          </w:p>
        </w:tc>
        <w:tc>
          <w:tcPr>
            <w:tcW w:w="871" w:type="pct"/>
            <w:vAlign w:val="center"/>
          </w:tcPr>
          <w:p>
            <w:pPr>
              <w:pStyle w:val="16"/>
            </w:pPr>
            <w:r>
              <w:rPr>
                <w:rFonts w:hint="eastAsia"/>
              </w:rPr>
              <w:t>/</w:t>
            </w:r>
          </w:p>
        </w:tc>
        <w:tc>
          <w:tcPr>
            <w:tcW w:w="386" w:type="pct"/>
            <w:vAlign w:val="center"/>
          </w:tcPr>
          <w:p>
            <w:pPr>
              <w:pStyle w:val="16"/>
            </w:pPr>
            <w:r>
              <w:rPr>
                <w:rFonts w:hint="eastAsia"/>
              </w:rPr>
              <w:t>良好</w:t>
            </w:r>
          </w:p>
        </w:tc>
        <w:tc>
          <w:tcPr>
            <w:tcW w:w="288" w:type="pct"/>
            <w:vAlign w:val="center"/>
          </w:tcPr>
          <w:p>
            <w:pPr>
              <w:pStyle w:val="16"/>
            </w:pPr>
            <w:r>
              <w:rPr>
                <w:rFonts w:hint="eastAsia"/>
              </w:rPr>
              <w:t>1</w:t>
            </w:r>
          </w:p>
        </w:tc>
        <w:tc>
          <w:tcPr>
            <w:tcW w:w="342" w:type="pct"/>
            <w:vAlign w:val="center"/>
          </w:tcPr>
          <w:p>
            <w:pPr>
              <w:pStyle w:val="16"/>
            </w:pPr>
            <w:r>
              <w:rPr>
                <w:rFonts w:hint="eastAsia"/>
              </w:rPr>
              <w:t>盒</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66" w:type="pct"/>
            <w:vAlign w:val="center"/>
          </w:tcPr>
          <w:p>
            <w:pPr>
              <w:pStyle w:val="16"/>
            </w:pPr>
            <w:r>
              <w:rPr>
                <w:rFonts w:hint="eastAsia"/>
              </w:rPr>
              <w:t>14</w:t>
            </w:r>
          </w:p>
        </w:tc>
        <w:tc>
          <w:tcPr>
            <w:tcW w:w="910" w:type="pct"/>
            <w:vAlign w:val="center"/>
          </w:tcPr>
          <w:p>
            <w:pPr>
              <w:pStyle w:val="16"/>
            </w:pPr>
            <w:r>
              <w:rPr>
                <w:rFonts w:hint="eastAsia"/>
              </w:rPr>
              <w:t>防爆管钳</w:t>
            </w:r>
          </w:p>
        </w:tc>
        <w:tc>
          <w:tcPr>
            <w:tcW w:w="871" w:type="pct"/>
            <w:vAlign w:val="center"/>
          </w:tcPr>
          <w:p>
            <w:pPr>
              <w:pStyle w:val="16"/>
            </w:pPr>
            <w:r>
              <w:rPr>
                <w:rFonts w:hint="eastAsia"/>
              </w:rPr>
              <w:t>18寸（450mm）</w:t>
            </w:r>
          </w:p>
        </w:tc>
        <w:tc>
          <w:tcPr>
            <w:tcW w:w="386" w:type="pct"/>
            <w:vAlign w:val="center"/>
          </w:tcPr>
          <w:p>
            <w:pPr>
              <w:pStyle w:val="16"/>
            </w:pPr>
            <w:r>
              <w:rPr>
                <w:rFonts w:hint="eastAsia"/>
              </w:rPr>
              <w:t>良好</w:t>
            </w:r>
          </w:p>
        </w:tc>
        <w:tc>
          <w:tcPr>
            <w:tcW w:w="288" w:type="pct"/>
            <w:vAlign w:val="center"/>
          </w:tcPr>
          <w:p>
            <w:pPr>
              <w:pStyle w:val="16"/>
            </w:pPr>
            <w:r>
              <w:rPr>
                <w:rFonts w:hint="eastAsia"/>
              </w:rPr>
              <w:t>1</w:t>
            </w:r>
          </w:p>
        </w:tc>
        <w:tc>
          <w:tcPr>
            <w:tcW w:w="342" w:type="pct"/>
            <w:vAlign w:val="center"/>
          </w:tcPr>
          <w:p>
            <w:pPr>
              <w:pStyle w:val="16"/>
            </w:pPr>
            <w:r>
              <w:rPr>
                <w:rFonts w:hint="eastAsia"/>
              </w:rPr>
              <w:t>把</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66" w:type="pct"/>
            <w:vAlign w:val="center"/>
          </w:tcPr>
          <w:p>
            <w:pPr>
              <w:pStyle w:val="16"/>
            </w:pPr>
            <w:r>
              <w:rPr>
                <w:rFonts w:hint="eastAsia"/>
              </w:rPr>
              <w:t>15</w:t>
            </w:r>
          </w:p>
        </w:tc>
        <w:tc>
          <w:tcPr>
            <w:tcW w:w="910" w:type="pct"/>
            <w:vAlign w:val="center"/>
          </w:tcPr>
          <w:p>
            <w:pPr>
              <w:pStyle w:val="16"/>
            </w:pPr>
            <w:r>
              <w:rPr>
                <w:rFonts w:hint="eastAsia"/>
              </w:rPr>
              <w:t>防爆活口扳手</w:t>
            </w:r>
          </w:p>
        </w:tc>
        <w:tc>
          <w:tcPr>
            <w:tcW w:w="871" w:type="pct"/>
            <w:vAlign w:val="center"/>
          </w:tcPr>
          <w:p>
            <w:pPr>
              <w:pStyle w:val="16"/>
            </w:pPr>
            <w:r>
              <w:rPr>
                <w:rFonts w:hint="eastAsia"/>
              </w:rPr>
              <w:t>12寸（300mm）</w:t>
            </w:r>
          </w:p>
        </w:tc>
        <w:tc>
          <w:tcPr>
            <w:tcW w:w="386" w:type="pct"/>
            <w:vAlign w:val="center"/>
          </w:tcPr>
          <w:p>
            <w:pPr>
              <w:pStyle w:val="16"/>
            </w:pPr>
            <w:r>
              <w:rPr>
                <w:rFonts w:hint="eastAsia"/>
              </w:rPr>
              <w:t>良好</w:t>
            </w:r>
          </w:p>
        </w:tc>
        <w:tc>
          <w:tcPr>
            <w:tcW w:w="288" w:type="pct"/>
            <w:vAlign w:val="center"/>
          </w:tcPr>
          <w:p>
            <w:pPr>
              <w:pStyle w:val="16"/>
            </w:pPr>
            <w:r>
              <w:rPr>
                <w:rFonts w:hint="eastAsia"/>
              </w:rPr>
              <w:t>1</w:t>
            </w:r>
          </w:p>
        </w:tc>
        <w:tc>
          <w:tcPr>
            <w:tcW w:w="342" w:type="pct"/>
            <w:vAlign w:val="center"/>
          </w:tcPr>
          <w:p>
            <w:pPr>
              <w:pStyle w:val="16"/>
            </w:pPr>
            <w:r>
              <w:rPr>
                <w:rFonts w:hint="eastAsia"/>
              </w:rPr>
              <w:t>把</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266" w:type="pct"/>
            <w:vAlign w:val="center"/>
          </w:tcPr>
          <w:p>
            <w:pPr>
              <w:pStyle w:val="16"/>
            </w:pPr>
            <w:r>
              <w:rPr>
                <w:rFonts w:hint="eastAsia"/>
              </w:rPr>
              <w:t>16</w:t>
            </w:r>
          </w:p>
        </w:tc>
        <w:tc>
          <w:tcPr>
            <w:tcW w:w="910" w:type="pct"/>
            <w:vAlign w:val="center"/>
          </w:tcPr>
          <w:p>
            <w:pPr>
              <w:pStyle w:val="16"/>
            </w:pPr>
            <w:r>
              <w:rPr>
                <w:rFonts w:hint="eastAsia"/>
              </w:rPr>
              <w:t>扩音喇叭</w:t>
            </w:r>
          </w:p>
        </w:tc>
        <w:tc>
          <w:tcPr>
            <w:tcW w:w="871" w:type="pct"/>
            <w:vAlign w:val="center"/>
          </w:tcPr>
          <w:p>
            <w:pPr>
              <w:pStyle w:val="16"/>
            </w:pPr>
            <w:r>
              <w:rPr>
                <w:rFonts w:hint="eastAsia"/>
              </w:rPr>
              <w:t>/</w:t>
            </w:r>
          </w:p>
        </w:tc>
        <w:tc>
          <w:tcPr>
            <w:tcW w:w="386" w:type="pct"/>
            <w:vAlign w:val="center"/>
          </w:tcPr>
          <w:p>
            <w:pPr>
              <w:pStyle w:val="16"/>
            </w:pPr>
            <w:r>
              <w:rPr>
                <w:rFonts w:hint="eastAsia"/>
              </w:rPr>
              <w:t>良好</w:t>
            </w:r>
          </w:p>
        </w:tc>
        <w:tc>
          <w:tcPr>
            <w:tcW w:w="288" w:type="pct"/>
            <w:vAlign w:val="center"/>
          </w:tcPr>
          <w:p>
            <w:pPr>
              <w:pStyle w:val="16"/>
            </w:pPr>
            <w:r>
              <w:rPr>
                <w:rFonts w:hint="eastAsia"/>
              </w:rPr>
              <w:t>2</w:t>
            </w:r>
          </w:p>
        </w:tc>
        <w:tc>
          <w:tcPr>
            <w:tcW w:w="342" w:type="pct"/>
            <w:vAlign w:val="center"/>
          </w:tcPr>
          <w:p>
            <w:pPr>
              <w:pStyle w:val="16"/>
            </w:pPr>
            <w:r>
              <w:rPr>
                <w:rFonts w:hint="eastAsia"/>
              </w:rPr>
              <w:t>个</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266" w:type="pct"/>
            <w:vAlign w:val="center"/>
          </w:tcPr>
          <w:p>
            <w:pPr>
              <w:pStyle w:val="16"/>
            </w:pPr>
            <w:r>
              <w:rPr>
                <w:rFonts w:hint="eastAsia"/>
              </w:rPr>
              <w:t>17</w:t>
            </w:r>
          </w:p>
        </w:tc>
        <w:tc>
          <w:tcPr>
            <w:tcW w:w="910" w:type="pct"/>
            <w:vAlign w:val="center"/>
          </w:tcPr>
          <w:p>
            <w:pPr>
              <w:pStyle w:val="16"/>
            </w:pPr>
            <w:r>
              <w:rPr>
                <w:rFonts w:hint="eastAsia"/>
              </w:rPr>
              <w:t>防爆应急灯</w:t>
            </w:r>
          </w:p>
        </w:tc>
        <w:tc>
          <w:tcPr>
            <w:tcW w:w="871" w:type="pct"/>
            <w:vAlign w:val="center"/>
          </w:tcPr>
          <w:p>
            <w:pPr>
              <w:pStyle w:val="16"/>
            </w:pPr>
            <w:r>
              <w:rPr>
                <w:rFonts w:hint="eastAsia"/>
              </w:rPr>
              <w:t>RJW7102</w:t>
            </w:r>
          </w:p>
        </w:tc>
        <w:tc>
          <w:tcPr>
            <w:tcW w:w="386" w:type="pct"/>
            <w:vAlign w:val="center"/>
          </w:tcPr>
          <w:p>
            <w:pPr>
              <w:pStyle w:val="16"/>
            </w:pPr>
            <w:r>
              <w:rPr>
                <w:rFonts w:hint="eastAsia"/>
              </w:rPr>
              <w:t>良好</w:t>
            </w:r>
          </w:p>
        </w:tc>
        <w:tc>
          <w:tcPr>
            <w:tcW w:w="288" w:type="pct"/>
            <w:vAlign w:val="center"/>
          </w:tcPr>
          <w:p>
            <w:pPr>
              <w:pStyle w:val="16"/>
            </w:pPr>
            <w:r>
              <w:rPr>
                <w:rFonts w:hint="eastAsia"/>
              </w:rPr>
              <w:t>1</w:t>
            </w:r>
          </w:p>
        </w:tc>
        <w:tc>
          <w:tcPr>
            <w:tcW w:w="342" w:type="pct"/>
            <w:vAlign w:val="center"/>
          </w:tcPr>
          <w:p>
            <w:pPr>
              <w:pStyle w:val="16"/>
            </w:pPr>
            <w:r>
              <w:rPr>
                <w:rFonts w:hint="eastAsia"/>
              </w:rPr>
              <w:t>台</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66" w:type="pct"/>
            <w:vAlign w:val="center"/>
          </w:tcPr>
          <w:p>
            <w:pPr>
              <w:pStyle w:val="16"/>
            </w:pPr>
            <w:r>
              <w:rPr>
                <w:rFonts w:hint="eastAsia"/>
              </w:rPr>
              <w:t>18</w:t>
            </w:r>
          </w:p>
        </w:tc>
        <w:tc>
          <w:tcPr>
            <w:tcW w:w="910" w:type="pct"/>
            <w:vAlign w:val="center"/>
          </w:tcPr>
          <w:p>
            <w:pPr>
              <w:pStyle w:val="16"/>
            </w:pPr>
            <w:r>
              <w:rPr>
                <w:rFonts w:hint="eastAsia"/>
              </w:rPr>
              <w:t>防爆手电筒</w:t>
            </w:r>
          </w:p>
        </w:tc>
        <w:tc>
          <w:tcPr>
            <w:tcW w:w="871" w:type="pct"/>
            <w:vAlign w:val="center"/>
          </w:tcPr>
          <w:p>
            <w:pPr>
              <w:pStyle w:val="16"/>
            </w:pPr>
            <w:r>
              <w:rPr>
                <w:rFonts w:hint="eastAsia"/>
              </w:rPr>
              <w:t>JW7623/HZ</w:t>
            </w:r>
          </w:p>
        </w:tc>
        <w:tc>
          <w:tcPr>
            <w:tcW w:w="386" w:type="pct"/>
            <w:vAlign w:val="center"/>
          </w:tcPr>
          <w:p>
            <w:pPr>
              <w:pStyle w:val="16"/>
            </w:pPr>
            <w:r>
              <w:rPr>
                <w:rFonts w:hint="eastAsia"/>
              </w:rPr>
              <w:t>良好</w:t>
            </w:r>
          </w:p>
        </w:tc>
        <w:tc>
          <w:tcPr>
            <w:tcW w:w="288" w:type="pct"/>
            <w:vAlign w:val="center"/>
          </w:tcPr>
          <w:p>
            <w:pPr>
              <w:pStyle w:val="16"/>
            </w:pPr>
            <w:r>
              <w:rPr>
                <w:rFonts w:hint="eastAsia"/>
              </w:rPr>
              <w:t>2</w:t>
            </w:r>
          </w:p>
        </w:tc>
        <w:tc>
          <w:tcPr>
            <w:tcW w:w="342" w:type="pct"/>
            <w:vAlign w:val="center"/>
          </w:tcPr>
          <w:p>
            <w:pPr>
              <w:pStyle w:val="16"/>
            </w:pPr>
            <w:r>
              <w:rPr>
                <w:rFonts w:hint="eastAsia"/>
              </w:rPr>
              <w:t>个</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266" w:type="pct"/>
            <w:vAlign w:val="center"/>
          </w:tcPr>
          <w:p>
            <w:pPr>
              <w:pStyle w:val="16"/>
            </w:pPr>
            <w:r>
              <w:rPr>
                <w:rFonts w:hint="eastAsia"/>
              </w:rPr>
              <w:t>19</w:t>
            </w:r>
          </w:p>
        </w:tc>
        <w:tc>
          <w:tcPr>
            <w:tcW w:w="910" w:type="pct"/>
            <w:vAlign w:val="center"/>
          </w:tcPr>
          <w:p>
            <w:pPr>
              <w:pStyle w:val="16"/>
            </w:pPr>
            <w:r>
              <w:rPr>
                <w:rFonts w:hint="eastAsia"/>
              </w:rPr>
              <w:t>防爆对讲机</w:t>
            </w:r>
          </w:p>
        </w:tc>
        <w:tc>
          <w:tcPr>
            <w:tcW w:w="871" w:type="pct"/>
            <w:vAlign w:val="center"/>
          </w:tcPr>
          <w:p>
            <w:pPr>
              <w:pStyle w:val="16"/>
            </w:pPr>
            <w:r>
              <w:rPr>
                <w:rFonts w:hint="eastAsia"/>
              </w:rPr>
              <w:t>XiR P8200</w:t>
            </w:r>
          </w:p>
        </w:tc>
        <w:tc>
          <w:tcPr>
            <w:tcW w:w="386" w:type="pct"/>
            <w:vAlign w:val="center"/>
          </w:tcPr>
          <w:p>
            <w:pPr>
              <w:pStyle w:val="16"/>
            </w:pPr>
            <w:r>
              <w:rPr>
                <w:rFonts w:hint="eastAsia"/>
              </w:rPr>
              <w:t>良好</w:t>
            </w:r>
          </w:p>
        </w:tc>
        <w:tc>
          <w:tcPr>
            <w:tcW w:w="288" w:type="pct"/>
            <w:vAlign w:val="center"/>
          </w:tcPr>
          <w:p>
            <w:pPr>
              <w:pStyle w:val="16"/>
            </w:pPr>
            <w:r>
              <w:rPr>
                <w:rFonts w:hint="eastAsia"/>
              </w:rPr>
              <w:t>6</w:t>
            </w:r>
          </w:p>
        </w:tc>
        <w:tc>
          <w:tcPr>
            <w:tcW w:w="342" w:type="pct"/>
            <w:vAlign w:val="center"/>
          </w:tcPr>
          <w:p>
            <w:pPr>
              <w:pStyle w:val="16"/>
            </w:pPr>
            <w:r>
              <w:rPr>
                <w:rFonts w:hint="eastAsia"/>
              </w:rPr>
              <w:t>台</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66" w:type="pct"/>
            <w:vAlign w:val="center"/>
          </w:tcPr>
          <w:p>
            <w:pPr>
              <w:pStyle w:val="16"/>
            </w:pPr>
            <w:r>
              <w:rPr>
                <w:rFonts w:hint="eastAsia"/>
              </w:rPr>
              <w:t>20</w:t>
            </w:r>
          </w:p>
        </w:tc>
        <w:tc>
          <w:tcPr>
            <w:tcW w:w="910" w:type="pct"/>
            <w:vAlign w:val="center"/>
          </w:tcPr>
          <w:p>
            <w:pPr>
              <w:pStyle w:val="16"/>
            </w:pPr>
            <w:r>
              <w:rPr>
                <w:rFonts w:hint="eastAsia"/>
              </w:rPr>
              <w:t>防爆型PPM甲烷检测仪</w:t>
            </w:r>
          </w:p>
        </w:tc>
        <w:tc>
          <w:tcPr>
            <w:tcW w:w="871" w:type="pct"/>
            <w:vAlign w:val="center"/>
          </w:tcPr>
          <w:p>
            <w:pPr>
              <w:pStyle w:val="16"/>
            </w:pPr>
            <w:r>
              <w:rPr>
                <w:rFonts w:hint="eastAsia"/>
              </w:rPr>
              <w:t>GPD3000EX</w:t>
            </w:r>
          </w:p>
        </w:tc>
        <w:tc>
          <w:tcPr>
            <w:tcW w:w="386" w:type="pct"/>
            <w:vAlign w:val="center"/>
          </w:tcPr>
          <w:p>
            <w:pPr>
              <w:pStyle w:val="16"/>
            </w:pPr>
            <w:r>
              <w:rPr>
                <w:rFonts w:hint="eastAsia"/>
              </w:rPr>
              <w:t>良好</w:t>
            </w:r>
          </w:p>
        </w:tc>
        <w:tc>
          <w:tcPr>
            <w:tcW w:w="288" w:type="pct"/>
            <w:vAlign w:val="center"/>
          </w:tcPr>
          <w:p>
            <w:pPr>
              <w:pStyle w:val="16"/>
            </w:pPr>
            <w:r>
              <w:rPr>
                <w:rFonts w:hint="eastAsia"/>
              </w:rPr>
              <w:t>1</w:t>
            </w:r>
          </w:p>
        </w:tc>
        <w:tc>
          <w:tcPr>
            <w:tcW w:w="342" w:type="pct"/>
            <w:vAlign w:val="center"/>
          </w:tcPr>
          <w:p>
            <w:pPr>
              <w:pStyle w:val="16"/>
            </w:pPr>
            <w:r>
              <w:rPr>
                <w:rFonts w:hint="eastAsia"/>
              </w:rPr>
              <w:t>台</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66" w:type="pct"/>
            <w:vAlign w:val="center"/>
          </w:tcPr>
          <w:p>
            <w:pPr>
              <w:pStyle w:val="16"/>
            </w:pPr>
            <w:r>
              <w:rPr>
                <w:rFonts w:hint="eastAsia"/>
              </w:rPr>
              <w:t>21</w:t>
            </w:r>
          </w:p>
        </w:tc>
        <w:tc>
          <w:tcPr>
            <w:tcW w:w="910" w:type="pct"/>
            <w:vAlign w:val="center"/>
          </w:tcPr>
          <w:p>
            <w:pPr>
              <w:pStyle w:val="16"/>
            </w:pPr>
            <w:r>
              <w:rPr>
                <w:rFonts w:hint="eastAsia"/>
              </w:rPr>
              <w:t>甲烷、氧含量二合一检测仪</w:t>
            </w:r>
          </w:p>
        </w:tc>
        <w:tc>
          <w:tcPr>
            <w:tcW w:w="871" w:type="pct"/>
            <w:vAlign w:val="center"/>
          </w:tcPr>
          <w:p>
            <w:pPr>
              <w:pStyle w:val="16"/>
            </w:pPr>
            <w:r>
              <w:rPr>
                <w:rFonts w:hint="eastAsia"/>
              </w:rPr>
              <w:t>GASTiger2000-X2</w:t>
            </w:r>
          </w:p>
        </w:tc>
        <w:tc>
          <w:tcPr>
            <w:tcW w:w="386" w:type="pct"/>
            <w:vAlign w:val="center"/>
          </w:tcPr>
          <w:p>
            <w:pPr>
              <w:pStyle w:val="16"/>
            </w:pPr>
            <w:r>
              <w:rPr>
                <w:rFonts w:hint="eastAsia"/>
              </w:rPr>
              <w:t>良好</w:t>
            </w:r>
          </w:p>
        </w:tc>
        <w:tc>
          <w:tcPr>
            <w:tcW w:w="288" w:type="pct"/>
            <w:vAlign w:val="center"/>
          </w:tcPr>
          <w:p>
            <w:pPr>
              <w:pStyle w:val="16"/>
            </w:pPr>
            <w:r>
              <w:rPr>
                <w:rFonts w:hint="eastAsia"/>
              </w:rPr>
              <w:t>1</w:t>
            </w:r>
          </w:p>
        </w:tc>
        <w:tc>
          <w:tcPr>
            <w:tcW w:w="342" w:type="pct"/>
            <w:vAlign w:val="center"/>
          </w:tcPr>
          <w:p>
            <w:pPr>
              <w:pStyle w:val="16"/>
            </w:pPr>
            <w:r>
              <w:rPr>
                <w:rFonts w:hint="eastAsia"/>
              </w:rPr>
              <w:t>具</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266" w:type="pct"/>
            <w:vAlign w:val="center"/>
          </w:tcPr>
          <w:p>
            <w:pPr>
              <w:pStyle w:val="16"/>
            </w:pPr>
            <w:r>
              <w:rPr>
                <w:rFonts w:hint="eastAsia"/>
              </w:rPr>
              <w:t>22</w:t>
            </w:r>
          </w:p>
        </w:tc>
        <w:tc>
          <w:tcPr>
            <w:tcW w:w="910" w:type="pct"/>
            <w:vAlign w:val="center"/>
          </w:tcPr>
          <w:p>
            <w:pPr>
              <w:pStyle w:val="16"/>
            </w:pPr>
            <w:r>
              <w:rPr>
                <w:rFonts w:hint="eastAsia"/>
              </w:rPr>
              <w:t>安全帽</w:t>
            </w:r>
          </w:p>
        </w:tc>
        <w:tc>
          <w:tcPr>
            <w:tcW w:w="871" w:type="pct"/>
            <w:vAlign w:val="center"/>
          </w:tcPr>
          <w:p>
            <w:pPr>
              <w:pStyle w:val="16"/>
            </w:pPr>
            <w:r>
              <w:rPr>
                <w:rFonts w:hint="eastAsia"/>
              </w:rPr>
              <w:t>/</w:t>
            </w:r>
          </w:p>
        </w:tc>
        <w:tc>
          <w:tcPr>
            <w:tcW w:w="386" w:type="pct"/>
            <w:vAlign w:val="center"/>
          </w:tcPr>
          <w:p>
            <w:pPr>
              <w:pStyle w:val="16"/>
            </w:pPr>
            <w:r>
              <w:rPr>
                <w:rFonts w:hint="eastAsia"/>
              </w:rPr>
              <w:t>良好</w:t>
            </w:r>
          </w:p>
        </w:tc>
        <w:tc>
          <w:tcPr>
            <w:tcW w:w="288" w:type="pct"/>
            <w:vAlign w:val="center"/>
          </w:tcPr>
          <w:p>
            <w:pPr>
              <w:pStyle w:val="16"/>
            </w:pPr>
            <w:r>
              <w:rPr>
                <w:rFonts w:hint="eastAsia"/>
              </w:rPr>
              <w:t>8</w:t>
            </w:r>
          </w:p>
        </w:tc>
        <w:tc>
          <w:tcPr>
            <w:tcW w:w="342" w:type="pct"/>
            <w:vAlign w:val="center"/>
          </w:tcPr>
          <w:p>
            <w:pPr>
              <w:pStyle w:val="16"/>
            </w:pPr>
            <w:r>
              <w:rPr>
                <w:rFonts w:hint="eastAsia"/>
              </w:rPr>
              <w:t>顶</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66" w:type="pct"/>
            <w:vAlign w:val="center"/>
          </w:tcPr>
          <w:p>
            <w:pPr>
              <w:pStyle w:val="16"/>
            </w:pPr>
            <w:r>
              <w:rPr>
                <w:rFonts w:hint="eastAsia"/>
              </w:rPr>
              <w:t>23</w:t>
            </w:r>
          </w:p>
        </w:tc>
        <w:tc>
          <w:tcPr>
            <w:tcW w:w="910" w:type="pct"/>
            <w:vAlign w:val="center"/>
          </w:tcPr>
          <w:p>
            <w:pPr>
              <w:pStyle w:val="16"/>
            </w:pPr>
            <w:r>
              <w:rPr>
                <w:rFonts w:hint="eastAsia"/>
              </w:rPr>
              <w:t>警示定位灯</w:t>
            </w:r>
          </w:p>
        </w:tc>
        <w:tc>
          <w:tcPr>
            <w:tcW w:w="871" w:type="pct"/>
            <w:vAlign w:val="center"/>
          </w:tcPr>
          <w:p>
            <w:pPr>
              <w:pStyle w:val="16"/>
            </w:pPr>
            <w:r>
              <w:rPr>
                <w:rFonts w:hint="eastAsia"/>
              </w:rPr>
              <w:t>/</w:t>
            </w:r>
          </w:p>
        </w:tc>
        <w:tc>
          <w:tcPr>
            <w:tcW w:w="386" w:type="pct"/>
            <w:vAlign w:val="center"/>
          </w:tcPr>
          <w:p>
            <w:pPr>
              <w:pStyle w:val="16"/>
            </w:pPr>
            <w:r>
              <w:rPr>
                <w:rFonts w:hint="eastAsia"/>
              </w:rPr>
              <w:t>良好</w:t>
            </w:r>
          </w:p>
        </w:tc>
        <w:tc>
          <w:tcPr>
            <w:tcW w:w="288" w:type="pct"/>
            <w:vAlign w:val="center"/>
          </w:tcPr>
          <w:p>
            <w:pPr>
              <w:pStyle w:val="16"/>
            </w:pPr>
            <w:r>
              <w:rPr>
                <w:rFonts w:hint="eastAsia"/>
              </w:rPr>
              <w:t>2</w:t>
            </w:r>
          </w:p>
        </w:tc>
        <w:tc>
          <w:tcPr>
            <w:tcW w:w="342" w:type="pct"/>
            <w:vAlign w:val="center"/>
          </w:tcPr>
          <w:p>
            <w:pPr>
              <w:pStyle w:val="16"/>
            </w:pPr>
            <w:r>
              <w:rPr>
                <w:rFonts w:hint="eastAsia"/>
              </w:rPr>
              <w:t>个</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66" w:type="pct"/>
            <w:vAlign w:val="center"/>
          </w:tcPr>
          <w:p>
            <w:pPr>
              <w:pStyle w:val="16"/>
            </w:pPr>
            <w:r>
              <w:rPr>
                <w:rFonts w:hint="eastAsia"/>
              </w:rPr>
              <w:t>24</w:t>
            </w:r>
          </w:p>
        </w:tc>
        <w:tc>
          <w:tcPr>
            <w:tcW w:w="910" w:type="pct"/>
            <w:vAlign w:val="center"/>
          </w:tcPr>
          <w:p>
            <w:pPr>
              <w:pStyle w:val="16"/>
            </w:pPr>
            <w:r>
              <w:rPr>
                <w:rFonts w:hint="eastAsia"/>
              </w:rPr>
              <w:t>绝缘鞋</w:t>
            </w:r>
          </w:p>
        </w:tc>
        <w:tc>
          <w:tcPr>
            <w:tcW w:w="871" w:type="pct"/>
            <w:vAlign w:val="center"/>
          </w:tcPr>
          <w:p>
            <w:pPr>
              <w:pStyle w:val="16"/>
            </w:pPr>
            <w:r>
              <w:rPr>
                <w:rFonts w:hint="eastAsia"/>
              </w:rPr>
              <w:t>42-43码、39-40码</w:t>
            </w:r>
          </w:p>
        </w:tc>
        <w:tc>
          <w:tcPr>
            <w:tcW w:w="386" w:type="pct"/>
            <w:vAlign w:val="center"/>
          </w:tcPr>
          <w:p>
            <w:pPr>
              <w:pStyle w:val="16"/>
            </w:pPr>
            <w:r>
              <w:rPr>
                <w:rFonts w:hint="eastAsia"/>
              </w:rPr>
              <w:t>良好</w:t>
            </w:r>
          </w:p>
        </w:tc>
        <w:tc>
          <w:tcPr>
            <w:tcW w:w="288" w:type="pct"/>
            <w:vAlign w:val="center"/>
          </w:tcPr>
          <w:p>
            <w:pPr>
              <w:pStyle w:val="16"/>
            </w:pPr>
            <w:r>
              <w:rPr>
                <w:rFonts w:hint="eastAsia"/>
              </w:rPr>
              <w:t>2</w:t>
            </w:r>
          </w:p>
        </w:tc>
        <w:tc>
          <w:tcPr>
            <w:tcW w:w="342" w:type="pct"/>
            <w:vAlign w:val="center"/>
          </w:tcPr>
          <w:p>
            <w:pPr>
              <w:pStyle w:val="16"/>
            </w:pPr>
            <w:r>
              <w:rPr>
                <w:rFonts w:hint="eastAsia"/>
              </w:rPr>
              <w:t>双</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66" w:type="pct"/>
            <w:vAlign w:val="center"/>
          </w:tcPr>
          <w:p>
            <w:pPr>
              <w:pStyle w:val="16"/>
            </w:pPr>
            <w:r>
              <w:rPr>
                <w:rFonts w:hint="eastAsia"/>
              </w:rPr>
              <w:t>25</w:t>
            </w:r>
          </w:p>
        </w:tc>
        <w:tc>
          <w:tcPr>
            <w:tcW w:w="910" w:type="pct"/>
            <w:vAlign w:val="center"/>
          </w:tcPr>
          <w:p>
            <w:pPr>
              <w:pStyle w:val="16"/>
            </w:pPr>
            <w:r>
              <w:rPr>
                <w:rFonts w:hint="eastAsia"/>
              </w:rPr>
              <w:t>绝缘手套</w:t>
            </w:r>
          </w:p>
        </w:tc>
        <w:tc>
          <w:tcPr>
            <w:tcW w:w="871" w:type="pct"/>
            <w:vAlign w:val="center"/>
          </w:tcPr>
          <w:p>
            <w:pPr>
              <w:pStyle w:val="16"/>
            </w:pPr>
            <w:r>
              <w:rPr>
                <w:rFonts w:hint="eastAsia"/>
              </w:rPr>
              <w:t>/</w:t>
            </w:r>
          </w:p>
        </w:tc>
        <w:tc>
          <w:tcPr>
            <w:tcW w:w="386" w:type="pct"/>
            <w:vAlign w:val="center"/>
          </w:tcPr>
          <w:p>
            <w:pPr>
              <w:pStyle w:val="16"/>
            </w:pPr>
            <w:r>
              <w:rPr>
                <w:rFonts w:hint="eastAsia"/>
              </w:rPr>
              <w:t>良好</w:t>
            </w:r>
          </w:p>
        </w:tc>
        <w:tc>
          <w:tcPr>
            <w:tcW w:w="288" w:type="pct"/>
            <w:vAlign w:val="center"/>
          </w:tcPr>
          <w:p>
            <w:pPr>
              <w:pStyle w:val="16"/>
            </w:pPr>
            <w:r>
              <w:rPr>
                <w:rFonts w:hint="eastAsia"/>
              </w:rPr>
              <w:t>1</w:t>
            </w:r>
          </w:p>
        </w:tc>
        <w:tc>
          <w:tcPr>
            <w:tcW w:w="342" w:type="pct"/>
            <w:vAlign w:val="center"/>
          </w:tcPr>
          <w:p>
            <w:pPr>
              <w:pStyle w:val="16"/>
            </w:pPr>
            <w:r>
              <w:rPr>
                <w:rFonts w:hint="eastAsia"/>
              </w:rPr>
              <w:t>双</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66" w:type="pct"/>
            <w:vAlign w:val="center"/>
          </w:tcPr>
          <w:p>
            <w:pPr>
              <w:pStyle w:val="16"/>
            </w:pPr>
            <w:r>
              <w:rPr>
                <w:rFonts w:hint="eastAsia"/>
              </w:rPr>
              <w:t>26</w:t>
            </w:r>
          </w:p>
        </w:tc>
        <w:tc>
          <w:tcPr>
            <w:tcW w:w="910" w:type="pct"/>
            <w:vAlign w:val="center"/>
          </w:tcPr>
          <w:p>
            <w:pPr>
              <w:pStyle w:val="16"/>
            </w:pPr>
            <w:r>
              <w:rPr>
                <w:rFonts w:hint="eastAsia"/>
              </w:rPr>
              <w:t>防水连体裤</w:t>
            </w:r>
          </w:p>
        </w:tc>
        <w:tc>
          <w:tcPr>
            <w:tcW w:w="871" w:type="pct"/>
            <w:vAlign w:val="center"/>
          </w:tcPr>
          <w:p>
            <w:pPr>
              <w:pStyle w:val="16"/>
            </w:pPr>
            <w:r>
              <w:rPr>
                <w:rFonts w:hint="eastAsia"/>
              </w:rPr>
              <w:t>全身型</w:t>
            </w:r>
          </w:p>
        </w:tc>
        <w:tc>
          <w:tcPr>
            <w:tcW w:w="386" w:type="pct"/>
            <w:vAlign w:val="center"/>
          </w:tcPr>
          <w:p>
            <w:pPr>
              <w:pStyle w:val="16"/>
            </w:pPr>
            <w:r>
              <w:rPr>
                <w:rFonts w:hint="eastAsia"/>
              </w:rPr>
              <w:t>良好</w:t>
            </w:r>
          </w:p>
        </w:tc>
        <w:tc>
          <w:tcPr>
            <w:tcW w:w="288" w:type="pct"/>
            <w:vAlign w:val="center"/>
          </w:tcPr>
          <w:p>
            <w:pPr>
              <w:pStyle w:val="16"/>
            </w:pPr>
            <w:r>
              <w:rPr>
                <w:rFonts w:hint="eastAsia"/>
              </w:rPr>
              <w:t>3</w:t>
            </w:r>
          </w:p>
        </w:tc>
        <w:tc>
          <w:tcPr>
            <w:tcW w:w="342" w:type="pct"/>
            <w:vAlign w:val="center"/>
          </w:tcPr>
          <w:p>
            <w:pPr>
              <w:pStyle w:val="16"/>
            </w:pPr>
            <w:r>
              <w:rPr>
                <w:rFonts w:hint="eastAsia"/>
              </w:rPr>
              <w:t>套</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66" w:type="pct"/>
            <w:vAlign w:val="center"/>
          </w:tcPr>
          <w:p>
            <w:pPr>
              <w:pStyle w:val="16"/>
            </w:pPr>
            <w:r>
              <w:rPr>
                <w:rFonts w:hint="eastAsia"/>
              </w:rPr>
              <w:t>27</w:t>
            </w:r>
          </w:p>
        </w:tc>
        <w:tc>
          <w:tcPr>
            <w:tcW w:w="910" w:type="pct"/>
            <w:vAlign w:val="center"/>
          </w:tcPr>
          <w:p>
            <w:pPr>
              <w:pStyle w:val="16"/>
            </w:pPr>
            <w:r>
              <w:rPr>
                <w:rFonts w:hint="eastAsia"/>
              </w:rPr>
              <w:t>抽水泵</w:t>
            </w:r>
          </w:p>
        </w:tc>
        <w:tc>
          <w:tcPr>
            <w:tcW w:w="871" w:type="pct"/>
            <w:vAlign w:val="center"/>
          </w:tcPr>
          <w:p>
            <w:pPr>
              <w:pStyle w:val="16"/>
            </w:pPr>
            <w:r>
              <w:rPr>
                <w:rFonts w:hint="eastAsia"/>
              </w:rPr>
              <w:t>扬程≥25米，流量≥1.5立方米/小时</w:t>
            </w:r>
          </w:p>
        </w:tc>
        <w:tc>
          <w:tcPr>
            <w:tcW w:w="386" w:type="pct"/>
            <w:vAlign w:val="center"/>
          </w:tcPr>
          <w:p>
            <w:pPr>
              <w:pStyle w:val="16"/>
            </w:pPr>
            <w:r>
              <w:rPr>
                <w:rFonts w:hint="eastAsia"/>
              </w:rPr>
              <w:t>良好</w:t>
            </w:r>
          </w:p>
        </w:tc>
        <w:tc>
          <w:tcPr>
            <w:tcW w:w="288" w:type="pct"/>
            <w:vAlign w:val="center"/>
          </w:tcPr>
          <w:p>
            <w:pPr>
              <w:pStyle w:val="16"/>
            </w:pPr>
            <w:r>
              <w:rPr>
                <w:rFonts w:hint="eastAsia"/>
              </w:rPr>
              <w:t>1</w:t>
            </w:r>
          </w:p>
        </w:tc>
        <w:tc>
          <w:tcPr>
            <w:tcW w:w="342" w:type="pct"/>
            <w:vAlign w:val="center"/>
          </w:tcPr>
          <w:p>
            <w:pPr>
              <w:pStyle w:val="16"/>
            </w:pPr>
            <w:r>
              <w:rPr>
                <w:rFonts w:hint="eastAsia"/>
              </w:rPr>
              <w:t>台</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66" w:type="pct"/>
            <w:vAlign w:val="center"/>
          </w:tcPr>
          <w:p>
            <w:pPr>
              <w:pStyle w:val="16"/>
            </w:pPr>
            <w:r>
              <w:rPr>
                <w:rFonts w:hint="eastAsia"/>
              </w:rPr>
              <w:t>28</w:t>
            </w:r>
          </w:p>
        </w:tc>
        <w:tc>
          <w:tcPr>
            <w:tcW w:w="910" w:type="pct"/>
            <w:vAlign w:val="center"/>
          </w:tcPr>
          <w:p>
            <w:pPr>
              <w:pStyle w:val="16"/>
            </w:pPr>
            <w:r>
              <w:rPr>
                <w:rFonts w:hint="eastAsia"/>
              </w:rPr>
              <w:t>雨鞋</w:t>
            </w:r>
          </w:p>
        </w:tc>
        <w:tc>
          <w:tcPr>
            <w:tcW w:w="871" w:type="pct"/>
            <w:vAlign w:val="center"/>
          </w:tcPr>
          <w:p>
            <w:pPr>
              <w:pStyle w:val="16"/>
            </w:pPr>
            <w:r>
              <w:rPr>
                <w:rFonts w:hint="eastAsia"/>
              </w:rPr>
              <w:t>高腰</w:t>
            </w:r>
          </w:p>
        </w:tc>
        <w:tc>
          <w:tcPr>
            <w:tcW w:w="386" w:type="pct"/>
            <w:vAlign w:val="center"/>
          </w:tcPr>
          <w:p>
            <w:pPr>
              <w:pStyle w:val="16"/>
            </w:pPr>
            <w:r>
              <w:rPr>
                <w:rFonts w:hint="eastAsia"/>
              </w:rPr>
              <w:t>良好</w:t>
            </w:r>
          </w:p>
        </w:tc>
        <w:tc>
          <w:tcPr>
            <w:tcW w:w="288" w:type="pct"/>
            <w:vAlign w:val="center"/>
          </w:tcPr>
          <w:p>
            <w:pPr>
              <w:pStyle w:val="16"/>
            </w:pPr>
            <w:r>
              <w:rPr>
                <w:rFonts w:hint="eastAsia"/>
              </w:rPr>
              <w:t>10</w:t>
            </w:r>
          </w:p>
        </w:tc>
        <w:tc>
          <w:tcPr>
            <w:tcW w:w="342" w:type="pct"/>
            <w:vAlign w:val="center"/>
          </w:tcPr>
          <w:p>
            <w:pPr>
              <w:pStyle w:val="16"/>
            </w:pPr>
            <w:r>
              <w:rPr>
                <w:rFonts w:hint="eastAsia"/>
              </w:rPr>
              <w:t>双</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66" w:type="pct"/>
            <w:vAlign w:val="center"/>
          </w:tcPr>
          <w:p>
            <w:pPr>
              <w:pStyle w:val="16"/>
            </w:pPr>
            <w:r>
              <w:rPr>
                <w:rFonts w:hint="eastAsia"/>
              </w:rPr>
              <w:t>29</w:t>
            </w:r>
          </w:p>
        </w:tc>
        <w:tc>
          <w:tcPr>
            <w:tcW w:w="910" w:type="pct"/>
            <w:vAlign w:val="center"/>
          </w:tcPr>
          <w:p>
            <w:pPr>
              <w:pStyle w:val="16"/>
            </w:pPr>
            <w:r>
              <w:rPr>
                <w:rFonts w:hint="eastAsia"/>
              </w:rPr>
              <w:t>洋镐</w:t>
            </w:r>
          </w:p>
        </w:tc>
        <w:tc>
          <w:tcPr>
            <w:tcW w:w="871" w:type="pct"/>
            <w:vAlign w:val="center"/>
          </w:tcPr>
          <w:p>
            <w:pPr>
              <w:pStyle w:val="16"/>
            </w:pPr>
            <w:r>
              <w:rPr>
                <w:rFonts w:hint="eastAsia"/>
              </w:rPr>
              <w:t>/</w:t>
            </w:r>
          </w:p>
        </w:tc>
        <w:tc>
          <w:tcPr>
            <w:tcW w:w="386" w:type="pct"/>
            <w:vAlign w:val="center"/>
          </w:tcPr>
          <w:p>
            <w:pPr>
              <w:pStyle w:val="16"/>
            </w:pPr>
            <w:r>
              <w:rPr>
                <w:rFonts w:hint="eastAsia"/>
              </w:rPr>
              <w:t>良好</w:t>
            </w:r>
          </w:p>
        </w:tc>
        <w:tc>
          <w:tcPr>
            <w:tcW w:w="288" w:type="pct"/>
            <w:vAlign w:val="center"/>
          </w:tcPr>
          <w:p>
            <w:pPr>
              <w:pStyle w:val="16"/>
            </w:pPr>
            <w:r>
              <w:rPr>
                <w:rFonts w:hint="eastAsia"/>
              </w:rPr>
              <w:t>2</w:t>
            </w:r>
          </w:p>
        </w:tc>
        <w:tc>
          <w:tcPr>
            <w:tcW w:w="342" w:type="pct"/>
            <w:vAlign w:val="center"/>
          </w:tcPr>
          <w:p>
            <w:pPr>
              <w:pStyle w:val="16"/>
            </w:pPr>
            <w:r>
              <w:rPr>
                <w:rFonts w:hint="eastAsia"/>
              </w:rPr>
              <w:t>把</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66" w:type="pct"/>
            <w:vAlign w:val="center"/>
          </w:tcPr>
          <w:p>
            <w:pPr>
              <w:pStyle w:val="16"/>
            </w:pPr>
            <w:r>
              <w:rPr>
                <w:rFonts w:hint="eastAsia"/>
              </w:rPr>
              <w:t>30</w:t>
            </w:r>
          </w:p>
        </w:tc>
        <w:tc>
          <w:tcPr>
            <w:tcW w:w="910" w:type="pct"/>
            <w:vAlign w:val="center"/>
          </w:tcPr>
          <w:p>
            <w:pPr>
              <w:pStyle w:val="16"/>
            </w:pPr>
            <w:r>
              <w:rPr>
                <w:rFonts w:hint="eastAsia"/>
              </w:rPr>
              <w:t>铁丝</w:t>
            </w:r>
          </w:p>
        </w:tc>
        <w:tc>
          <w:tcPr>
            <w:tcW w:w="871" w:type="pct"/>
            <w:vAlign w:val="center"/>
          </w:tcPr>
          <w:p>
            <w:pPr>
              <w:pStyle w:val="16"/>
            </w:pPr>
            <w:r>
              <w:rPr>
                <w:rFonts w:hint="eastAsia"/>
              </w:rPr>
              <w:t>10#</w:t>
            </w:r>
          </w:p>
        </w:tc>
        <w:tc>
          <w:tcPr>
            <w:tcW w:w="386" w:type="pct"/>
            <w:vAlign w:val="center"/>
          </w:tcPr>
          <w:p>
            <w:pPr>
              <w:pStyle w:val="16"/>
            </w:pPr>
            <w:r>
              <w:rPr>
                <w:rFonts w:hint="eastAsia"/>
              </w:rPr>
              <w:t>良好</w:t>
            </w:r>
          </w:p>
        </w:tc>
        <w:tc>
          <w:tcPr>
            <w:tcW w:w="288" w:type="pct"/>
            <w:vAlign w:val="center"/>
          </w:tcPr>
          <w:p>
            <w:pPr>
              <w:pStyle w:val="16"/>
            </w:pPr>
            <w:r>
              <w:rPr>
                <w:rFonts w:hint="eastAsia"/>
              </w:rPr>
              <w:t>1</w:t>
            </w:r>
          </w:p>
        </w:tc>
        <w:tc>
          <w:tcPr>
            <w:tcW w:w="342" w:type="pct"/>
            <w:vAlign w:val="center"/>
          </w:tcPr>
          <w:p>
            <w:pPr>
              <w:pStyle w:val="16"/>
            </w:pPr>
            <w:r>
              <w:rPr>
                <w:rFonts w:hint="eastAsia"/>
              </w:rPr>
              <w:t>卷</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66" w:type="pct"/>
            <w:vAlign w:val="center"/>
          </w:tcPr>
          <w:p>
            <w:pPr>
              <w:pStyle w:val="16"/>
            </w:pPr>
            <w:r>
              <w:rPr>
                <w:rFonts w:hint="eastAsia"/>
              </w:rPr>
              <w:t>31</w:t>
            </w:r>
          </w:p>
        </w:tc>
        <w:tc>
          <w:tcPr>
            <w:tcW w:w="910" w:type="pct"/>
            <w:vAlign w:val="center"/>
          </w:tcPr>
          <w:p>
            <w:pPr>
              <w:pStyle w:val="16"/>
            </w:pPr>
            <w:r>
              <w:rPr>
                <w:rFonts w:hint="eastAsia"/>
              </w:rPr>
              <w:t>铁锹（方头）</w:t>
            </w:r>
          </w:p>
        </w:tc>
        <w:tc>
          <w:tcPr>
            <w:tcW w:w="871" w:type="pct"/>
            <w:vAlign w:val="center"/>
          </w:tcPr>
          <w:p>
            <w:pPr>
              <w:pStyle w:val="16"/>
            </w:pPr>
            <w:r>
              <w:rPr>
                <w:rFonts w:hint="eastAsia"/>
              </w:rPr>
              <w:t>/</w:t>
            </w:r>
          </w:p>
        </w:tc>
        <w:tc>
          <w:tcPr>
            <w:tcW w:w="386" w:type="pct"/>
            <w:vAlign w:val="center"/>
          </w:tcPr>
          <w:p>
            <w:pPr>
              <w:pStyle w:val="16"/>
            </w:pPr>
            <w:r>
              <w:rPr>
                <w:rFonts w:hint="eastAsia"/>
              </w:rPr>
              <w:t>良好</w:t>
            </w:r>
          </w:p>
        </w:tc>
        <w:tc>
          <w:tcPr>
            <w:tcW w:w="288" w:type="pct"/>
            <w:vAlign w:val="center"/>
          </w:tcPr>
          <w:p>
            <w:pPr>
              <w:pStyle w:val="16"/>
            </w:pPr>
            <w:r>
              <w:rPr>
                <w:rFonts w:hint="eastAsia"/>
              </w:rPr>
              <w:t>2</w:t>
            </w:r>
          </w:p>
        </w:tc>
        <w:tc>
          <w:tcPr>
            <w:tcW w:w="342" w:type="pct"/>
            <w:vAlign w:val="center"/>
          </w:tcPr>
          <w:p>
            <w:pPr>
              <w:pStyle w:val="16"/>
            </w:pPr>
            <w:r>
              <w:rPr>
                <w:rFonts w:hint="eastAsia"/>
              </w:rPr>
              <w:t>把</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66" w:type="pct"/>
            <w:vAlign w:val="center"/>
          </w:tcPr>
          <w:p>
            <w:pPr>
              <w:pStyle w:val="16"/>
            </w:pPr>
            <w:r>
              <w:rPr>
                <w:rFonts w:hint="eastAsia"/>
              </w:rPr>
              <w:t>32</w:t>
            </w:r>
          </w:p>
        </w:tc>
        <w:tc>
          <w:tcPr>
            <w:tcW w:w="910" w:type="pct"/>
            <w:vAlign w:val="center"/>
          </w:tcPr>
          <w:p>
            <w:pPr>
              <w:pStyle w:val="16"/>
            </w:pPr>
            <w:r>
              <w:rPr>
                <w:rFonts w:hint="eastAsia"/>
              </w:rPr>
              <w:t>铁锹（圆头）</w:t>
            </w:r>
          </w:p>
        </w:tc>
        <w:tc>
          <w:tcPr>
            <w:tcW w:w="871" w:type="pct"/>
            <w:vAlign w:val="center"/>
          </w:tcPr>
          <w:p>
            <w:pPr>
              <w:pStyle w:val="16"/>
            </w:pPr>
            <w:r>
              <w:rPr>
                <w:rFonts w:hint="eastAsia"/>
              </w:rPr>
              <w:t>/</w:t>
            </w:r>
          </w:p>
        </w:tc>
        <w:tc>
          <w:tcPr>
            <w:tcW w:w="386" w:type="pct"/>
            <w:vAlign w:val="center"/>
          </w:tcPr>
          <w:p>
            <w:pPr>
              <w:pStyle w:val="16"/>
            </w:pPr>
            <w:r>
              <w:rPr>
                <w:rFonts w:hint="eastAsia"/>
              </w:rPr>
              <w:t>良好</w:t>
            </w:r>
          </w:p>
        </w:tc>
        <w:tc>
          <w:tcPr>
            <w:tcW w:w="288" w:type="pct"/>
            <w:vAlign w:val="center"/>
          </w:tcPr>
          <w:p>
            <w:pPr>
              <w:pStyle w:val="16"/>
            </w:pPr>
            <w:r>
              <w:rPr>
                <w:rFonts w:hint="eastAsia"/>
              </w:rPr>
              <w:t>2</w:t>
            </w:r>
          </w:p>
        </w:tc>
        <w:tc>
          <w:tcPr>
            <w:tcW w:w="342" w:type="pct"/>
            <w:vAlign w:val="center"/>
          </w:tcPr>
          <w:p>
            <w:pPr>
              <w:pStyle w:val="16"/>
            </w:pPr>
            <w:r>
              <w:rPr>
                <w:rFonts w:hint="eastAsia"/>
              </w:rPr>
              <w:t>把</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66" w:type="pct"/>
            <w:vAlign w:val="center"/>
          </w:tcPr>
          <w:p>
            <w:pPr>
              <w:pStyle w:val="16"/>
            </w:pPr>
            <w:r>
              <w:rPr>
                <w:rFonts w:hint="eastAsia"/>
              </w:rPr>
              <w:t>33</w:t>
            </w:r>
          </w:p>
        </w:tc>
        <w:tc>
          <w:tcPr>
            <w:tcW w:w="910" w:type="pct"/>
            <w:vAlign w:val="center"/>
          </w:tcPr>
          <w:p>
            <w:pPr>
              <w:pStyle w:val="16"/>
            </w:pPr>
            <w:r>
              <w:rPr>
                <w:rFonts w:hint="eastAsia"/>
              </w:rPr>
              <w:t>雨衣</w:t>
            </w:r>
          </w:p>
        </w:tc>
        <w:tc>
          <w:tcPr>
            <w:tcW w:w="871" w:type="pct"/>
            <w:vAlign w:val="center"/>
          </w:tcPr>
          <w:p>
            <w:pPr>
              <w:pStyle w:val="16"/>
            </w:pPr>
            <w:r>
              <w:rPr>
                <w:rFonts w:hint="eastAsia"/>
              </w:rPr>
              <w:t>长</w:t>
            </w:r>
          </w:p>
        </w:tc>
        <w:tc>
          <w:tcPr>
            <w:tcW w:w="386" w:type="pct"/>
            <w:vAlign w:val="center"/>
          </w:tcPr>
          <w:p>
            <w:pPr>
              <w:pStyle w:val="16"/>
            </w:pPr>
            <w:r>
              <w:rPr>
                <w:rFonts w:hint="eastAsia"/>
              </w:rPr>
              <w:t>良好</w:t>
            </w:r>
          </w:p>
        </w:tc>
        <w:tc>
          <w:tcPr>
            <w:tcW w:w="288" w:type="pct"/>
            <w:vAlign w:val="center"/>
          </w:tcPr>
          <w:p>
            <w:pPr>
              <w:pStyle w:val="16"/>
            </w:pPr>
            <w:r>
              <w:rPr>
                <w:rFonts w:hint="eastAsia"/>
              </w:rPr>
              <w:t>5</w:t>
            </w:r>
          </w:p>
        </w:tc>
        <w:tc>
          <w:tcPr>
            <w:tcW w:w="342" w:type="pct"/>
            <w:vAlign w:val="center"/>
          </w:tcPr>
          <w:p>
            <w:pPr>
              <w:pStyle w:val="16"/>
            </w:pPr>
            <w:r>
              <w:rPr>
                <w:rFonts w:hint="eastAsia"/>
              </w:rPr>
              <w:t>套</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66" w:type="pct"/>
            <w:vAlign w:val="center"/>
          </w:tcPr>
          <w:p>
            <w:pPr>
              <w:pStyle w:val="16"/>
            </w:pPr>
            <w:r>
              <w:rPr>
                <w:rFonts w:hint="eastAsia"/>
              </w:rPr>
              <w:t>34</w:t>
            </w:r>
          </w:p>
        </w:tc>
        <w:tc>
          <w:tcPr>
            <w:tcW w:w="910" w:type="pct"/>
            <w:vAlign w:val="center"/>
          </w:tcPr>
          <w:p>
            <w:pPr>
              <w:pStyle w:val="16"/>
            </w:pPr>
            <w:r>
              <w:rPr>
                <w:rFonts w:hint="eastAsia"/>
              </w:rPr>
              <w:t>彩条布</w:t>
            </w:r>
          </w:p>
        </w:tc>
        <w:tc>
          <w:tcPr>
            <w:tcW w:w="871" w:type="pct"/>
            <w:vAlign w:val="center"/>
          </w:tcPr>
          <w:p>
            <w:pPr>
              <w:pStyle w:val="16"/>
            </w:pPr>
            <w:r>
              <w:rPr>
                <w:rFonts w:hint="eastAsia"/>
              </w:rPr>
              <w:t>6米宽，10米长</w:t>
            </w:r>
          </w:p>
        </w:tc>
        <w:tc>
          <w:tcPr>
            <w:tcW w:w="386" w:type="pct"/>
            <w:vAlign w:val="center"/>
          </w:tcPr>
          <w:p>
            <w:pPr>
              <w:pStyle w:val="16"/>
            </w:pPr>
            <w:r>
              <w:rPr>
                <w:rFonts w:hint="eastAsia"/>
              </w:rPr>
              <w:t>良好</w:t>
            </w:r>
          </w:p>
        </w:tc>
        <w:tc>
          <w:tcPr>
            <w:tcW w:w="288" w:type="pct"/>
            <w:vAlign w:val="center"/>
          </w:tcPr>
          <w:p>
            <w:pPr>
              <w:pStyle w:val="16"/>
            </w:pPr>
            <w:r>
              <w:rPr>
                <w:rFonts w:hint="eastAsia"/>
              </w:rPr>
              <w:t>1</w:t>
            </w:r>
          </w:p>
        </w:tc>
        <w:tc>
          <w:tcPr>
            <w:tcW w:w="342" w:type="pct"/>
            <w:vAlign w:val="center"/>
          </w:tcPr>
          <w:p>
            <w:pPr>
              <w:pStyle w:val="16"/>
            </w:pPr>
            <w:r>
              <w:rPr>
                <w:rFonts w:hint="eastAsia"/>
              </w:rPr>
              <w:t>卷</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66" w:type="pct"/>
            <w:vAlign w:val="center"/>
          </w:tcPr>
          <w:p>
            <w:pPr>
              <w:pStyle w:val="16"/>
            </w:pPr>
            <w:r>
              <w:rPr>
                <w:rFonts w:hint="eastAsia"/>
              </w:rPr>
              <w:t>35</w:t>
            </w:r>
          </w:p>
        </w:tc>
        <w:tc>
          <w:tcPr>
            <w:tcW w:w="910" w:type="pct"/>
            <w:vAlign w:val="center"/>
          </w:tcPr>
          <w:p>
            <w:pPr>
              <w:pStyle w:val="16"/>
            </w:pPr>
            <w:r>
              <w:rPr>
                <w:rFonts w:hint="eastAsia"/>
              </w:rPr>
              <w:t>雨伞</w:t>
            </w:r>
          </w:p>
        </w:tc>
        <w:tc>
          <w:tcPr>
            <w:tcW w:w="871" w:type="pct"/>
            <w:vAlign w:val="center"/>
          </w:tcPr>
          <w:p>
            <w:pPr>
              <w:pStyle w:val="16"/>
            </w:pPr>
            <w:r>
              <w:rPr>
                <w:rFonts w:hint="eastAsia"/>
              </w:rPr>
              <w:t>/</w:t>
            </w:r>
          </w:p>
        </w:tc>
        <w:tc>
          <w:tcPr>
            <w:tcW w:w="386" w:type="pct"/>
            <w:vAlign w:val="center"/>
          </w:tcPr>
          <w:p>
            <w:pPr>
              <w:pStyle w:val="16"/>
            </w:pPr>
            <w:r>
              <w:rPr>
                <w:rFonts w:hint="eastAsia"/>
              </w:rPr>
              <w:t>良好</w:t>
            </w:r>
          </w:p>
        </w:tc>
        <w:tc>
          <w:tcPr>
            <w:tcW w:w="288" w:type="pct"/>
            <w:vAlign w:val="center"/>
          </w:tcPr>
          <w:p>
            <w:pPr>
              <w:pStyle w:val="16"/>
            </w:pPr>
            <w:r>
              <w:rPr>
                <w:rFonts w:hint="eastAsia"/>
              </w:rPr>
              <w:t>5</w:t>
            </w:r>
          </w:p>
        </w:tc>
        <w:tc>
          <w:tcPr>
            <w:tcW w:w="342" w:type="pct"/>
            <w:vAlign w:val="center"/>
          </w:tcPr>
          <w:p>
            <w:pPr>
              <w:pStyle w:val="16"/>
            </w:pPr>
            <w:r>
              <w:rPr>
                <w:rFonts w:hint="eastAsia"/>
              </w:rPr>
              <w:t>把</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66" w:type="pct"/>
            <w:vAlign w:val="center"/>
          </w:tcPr>
          <w:p>
            <w:pPr>
              <w:pStyle w:val="16"/>
            </w:pPr>
            <w:r>
              <w:rPr>
                <w:rFonts w:hint="eastAsia"/>
              </w:rPr>
              <w:t>36</w:t>
            </w:r>
          </w:p>
        </w:tc>
        <w:tc>
          <w:tcPr>
            <w:tcW w:w="910" w:type="pct"/>
            <w:vAlign w:val="center"/>
          </w:tcPr>
          <w:p>
            <w:pPr>
              <w:pStyle w:val="16"/>
            </w:pPr>
            <w:r>
              <w:rPr>
                <w:rFonts w:hint="eastAsia"/>
              </w:rPr>
              <w:t>停车指示牌</w:t>
            </w:r>
          </w:p>
        </w:tc>
        <w:tc>
          <w:tcPr>
            <w:tcW w:w="871" w:type="pct"/>
            <w:vAlign w:val="center"/>
          </w:tcPr>
          <w:p>
            <w:pPr>
              <w:pStyle w:val="16"/>
            </w:pPr>
            <w:r>
              <w:rPr>
                <w:rFonts w:hint="eastAsia"/>
              </w:rPr>
              <w:t>/</w:t>
            </w:r>
          </w:p>
        </w:tc>
        <w:tc>
          <w:tcPr>
            <w:tcW w:w="386" w:type="pct"/>
            <w:vAlign w:val="center"/>
          </w:tcPr>
          <w:p>
            <w:pPr>
              <w:pStyle w:val="16"/>
            </w:pPr>
            <w:r>
              <w:rPr>
                <w:rFonts w:hint="eastAsia"/>
              </w:rPr>
              <w:t>良好</w:t>
            </w:r>
          </w:p>
        </w:tc>
        <w:tc>
          <w:tcPr>
            <w:tcW w:w="288" w:type="pct"/>
            <w:vAlign w:val="center"/>
          </w:tcPr>
          <w:p>
            <w:pPr>
              <w:pStyle w:val="16"/>
            </w:pPr>
            <w:r>
              <w:rPr>
                <w:rFonts w:hint="eastAsia"/>
              </w:rPr>
              <w:t>1</w:t>
            </w:r>
          </w:p>
        </w:tc>
        <w:tc>
          <w:tcPr>
            <w:tcW w:w="342" w:type="pct"/>
            <w:vAlign w:val="center"/>
          </w:tcPr>
          <w:p>
            <w:pPr>
              <w:pStyle w:val="16"/>
            </w:pPr>
            <w:r>
              <w:rPr>
                <w:rFonts w:hint="eastAsia"/>
              </w:rPr>
              <w:t>个</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66" w:type="pct"/>
            <w:vAlign w:val="center"/>
          </w:tcPr>
          <w:p>
            <w:pPr>
              <w:pStyle w:val="16"/>
            </w:pPr>
            <w:r>
              <w:rPr>
                <w:rFonts w:hint="eastAsia"/>
              </w:rPr>
              <w:t>37</w:t>
            </w:r>
          </w:p>
        </w:tc>
        <w:tc>
          <w:tcPr>
            <w:tcW w:w="910" w:type="pct"/>
            <w:vAlign w:val="center"/>
          </w:tcPr>
          <w:p>
            <w:pPr>
              <w:pStyle w:val="16"/>
            </w:pPr>
            <w:r>
              <w:rPr>
                <w:rFonts w:hint="eastAsia"/>
              </w:rPr>
              <w:t>防暴叉</w:t>
            </w:r>
          </w:p>
        </w:tc>
        <w:tc>
          <w:tcPr>
            <w:tcW w:w="871" w:type="pct"/>
            <w:vAlign w:val="center"/>
          </w:tcPr>
          <w:p>
            <w:pPr>
              <w:pStyle w:val="16"/>
            </w:pPr>
            <w:r>
              <w:rPr>
                <w:rFonts w:hint="eastAsia"/>
              </w:rPr>
              <w:t>/</w:t>
            </w:r>
          </w:p>
        </w:tc>
        <w:tc>
          <w:tcPr>
            <w:tcW w:w="386" w:type="pct"/>
            <w:vAlign w:val="center"/>
          </w:tcPr>
          <w:p>
            <w:pPr>
              <w:pStyle w:val="16"/>
            </w:pPr>
            <w:r>
              <w:rPr>
                <w:rFonts w:hint="eastAsia"/>
              </w:rPr>
              <w:t>良好</w:t>
            </w:r>
          </w:p>
        </w:tc>
        <w:tc>
          <w:tcPr>
            <w:tcW w:w="288" w:type="pct"/>
            <w:vAlign w:val="center"/>
          </w:tcPr>
          <w:p>
            <w:pPr>
              <w:pStyle w:val="16"/>
            </w:pPr>
            <w:r>
              <w:rPr>
                <w:rFonts w:hint="eastAsia"/>
              </w:rPr>
              <w:t>2</w:t>
            </w:r>
          </w:p>
        </w:tc>
        <w:tc>
          <w:tcPr>
            <w:tcW w:w="342" w:type="pct"/>
            <w:vAlign w:val="center"/>
          </w:tcPr>
          <w:p>
            <w:pPr>
              <w:pStyle w:val="16"/>
            </w:pPr>
            <w:r>
              <w:rPr>
                <w:rFonts w:hint="eastAsia"/>
              </w:rPr>
              <w:t>把</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66" w:type="pct"/>
            <w:vAlign w:val="center"/>
          </w:tcPr>
          <w:p>
            <w:pPr>
              <w:pStyle w:val="16"/>
            </w:pPr>
            <w:r>
              <w:rPr>
                <w:rFonts w:hint="eastAsia"/>
              </w:rPr>
              <w:t>38</w:t>
            </w:r>
          </w:p>
        </w:tc>
        <w:tc>
          <w:tcPr>
            <w:tcW w:w="910" w:type="pct"/>
            <w:vAlign w:val="center"/>
          </w:tcPr>
          <w:p>
            <w:pPr>
              <w:pStyle w:val="16"/>
            </w:pPr>
            <w:r>
              <w:rPr>
                <w:rFonts w:hint="eastAsia"/>
              </w:rPr>
              <w:t>警用橡胶警棍</w:t>
            </w:r>
          </w:p>
        </w:tc>
        <w:tc>
          <w:tcPr>
            <w:tcW w:w="871" w:type="pct"/>
            <w:vAlign w:val="center"/>
          </w:tcPr>
          <w:p>
            <w:pPr>
              <w:pStyle w:val="16"/>
            </w:pPr>
            <w:r>
              <w:rPr>
                <w:rFonts w:hint="eastAsia"/>
              </w:rPr>
              <w:t>/</w:t>
            </w:r>
          </w:p>
        </w:tc>
        <w:tc>
          <w:tcPr>
            <w:tcW w:w="386" w:type="pct"/>
            <w:vAlign w:val="center"/>
          </w:tcPr>
          <w:p>
            <w:pPr>
              <w:pStyle w:val="16"/>
            </w:pPr>
            <w:r>
              <w:rPr>
                <w:rFonts w:hint="eastAsia"/>
              </w:rPr>
              <w:t>良好</w:t>
            </w:r>
          </w:p>
        </w:tc>
        <w:tc>
          <w:tcPr>
            <w:tcW w:w="288" w:type="pct"/>
            <w:vAlign w:val="center"/>
          </w:tcPr>
          <w:p>
            <w:pPr>
              <w:pStyle w:val="16"/>
            </w:pPr>
            <w:r>
              <w:rPr>
                <w:rFonts w:hint="eastAsia"/>
              </w:rPr>
              <w:t>2</w:t>
            </w:r>
          </w:p>
        </w:tc>
        <w:tc>
          <w:tcPr>
            <w:tcW w:w="342" w:type="pct"/>
            <w:vAlign w:val="center"/>
          </w:tcPr>
          <w:p>
            <w:pPr>
              <w:pStyle w:val="16"/>
            </w:pPr>
            <w:r>
              <w:rPr>
                <w:rFonts w:hint="eastAsia"/>
              </w:rPr>
              <w:t>个</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66" w:type="pct"/>
            <w:vAlign w:val="center"/>
          </w:tcPr>
          <w:p>
            <w:pPr>
              <w:pStyle w:val="16"/>
            </w:pPr>
            <w:r>
              <w:rPr>
                <w:rFonts w:hint="eastAsia"/>
              </w:rPr>
              <w:t>39</w:t>
            </w:r>
          </w:p>
        </w:tc>
        <w:tc>
          <w:tcPr>
            <w:tcW w:w="910" w:type="pct"/>
            <w:vAlign w:val="center"/>
          </w:tcPr>
          <w:p>
            <w:pPr>
              <w:pStyle w:val="16"/>
            </w:pPr>
            <w:r>
              <w:rPr>
                <w:rFonts w:hint="eastAsia"/>
              </w:rPr>
              <w:t>电警棍</w:t>
            </w:r>
          </w:p>
        </w:tc>
        <w:tc>
          <w:tcPr>
            <w:tcW w:w="871" w:type="pct"/>
            <w:vAlign w:val="center"/>
          </w:tcPr>
          <w:p>
            <w:pPr>
              <w:pStyle w:val="16"/>
            </w:pPr>
            <w:r>
              <w:rPr>
                <w:rFonts w:hint="eastAsia"/>
              </w:rPr>
              <w:t>/</w:t>
            </w:r>
          </w:p>
        </w:tc>
        <w:tc>
          <w:tcPr>
            <w:tcW w:w="386" w:type="pct"/>
            <w:vAlign w:val="center"/>
          </w:tcPr>
          <w:p>
            <w:pPr>
              <w:pStyle w:val="16"/>
            </w:pPr>
            <w:r>
              <w:rPr>
                <w:rFonts w:hint="eastAsia"/>
              </w:rPr>
              <w:t>良好</w:t>
            </w:r>
          </w:p>
        </w:tc>
        <w:tc>
          <w:tcPr>
            <w:tcW w:w="288" w:type="pct"/>
            <w:vAlign w:val="center"/>
          </w:tcPr>
          <w:p>
            <w:pPr>
              <w:pStyle w:val="16"/>
            </w:pPr>
            <w:r>
              <w:rPr>
                <w:rFonts w:hint="eastAsia"/>
              </w:rPr>
              <w:t>1</w:t>
            </w:r>
          </w:p>
        </w:tc>
        <w:tc>
          <w:tcPr>
            <w:tcW w:w="342" w:type="pct"/>
            <w:vAlign w:val="center"/>
          </w:tcPr>
          <w:p>
            <w:pPr>
              <w:pStyle w:val="16"/>
            </w:pPr>
            <w:r>
              <w:rPr>
                <w:rFonts w:hint="eastAsia"/>
              </w:rPr>
              <w:t>个</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66" w:type="pct"/>
            <w:vAlign w:val="center"/>
          </w:tcPr>
          <w:p>
            <w:pPr>
              <w:pStyle w:val="16"/>
            </w:pPr>
            <w:r>
              <w:rPr>
                <w:rFonts w:hint="eastAsia"/>
              </w:rPr>
              <w:t>40</w:t>
            </w:r>
          </w:p>
        </w:tc>
        <w:tc>
          <w:tcPr>
            <w:tcW w:w="910" w:type="pct"/>
            <w:vAlign w:val="center"/>
          </w:tcPr>
          <w:p>
            <w:pPr>
              <w:pStyle w:val="16"/>
            </w:pPr>
            <w:r>
              <w:rPr>
                <w:rFonts w:hint="eastAsia"/>
              </w:rPr>
              <w:t>四合一气体检测报警仪</w:t>
            </w:r>
          </w:p>
        </w:tc>
        <w:tc>
          <w:tcPr>
            <w:tcW w:w="871" w:type="pct"/>
            <w:vAlign w:val="center"/>
          </w:tcPr>
          <w:p>
            <w:pPr>
              <w:pStyle w:val="16"/>
            </w:pPr>
            <w:r>
              <w:rPr>
                <w:rFonts w:hint="eastAsia"/>
              </w:rPr>
              <w:t>HFP-0401</w:t>
            </w:r>
          </w:p>
        </w:tc>
        <w:tc>
          <w:tcPr>
            <w:tcW w:w="386" w:type="pct"/>
            <w:vAlign w:val="center"/>
          </w:tcPr>
          <w:p>
            <w:pPr>
              <w:pStyle w:val="16"/>
            </w:pPr>
            <w:r>
              <w:rPr>
                <w:rFonts w:hint="eastAsia"/>
              </w:rPr>
              <w:t>良好</w:t>
            </w:r>
          </w:p>
        </w:tc>
        <w:tc>
          <w:tcPr>
            <w:tcW w:w="288" w:type="pct"/>
            <w:vAlign w:val="center"/>
          </w:tcPr>
          <w:p>
            <w:pPr>
              <w:pStyle w:val="16"/>
            </w:pPr>
            <w:r>
              <w:rPr>
                <w:rFonts w:hint="eastAsia"/>
              </w:rPr>
              <w:t>1</w:t>
            </w:r>
          </w:p>
        </w:tc>
        <w:tc>
          <w:tcPr>
            <w:tcW w:w="342" w:type="pct"/>
            <w:vAlign w:val="center"/>
          </w:tcPr>
          <w:p>
            <w:pPr>
              <w:pStyle w:val="16"/>
            </w:pPr>
            <w:r>
              <w:rPr>
                <w:rFonts w:hint="eastAsia"/>
              </w:rPr>
              <w:t>台</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66" w:type="pct"/>
            <w:vAlign w:val="center"/>
          </w:tcPr>
          <w:p>
            <w:pPr>
              <w:pStyle w:val="16"/>
            </w:pPr>
            <w:r>
              <w:rPr>
                <w:rFonts w:hint="eastAsia"/>
              </w:rPr>
              <w:t>41</w:t>
            </w:r>
          </w:p>
        </w:tc>
        <w:tc>
          <w:tcPr>
            <w:tcW w:w="910" w:type="pct"/>
            <w:vAlign w:val="center"/>
          </w:tcPr>
          <w:p>
            <w:pPr>
              <w:pStyle w:val="16"/>
            </w:pPr>
            <w:r>
              <w:rPr>
                <w:rFonts w:hint="eastAsia"/>
              </w:rPr>
              <w:t>氧含量检测仪</w:t>
            </w:r>
          </w:p>
        </w:tc>
        <w:tc>
          <w:tcPr>
            <w:tcW w:w="871" w:type="pct"/>
            <w:vAlign w:val="center"/>
          </w:tcPr>
          <w:p>
            <w:pPr>
              <w:pStyle w:val="16"/>
            </w:pPr>
            <w:r>
              <w:rPr>
                <w:rFonts w:hint="eastAsia"/>
              </w:rPr>
              <w:t>XP-3180</w:t>
            </w:r>
          </w:p>
        </w:tc>
        <w:tc>
          <w:tcPr>
            <w:tcW w:w="386" w:type="pct"/>
            <w:vAlign w:val="center"/>
          </w:tcPr>
          <w:p>
            <w:pPr>
              <w:pStyle w:val="16"/>
            </w:pPr>
            <w:r>
              <w:rPr>
                <w:rFonts w:hint="eastAsia"/>
              </w:rPr>
              <w:t>良好</w:t>
            </w:r>
          </w:p>
        </w:tc>
        <w:tc>
          <w:tcPr>
            <w:tcW w:w="288" w:type="pct"/>
            <w:vAlign w:val="center"/>
          </w:tcPr>
          <w:p>
            <w:pPr>
              <w:pStyle w:val="16"/>
            </w:pPr>
            <w:r>
              <w:rPr>
                <w:rFonts w:hint="eastAsia"/>
              </w:rPr>
              <w:t>1</w:t>
            </w:r>
          </w:p>
        </w:tc>
        <w:tc>
          <w:tcPr>
            <w:tcW w:w="342" w:type="pct"/>
            <w:vAlign w:val="center"/>
          </w:tcPr>
          <w:p>
            <w:pPr>
              <w:pStyle w:val="16"/>
            </w:pPr>
            <w:r>
              <w:rPr>
                <w:rFonts w:hint="eastAsia"/>
              </w:rPr>
              <w:t>台</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266" w:type="pct"/>
            <w:vAlign w:val="center"/>
          </w:tcPr>
          <w:p>
            <w:pPr>
              <w:pStyle w:val="16"/>
            </w:pPr>
            <w:r>
              <w:rPr>
                <w:rFonts w:hint="eastAsia"/>
              </w:rPr>
              <w:t>42</w:t>
            </w:r>
          </w:p>
        </w:tc>
        <w:tc>
          <w:tcPr>
            <w:tcW w:w="910" w:type="pct"/>
            <w:vAlign w:val="center"/>
          </w:tcPr>
          <w:p>
            <w:pPr>
              <w:pStyle w:val="16"/>
            </w:pPr>
            <w:r>
              <w:rPr>
                <w:rFonts w:hint="eastAsia"/>
              </w:rPr>
              <w:t>甲烷含量检测器</w:t>
            </w:r>
          </w:p>
        </w:tc>
        <w:tc>
          <w:tcPr>
            <w:tcW w:w="871" w:type="pct"/>
            <w:vAlign w:val="center"/>
          </w:tcPr>
          <w:p>
            <w:pPr>
              <w:pStyle w:val="16"/>
            </w:pPr>
            <w:r>
              <w:rPr>
                <w:rFonts w:hint="eastAsia"/>
              </w:rPr>
              <w:t>xp-3140</w:t>
            </w:r>
          </w:p>
        </w:tc>
        <w:tc>
          <w:tcPr>
            <w:tcW w:w="386" w:type="pct"/>
            <w:vAlign w:val="center"/>
          </w:tcPr>
          <w:p>
            <w:pPr>
              <w:pStyle w:val="16"/>
            </w:pPr>
            <w:r>
              <w:rPr>
                <w:rFonts w:hint="eastAsia"/>
              </w:rPr>
              <w:t>良好</w:t>
            </w:r>
          </w:p>
        </w:tc>
        <w:tc>
          <w:tcPr>
            <w:tcW w:w="288" w:type="pct"/>
            <w:vAlign w:val="center"/>
          </w:tcPr>
          <w:p>
            <w:pPr>
              <w:pStyle w:val="16"/>
            </w:pPr>
            <w:r>
              <w:rPr>
                <w:rFonts w:hint="eastAsia"/>
              </w:rPr>
              <w:t>1</w:t>
            </w:r>
          </w:p>
        </w:tc>
        <w:tc>
          <w:tcPr>
            <w:tcW w:w="342" w:type="pct"/>
            <w:vAlign w:val="center"/>
          </w:tcPr>
          <w:p>
            <w:pPr>
              <w:pStyle w:val="16"/>
            </w:pPr>
            <w:r>
              <w:rPr>
                <w:rFonts w:hint="eastAsia"/>
              </w:rPr>
              <w:t>台</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266" w:type="pct"/>
            <w:vAlign w:val="center"/>
          </w:tcPr>
          <w:p>
            <w:pPr>
              <w:pStyle w:val="16"/>
            </w:pPr>
            <w:r>
              <w:rPr>
                <w:rFonts w:hint="eastAsia"/>
              </w:rPr>
              <w:t>43</w:t>
            </w:r>
          </w:p>
        </w:tc>
        <w:tc>
          <w:tcPr>
            <w:tcW w:w="910" w:type="pct"/>
            <w:vAlign w:val="center"/>
          </w:tcPr>
          <w:p>
            <w:pPr>
              <w:pStyle w:val="16"/>
            </w:pPr>
            <w:r>
              <w:rPr>
                <w:rFonts w:hint="eastAsia"/>
              </w:rPr>
              <w:t>甲烷泄漏检测器</w:t>
            </w:r>
          </w:p>
        </w:tc>
        <w:tc>
          <w:tcPr>
            <w:tcW w:w="871" w:type="pct"/>
            <w:vAlign w:val="center"/>
          </w:tcPr>
          <w:p>
            <w:pPr>
              <w:pStyle w:val="16"/>
            </w:pPr>
            <w:r>
              <w:rPr>
                <w:rFonts w:hint="eastAsia"/>
              </w:rPr>
              <w:t>XP-3110</w:t>
            </w:r>
          </w:p>
        </w:tc>
        <w:tc>
          <w:tcPr>
            <w:tcW w:w="386" w:type="pct"/>
            <w:vAlign w:val="center"/>
          </w:tcPr>
          <w:p>
            <w:pPr>
              <w:pStyle w:val="16"/>
            </w:pPr>
            <w:r>
              <w:rPr>
                <w:rFonts w:hint="eastAsia"/>
              </w:rPr>
              <w:t>良好</w:t>
            </w:r>
          </w:p>
        </w:tc>
        <w:tc>
          <w:tcPr>
            <w:tcW w:w="288" w:type="pct"/>
            <w:vAlign w:val="center"/>
          </w:tcPr>
          <w:p>
            <w:pPr>
              <w:pStyle w:val="16"/>
            </w:pPr>
            <w:r>
              <w:rPr>
                <w:rFonts w:hint="eastAsia"/>
              </w:rPr>
              <w:t>1</w:t>
            </w:r>
          </w:p>
        </w:tc>
        <w:tc>
          <w:tcPr>
            <w:tcW w:w="342" w:type="pct"/>
            <w:vAlign w:val="center"/>
          </w:tcPr>
          <w:p>
            <w:pPr>
              <w:pStyle w:val="16"/>
            </w:pPr>
            <w:r>
              <w:rPr>
                <w:rFonts w:hint="eastAsia"/>
              </w:rPr>
              <w:t>台</w:t>
            </w:r>
          </w:p>
        </w:tc>
        <w:tc>
          <w:tcPr>
            <w:tcW w:w="971" w:type="pct"/>
            <w:vAlign w:val="center"/>
          </w:tcPr>
          <w:p>
            <w:pPr>
              <w:pStyle w:val="16"/>
            </w:pPr>
            <w:r>
              <w:rPr>
                <w:rFonts w:hint="eastAsia"/>
              </w:rPr>
              <w:t>应急物资库房</w:t>
            </w:r>
          </w:p>
        </w:tc>
        <w:tc>
          <w:tcPr>
            <w:tcW w:w="966" w:type="pct"/>
            <w:vMerge w:val="continue"/>
            <w:vAlign w:val="center"/>
          </w:tcPr>
          <w:p>
            <w:pPr>
              <w:pStyle w:val="16"/>
            </w:pPr>
          </w:p>
        </w:tc>
      </w:tr>
    </w:tbl>
    <w:p>
      <w:pPr>
        <w:ind w:firstLine="0" w:firstLineChars="0"/>
        <w:jc w:val="center"/>
        <w:rPr>
          <w:b/>
          <w:bCs/>
          <w:sz w:val="24"/>
        </w:rPr>
      </w:pPr>
      <w:r>
        <w:rPr>
          <w:rFonts w:hAnsi="仿宋"/>
          <w:b/>
          <w:bCs/>
          <w:sz w:val="24"/>
        </w:rPr>
        <w:t>表</w:t>
      </w:r>
      <w:r>
        <w:rPr>
          <w:b/>
          <w:bCs/>
          <w:sz w:val="24"/>
        </w:rPr>
        <w:t>3.7-2</w:t>
      </w:r>
      <w:r>
        <w:rPr>
          <w:rFonts w:hAnsi="仿宋"/>
          <w:b/>
          <w:bCs/>
          <w:sz w:val="24"/>
        </w:rPr>
        <w:t>企业内部需要补充的应急资源、装备</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9"/>
        <w:gridCol w:w="3504"/>
        <w:gridCol w:w="1624"/>
        <w:gridCol w:w="1582"/>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381" w:type="pct"/>
            <w:vAlign w:val="center"/>
          </w:tcPr>
          <w:p>
            <w:pPr>
              <w:widowControl/>
              <w:spacing w:line="240" w:lineRule="auto"/>
              <w:ind w:firstLine="0" w:firstLineChars="0"/>
              <w:contextualSpacing/>
              <w:jc w:val="center"/>
              <w:rPr>
                <w:kern w:val="0"/>
                <w:sz w:val="21"/>
                <w:lang w:val="zh-CN"/>
              </w:rPr>
            </w:pPr>
            <w:r>
              <w:rPr>
                <w:rFonts w:hAnsi="仿宋"/>
                <w:kern w:val="0"/>
                <w:sz w:val="21"/>
                <w:lang w:val="zh-CN"/>
              </w:rPr>
              <w:t>序号</w:t>
            </w:r>
          </w:p>
        </w:tc>
        <w:tc>
          <w:tcPr>
            <w:tcW w:w="2056" w:type="pct"/>
            <w:vAlign w:val="center"/>
          </w:tcPr>
          <w:p>
            <w:pPr>
              <w:widowControl/>
              <w:spacing w:line="240" w:lineRule="auto"/>
              <w:ind w:firstLine="0" w:firstLineChars="0"/>
              <w:contextualSpacing/>
              <w:jc w:val="center"/>
              <w:rPr>
                <w:kern w:val="0"/>
                <w:sz w:val="21"/>
                <w:lang w:val="zh-CN"/>
              </w:rPr>
            </w:pPr>
            <w:r>
              <w:rPr>
                <w:rFonts w:hAnsi="仿宋"/>
                <w:kern w:val="0"/>
                <w:sz w:val="21"/>
                <w:lang w:val="zh-CN"/>
              </w:rPr>
              <w:t>物资</w:t>
            </w:r>
            <w:r>
              <w:rPr>
                <w:kern w:val="0"/>
                <w:sz w:val="21"/>
                <w:lang w:val="zh-CN"/>
              </w:rPr>
              <w:t>/</w:t>
            </w:r>
            <w:r>
              <w:rPr>
                <w:rFonts w:hAnsi="仿宋"/>
                <w:kern w:val="0"/>
                <w:sz w:val="21"/>
                <w:lang w:val="zh-CN"/>
              </w:rPr>
              <w:t>装备名称</w:t>
            </w:r>
          </w:p>
        </w:tc>
        <w:tc>
          <w:tcPr>
            <w:tcW w:w="953" w:type="pct"/>
            <w:vAlign w:val="center"/>
          </w:tcPr>
          <w:p>
            <w:pPr>
              <w:widowControl/>
              <w:spacing w:line="240" w:lineRule="auto"/>
              <w:ind w:firstLine="0" w:firstLineChars="0"/>
              <w:contextualSpacing/>
              <w:jc w:val="center"/>
              <w:rPr>
                <w:kern w:val="0"/>
                <w:sz w:val="21"/>
                <w:lang w:val="zh-CN"/>
              </w:rPr>
            </w:pPr>
            <w:r>
              <w:rPr>
                <w:rFonts w:hAnsi="仿宋"/>
                <w:kern w:val="0"/>
                <w:sz w:val="21"/>
                <w:lang w:val="zh-CN"/>
              </w:rPr>
              <w:t>主要功能</w:t>
            </w:r>
          </w:p>
        </w:tc>
        <w:tc>
          <w:tcPr>
            <w:tcW w:w="928" w:type="pct"/>
            <w:vAlign w:val="center"/>
          </w:tcPr>
          <w:p>
            <w:pPr>
              <w:widowControl/>
              <w:spacing w:line="240" w:lineRule="auto"/>
              <w:ind w:firstLine="0" w:firstLineChars="0"/>
              <w:contextualSpacing/>
              <w:jc w:val="center"/>
              <w:rPr>
                <w:kern w:val="0"/>
                <w:sz w:val="21"/>
                <w:lang w:val="zh-CN"/>
              </w:rPr>
            </w:pPr>
            <w:r>
              <w:rPr>
                <w:rFonts w:hAnsi="仿宋"/>
                <w:kern w:val="0"/>
                <w:sz w:val="21"/>
                <w:lang w:val="zh-CN"/>
              </w:rPr>
              <w:t>数量</w:t>
            </w:r>
          </w:p>
        </w:tc>
        <w:tc>
          <w:tcPr>
            <w:tcW w:w="682" w:type="pct"/>
            <w:vAlign w:val="center"/>
          </w:tcPr>
          <w:p>
            <w:pPr>
              <w:widowControl/>
              <w:spacing w:line="240" w:lineRule="auto"/>
              <w:ind w:firstLine="0" w:firstLineChars="0"/>
              <w:contextualSpacing/>
              <w:jc w:val="center"/>
              <w:rPr>
                <w:kern w:val="0"/>
                <w:sz w:val="21"/>
                <w:lang w:val="zh-CN"/>
              </w:rPr>
            </w:pPr>
            <w:r>
              <w:rPr>
                <w:rFonts w:hAnsi="仿宋"/>
                <w:kern w:val="0"/>
                <w:sz w:val="21"/>
                <w:lang w:val="zh-CN"/>
              </w:rPr>
              <w:t>存放地点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000" w:type="pct"/>
            <w:gridSpan w:val="5"/>
            <w:vAlign w:val="center"/>
          </w:tcPr>
          <w:p>
            <w:pPr>
              <w:widowControl/>
              <w:spacing w:line="240" w:lineRule="auto"/>
              <w:ind w:firstLine="0" w:firstLineChars="0"/>
              <w:contextualSpacing/>
              <w:jc w:val="center"/>
              <w:rPr>
                <w:kern w:val="0"/>
                <w:sz w:val="21"/>
                <w:lang w:val="zh-CN"/>
              </w:rPr>
            </w:pPr>
            <w:r>
              <w:rPr>
                <w:rFonts w:hAnsi="仿宋"/>
                <w:kern w:val="0"/>
                <w:sz w:val="21"/>
              </w:rPr>
              <w:t>需要补充的应急物资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381" w:type="pct"/>
            <w:vAlign w:val="center"/>
          </w:tcPr>
          <w:p>
            <w:pPr>
              <w:widowControl/>
              <w:spacing w:line="240" w:lineRule="auto"/>
              <w:ind w:firstLine="0" w:firstLineChars="0"/>
              <w:contextualSpacing/>
              <w:jc w:val="center"/>
              <w:rPr>
                <w:kern w:val="0"/>
                <w:sz w:val="21"/>
              </w:rPr>
            </w:pPr>
            <w:r>
              <w:rPr>
                <w:kern w:val="0"/>
                <w:sz w:val="21"/>
              </w:rPr>
              <w:t>1</w:t>
            </w:r>
          </w:p>
        </w:tc>
        <w:tc>
          <w:tcPr>
            <w:tcW w:w="2056" w:type="pct"/>
            <w:vAlign w:val="center"/>
          </w:tcPr>
          <w:p>
            <w:pPr>
              <w:widowControl/>
              <w:spacing w:line="240" w:lineRule="auto"/>
              <w:ind w:firstLine="0" w:firstLineChars="0"/>
              <w:contextualSpacing/>
              <w:jc w:val="center"/>
              <w:rPr>
                <w:kern w:val="0"/>
                <w:sz w:val="21"/>
              </w:rPr>
            </w:pPr>
            <w:r>
              <w:rPr>
                <w:rFonts w:hAnsi="仿宋"/>
                <w:kern w:val="0"/>
                <w:sz w:val="21"/>
              </w:rPr>
              <w:t>沙包沙袋，快速膨胀袋等</w:t>
            </w:r>
          </w:p>
        </w:tc>
        <w:tc>
          <w:tcPr>
            <w:tcW w:w="953" w:type="pct"/>
            <w:vAlign w:val="center"/>
          </w:tcPr>
          <w:p>
            <w:pPr>
              <w:widowControl/>
              <w:spacing w:line="240" w:lineRule="auto"/>
              <w:ind w:firstLine="0" w:firstLineChars="0"/>
              <w:contextualSpacing/>
              <w:jc w:val="center"/>
              <w:rPr>
                <w:kern w:val="0"/>
                <w:sz w:val="21"/>
                <w:lang w:val="zh-CN"/>
              </w:rPr>
            </w:pPr>
            <w:r>
              <w:rPr>
                <w:rFonts w:hAnsi="仿宋"/>
                <w:kern w:val="0"/>
                <w:sz w:val="21"/>
              </w:rPr>
              <w:t>污染源切断</w:t>
            </w:r>
          </w:p>
        </w:tc>
        <w:tc>
          <w:tcPr>
            <w:tcW w:w="928" w:type="pct"/>
            <w:vAlign w:val="center"/>
          </w:tcPr>
          <w:p>
            <w:pPr>
              <w:widowControl/>
              <w:spacing w:line="240" w:lineRule="auto"/>
              <w:ind w:firstLine="0" w:firstLineChars="0"/>
              <w:contextualSpacing/>
              <w:jc w:val="center"/>
              <w:rPr>
                <w:kern w:val="0"/>
                <w:sz w:val="21"/>
                <w:lang w:val="zh-CN"/>
              </w:rPr>
            </w:pPr>
            <w:r>
              <w:rPr>
                <w:kern w:val="0"/>
                <w:sz w:val="21"/>
              </w:rPr>
              <w:t>6</w:t>
            </w:r>
            <w:r>
              <w:rPr>
                <w:rFonts w:hAnsi="仿宋"/>
                <w:kern w:val="0"/>
                <w:sz w:val="21"/>
              </w:rPr>
              <w:t>个</w:t>
            </w:r>
          </w:p>
        </w:tc>
        <w:tc>
          <w:tcPr>
            <w:tcW w:w="682" w:type="pct"/>
          </w:tcPr>
          <w:p>
            <w:pPr>
              <w:widowControl/>
              <w:spacing w:line="240" w:lineRule="auto"/>
              <w:ind w:firstLine="0" w:firstLineChars="0"/>
              <w:contextualSpacing/>
              <w:jc w:val="center"/>
              <w:rPr>
                <w:rFonts w:hAnsi="仿宋"/>
                <w:kern w:val="0"/>
                <w:sz w:val="21"/>
              </w:rPr>
            </w:pPr>
            <w:r>
              <w:rPr>
                <w:rFonts w:hint="eastAsia" w:hAnsi="仿宋"/>
                <w:kern w:val="0"/>
                <w:sz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381" w:type="pct"/>
            <w:vAlign w:val="center"/>
          </w:tcPr>
          <w:p>
            <w:pPr>
              <w:widowControl/>
              <w:spacing w:line="240" w:lineRule="auto"/>
              <w:ind w:firstLine="0" w:firstLineChars="0"/>
              <w:contextualSpacing/>
              <w:jc w:val="center"/>
              <w:rPr>
                <w:kern w:val="0"/>
                <w:sz w:val="21"/>
              </w:rPr>
            </w:pPr>
            <w:r>
              <w:rPr>
                <w:kern w:val="0"/>
                <w:sz w:val="21"/>
              </w:rPr>
              <w:t>2</w:t>
            </w:r>
          </w:p>
        </w:tc>
        <w:tc>
          <w:tcPr>
            <w:tcW w:w="2056" w:type="pct"/>
            <w:vAlign w:val="center"/>
          </w:tcPr>
          <w:p>
            <w:pPr>
              <w:widowControl/>
              <w:spacing w:line="240" w:lineRule="auto"/>
              <w:ind w:firstLine="0" w:firstLineChars="0"/>
              <w:contextualSpacing/>
              <w:jc w:val="center"/>
              <w:rPr>
                <w:kern w:val="0"/>
                <w:sz w:val="21"/>
              </w:rPr>
            </w:pPr>
            <w:r>
              <w:rPr>
                <w:rFonts w:hAnsi="仿宋"/>
                <w:kern w:val="0"/>
                <w:sz w:val="21"/>
              </w:rPr>
              <w:t>水工材料（土工布、土工膜、彩条布、钢丝格栅、导流管件）等</w:t>
            </w:r>
          </w:p>
        </w:tc>
        <w:tc>
          <w:tcPr>
            <w:tcW w:w="953" w:type="pct"/>
            <w:vAlign w:val="center"/>
          </w:tcPr>
          <w:p>
            <w:pPr>
              <w:widowControl/>
              <w:spacing w:line="240" w:lineRule="auto"/>
              <w:ind w:firstLine="0" w:firstLineChars="0"/>
              <w:contextualSpacing/>
              <w:jc w:val="center"/>
              <w:rPr>
                <w:kern w:val="0"/>
                <w:sz w:val="21"/>
                <w:lang w:val="zh-CN"/>
              </w:rPr>
            </w:pPr>
            <w:r>
              <w:rPr>
                <w:rFonts w:hAnsi="仿宋"/>
                <w:kern w:val="0"/>
                <w:sz w:val="21"/>
              </w:rPr>
              <w:t>污染物控制</w:t>
            </w:r>
          </w:p>
        </w:tc>
        <w:tc>
          <w:tcPr>
            <w:tcW w:w="928" w:type="pct"/>
            <w:vAlign w:val="center"/>
          </w:tcPr>
          <w:p>
            <w:pPr>
              <w:widowControl/>
              <w:spacing w:line="240" w:lineRule="auto"/>
              <w:ind w:firstLine="0" w:firstLineChars="0"/>
              <w:contextualSpacing/>
              <w:jc w:val="center"/>
              <w:rPr>
                <w:kern w:val="0"/>
                <w:sz w:val="21"/>
              </w:rPr>
            </w:pPr>
            <w:r>
              <w:rPr>
                <w:rFonts w:hAnsi="仿宋"/>
                <w:kern w:val="0"/>
                <w:sz w:val="21"/>
              </w:rPr>
              <w:t>根据现场需要采购</w:t>
            </w:r>
          </w:p>
        </w:tc>
        <w:tc>
          <w:tcPr>
            <w:tcW w:w="682" w:type="pct"/>
          </w:tcPr>
          <w:p>
            <w:pPr>
              <w:widowControl/>
              <w:spacing w:line="240" w:lineRule="auto"/>
              <w:ind w:firstLine="0" w:firstLineChars="0"/>
              <w:contextualSpacing/>
              <w:jc w:val="center"/>
              <w:rPr>
                <w:rFonts w:hAnsi="仿宋"/>
                <w:kern w:val="0"/>
                <w:sz w:val="21"/>
              </w:rPr>
            </w:pPr>
            <w:r>
              <w:rPr>
                <w:rFonts w:hint="eastAsia" w:hAnsi="仿宋"/>
                <w:kern w:val="0"/>
                <w:sz w:val="21"/>
              </w:rPr>
              <w:t>应急物资库房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381" w:type="pct"/>
            <w:vAlign w:val="center"/>
          </w:tcPr>
          <w:p>
            <w:pPr>
              <w:widowControl/>
              <w:spacing w:line="240" w:lineRule="auto"/>
              <w:ind w:firstLine="0" w:firstLineChars="0"/>
              <w:contextualSpacing/>
              <w:jc w:val="center"/>
              <w:rPr>
                <w:kern w:val="0"/>
                <w:sz w:val="21"/>
              </w:rPr>
            </w:pPr>
            <w:r>
              <w:rPr>
                <w:kern w:val="0"/>
                <w:sz w:val="21"/>
              </w:rPr>
              <w:t>3</w:t>
            </w:r>
          </w:p>
        </w:tc>
        <w:tc>
          <w:tcPr>
            <w:tcW w:w="2056" w:type="pct"/>
            <w:vAlign w:val="center"/>
          </w:tcPr>
          <w:p>
            <w:pPr>
              <w:widowControl/>
              <w:spacing w:line="240" w:lineRule="auto"/>
              <w:ind w:firstLine="0" w:firstLineChars="0"/>
              <w:contextualSpacing/>
              <w:jc w:val="center"/>
              <w:rPr>
                <w:kern w:val="0"/>
                <w:sz w:val="21"/>
              </w:rPr>
            </w:pPr>
            <w:r>
              <w:rPr>
                <w:rFonts w:hAnsi="仿宋"/>
                <w:kern w:val="0"/>
                <w:sz w:val="21"/>
              </w:rPr>
              <w:t>吸油毡、吸油棉，吸污卷、吸污袋</w:t>
            </w:r>
          </w:p>
        </w:tc>
        <w:tc>
          <w:tcPr>
            <w:tcW w:w="953" w:type="pct"/>
            <w:vAlign w:val="center"/>
          </w:tcPr>
          <w:p>
            <w:pPr>
              <w:widowControl/>
              <w:spacing w:line="240" w:lineRule="auto"/>
              <w:ind w:firstLine="0" w:firstLineChars="0"/>
              <w:contextualSpacing/>
              <w:jc w:val="center"/>
              <w:rPr>
                <w:kern w:val="0"/>
                <w:sz w:val="21"/>
                <w:lang w:val="zh-CN"/>
              </w:rPr>
            </w:pPr>
            <w:r>
              <w:rPr>
                <w:rFonts w:hAnsi="仿宋"/>
                <w:kern w:val="0"/>
                <w:sz w:val="21"/>
              </w:rPr>
              <w:t>污染物收集</w:t>
            </w:r>
          </w:p>
        </w:tc>
        <w:tc>
          <w:tcPr>
            <w:tcW w:w="928" w:type="pct"/>
            <w:vAlign w:val="center"/>
          </w:tcPr>
          <w:p>
            <w:pPr>
              <w:widowControl/>
              <w:spacing w:line="240" w:lineRule="auto"/>
              <w:ind w:firstLine="0" w:firstLineChars="0"/>
              <w:contextualSpacing/>
              <w:jc w:val="center"/>
              <w:rPr>
                <w:kern w:val="0"/>
                <w:sz w:val="21"/>
                <w:lang w:val="zh-CN"/>
              </w:rPr>
            </w:pPr>
            <w:r>
              <w:rPr>
                <w:kern w:val="0"/>
                <w:sz w:val="21"/>
              </w:rPr>
              <w:t>6</w:t>
            </w:r>
            <w:r>
              <w:rPr>
                <w:rFonts w:hAnsi="仿宋"/>
                <w:kern w:val="0"/>
                <w:sz w:val="21"/>
              </w:rPr>
              <w:t>个</w:t>
            </w:r>
          </w:p>
        </w:tc>
        <w:tc>
          <w:tcPr>
            <w:tcW w:w="682" w:type="pct"/>
          </w:tcPr>
          <w:p>
            <w:pPr>
              <w:widowControl/>
              <w:spacing w:line="240" w:lineRule="auto"/>
              <w:ind w:firstLine="0" w:firstLineChars="0"/>
              <w:contextualSpacing/>
              <w:jc w:val="center"/>
              <w:rPr>
                <w:rFonts w:hAnsi="仿宋"/>
                <w:kern w:val="0"/>
                <w:sz w:val="21"/>
              </w:rPr>
            </w:pPr>
            <w:r>
              <w:rPr>
                <w:rFonts w:hint="eastAsia" w:hAnsi="仿宋"/>
                <w:kern w:val="0"/>
                <w:sz w:val="21"/>
              </w:rPr>
              <w:t>应急物资库房</w:t>
            </w:r>
          </w:p>
        </w:tc>
      </w:tr>
    </w:tbl>
    <w:p>
      <w:pPr>
        <w:pStyle w:val="3"/>
      </w:pPr>
      <w:bookmarkStart w:id="42" w:name="_Toc90415391"/>
      <w:r>
        <w:rPr>
          <w:rFonts w:hint="eastAsia"/>
        </w:rPr>
        <w:t>3.7.2应急救援专业队伍</w:t>
      </w:r>
      <w:bookmarkEnd w:id="42"/>
    </w:p>
    <w:p>
      <w:pPr>
        <w:ind w:firstLine="560"/>
      </w:pPr>
      <w:r>
        <w:rPr>
          <w:rFonts w:hint="eastAsia"/>
        </w:rPr>
        <w:t>企业成立应急救援专业队伍，其人员配置见表见附件1。</w:t>
      </w:r>
    </w:p>
    <w:p>
      <w:pPr>
        <w:pStyle w:val="3"/>
      </w:pPr>
      <w:bookmarkStart w:id="43" w:name="_Toc90415392"/>
      <w:r>
        <w:rPr>
          <w:rFonts w:hint="eastAsia"/>
        </w:rPr>
        <w:t>3.7.3外部资源及救援队伍</w:t>
      </w:r>
      <w:bookmarkEnd w:id="43"/>
    </w:p>
    <w:p>
      <w:pPr>
        <w:ind w:firstLine="560"/>
      </w:pPr>
      <w:r>
        <w:rPr>
          <w:rFonts w:hint="eastAsia"/>
        </w:rPr>
        <w:t>如突发事件等级超过企业自身应对能力时，及时上报西咸新区秦汉新城生态环境局或相关部门。</w:t>
      </w:r>
    </w:p>
    <w:p>
      <w:pPr>
        <w:ind w:firstLine="0" w:firstLineChars="0"/>
        <w:contextualSpacing/>
        <w:jc w:val="center"/>
        <w:rPr>
          <w:b/>
          <w:bCs/>
          <w:kern w:val="0"/>
          <w:sz w:val="24"/>
        </w:rPr>
        <w:sectPr>
          <w:pgSz w:w="11906" w:h="16838"/>
          <w:pgMar w:top="1440" w:right="1800" w:bottom="1440" w:left="1800" w:header="851" w:footer="992" w:gutter="0"/>
          <w:cols w:space="425" w:num="1"/>
          <w:docGrid w:type="lines" w:linePitch="312" w:charSpace="0"/>
        </w:sectPr>
      </w:pPr>
    </w:p>
    <w:p>
      <w:pPr>
        <w:pStyle w:val="11"/>
      </w:pPr>
      <w:bookmarkStart w:id="44" w:name="_Toc3340"/>
      <w:bookmarkStart w:id="45" w:name="_Toc90415393"/>
      <w:r>
        <w:t>4突发环境事件及其后果分析</w:t>
      </w:r>
      <w:bookmarkEnd w:id="44"/>
      <w:bookmarkEnd w:id="45"/>
    </w:p>
    <w:p>
      <w:pPr>
        <w:pStyle w:val="2"/>
      </w:pPr>
      <w:bookmarkStart w:id="46" w:name="_Toc427010228"/>
      <w:bookmarkStart w:id="47" w:name="_Toc15485"/>
      <w:bookmarkStart w:id="48" w:name="_Toc1469"/>
      <w:bookmarkStart w:id="49" w:name="_Toc427812870"/>
      <w:bookmarkStart w:id="50" w:name="_Toc27765"/>
      <w:bookmarkStart w:id="51" w:name="_Toc29577"/>
      <w:bookmarkStart w:id="52" w:name="_Toc24811"/>
      <w:bookmarkStart w:id="53" w:name="_Toc18108"/>
      <w:bookmarkStart w:id="54" w:name="_Toc90415394"/>
      <w:bookmarkStart w:id="55" w:name="_Toc22334"/>
      <w:r>
        <w:t>4.1突发环境事件情景分析</w:t>
      </w:r>
      <w:bookmarkEnd w:id="46"/>
      <w:bookmarkEnd w:id="47"/>
      <w:bookmarkEnd w:id="48"/>
      <w:bookmarkEnd w:id="49"/>
      <w:bookmarkEnd w:id="50"/>
      <w:bookmarkEnd w:id="51"/>
      <w:bookmarkEnd w:id="52"/>
      <w:bookmarkEnd w:id="53"/>
      <w:bookmarkEnd w:id="54"/>
      <w:bookmarkEnd w:id="55"/>
    </w:p>
    <w:p>
      <w:pPr>
        <w:pStyle w:val="3"/>
      </w:pPr>
      <w:bookmarkStart w:id="56" w:name="_Toc90415395"/>
      <w:bookmarkStart w:id="57" w:name="_Toc15318"/>
      <w:bookmarkStart w:id="58" w:name="_Toc3064"/>
      <w:bookmarkStart w:id="59" w:name="_Toc28768"/>
      <w:bookmarkStart w:id="60" w:name="_Toc10208"/>
      <w:bookmarkStart w:id="61" w:name="_Toc13254"/>
      <w:r>
        <w:t>4.1.1同类企业突发事件</w:t>
      </w:r>
      <w:bookmarkEnd w:id="56"/>
      <w:bookmarkEnd w:id="57"/>
      <w:bookmarkEnd w:id="58"/>
      <w:bookmarkEnd w:id="59"/>
      <w:bookmarkEnd w:id="60"/>
      <w:bookmarkEnd w:id="61"/>
    </w:p>
    <w:p>
      <w:pPr>
        <w:pStyle w:val="29"/>
      </w:pPr>
      <w:r>
        <w:rPr>
          <w:rFonts w:hint="eastAsia"/>
        </w:rPr>
        <w:t>表</w:t>
      </w:r>
      <w:r>
        <w:t>4.1</w:t>
      </w:r>
      <w:r>
        <w:noBreakHyphen/>
      </w:r>
      <w:r>
        <w:t>1</w:t>
      </w:r>
      <w:r>
        <w:rPr>
          <w:rFonts w:hint="eastAsia"/>
        </w:rPr>
        <w:t>同类环境风险物质突发环境事件</w:t>
      </w:r>
    </w:p>
    <w:tbl>
      <w:tblPr>
        <w:tblStyle w:val="12"/>
        <w:tblW w:w="85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305"/>
        <w:gridCol w:w="3515"/>
        <w:gridCol w:w="2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pStyle w:val="16"/>
            </w:pPr>
            <w:r>
              <w:rPr>
                <w:rFonts w:hint="eastAsia"/>
              </w:rPr>
              <w:t>时间地点</w:t>
            </w:r>
          </w:p>
        </w:tc>
        <w:tc>
          <w:tcPr>
            <w:tcW w:w="1305" w:type="dxa"/>
            <w:vAlign w:val="center"/>
          </w:tcPr>
          <w:p>
            <w:pPr>
              <w:pStyle w:val="16"/>
            </w:pPr>
            <w:r>
              <w:rPr>
                <w:rFonts w:hint="eastAsia"/>
              </w:rPr>
              <w:t>事故单元</w:t>
            </w:r>
          </w:p>
        </w:tc>
        <w:tc>
          <w:tcPr>
            <w:tcW w:w="3515" w:type="dxa"/>
            <w:vAlign w:val="center"/>
          </w:tcPr>
          <w:p>
            <w:pPr>
              <w:pStyle w:val="16"/>
            </w:pPr>
            <w:r>
              <w:rPr>
                <w:rFonts w:hint="eastAsia"/>
              </w:rPr>
              <w:t>事故原由</w:t>
            </w:r>
          </w:p>
        </w:tc>
        <w:tc>
          <w:tcPr>
            <w:tcW w:w="2301" w:type="dxa"/>
            <w:vAlign w:val="center"/>
          </w:tcPr>
          <w:p>
            <w:pPr>
              <w:pStyle w:val="16"/>
            </w:pPr>
            <w:r>
              <w:rPr>
                <w:rFonts w:hint="eastAsia"/>
              </w:rPr>
              <w:t>事故损失情况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pStyle w:val="16"/>
            </w:pPr>
            <w:r>
              <w:t>1973.2.10</w:t>
            </w:r>
            <w:r>
              <w:br w:type="textWrapping"/>
            </w:r>
            <w:r>
              <w:t>美国纽约斯</w:t>
            </w:r>
            <w:r>
              <w:br w:type="textWrapping"/>
            </w:r>
            <w:r>
              <w:t>塔坦岛</w:t>
            </w:r>
          </w:p>
        </w:tc>
        <w:tc>
          <w:tcPr>
            <w:tcW w:w="1305" w:type="dxa"/>
            <w:vAlign w:val="center"/>
          </w:tcPr>
          <w:p>
            <w:pPr>
              <w:pStyle w:val="16"/>
            </w:pPr>
            <w:r>
              <w:t>液化</w:t>
            </w:r>
            <w:r>
              <w:rPr>
                <w:rFonts w:hint="eastAsia"/>
              </w:rPr>
              <w:t>天</w:t>
            </w:r>
            <w:r>
              <w:t>然气贮罐</w:t>
            </w:r>
          </w:p>
        </w:tc>
        <w:tc>
          <w:tcPr>
            <w:tcW w:w="3515" w:type="dxa"/>
            <w:vAlign w:val="center"/>
          </w:tcPr>
          <w:p>
            <w:pPr>
              <w:pStyle w:val="16"/>
            </w:pPr>
            <w:r>
              <w:t>真空清扫机的电机火花、静电火花、或者打火机等的明火之中的一个，使烃类气体着火。这个火焰使在聚氨酯层和聚酯膜之间的爆炸性混合气体着火，从而使聚酯膜从聚氨酯层上剥离，进一步促进了气体的放出。在聚氨酯绝热材料壁和聚酯膜中吸附的烃类气体燃烧火焰的支持下，火灾扩大起来。</w:t>
            </w:r>
          </w:p>
        </w:tc>
        <w:tc>
          <w:tcPr>
            <w:tcW w:w="2301" w:type="dxa"/>
            <w:vAlign w:val="center"/>
          </w:tcPr>
          <w:p>
            <w:pPr>
              <w:pStyle w:val="16"/>
            </w:pPr>
            <w:r>
              <w:t>罐内正在施工的40个操作人员立即死亡，轻重伤者3人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pStyle w:val="16"/>
            </w:pPr>
            <w:r>
              <w:t>2005年</w:t>
            </w:r>
            <w:r>
              <w:br w:type="textWrapping"/>
            </w:r>
            <w:r>
              <w:t>316国道孝</w:t>
            </w:r>
            <w:r>
              <w:br w:type="textWrapping"/>
            </w:r>
            <w:r>
              <w:t>感段复线</w:t>
            </w:r>
          </w:p>
        </w:tc>
        <w:tc>
          <w:tcPr>
            <w:tcW w:w="1305" w:type="dxa"/>
            <w:vAlign w:val="center"/>
          </w:tcPr>
          <w:p>
            <w:pPr>
              <w:pStyle w:val="16"/>
            </w:pPr>
            <w:r>
              <w:rPr>
                <w:rFonts w:hint="eastAsia"/>
              </w:rPr>
              <w:t>液化天然气罐车</w:t>
            </w:r>
          </w:p>
        </w:tc>
        <w:tc>
          <w:tcPr>
            <w:tcW w:w="3515" w:type="dxa"/>
            <w:vAlign w:val="center"/>
          </w:tcPr>
          <w:p>
            <w:pPr>
              <w:pStyle w:val="16"/>
            </w:pPr>
            <w:r>
              <w:t>一辆罐车后部阀门出现泄漏，在车辆尾部形成白色烟雾。通过分析发现，主要泄漏部位为操作箱的阀门和管路,这些部位防护能力较差,属于易老化、易损坏的设备</w:t>
            </w:r>
          </w:p>
        </w:tc>
        <w:tc>
          <w:tcPr>
            <w:tcW w:w="2301" w:type="dxa"/>
            <w:vAlign w:val="center"/>
          </w:tcPr>
          <w:p>
            <w:pPr>
              <w:pStyle w:val="16"/>
            </w:pPr>
            <w:r>
              <w:t>采取紧固阀门的措施消除了险情，没有人员伤亡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pStyle w:val="16"/>
            </w:pPr>
            <w:r>
              <w:t>2005年京珠高速株洲段大石桥收费站附近</w:t>
            </w:r>
          </w:p>
        </w:tc>
        <w:tc>
          <w:tcPr>
            <w:tcW w:w="1305" w:type="dxa"/>
            <w:vAlign w:val="center"/>
          </w:tcPr>
          <w:p>
            <w:pPr>
              <w:pStyle w:val="16"/>
            </w:pPr>
            <w:r>
              <w:rPr>
                <w:rFonts w:hint="eastAsia"/>
              </w:rPr>
              <w:t>液化天然气罐车</w:t>
            </w:r>
          </w:p>
        </w:tc>
        <w:tc>
          <w:tcPr>
            <w:tcW w:w="3515" w:type="dxa"/>
            <w:vAlign w:val="center"/>
          </w:tcPr>
          <w:p>
            <w:pPr>
              <w:pStyle w:val="16"/>
            </w:pPr>
            <w:r>
              <w:t>一辆罐车在京珠高速株洲段大石桥收费站附近，安全阀出现故障，发生液化天然气泄漏。罐车的主要故障是罐体的排气阀、安全阀出现松动，造成液化天然气泄漏。</w:t>
            </w:r>
          </w:p>
        </w:tc>
        <w:tc>
          <w:tcPr>
            <w:tcW w:w="2301" w:type="dxa"/>
            <w:vAlign w:val="center"/>
          </w:tcPr>
          <w:p>
            <w:pPr>
              <w:pStyle w:val="16"/>
            </w:pPr>
            <w:r>
              <w:t>阀门的泄漏量都相对较小，通过采取紧固等措施，及时控制</w:t>
            </w:r>
            <w:r>
              <w:br w:type="textWrapping"/>
            </w:r>
            <w:r>
              <w:t>险情，没有人员伤亡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pStyle w:val="16"/>
            </w:pPr>
            <w:r>
              <w:t>2005.09.06</w:t>
            </w:r>
            <w:r>
              <w:br w:type="textWrapping"/>
            </w:r>
            <w:r>
              <w:t>重庆沙坪坝</w:t>
            </w:r>
            <w:r>
              <w:br w:type="textWrapping"/>
            </w:r>
            <w:r>
              <w:t>区</w:t>
            </w:r>
          </w:p>
          <w:p>
            <w:pPr>
              <w:pStyle w:val="16"/>
            </w:pPr>
          </w:p>
        </w:tc>
        <w:tc>
          <w:tcPr>
            <w:tcW w:w="1305" w:type="dxa"/>
            <w:vAlign w:val="center"/>
          </w:tcPr>
          <w:p>
            <w:pPr>
              <w:pStyle w:val="16"/>
            </w:pPr>
            <w:r>
              <w:t>井口镇天然气输气管道</w:t>
            </w:r>
          </w:p>
          <w:p>
            <w:pPr>
              <w:pStyle w:val="16"/>
            </w:pPr>
          </w:p>
        </w:tc>
        <w:tc>
          <w:tcPr>
            <w:tcW w:w="3515" w:type="dxa"/>
            <w:vAlign w:val="center"/>
          </w:tcPr>
          <w:p>
            <w:pPr>
              <w:pStyle w:val="16"/>
            </w:pPr>
            <w:r>
              <w:t>野蛮施工，堆土加载管道受外力影响变形断裂</w:t>
            </w:r>
          </w:p>
        </w:tc>
        <w:tc>
          <w:tcPr>
            <w:tcW w:w="2301" w:type="dxa"/>
            <w:vAlign w:val="center"/>
          </w:tcPr>
          <w:p>
            <w:pPr>
              <w:pStyle w:val="16"/>
            </w:pPr>
            <w:r>
              <w:t>天然气大量泄漏后发生爆炸燃烧，高温火柱将附近百余米处民房引燃。酿成1人死亡、18人受伤的重大事故，造成直接经济损失370余万元，影响到云、贵、川、渝四地的天然气输送。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pStyle w:val="16"/>
            </w:pPr>
            <w:r>
              <w:t>2004.10.24</w:t>
            </w:r>
            <w:r>
              <w:br w:type="textWrapping"/>
            </w:r>
            <w:r>
              <w:t>四川仪陇</w:t>
            </w:r>
          </w:p>
        </w:tc>
        <w:tc>
          <w:tcPr>
            <w:tcW w:w="1305" w:type="dxa"/>
            <w:vAlign w:val="center"/>
          </w:tcPr>
          <w:p>
            <w:pPr>
              <w:pStyle w:val="16"/>
            </w:pPr>
            <w:r>
              <w:t>天然气管道</w:t>
            </w:r>
          </w:p>
          <w:p>
            <w:pPr>
              <w:pStyle w:val="16"/>
            </w:pPr>
          </w:p>
        </w:tc>
        <w:tc>
          <w:tcPr>
            <w:tcW w:w="3515" w:type="dxa"/>
            <w:vAlign w:val="center"/>
          </w:tcPr>
          <w:p>
            <w:pPr>
              <w:pStyle w:val="16"/>
            </w:pPr>
            <w:r>
              <w:t>天然气管道爆裂</w:t>
            </w:r>
          </w:p>
        </w:tc>
        <w:tc>
          <w:tcPr>
            <w:tcW w:w="2301" w:type="dxa"/>
            <w:vAlign w:val="center"/>
          </w:tcPr>
          <w:p>
            <w:pPr>
              <w:pStyle w:val="16"/>
            </w:pPr>
            <w:r>
              <w:t>泄漏缺口15cm长、5cm宽，泄漏量非常大，周围还形成了大团白雾，空气中天然气浓度己达到爆炸极限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pStyle w:val="16"/>
            </w:pPr>
            <w:r>
              <w:t>2003.03.09</w:t>
            </w:r>
            <w:r>
              <w:br w:type="textWrapping"/>
            </w:r>
            <w:r>
              <w:t>川西北某市</w:t>
            </w:r>
            <w:r>
              <w:br w:type="textWrapping"/>
            </w:r>
            <w:r>
              <w:t>开发区</w:t>
            </w:r>
          </w:p>
        </w:tc>
        <w:tc>
          <w:tcPr>
            <w:tcW w:w="1305" w:type="dxa"/>
            <w:vAlign w:val="center"/>
          </w:tcPr>
          <w:p>
            <w:pPr>
              <w:pStyle w:val="16"/>
            </w:pPr>
            <w:r>
              <w:rPr>
                <w:rFonts w:hint="eastAsia"/>
              </w:rPr>
              <w:t>输气管道</w:t>
            </w:r>
          </w:p>
        </w:tc>
        <w:tc>
          <w:tcPr>
            <w:tcW w:w="3515" w:type="dxa"/>
            <w:vAlign w:val="center"/>
          </w:tcPr>
          <w:p>
            <w:pPr>
              <w:pStyle w:val="16"/>
            </w:pPr>
            <w:r>
              <w:t>挖掘机挖破管道，造成泄漏</w:t>
            </w:r>
          </w:p>
        </w:tc>
        <w:tc>
          <w:tcPr>
            <w:tcW w:w="2301" w:type="dxa"/>
            <w:vAlign w:val="center"/>
          </w:tcPr>
          <w:p>
            <w:pPr>
              <w:pStyle w:val="16"/>
            </w:pPr>
            <w:r>
              <w:t>大然气从缺口喷涌而出线中断运行26小时。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pStyle w:val="16"/>
            </w:pPr>
            <w:r>
              <w:rPr>
                <w:rFonts w:hint="eastAsia"/>
              </w:rPr>
              <w:t>2011.2.8徐州一L-CNG场站</w:t>
            </w:r>
          </w:p>
        </w:tc>
        <w:tc>
          <w:tcPr>
            <w:tcW w:w="1305" w:type="dxa"/>
            <w:vAlign w:val="center"/>
          </w:tcPr>
          <w:p>
            <w:pPr>
              <w:pStyle w:val="16"/>
            </w:pPr>
            <w:r>
              <w:rPr>
                <w:rFonts w:hint="eastAsia"/>
              </w:rPr>
              <w:t>储罐</w:t>
            </w:r>
          </w:p>
        </w:tc>
        <w:tc>
          <w:tcPr>
            <w:tcW w:w="3515" w:type="dxa"/>
            <w:vAlign w:val="center"/>
          </w:tcPr>
          <w:p>
            <w:pPr>
              <w:pStyle w:val="16"/>
            </w:pPr>
            <w:r>
              <w:rPr>
                <w:rFonts w:hint="eastAsia"/>
              </w:rPr>
              <w:t>储罐底部区域出现燃气泄漏，但没有天然气泄漏报警，可能被外来火种（烟花）点燃了泄露的天然气</w:t>
            </w:r>
          </w:p>
        </w:tc>
        <w:tc>
          <w:tcPr>
            <w:tcW w:w="2301" w:type="dxa"/>
            <w:vAlign w:val="center"/>
          </w:tcPr>
          <w:p>
            <w:pPr>
              <w:pStyle w:val="16"/>
            </w:pPr>
            <w:r>
              <w:rPr>
                <w:rFonts w:hint="eastAsia"/>
              </w:rPr>
              <w:t>引发大火，无人员伤亡，后期火势被控制，对周围大气造成一定影响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pStyle w:val="16"/>
            </w:pPr>
            <w:r>
              <w:rPr>
                <w:rFonts w:hint="eastAsia"/>
              </w:rPr>
              <w:t>2016.6.13祁县场站</w:t>
            </w:r>
          </w:p>
        </w:tc>
        <w:tc>
          <w:tcPr>
            <w:tcW w:w="1305" w:type="dxa"/>
            <w:vAlign w:val="center"/>
          </w:tcPr>
          <w:p>
            <w:pPr>
              <w:pStyle w:val="16"/>
            </w:pPr>
            <w:r>
              <w:rPr>
                <w:rFonts w:hint="eastAsia"/>
              </w:rPr>
              <w:t>场站车辆</w:t>
            </w:r>
          </w:p>
        </w:tc>
        <w:tc>
          <w:tcPr>
            <w:tcW w:w="3515" w:type="dxa"/>
            <w:vAlign w:val="center"/>
          </w:tcPr>
          <w:p>
            <w:pPr>
              <w:pStyle w:val="16"/>
            </w:pPr>
            <w:r>
              <w:rPr>
                <w:rFonts w:hint="eastAsia"/>
              </w:rPr>
              <w:t>违规为车用以外的移动式气瓶充装液化天然气</w:t>
            </w:r>
          </w:p>
        </w:tc>
        <w:tc>
          <w:tcPr>
            <w:tcW w:w="2301" w:type="dxa"/>
            <w:vAlign w:val="center"/>
          </w:tcPr>
          <w:p>
            <w:pPr>
              <w:pStyle w:val="16"/>
            </w:pPr>
            <w:r>
              <w:rPr>
                <w:rFonts w:hint="eastAsia"/>
              </w:rPr>
              <w:t>面包车发生了爆炸，场站一名工作人员和该司机及一名乘客受伤</w:t>
            </w:r>
          </w:p>
        </w:tc>
      </w:tr>
    </w:tbl>
    <w:p>
      <w:pPr>
        <w:pStyle w:val="3"/>
      </w:pPr>
      <w:bookmarkStart w:id="62" w:name="_Toc1187"/>
      <w:bookmarkStart w:id="63" w:name="_Toc90415396"/>
      <w:r>
        <w:t>4.1.2重大危险源识别</w:t>
      </w:r>
      <w:bookmarkEnd w:id="62"/>
      <w:bookmarkEnd w:id="63"/>
    </w:p>
    <w:p>
      <w:pPr>
        <w:ind w:firstLine="560"/>
      </w:pPr>
      <w:r>
        <w:t>根据输送规模及危险性物质的类型，涉及重大危险源的物质为天然气，为火灾危险性物质。按照《危险化学品重大危险源辨识》（GB18218-2009），天然气临界量为50t。当危险物质在生产场所和贮存区各单元中的数量超过临界量时，即被确定为重大危险源。</w:t>
      </w:r>
    </w:p>
    <w:p>
      <w:pPr>
        <w:ind w:firstLine="560"/>
      </w:pPr>
      <w:r>
        <w:t>本项目危险物质的重大危险源识别结果见表4.1-2</w:t>
      </w:r>
      <w:r>
        <w:rPr>
          <w:rFonts w:hint="eastAsia"/>
        </w:rPr>
        <w:t>。</w:t>
      </w:r>
    </w:p>
    <w:p>
      <w:pPr>
        <w:pStyle w:val="29"/>
      </w:pPr>
      <w:r>
        <w:t>表</w:t>
      </w:r>
      <w:r>
        <w:rPr>
          <w:rFonts w:hint="eastAsia"/>
        </w:rPr>
        <w:t>4.1</w:t>
      </w:r>
      <w:r>
        <w:t>-</w:t>
      </w:r>
      <w:r>
        <w:rPr>
          <w:rFonts w:hint="eastAsia"/>
        </w:rPr>
        <w:t>2重大危险源识别表</w:t>
      </w:r>
    </w:p>
    <w:tbl>
      <w:tblPr>
        <w:tblStyle w:val="12"/>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49"/>
        <w:gridCol w:w="1624"/>
        <w:gridCol w:w="2056"/>
        <w:gridCol w:w="1933"/>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968" w:type="pct"/>
            <w:vAlign w:val="center"/>
          </w:tcPr>
          <w:p>
            <w:pPr>
              <w:pStyle w:val="16"/>
            </w:pPr>
            <w:bookmarkStart w:id="64" w:name="_Hlk89720210"/>
            <w:r>
              <w:t>危险物质名称</w:t>
            </w:r>
          </w:p>
        </w:tc>
        <w:tc>
          <w:tcPr>
            <w:tcW w:w="953" w:type="pct"/>
            <w:vAlign w:val="center"/>
          </w:tcPr>
          <w:p>
            <w:pPr>
              <w:pStyle w:val="16"/>
            </w:pPr>
            <w:r>
              <w:t>风险单元/工序</w:t>
            </w:r>
          </w:p>
        </w:tc>
        <w:tc>
          <w:tcPr>
            <w:tcW w:w="1206" w:type="pct"/>
            <w:vAlign w:val="center"/>
          </w:tcPr>
          <w:p>
            <w:pPr>
              <w:pStyle w:val="16"/>
            </w:pPr>
            <w:r>
              <w:t>最大实际储量 q（t）</w:t>
            </w:r>
          </w:p>
        </w:tc>
        <w:tc>
          <w:tcPr>
            <w:tcW w:w="1134" w:type="pct"/>
            <w:vAlign w:val="center"/>
          </w:tcPr>
          <w:p>
            <w:pPr>
              <w:pStyle w:val="16"/>
            </w:pPr>
            <w:r>
              <w:t>规定临界量 Q（t</w:t>
            </w:r>
          </w:p>
        </w:tc>
        <w:tc>
          <w:tcPr>
            <w:tcW w:w="739" w:type="pct"/>
            <w:vAlign w:val="center"/>
          </w:tcPr>
          <w:p>
            <w:pPr>
              <w:pStyle w:val="16"/>
            </w:pPr>
            <w:r>
              <w:t>）</w:t>
            </w:r>
            <w:r>
              <w:tab/>
            </w:r>
            <w:r>
              <w:t>q/Q</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968" w:type="pct"/>
            <w:vAlign w:val="center"/>
          </w:tcPr>
          <w:p>
            <w:pPr>
              <w:pStyle w:val="16"/>
            </w:pPr>
            <w:r>
              <w:t>天然气</w:t>
            </w:r>
          </w:p>
        </w:tc>
        <w:tc>
          <w:tcPr>
            <w:tcW w:w="953" w:type="pct"/>
            <w:vAlign w:val="center"/>
          </w:tcPr>
          <w:p>
            <w:pPr>
              <w:pStyle w:val="16"/>
            </w:pPr>
            <w:r>
              <w:t>城区中压管线</w:t>
            </w:r>
          </w:p>
        </w:tc>
        <w:tc>
          <w:tcPr>
            <w:tcW w:w="1206" w:type="pct"/>
            <w:vAlign w:val="center"/>
          </w:tcPr>
          <w:p>
            <w:pPr>
              <w:pStyle w:val="16"/>
            </w:pPr>
            <w:r>
              <w:t>1.99</w:t>
            </w:r>
          </w:p>
        </w:tc>
        <w:tc>
          <w:tcPr>
            <w:tcW w:w="1134" w:type="pct"/>
            <w:vAlign w:val="center"/>
          </w:tcPr>
          <w:p>
            <w:pPr>
              <w:pStyle w:val="16"/>
            </w:pPr>
            <w:r>
              <w:t>50</w:t>
            </w:r>
          </w:p>
        </w:tc>
        <w:tc>
          <w:tcPr>
            <w:tcW w:w="739" w:type="pct"/>
            <w:vAlign w:val="center"/>
          </w:tcPr>
          <w:p>
            <w:pPr>
              <w:pStyle w:val="16"/>
            </w:pPr>
            <w:r>
              <w:t>0.04</w:t>
            </w:r>
          </w:p>
        </w:tc>
      </w:tr>
      <w:bookmarkEnd w:id="64"/>
    </w:tbl>
    <w:p>
      <w:pPr>
        <w:ind w:firstLine="560"/>
      </w:pPr>
      <w:r>
        <w:t>计算可知，qn/Qn 小于 1。重大危险源辨识结果看出，项目不属于重大危险源。</w:t>
      </w:r>
    </w:p>
    <w:p>
      <w:pPr>
        <w:pStyle w:val="3"/>
      </w:pPr>
      <w:bookmarkStart w:id="65" w:name="_Toc22331"/>
      <w:bookmarkStart w:id="66" w:name="_Toc90415397"/>
      <w:r>
        <w:t>4.1.3可能发生突发环境事件情形</w:t>
      </w:r>
      <w:bookmarkEnd w:id="65"/>
      <w:bookmarkEnd w:id="66"/>
    </w:p>
    <w:p>
      <w:pPr>
        <w:ind w:firstLine="560"/>
      </w:pPr>
      <w:r>
        <w:t>1、天然气泄漏引发爆炸事故</w:t>
      </w:r>
    </w:p>
    <w:p>
      <w:pPr>
        <w:ind w:firstLine="560"/>
      </w:pPr>
      <w:r>
        <w:t>根据天然气危险性分析和以往事故调查，物料输送系统及贮存系统是最有可能发生泄漏的地方。物料泄漏产生的直接后果为泄漏物料通过蒸发扩散至外环境等，这些情况都可能造成较为严重的环境危害，甚至威胁到周围居民的安全。如泄漏区域周边有火种，则可能引发爆炸，因爆炸后设备中存贮的物料将在短期内释放，会形成瞬间高浓度区，对周围环境和人群健康威胁较大，就排放量而言，爆炸后外排污染物数量和组成视发生暴炸设备的部位不同而不同，即使是同一设备事故，也可因不同的操作状况而产生不同影响。</w:t>
      </w:r>
    </w:p>
    <w:p>
      <w:pPr>
        <w:ind w:firstLine="560"/>
      </w:pPr>
      <w:r>
        <w:t>项目在场站在生产经营过程中，由于管理上的疏漏、设备故障以及不可抗力的意外（如自然灾害）等均可造成天然气的事故排放。在事故排放状态下，天然气中含有甲烷、一氧化碳等的排放浓度和数量往往会大大超过正常运作条件下的排放浓度和排放量，从而加大了项目周边的环境污染状况，造成污染物的局部聚集，严重时甚至会对项目周边敏感受体以及项目本身、对周固环境产生严重的环境污染事故。因此，应根据生产期可能出现的风险事故类型，制定必要的应急和风险防范措施。</w:t>
      </w:r>
    </w:p>
    <w:p>
      <w:pPr>
        <w:ind w:firstLine="560"/>
      </w:pPr>
      <w:r>
        <w:t>根据本项目生产期可能产生的风险事故类型包括以下几个方面：</w:t>
      </w:r>
    </w:p>
    <w:p>
      <w:pPr>
        <w:ind w:firstLine="560"/>
      </w:pPr>
      <w:r>
        <w:rPr>
          <w:rFonts w:hint="eastAsia" w:ascii="宋体" w:hAnsi="宋体" w:eastAsia="宋体" w:cs="宋体"/>
        </w:rPr>
        <w:t>①</w:t>
      </w:r>
      <w:r>
        <w:t>管理上疏忽大意，致使天然气泄漏；</w:t>
      </w:r>
    </w:p>
    <w:p>
      <w:pPr>
        <w:ind w:firstLine="560"/>
      </w:pPr>
      <w:r>
        <w:rPr>
          <w:rFonts w:hint="eastAsia"/>
        </w:rPr>
        <w:t>②</w:t>
      </w:r>
      <w:r>
        <w:t>雷击等自然灾害造成天然气泄漏；</w:t>
      </w:r>
    </w:p>
    <w:p>
      <w:pPr>
        <w:ind w:firstLine="560"/>
      </w:pPr>
      <w:r>
        <w:rPr>
          <w:rFonts w:hint="eastAsia"/>
        </w:rPr>
        <w:t>③</w:t>
      </w:r>
      <w:r>
        <w:t>员工非正常操作造成阀门中天然气泄漏；</w:t>
      </w:r>
    </w:p>
    <w:p>
      <w:pPr>
        <w:ind w:firstLine="560"/>
      </w:pPr>
      <w:r>
        <w:rPr>
          <w:rFonts w:hint="eastAsia"/>
        </w:rPr>
        <w:t>④</w:t>
      </w:r>
      <w:r>
        <w:t>泄漏或者由于天然气泄漏引发的火灾、爆炸事件，进而引起的次生衍生环境污染</w:t>
      </w:r>
      <w:r>
        <w:rPr>
          <w:rFonts w:hint="eastAsia"/>
        </w:rPr>
        <w:t>。</w:t>
      </w:r>
    </w:p>
    <w:p>
      <w:pPr>
        <w:pStyle w:val="29"/>
      </w:pPr>
      <w:r>
        <w:t>表</w:t>
      </w:r>
      <w:r>
        <w:rPr>
          <w:rFonts w:hint="eastAsia"/>
        </w:rPr>
        <w:t>4.1-3</w:t>
      </w:r>
      <w:r>
        <w:t xml:space="preserve"> </w:t>
      </w:r>
      <w:r>
        <w:rPr>
          <w:rFonts w:hint="eastAsia"/>
        </w:rPr>
        <w:t xml:space="preserve"> </w:t>
      </w:r>
      <w:r>
        <w:t>企业突发环境事件情景分析</w:t>
      </w:r>
    </w:p>
    <w:tbl>
      <w:tblPr>
        <w:tblStyle w:val="12"/>
        <w:tblW w:w="86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9"/>
        <w:gridCol w:w="2995"/>
        <w:gridCol w:w="4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1299" w:type="dxa"/>
            <w:vAlign w:val="center"/>
          </w:tcPr>
          <w:p>
            <w:pPr>
              <w:pStyle w:val="16"/>
            </w:pPr>
            <w:r>
              <w:t>编号</w:t>
            </w:r>
          </w:p>
        </w:tc>
        <w:tc>
          <w:tcPr>
            <w:tcW w:w="2995" w:type="dxa"/>
            <w:vAlign w:val="center"/>
          </w:tcPr>
          <w:p>
            <w:pPr>
              <w:pStyle w:val="16"/>
            </w:pPr>
            <w:r>
              <w:t>情景类形</w:t>
            </w:r>
          </w:p>
        </w:tc>
        <w:tc>
          <w:tcPr>
            <w:tcW w:w="4335" w:type="dxa"/>
            <w:vAlign w:val="center"/>
          </w:tcPr>
          <w:p>
            <w:pPr>
              <w:pStyle w:val="16"/>
            </w:pPr>
            <w:r>
              <w:t>典型事件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99" w:type="dxa"/>
            <w:vAlign w:val="center"/>
          </w:tcPr>
          <w:p>
            <w:pPr>
              <w:pStyle w:val="16"/>
            </w:pPr>
            <w:r>
              <w:t>情景1</w:t>
            </w:r>
          </w:p>
        </w:tc>
        <w:tc>
          <w:tcPr>
            <w:tcW w:w="2995" w:type="dxa"/>
            <w:vAlign w:val="center"/>
          </w:tcPr>
          <w:p>
            <w:pPr>
              <w:pStyle w:val="16"/>
            </w:pPr>
            <w:r>
              <w:t>火灾、爆炸、泄漏事件</w:t>
            </w:r>
          </w:p>
        </w:tc>
        <w:tc>
          <w:tcPr>
            <w:tcW w:w="4335" w:type="dxa"/>
            <w:vAlign w:val="center"/>
          </w:tcPr>
          <w:p>
            <w:pPr>
              <w:pStyle w:val="16"/>
            </w:pPr>
            <w:r>
              <w:t>如：泄漏、火灾等</w:t>
            </w:r>
          </w:p>
        </w:tc>
      </w:tr>
    </w:tbl>
    <w:p>
      <w:pPr>
        <w:pStyle w:val="2"/>
      </w:pPr>
      <w:bookmarkStart w:id="67" w:name="_Toc9875"/>
      <w:bookmarkStart w:id="68" w:name="_Toc401654934"/>
      <w:bookmarkStart w:id="69" w:name="_Toc5297"/>
      <w:bookmarkStart w:id="70" w:name="_Toc3330"/>
      <w:bookmarkStart w:id="71" w:name="_Toc90415398"/>
      <w:bookmarkStart w:id="72" w:name="_Toc25111"/>
      <w:r>
        <w:t>4.</w:t>
      </w:r>
      <w:bookmarkEnd w:id="67"/>
      <w:bookmarkEnd w:id="68"/>
      <w:bookmarkEnd w:id="69"/>
      <w:bookmarkEnd w:id="70"/>
      <w:r>
        <w:t>2突发环境事件背景源强分析</w:t>
      </w:r>
      <w:bookmarkEnd w:id="71"/>
      <w:bookmarkEnd w:id="72"/>
    </w:p>
    <w:p>
      <w:pPr>
        <w:pStyle w:val="3"/>
      </w:pPr>
      <w:bookmarkStart w:id="73" w:name="_Toc90415399"/>
      <w:bookmarkStart w:id="74" w:name="_Toc775"/>
      <w:r>
        <w:t>4.</w:t>
      </w:r>
      <w:r>
        <w:rPr>
          <w:rFonts w:hint="eastAsia"/>
        </w:rPr>
        <w:t>2.1风险源项分析</w:t>
      </w:r>
      <w:bookmarkEnd w:id="73"/>
      <w:bookmarkEnd w:id="74"/>
    </w:p>
    <w:p>
      <w:pPr>
        <w:ind w:firstLine="560"/>
      </w:pPr>
      <w:r>
        <w:t>1、风险源项</w:t>
      </w:r>
    </w:p>
    <w:p>
      <w:pPr>
        <w:ind w:firstLine="560"/>
      </w:pPr>
      <w:r>
        <w:t>根据前述物质泄漏风险识别结果，泄漏大致分为三个方面的原因：</w:t>
      </w:r>
    </w:p>
    <w:p>
      <w:pPr>
        <w:ind w:firstLine="560"/>
      </w:pPr>
      <w:r>
        <w:rPr>
          <w:rFonts w:hint="eastAsia" w:ascii="宋体" w:hAnsi="宋体" w:eastAsia="宋体" w:cs="宋体"/>
        </w:rPr>
        <w:t>①</w:t>
      </w:r>
      <w:r>
        <w:t>物料输送管道与设备相接的管线、法兰、接头、弯头产生松动、脱落或管口焊缝开裂造成的泄漏；</w:t>
      </w:r>
    </w:p>
    <w:p>
      <w:pPr>
        <w:ind w:firstLine="560"/>
      </w:pPr>
      <w:r>
        <w:rPr>
          <w:rFonts w:hint="eastAsia" w:ascii="宋体" w:hAnsi="宋体" w:eastAsia="宋体" w:cs="宋体"/>
        </w:rPr>
        <w:t>②</w:t>
      </w:r>
      <w:r>
        <w:t>物料输送系统各类阀门壳体、盖泄漏、螺杆损坏造成的泄漏；</w:t>
      </w:r>
    </w:p>
    <w:p>
      <w:pPr>
        <w:ind w:firstLine="560"/>
      </w:pPr>
      <w:r>
        <w:rPr>
          <w:rFonts w:hint="eastAsia" w:ascii="宋体" w:hAnsi="宋体" w:eastAsia="宋体" w:cs="宋体"/>
        </w:rPr>
        <w:t>③</w:t>
      </w:r>
      <w:r>
        <w:t>贮存容器破裂造成的泄漏。泄漏会出现两类环境风险，即泄漏后进入地面或水体，挥发进入大气。</w:t>
      </w:r>
    </w:p>
    <w:p>
      <w:pPr>
        <w:ind w:firstLine="560"/>
      </w:pPr>
      <w:r>
        <w:t>2、泄漏最大可信事故</w:t>
      </w:r>
    </w:p>
    <w:p>
      <w:pPr>
        <w:ind w:firstLine="560"/>
      </w:pPr>
      <w:r>
        <w:t>按照前述重大危险源识别结果，本项目风险源为风险物质天然气</w:t>
      </w:r>
      <w:r>
        <w:rPr>
          <w:rFonts w:hint="eastAsia"/>
        </w:rPr>
        <w:t>槽车</w:t>
      </w:r>
      <w:r>
        <w:t>泄漏。</w:t>
      </w:r>
    </w:p>
    <w:p>
      <w:pPr>
        <w:ind w:firstLine="560"/>
      </w:pPr>
      <w:r>
        <w:t>根据环境风险源分析，确定本项目最大可信事故及类型为：输气管线及</w:t>
      </w:r>
      <w:r>
        <w:rPr>
          <w:rFonts w:hint="eastAsia"/>
        </w:rPr>
        <w:t>槽车</w:t>
      </w:r>
      <w:r>
        <w:t>的泄漏引起的火灾、爆炸事故。</w:t>
      </w:r>
    </w:p>
    <w:p>
      <w:pPr>
        <w:ind w:firstLine="560"/>
      </w:pPr>
      <w:r>
        <w:t>通过国内外化工行业同类装置非故统计调查，本项目最大可信事故概率见表4.2-1。</w:t>
      </w:r>
    </w:p>
    <w:p>
      <w:pPr>
        <w:pStyle w:val="29"/>
      </w:pPr>
      <w:r>
        <w:t>表</w:t>
      </w:r>
      <w:r>
        <w:rPr>
          <w:rFonts w:hint="eastAsia"/>
        </w:rPr>
        <w:t>4.2</w:t>
      </w:r>
      <w:r>
        <w:t>-</w:t>
      </w:r>
      <w:r>
        <w:rPr>
          <w:rFonts w:hint="eastAsia"/>
        </w:rPr>
        <w:t>1最大可信事故概率</w:t>
      </w:r>
    </w:p>
    <w:tbl>
      <w:tblPr>
        <w:tblStyle w:val="12"/>
        <w:tblW w:w="497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2836"/>
        <w:gridCol w:w="4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2" w:type="pct"/>
            <w:vAlign w:val="center"/>
          </w:tcPr>
          <w:p>
            <w:pPr>
              <w:pStyle w:val="16"/>
            </w:pPr>
            <w:r>
              <w:rPr>
                <w:rFonts w:hint="eastAsia"/>
              </w:rPr>
              <w:t>序号</w:t>
            </w:r>
          </w:p>
        </w:tc>
        <w:tc>
          <w:tcPr>
            <w:tcW w:w="1673" w:type="pct"/>
            <w:vAlign w:val="center"/>
          </w:tcPr>
          <w:p>
            <w:pPr>
              <w:pStyle w:val="16"/>
            </w:pPr>
            <w:r>
              <w:rPr>
                <w:rFonts w:hint="eastAsia"/>
              </w:rPr>
              <w:t>最大可信事故类别</w:t>
            </w:r>
          </w:p>
        </w:tc>
        <w:tc>
          <w:tcPr>
            <w:tcW w:w="2845" w:type="pct"/>
            <w:vAlign w:val="center"/>
          </w:tcPr>
          <w:p>
            <w:pPr>
              <w:pStyle w:val="16"/>
            </w:pPr>
            <w:r>
              <w:rPr>
                <w:rFonts w:hint="eastAsia"/>
              </w:rPr>
              <w:t>对环境造成重大影响概率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2" w:type="pct"/>
            <w:vAlign w:val="center"/>
          </w:tcPr>
          <w:p>
            <w:pPr>
              <w:pStyle w:val="16"/>
            </w:pPr>
            <w:r>
              <w:rPr>
                <w:rFonts w:hint="eastAsia"/>
              </w:rPr>
              <w:t>1</w:t>
            </w:r>
          </w:p>
        </w:tc>
        <w:tc>
          <w:tcPr>
            <w:tcW w:w="1673" w:type="pct"/>
            <w:vAlign w:val="center"/>
          </w:tcPr>
          <w:p>
            <w:pPr>
              <w:pStyle w:val="16"/>
            </w:pPr>
            <w:r>
              <w:rPr>
                <w:rFonts w:hint="eastAsia"/>
              </w:rPr>
              <w:t>装置泄露着火爆炸</w:t>
            </w:r>
          </w:p>
        </w:tc>
        <w:tc>
          <w:tcPr>
            <w:tcW w:w="2845" w:type="pct"/>
            <w:vAlign w:val="center"/>
          </w:tcPr>
          <w:p>
            <w:pPr>
              <w:pStyle w:val="16"/>
            </w:pPr>
            <w:r>
              <w:rPr>
                <w:rFonts w:hint="eastAsia"/>
              </w:rPr>
              <w:t>0.001-0.01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2" w:type="pct"/>
            <w:vAlign w:val="center"/>
          </w:tcPr>
          <w:p>
            <w:pPr>
              <w:pStyle w:val="16"/>
            </w:pPr>
            <w:r>
              <w:rPr>
                <w:rFonts w:hint="eastAsia"/>
              </w:rPr>
              <w:t>2</w:t>
            </w:r>
          </w:p>
        </w:tc>
        <w:tc>
          <w:tcPr>
            <w:tcW w:w="1673" w:type="pct"/>
            <w:vAlign w:val="center"/>
          </w:tcPr>
          <w:p>
            <w:pPr>
              <w:pStyle w:val="16"/>
            </w:pPr>
            <w:r>
              <w:rPr>
                <w:rFonts w:hint="eastAsia"/>
              </w:rPr>
              <w:t>装置物质泄露</w:t>
            </w:r>
          </w:p>
        </w:tc>
        <w:tc>
          <w:tcPr>
            <w:tcW w:w="2845" w:type="pct"/>
            <w:vAlign w:val="center"/>
          </w:tcPr>
          <w:p>
            <w:pPr>
              <w:pStyle w:val="16"/>
            </w:pPr>
            <w:r>
              <w:rPr>
                <w:rFonts w:hint="eastAsia"/>
              </w:rPr>
              <w:t>0.01-0.1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2" w:type="pct"/>
            <w:vAlign w:val="center"/>
          </w:tcPr>
          <w:p>
            <w:pPr>
              <w:pStyle w:val="16"/>
            </w:pPr>
            <w:r>
              <w:rPr>
                <w:rFonts w:hint="eastAsia"/>
              </w:rPr>
              <w:t>3</w:t>
            </w:r>
          </w:p>
        </w:tc>
        <w:tc>
          <w:tcPr>
            <w:tcW w:w="1673" w:type="pct"/>
            <w:vAlign w:val="center"/>
          </w:tcPr>
          <w:p>
            <w:pPr>
              <w:pStyle w:val="16"/>
            </w:pPr>
            <w:r>
              <w:rPr>
                <w:rFonts w:hint="eastAsia"/>
              </w:rPr>
              <w:t>管线破裂泄露、爆炸</w:t>
            </w:r>
          </w:p>
        </w:tc>
        <w:tc>
          <w:tcPr>
            <w:tcW w:w="2845" w:type="pct"/>
            <w:vAlign w:val="center"/>
          </w:tcPr>
          <w:p>
            <w:pPr>
              <w:pStyle w:val="16"/>
            </w:pPr>
            <w:r>
              <w:rPr>
                <w:rFonts w:hint="eastAsia"/>
              </w:rPr>
              <w:t>0.00001</w:t>
            </w:r>
          </w:p>
        </w:tc>
      </w:tr>
    </w:tbl>
    <w:p>
      <w:pPr>
        <w:ind w:firstLine="560"/>
      </w:pPr>
      <w:r>
        <w:t>3、危险物质泄漏最大可信事故源强</w:t>
      </w:r>
    </w:p>
    <w:p>
      <w:pPr>
        <w:ind w:firstLine="560"/>
      </w:pPr>
      <w:r>
        <w:t>根据事故统计，典型的损坏类型是危险物质贮罐与其输送管道的连接处（接头)泄漏，裂口尺寸取管径的20%或100%，因罐体破裂、管道或阀门完全断裂或损坏的可能性极小。评价设定破损程度为接管口径的20%，事故发生后安全系统报警，在10min内泄漏得到控制。</w:t>
      </w:r>
      <w:r>
        <w:br w:type="textWrapping"/>
      </w:r>
      <w:r>
        <w:t>危险物质贮罐泄漏时主要产生如下变化，即泄漏的危险物质由液相转</w:t>
      </w:r>
      <w:r>
        <w:br w:type="textWrapping"/>
      </w:r>
      <w:r>
        <w:t>化为气相，进入大气，向周围环境扩散。危险物质泄漏后挥发速率和挥发量拟采用《建设项目环境风险评价技术导则》推荐方法进行计算。具体计算公式如下：</w:t>
      </w:r>
    </w:p>
    <w:p>
      <w:pPr>
        <w:ind w:firstLine="560"/>
      </w:pPr>
      <w:r>
        <w:t>泄漏液体的蒸发分为闪蒸蒸发、热量蒸发和质量蒸发三种，其蒸发总量为这三种蒸发之和。</w:t>
      </w:r>
    </w:p>
    <w:p>
      <w:pPr>
        <w:pStyle w:val="20"/>
      </w:pPr>
      <w:r>
        <w:drawing>
          <wp:inline distT="0" distB="0" distL="0" distR="0">
            <wp:extent cx="1993265" cy="499745"/>
            <wp:effectExtent l="0" t="0" r="698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993265" cy="499745"/>
                    </a:xfrm>
                    <a:prstGeom prst="rect">
                      <a:avLst/>
                    </a:prstGeom>
                    <a:noFill/>
                  </pic:spPr>
                </pic:pic>
              </a:graphicData>
            </a:graphic>
          </wp:inline>
        </w:drawing>
      </w:r>
    </w:p>
    <w:p>
      <w:pPr>
        <w:pStyle w:val="20"/>
        <w:jc w:val="left"/>
      </w:pPr>
      <w:r>
        <w:t>式中：Wp—液体蒸发总量，kg；</w:t>
      </w:r>
    </w:p>
    <w:p>
      <w:pPr>
        <w:pStyle w:val="20"/>
        <w:jc w:val="left"/>
      </w:pPr>
      <w:r>
        <w:t>Q1—闪蒸蒸发液体量，kg/s；</w:t>
      </w:r>
    </w:p>
    <w:p>
      <w:pPr>
        <w:pStyle w:val="20"/>
        <w:jc w:val="left"/>
      </w:pPr>
      <w:r>
        <w:t>Q2—热量蒸发速率，kg/s；</w:t>
      </w:r>
    </w:p>
    <w:p>
      <w:pPr>
        <w:pStyle w:val="20"/>
        <w:jc w:val="left"/>
      </w:pPr>
      <w:r>
        <w:t>Q3—质量蒸发速率，kg/s；</w:t>
      </w:r>
    </w:p>
    <w:p>
      <w:pPr>
        <w:pStyle w:val="20"/>
        <w:jc w:val="left"/>
      </w:pPr>
      <w:r>
        <w:t>t1—闪蒸蒸发时间，s；</w:t>
      </w:r>
    </w:p>
    <w:p>
      <w:pPr>
        <w:pStyle w:val="20"/>
        <w:jc w:val="left"/>
      </w:pPr>
      <w:r>
        <w:t>t2—热量蒸发时间，s；</w:t>
      </w:r>
    </w:p>
    <w:p>
      <w:pPr>
        <w:pStyle w:val="20"/>
        <w:jc w:val="left"/>
      </w:pPr>
      <w:r>
        <w:t>t3—从液体泄漏到液体全部处理完毕的时间，s。</w:t>
      </w:r>
    </w:p>
    <w:p>
      <w:pPr>
        <w:pStyle w:val="20"/>
      </w:pPr>
      <w:r>
        <w:rPr>
          <w:rFonts w:hint="eastAsia"/>
        </w:rPr>
        <w:drawing>
          <wp:inline distT="0" distB="0" distL="0" distR="0">
            <wp:extent cx="1353820" cy="368300"/>
            <wp:effectExtent l="19050" t="0" r="0" b="0"/>
            <wp:docPr id="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
                    <pic:cNvPicPr>
                      <a:picLocks noChangeAspect="1" noChangeArrowheads="1"/>
                    </pic:cNvPicPr>
                  </pic:nvPicPr>
                  <pic:blipFill>
                    <a:blip r:embed="rId16" cstate="print"/>
                    <a:srcRect/>
                    <a:stretch>
                      <a:fillRect/>
                    </a:stretch>
                  </pic:blipFill>
                  <pic:spPr>
                    <a:xfrm>
                      <a:off x="0" y="0"/>
                      <a:ext cx="1353820" cy="368300"/>
                    </a:xfrm>
                    <a:prstGeom prst="rect">
                      <a:avLst/>
                    </a:prstGeom>
                    <a:noFill/>
                    <a:ln w="9525">
                      <a:noFill/>
                      <a:miter lim="800000"/>
                      <a:headEnd/>
                      <a:tailEnd/>
                    </a:ln>
                  </pic:spPr>
                </pic:pic>
              </a:graphicData>
            </a:graphic>
          </wp:inline>
        </w:drawing>
      </w:r>
    </w:p>
    <w:p>
      <w:pPr>
        <w:pStyle w:val="20"/>
        <w:jc w:val="left"/>
      </w:pPr>
      <w:r>
        <w:t>式中：Q1—闪蒸量，kg/s；</w:t>
      </w:r>
    </w:p>
    <w:p>
      <w:pPr>
        <w:pStyle w:val="20"/>
        <w:jc w:val="left"/>
      </w:pPr>
      <w:r>
        <w:t>Wt—液体泄漏总量，kg；</w:t>
      </w:r>
    </w:p>
    <w:p>
      <w:pPr>
        <w:pStyle w:val="20"/>
        <w:jc w:val="left"/>
      </w:pPr>
      <w:r>
        <w:t>t1—闪蒸蒸发时间，s；</w:t>
      </w:r>
    </w:p>
    <w:p>
      <w:pPr>
        <w:pStyle w:val="20"/>
        <w:jc w:val="left"/>
      </w:pPr>
      <w:r>
        <w:t>F—蒸发的液体占液体总量的比例，按下式计算：</w:t>
      </w:r>
    </w:p>
    <w:p>
      <w:pPr>
        <w:pStyle w:val="20"/>
      </w:pPr>
      <w:r>
        <w:rPr>
          <w:rFonts w:hint="eastAsia"/>
        </w:rPr>
        <w:drawing>
          <wp:inline distT="0" distB="0" distL="0" distR="0">
            <wp:extent cx="1270635" cy="558165"/>
            <wp:effectExtent l="19050" t="0" r="5715" b="0"/>
            <wp:docPr id="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9"/>
                    <pic:cNvPicPr>
                      <a:picLocks noChangeAspect="1" noChangeArrowheads="1"/>
                    </pic:cNvPicPr>
                  </pic:nvPicPr>
                  <pic:blipFill>
                    <a:blip r:embed="rId17" cstate="print"/>
                    <a:srcRect/>
                    <a:stretch>
                      <a:fillRect/>
                    </a:stretch>
                  </pic:blipFill>
                  <pic:spPr>
                    <a:xfrm>
                      <a:off x="0" y="0"/>
                      <a:ext cx="1270635" cy="558165"/>
                    </a:xfrm>
                    <a:prstGeom prst="rect">
                      <a:avLst/>
                    </a:prstGeom>
                    <a:noFill/>
                    <a:ln w="9525">
                      <a:noFill/>
                      <a:miter lim="800000"/>
                      <a:headEnd/>
                      <a:tailEnd/>
                    </a:ln>
                  </pic:spPr>
                </pic:pic>
              </a:graphicData>
            </a:graphic>
          </wp:inline>
        </w:drawing>
      </w:r>
    </w:p>
    <w:p>
      <w:pPr>
        <w:pStyle w:val="20"/>
        <w:jc w:val="left"/>
      </w:pPr>
      <w:r>
        <w:t>式中：CP—液体的定压比热，1/（kg·K）；</w:t>
      </w:r>
    </w:p>
    <w:p>
      <w:pPr>
        <w:pStyle w:val="20"/>
        <w:jc w:val="left"/>
      </w:pPr>
      <w:r>
        <w:t>TL—泄漏前液体的温度，K；</w:t>
      </w:r>
    </w:p>
    <w:p>
      <w:pPr>
        <w:pStyle w:val="20"/>
        <w:jc w:val="left"/>
      </w:pPr>
      <w:r>
        <w:t>Tb—液体在常压下的沸点，K；</w:t>
      </w:r>
    </w:p>
    <w:p>
      <w:pPr>
        <w:pStyle w:val="20"/>
        <w:jc w:val="left"/>
      </w:pPr>
      <w:r>
        <w:t>H—液体的气化热，J/kg。</w:t>
      </w:r>
    </w:p>
    <w:p>
      <w:pPr>
        <w:pStyle w:val="20"/>
      </w:pPr>
      <w:r>
        <w:object>
          <v:shape id="_x0000_i1025" o:spt="75" type="#_x0000_t75" style="height:33.8pt;width:95.8pt;" o:ole="t" filled="f" o:preferrelative="t" stroked="f" coordsize="21600,21600">
            <v:path/>
            <v:fill on="f" focussize="0,0"/>
            <v:stroke on="f" joinstyle="miter"/>
            <v:imagedata r:id="rId19" o:title=""/>
            <o:lock v:ext="edit" aspectratio="t"/>
            <w10:wrap type="none"/>
            <w10:anchorlock/>
          </v:shape>
          <o:OLEObject Type="Embed" ProgID="Equations" ShapeID="_x0000_i1025" DrawAspect="Content" ObjectID="_1468075725" r:id="rId18">
            <o:LockedField>false</o:LockedField>
          </o:OLEObject>
        </w:object>
      </w:r>
    </w:p>
    <w:p>
      <w:pPr>
        <w:pStyle w:val="20"/>
        <w:jc w:val="left"/>
      </w:pPr>
      <w:r>
        <w:rPr>
          <w:rFonts w:hint="eastAsia"/>
        </w:rPr>
        <w:t>式中：Q</w:t>
      </w:r>
      <w:r>
        <w:rPr>
          <w:rFonts w:hint="eastAsia"/>
          <w:vertAlign w:val="subscript"/>
        </w:rPr>
        <w:t>2</w:t>
      </w:r>
      <w:r>
        <w:rPr>
          <w:rFonts w:hint="eastAsia"/>
        </w:rPr>
        <w:t>—热量蒸发速度，kg/s；</w:t>
      </w:r>
    </w:p>
    <w:p>
      <w:pPr>
        <w:pStyle w:val="20"/>
        <w:jc w:val="left"/>
      </w:pPr>
      <w:r>
        <w:rPr>
          <w:rFonts w:hint="eastAsia"/>
        </w:rPr>
        <w:t>T</w:t>
      </w:r>
      <w:r>
        <w:rPr>
          <w:rFonts w:hint="eastAsia"/>
          <w:vertAlign w:val="subscript"/>
        </w:rPr>
        <w:t>0</w:t>
      </w:r>
      <w:r>
        <w:rPr>
          <w:rFonts w:hint="eastAsia"/>
        </w:rPr>
        <w:t>—环境温度，K；</w:t>
      </w:r>
    </w:p>
    <w:p>
      <w:pPr>
        <w:pStyle w:val="20"/>
        <w:jc w:val="left"/>
      </w:pPr>
      <w:r>
        <w:rPr>
          <w:rFonts w:hint="eastAsia"/>
        </w:rPr>
        <w:t>Tb—沸点温度；K；</w:t>
      </w:r>
    </w:p>
    <w:p>
      <w:pPr>
        <w:pStyle w:val="20"/>
        <w:jc w:val="left"/>
      </w:pPr>
      <w:r>
        <w:rPr>
          <w:rFonts w:hint="eastAsia"/>
        </w:rPr>
        <w:t>S—液池面积，m</w:t>
      </w:r>
      <w:r>
        <w:rPr>
          <w:rFonts w:hint="eastAsia"/>
          <w:vertAlign w:val="superscript"/>
        </w:rPr>
        <w:t>2</w:t>
      </w:r>
      <w:r>
        <w:rPr>
          <w:rFonts w:hint="eastAsia"/>
        </w:rPr>
        <w:t>；</w:t>
      </w:r>
    </w:p>
    <w:p>
      <w:pPr>
        <w:pStyle w:val="20"/>
        <w:jc w:val="left"/>
      </w:pPr>
      <w:r>
        <w:rPr>
          <w:rFonts w:hint="eastAsia"/>
        </w:rPr>
        <w:t>H—液体气化热，J/kg；</w:t>
      </w:r>
    </w:p>
    <w:p>
      <w:pPr>
        <w:pStyle w:val="20"/>
        <w:jc w:val="left"/>
      </w:pPr>
      <w:r>
        <w:rPr>
          <w:rFonts w:hint="eastAsia"/>
        </w:rPr>
        <w:t>λ—表面热导系数，W/(m</w:t>
      </w:r>
      <w:r>
        <w:rPr>
          <w:rFonts w:hint="eastAsia" w:ascii="微软雅黑" w:hAnsi="微软雅黑" w:eastAsia="微软雅黑" w:cs="微软雅黑"/>
        </w:rPr>
        <w:t>•</w:t>
      </w:r>
      <w:r>
        <w:rPr>
          <w:rFonts w:hint="eastAsia"/>
        </w:rPr>
        <w:t>K)；</w:t>
      </w:r>
    </w:p>
    <w:p>
      <w:pPr>
        <w:pStyle w:val="20"/>
        <w:jc w:val="left"/>
      </w:pPr>
      <w:r>
        <w:rPr>
          <w:rFonts w:hint="eastAsia"/>
        </w:rPr>
        <w:t>α—表面热扩散系数，m</w:t>
      </w:r>
      <w:r>
        <w:rPr>
          <w:rFonts w:hint="eastAsia"/>
          <w:vertAlign w:val="superscript"/>
        </w:rPr>
        <w:t>2</w:t>
      </w:r>
      <w:r>
        <w:rPr>
          <w:rFonts w:hint="eastAsia"/>
        </w:rPr>
        <w:t>/s；</w:t>
      </w:r>
    </w:p>
    <w:p>
      <w:pPr>
        <w:pStyle w:val="20"/>
        <w:jc w:val="left"/>
      </w:pPr>
      <w:r>
        <w:rPr>
          <w:rFonts w:hint="eastAsia"/>
        </w:rPr>
        <w:t>t—蒸发时间，s。</w:t>
      </w:r>
    </w:p>
    <w:p>
      <w:pPr>
        <w:pStyle w:val="20"/>
      </w:pPr>
      <w:r>
        <w:object>
          <v:shape id="_x0000_i1026" o:spt="75" type="#_x0000_t75" style="height:38.2pt;width:156.75pt;" o:ole="t" filled="f" o:preferrelative="t" stroked="f" coordsize="21600,21600">
            <v:path/>
            <v:fill on="f" focussize="0,0"/>
            <v:stroke on="f" joinstyle="miter"/>
            <v:imagedata r:id="rId21" o:title=""/>
            <o:lock v:ext="edit" aspectratio="t"/>
            <w10:wrap type="none"/>
            <w10:anchorlock/>
          </v:shape>
          <o:OLEObject Type="Embed" ProgID="Equations" ShapeID="_x0000_i1026" DrawAspect="Content" ObjectID="_1468075726" r:id="rId20">
            <o:LockedField>false</o:LockedField>
          </o:OLEObject>
        </w:object>
      </w:r>
    </w:p>
    <w:p>
      <w:pPr>
        <w:pStyle w:val="20"/>
        <w:jc w:val="left"/>
      </w:pPr>
      <w:r>
        <w:rPr>
          <w:rFonts w:hint="eastAsia"/>
        </w:rPr>
        <w:t>式中：Q</w:t>
      </w:r>
      <w:r>
        <w:rPr>
          <w:rFonts w:hint="eastAsia"/>
          <w:vertAlign w:val="subscript"/>
        </w:rPr>
        <w:t>3</w:t>
      </w:r>
      <w:r>
        <w:rPr>
          <w:rFonts w:hint="eastAsia"/>
        </w:rPr>
        <w:t>—质量蒸发速度，kg/s；</w:t>
      </w:r>
    </w:p>
    <w:p>
      <w:pPr>
        <w:pStyle w:val="20"/>
        <w:jc w:val="left"/>
      </w:pPr>
      <w:r>
        <w:rPr>
          <w:rFonts w:hint="eastAsia"/>
        </w:rPr>
        <w:t>α，n—大气稳定度系数；</w:t>
      </w:r>
    </w:p>
    <w:p>
      <w:pPr>
        <w:pStyle w:val="20"/>
        <w:jc w:val="left"/>
      </w:pPr>
      <w:r>
        <w:rPr>
          <w:rFonts w:hint="eastAsia"/>
        </w:rPr>
        <w:t>P—液体表面蒸气压，Pa；</w:t>
      </w:r>
    </w:p>
    <w:p>
      <w:pPr>
        <w:pStyle w:val="20"/>
        <w:jc w:val="left"/>
      </w:pPr>
      <w:r>
        <w:rPr>
          <w:rFonts w:hint="eastAsia"/>
        </w:rPr>
        <w:t>M—物质的相对分子质量，g/mol或kg/kmol；</w:t>
      </w:r>
    </w:p>
    <w:p>
      <w:pPr>
        <w:pStyle w:val="20"/>
        <w:jc w:val="left"/>
      </w:pPr>
      <w:r>
        <w:rPr>
          <w:rFonts w:hint="eastAsia"/>
        </w:rPr>
        <w:t>R—气体常数；J/mol</w:t>
      </w:r>
      <w:r>
        <w:rPr>
          <w:rFonts w:hint="eastAsia" w:ascii="微软雅黑" w:hAnsi="微软雅黑" w:eastAsia="微软雅黑" w:cs="微软雅黑"/>
        </w:rPr>
        <w:t>•</w:t>
      </w:r>
      <w:r>
        <w:rPr>
          <w:rFonts w:hint="eastAsia"/>
        </w:rPr>
        <w:t>K；</w:t>
      </w:r>
    </w:p>
    <w:p>
      <w:pPr>
        <w:pStyle w:val="20"/>
        <w:jc w:val="left"/>
      </w:pPr>
      <w:r>
        <w:rPr>
          <w:rFonts w:hint="eastAsia"/>
        </w:rPr>
        <w:t>T</w:t>
      </w:r>
      <w:r>
        <w:rPr>
          <w:rFonts w:hint="eastAsia"/>
          <w:vertAlign w:val="subscript"/>
        </w:rPr>
        <w:t>0</w:t>
      </w:r>
      <w:r>
        <w:rPr>
          <w:rFonts w:hint="eastAsia"/>
        </w:rPr>
        <w:t>—环境温度，K；</w:t>
      </w:r>
    </w:p>
    <w:p>
      <w:pPr>
        <w:pStyle w:val="20"/>
        <w:jc w:val="left"/>
      </w:pPr>
      <w:r>
        <w:rPr>
          <w:rFonts w:hint="eastAsia"/>
        </w:rPr>
        <w:t>u—风速，m/s；</w:t>
      </w:r>
    </w:p>
    <w:p>
      <w:pPr>
        <w:pStyle w:val="20"/>
        <w:jc w:val="left"/>
      </w:pPr>
      <w:r>
        <w:rPr>
          <w:rFonts w:hint="eastAsia"/>
        </w:rPr>
        <w:t>r—液池半径，m。</w:t>
      </w:r>
    </w:p>
    <w:p>
      <w:pPr>
        <w:pStyle w:val="20"/>
        <w:jc w:val="left"/>
      </w:pPr>
      <w:r>
        <w:rPr>
          <w:rFonts w:hint="eastAsia"/>
        </w:rPr>
        <w:t>根据计算，项目天然气泄漏量为0.03kg/s。</w:t>
      </w:r>
    </w:p>
    <w:p>
      <w:pPr>
        <w:pStyle w:val="3"/>
      </w:pPr>
      <w:bookmarkStart w:id="75" w:name="_Toc16216"/>
      <w:bookmarkStart w:id="76" w:name="_Toc90415400"/>
      <w:r>
        <w:t>4.</w:t>
      </w:r>
      <w:r>
        <w:rPr>
          <w:rFonts w:hint="eastAsia"/>
        </w:rPr>
        <w:t>2.2风险源强分析</w:t>
      </w:r>
      <w:bookmarkEnd w:id="75"/>
      <w:bookmarkEnd w:id="76"/>
    </w:p>
    <w:p>
      <w:pPr>
        <w:ind w:firstLine="560"/>
      </w:pPr>
      <w:r>
        <w:t>本场站风险源强主要从引发大气污染、地表水污染和地下水污染方面进行分析，具体如下：</w:t>
      </w:r>
      <w:r>
        <w:rPr>
          <w:rFonts w:hint="eastAsia" w:ascii="宋体" w:hAnsi="宋体" w:eastAsia="宋体" w:cs="宋体"/>
        </w:rPr>
        <w:t>⑴</w:t>
      </w:r>
      <w:r>
        <w:t>在运营过程中涉及到的引发大气污染的重大风险源为天然气</w:t>
      </w:r>
      <w:r>
        <w:rPr>
          <w:rFonts w:hint="eastAsia"/>
        </w:rPr>
        <w:t>槽车</w:t>
      </w:r>
      <w:r>
        <w:t>。</w:t>
      </w:r>
      <w:r>
        <w:rPr>
          <w:rFonts w:hint="eastAsia"/>
        </w:rPr>
        <w:t>槽车</w:t>
      </w:r>
      <w:r>
        <w:t>内风险物质是天然气；</w:t>
      </w:r>
      <w:r>
        <w:rPr>
          <w:rFonts w:hint="eastAsia" w:ascii="宋体" w:hAnsi="宋体" w:eastAsia="宋体" w:cs="宋体"/>
        </w:rPr>
        <w:t>⑵</w:t>
      </w:r>
      <w:r>
        <w:t>该风险源泄漏，仅会对大气产生污染，不会对地表水、地下水和土壤产生污染；</w:t>
      </w:r>
      <w:r>
        <w:rPr>
          <w:rFonts w:hint="eastAsia" w:ascii="宋体" w:hAnsi="宋体" w:eastAsia="宋体" w:cs="宋体"/>
        </w:rPr>
        <w:t>⑶</w:t>
      </w:r>
      <w:r>
        <w:t>该风险源爆炸或发生火灾所产生的洗消废水，如外排可能引发周围地表水体或土壤污染。</w:t>
      </w:r>
    </w:p>
    <w:p>
      <w:pPr>
        <w:ind w:firstLine="560"/>
      </w:pPr>
      <w:r>
        <w:t>具体风险源强分析如下：</w:t>
      </w:r>
    </w:p>
    <w:p>
      <w:pPr>
        <w:ind w:firstLine="560"/>
      </w:pPr>
      <w:r>
        <w:t>1、大气污染的分析</w:t>
      </w:r>
    </w:p>
    <w:p>
      <w:pPr>
        <w:ind w:firstLine="560"/>
      </w:pPr>
      <w:r>
        <w:t>天然气是以液态在各种设备内流动，一</w:t>
      </w:r>
      <w:r>
        <w:rPr>
          <w:rFonts w:hint="eastAsia"/>
        </w:rPr>
        <w:t>旦</w:t>
      </w:r>
      <w:r>
        <w:t>泄漏，该液体会迅速气化为天然气气体，气体可与空气混合形成可燃气去。当该气云达到燃爆极限时，如遇火源就会发生燃爆。可燃云团发生燃烧后可能出现以下一些不同的燃烧状态：</w:t>
      </w:r>
      <w:r>
        <w:rPr>
          <w:rFonts w:hint="eastAsia"/>
        </w:rPr>
        <w:t>①</w:t>
      </w:r>
      <w:r>
        <w:t>形成喷射性的扩散火焰或火球；</w:t>
      </w:r>
      <w:r>
        <w:rPr>
          <w:rFonts w:hint="eastAsia" w:ascii="宋体" w:hAnsi="宋体" w:eastAsia="宋体" w:cs="宋体"/>
        </w:rPr>
        <w:t>②</w:t>
      </w:r>
      <w:r>
        <w:t>形成大规模的气云燃烧，然至导致爆轰；</w:t>
      </w:r>
      <w:r>
        <w:rPr>
          <w:rFonts w:hint="eastAsia"/>
        </w:rPr>
        <w:t>③</w:t>
      </w:r>
      <w:r>
        <w:t>稳定燃烧，即气云的爆燃或爆轰起点火源作用，使不新从裂口泄漏出天然气在设备泄漏口形成定常扩散燃烧，并形成稳态火球。其中后两种燃烧状态所造成对人员和建筑物的危害最大，因此，评价对从高压管道中泄漏出天然气所形成可燃气云的燃烧和连续稳态燃烧进行研究。一旦天然气高压管道发生泄漏，形成的天然气一空气混合气云的体积将是很大的，其危害性不容轻视。</w:t>
      </w:r>
    </w:p>
    <w:p>
      <w:pPr>
        <w:ind w:firstLine="560"/>
      </w:pPr>
      <w:r>
        <w:t>天然气泄漏后容易引起爆炸，爆炸是突发性的能量释放，是可燃气团燃烧的两种后果之一，造成大气中破坏性的冲击波，爆炸碎片等形成抛射物，造成危害。同时，气化过程中会吸收周围温度，使周围温度迅速降低，形成局部低温区，位于低温区的人员会产生冻伤事故。</w:t>
      </w:r>
    </w:p>
    <w:p>
      <w:pPr>
        <w:ind w:firstLine="560"/>
      </w:pPr>
      <w:r>
        <w:t>2、引发地表水体、土壤污染的分析</w:t>
      </w:r>
    </w:p>
    <w:p>
      <w:pPr>
        <w:ind w:firstLine="560"/>
      </w:pPr>
      <w:r>
        <w:t>当发生火灾事故时，会使用大量的新鲜水，产生洗消废水，这部分污染水由于含有的污染物的种类较多，浓度较高，如直接外排会对周边村庄、农田、河流的环境造成较大的影响。洗消废水可能会经过地表径流进入河流，可能会影响河两岸的生态环境。排放去向未流经环境敏感区（如水、水源地等），主要可能对周边村庄、衣田造成影响。突发环境事件情况下，外排途径是通过站内而水管网排入明沟，然后流入河流。因此，为防止消防水外排对周边边村庄、农田及河流的环境影响，企业设置事故水池，洗消废水需进入厂区内的事故水池，经综合治理后的水排放必须经过环保部门的检测，以防造成二次污染。</w:t>
      </w:r>
    </w:p>
    <w:p>
      <w:pPr>
        <w:pStyle w:val="2"/>
      </w:pPr>
      <w:bookmarkStart w:id="77" w:name="_Toc16885"/>
      <w:bookmarkStart w:id="78" w:name="_Toc90415401"/>
      <w:bookmarkStart w:id="79" w:name="_Toc27724"/>
      <w:bookmarkStart w:id="80" w:name="_Toc24397"/>
      <w:bookmarkStart w:id="81" w:name="_Toc456950171"/>
      <w:bookmarkStart w:id="82" w:name="_Toc3156"/>
      <w:r>
        <w:t>4.3释放环境风险物质的扩散途径、涉及环境风险风控与应急措施、应急资源情况分析</w:t>
      </w:r>
      <w:bookmarkEnd w:id="77"/>
      <w:bookmarkEnd w:id="78"/>
      <w:bookmarkEnd w:id="79"/>
      <w:bookmarkEnd w:id="80"/>
      <w:bookmarkEnd w:id="81"/>
      <w:bookmarkEnd w:id="82"/>
    </w:p>
    <w:p>
      <w:pPr>
        <w:pStyle w:val="3"/>
      </w:pPr>
      <w:bookmarkStart w:id="83" w:name="_Toc90415402"/>
      <w:r>
        <w:t>4.3.1造成地表水、地下水和土壤污染的环境风险物质扩散分析</w:t>
      </w:r>
      <w:bookmarkEnd w:id="83"/>
    </w:p>
    <w:p>
      <w:pPr>
        <w:ind w:firstLine="560"/>
      </w:pPr>
      <w:r>
        <w:t>通过对该站区及周边环境地面自然标高进行测量及分析，站区总排口绝对标高高于站区外排水渠绝对标高，站区内所有废水及雨水可通过重力流自然外排。因此废水及雨水等自然排放到外界地表水体的可能性很大；可能造成地表水、地下水或土壤污染。在非不可抗力因素条件下，在站区设计服务年限内，站区内均按设计要求做了不同程度的防渗措施，风险物质泄漏不会对地下水体造成影响，因此不会对站内土壤造成污染。</w:t>
      </w:r>
    </w:p>
    <w:p>
      <w:pPr>
        <w:pStyle w:val="3"/>
      </w:pPr>
      <w:bookmarkStart w:id="84" w:name="_Toc90415403"/>
      <w:r>
        <w:t>4.3.2造成大气污染的环境风险物质扩散分析</w:t>
      </w:r>
      <w:bookmarkEnd w:id="84"/>
    </w:p>
    <w:p>
      <w:pPr>
        <w:ind w:firstLine="560"/>
      </w:pPr>
      <w:r>
        <w:t>考虑到实际运行中可能存在管理不严，措施启动不及时等情况存在，仍有可能有少量物料泄漏，可能造成大气污染。</w:t>
      </w:r>
    </w:p>
    <w:p>
      <w:pPr>
        <w:pStyle w:val="2"/>
      </w:pPr>
      <w:bookmarkStart w:id="85" w:name="_Toc90415404"/>
      <w:bookmarkStart w:id="86" w:name="_Toc5283"/>
      <w:r>
        <w:t>4.4突发环境事件危害后果分析</w:t>
      </w:r>
      <w:bookmarkEnd w:id="85"/>
      <w:bookmarkEnd w:id="86"/>
    </w:p>
    <w:p>
      <w:pPr>
        <w:ind w:firstLine="560"/>
      </w:pPr>
      <w:r>
        <w:t>根据公司突发环境事件情景的源强及危害程度，公司各类突发环境事件从地表水、地下水、土壤、大气、人口、财产以及社会影响等方面综合考虑，预计可能发生的突发环境事件级别为</w:t>
      </w:r>
      <w:r>
        <w:rPr>
          <w:rFonts w:hint="eastAsia"/>
        </w:rPr>
        <w:t>一般</w:t>
      </w:r>
      <w:r>
        <w:t>环境事件。</w:t>
      </w:r>
    </w:p>
    <w:p>
      <w:pPr>
        <w:pStyle w:val="29"/>
      </w:pPr>
      <w:r>
        <w:t>表4.4-1突发事件后果分析</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9"/>
        <w:gridCol w:w="849"/>
        <w:gridCol w:w="706"/>
        <w:gridCol w:w="995"/>
        <w:gridCol w:w="869"/>
        <w:gridCol w:w="850"/>
        <w:gridCol w:w="850"/>
        <w:gridCol w:w="850"/>
        <w:gridCol w:w="853"/>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98" w:type="pct"/>
            <w:vAlign w:val="center"/>
          </w:tcPr>
          <w:p>
            <w:pPr>
              <w:pStyle w:val="16"/>
            </w:pPr>
            <w:bookmarkStart w:id="87" w:name="_Toc18811"/>
            <w:r>
              <w:t>名称</w:t>
            </w:r>
          </w:p>
        </w:tc>
        <w:tc>
          <w:tcPr>
            <w:tcW w:w="498" w:type="pct"/>
            <w:vAlign w:val="center"/>
          </w:tcPr>
          <w:p>
            <w:pPr>
              <w:pStyle w:val="16"/>
            </w:pPr>
            <w:r>
              <w:t>风险</w:t>
            </w:r>
          </w:p>
          <w:p>
            <w:pPr>
              <w:pStyle w:val="16"/>
            </w:pPr>
            <w:r>
              <w:t>单元</w:t>
            </w:r>
          </w:p>
        </w:tc>
        <w:tc>
          <w:tcPr>
            <w:tcW w:w="414" w:type="pct"/>
            <w:vAlign w:val="center"/>
          </w:tcPr>
          <w:p>
            <w:pPr>
              <w:pStyle w:val="16"/>
            </w:pPr>
            <w:r>
              <w:t>释放</w:t>
            </w:r>
          </w:p>
          <w:p>
            <w:pPr>
              <w:pStyle w:val="16"/>
            </w:pPr>
            <w:r>
              <w:t>条件</w:t>
            </w:r>
          </w:p>
        </w:tc>
        <w:tc>
          <w:tcPr>
            <w:tcW w:w="584" w:type="pct"/>
            <w:vAlign w:val="center"/>
          </w:tcPr>
          <w:p>
            <w:pPr>
              <w:pStyle w:val="16"/>
            </w:pPr>
            <w:r>
              <w:t>所影响</w:t>
            </w:r>
          </w:p>
          <w:p>
            <w:pPr>
              <w:pStyle w:val="16"/>
            </w:pPr>
            <w:r>
              <w:t>到的环</w:t>
            </w:r>
          </w:p>
          <w:p>
            <w:pPr>
              <w:pStyle w:val="16"/>
            </w:pPr>
            <w:r>
              <w:t>境风险</w:t>
            </w:r>
          </w:p>
          <w:p>
            <w:pPr>
              <w:pStyle w:val="16"/>
            </w:pPr>
            <w:r>
              <w:t>受体</w:t>
            </w:r>
          </w:p>
        </w:tc>
        <w:tc>
          <w:tcPr>
            <w:tcW w:w="510" w:type="pct"/>
            <w:vAlign w:val="center"/>
          </w:tcPr>
          <w:p>
            <w:pPr>
              <w:pStyle w:val="16"/>
            </w:pPr>
            <w:r>
              <w:t>疏散</w:t>
            </w:r>
          </w:p>
          <w:p>
            <w:pPr>
              <w:pStyle w:val="16"/>
            </w:pPr>
            <w:r>
              <w:t>人口</w:t>
            </w:r>
          </w:p>
          <w:p>
            <w:pPr>
              <w:pStyle w:val="16"/>
            </w:pPr>
            <w:r>
              <w:t>数量</w:t>
            </w:r>
          </w:p>
          <w:p>
            <w:pPr>
              <w:pStyle w:val="16"/>
            </w:pPr>
            <w:r>
              <w:t>（人）</w:t>
            </w:r>
          </w:p>
        </w:tc>
        <w:tc>
          <w:tcPr>
            <w:tcW w:w="499" w:type="pct"/>
            <w:vAlign w:val="center"/>
          </w:tcPr>
          <w:p>
            <w:pPr>
              <w:pStyle w:val="16"/>
            </w:pPr>
            <w:bookmarkStart w:id="88" w:name="5.1环境风险管理制度_"/>
            <w:bookmarkEnd w:id="88"/>
            <w:bookmarkStart w:id="89" w:name="_bookmark13"/>
            <w:bookmarkEnd w:id="89"/>
            <w:bookmarkStart w:id="90" w:name="5现有环境风险防控与应急措施差距分析_"/>
            <w:bookmarkEnd w:id="90"/>
            <w:r>
              <w:t>是否影响到的饮用水源地</w:t>
            </w:r>
          </w:p>
        </w:tc>
        <w:tc>
          <w:tcPr>
            <w:tcW w:w="499" w:type="pct"/>
            <w:vAlign w:val="center"/>
          </w:tcPr>
          <w:p>
            <w:pPr>
              <w:pStyle w:val="16"/>
            </w:pPr>
            <w:r>
              <w:t>是否造成跨界影响</w:t>
            </w:r>
          </w:p>
        </w:tc>
        <w:tc>
          <w:tcPr>
            <w:tcW w:w="499" w:type="pct"/>
            <w:vAlign w:val="center"/>
          </w:tcPr>
          <w:p>
            <w:pPr>
              <w:pStyle w:val="16"/>
            </w:pPr>
            <w:r>
              <w:t>是否影响生态敏感区生态功能</w:t>
            </w:r>
          </w:p>
        </w:tc>
        <w:tc>
          <w:tcPr>
            <w:tcW w:w="500" w:type="pct"/>
            <w:vAlign w:val="center"/>
          </w:tcPr>
          <w:p>
            <w:pPr>
              <w:pStyle w:val="16"/>
            </w:pPr>
            <w:r>
              <w:t>可能发生的突发环境事件级别</w:t>
            </w:r>
          </w:p>
        </w:tc>
        <w:tc>
          <w:tcPr>
            <w:tcW w:w="499" w:type="pct"/>
            <w:vAlign w:val="center"/>
          </w:tcPr>
          <w:p>
            <w:pPr>
              <w:pStyle w:val="16"/>
            </w:pPr>
            <w:r>
              <w:t>影响</w:t>
            </w:r>
          </w:p>
          <w:p>
            <w:pPr>
              <w:pStyle w:val="16"/>
            </w:pPr>
            <w:r>
              <w:t>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98" w:type="pct"/>
            <w:vAlign w:val="center"/>
          </w:tcPr>
          <w:p>
            <w:pPr>
              <w:pStyle w:val="16"/>
            </w:pPr>
            <w:r>
              <w:t>天宏</w:t>
            </w:r>
          </w:p>
          <w:p>
            <w:pPr>
              <w:pStyle w:val="16"/>
            </w:pPr>
            <w:r>
              <w:t>硅减</w:t>
            </w:r>
          </w:p>
          <w:p>
            <w:pPr>
              <w:pStyle w:val="16"/>
            </w:pPr>
            <w:r>
              <w:t>压站</w:t>
            </w:r>
          </w:p>
        </w:tc>
        <w:tc>
          <w:tcPr>
            <w:tcW w:w="498" w:type="pct"/>
            <w:vAlign w:val="center"/>
          </w:tcPr>
          <w:p>
            <w:pPr>
              <w:pStyle w:val="16"/>
            </w:pPr>
            <w:r>
              <w:t>阀门、管道破损</w:t>
            </w:r>
          </w:p>
        </w:tc>
        <w:tc>
          <w:tcPr>
            <w:tcW w:w="414" w:type="pct"/>
            <w:vAlign w:val="center"/>
          </w:tcPr>
          <w:p>
            <w:pPr>
              <w:pStyle w:val="16"/>
            </w:pPr>
            <w:r>
              <w:t>泄露</w:t>
            </w:r>
          </w:p>
        </w:tc>
        <w:tc>
          <w:tcPr>
            <w:tcW w:w="584" w:type="pct"/>
            <w:vAlign w:val="center"/>
          </w:tcPr>
          <w:p>
            <w:pPr>
              <w:pStyle w:val="16"/>
            </w:pPr>
            <w:r>
              <w:t>场站值班员工、道路流动人口、周边企业人员</w:t>
            </w:r>
          </w:p>
        </w:tc>
        <w:tc>
          <w:tcPr>
            <w:tcW w:w="510" w:type="pct"/>
            <w:vAlign w:val="center"/>
          </w:tcPr>
          <w:p>
            <w:pPr>
              <w:pStyle w:val="16"/>
            </w:pPr>
            <w:r>
              <w:t>10人以内</w:t>
            </w:r>
          </w:p>
        </w:tc>
        <w:tc>
          <w:tcPr>
            <w:tcW w:w="499" w:type="pct"/>
            <w:vAlign w:val="center"/>
          </w:tcPr>
          <w:p>
            <w:pPr>
              <w:pStyle w:val="16"/>
            </w:pPr>
            <w:r>
              <w:t>否</w:t>
            </w:r>
          </w:p>
        </w:tc>
        <w:tc>
          <w:tcPr>
            <w:tcW w:w="499" w:type="pct"/>
            <w:vAlign w:val="center"/>
          </w:tcPr>
          <w:p>
            <w:pPr>
              <w:pStyle w:val="16"/>
            </w:pPr>
            <w:r>
              <w:t>否</w:t>
            </w:r>
          </w:p>
        </w:tc>
        <w:tc>
          <w:tcPr>
            <w:tcW w:w="499" w:type="pct"/>
            <w:vAlign w:val="center"/>
          </w:tcPr>
          <w:p>
            <w:pPr>
              <w:pStyle w:val="16"/>
            </w:pPr>
            <w:r>
              <w:t>否</w:t>
            </w:r>
          </w:p>
        </w:tc>
        <w:tc>
          <w:tcPr>
            <w:tcW w:w="500" w:type="pct"/>
            <w:vAlign w:val="center"/>
          </w:tcPr>
          <w:p>
            <w:pPr>
              <w:pStyle w:val="16"/>
            </w:pPr>
            <w:r>
              <w:t>一般突发环境事件</w:t>
            </w:r>
          </w:p>
        </w:tc>
        <w:tc>
          <w:tcPr>
            <w:tcW w:w="499" w:type="pct"/>
            <w:vAlign w:val="center"/>
          </w:tcPr>
          <w:p>
            <w:pPr>
              <w:pStyle w:val="16"/>
            </w:pPr>
            <w:r>
              <w:t>大气</w:t>
            </w:r>
          </w:p>
        </w:tc>
      </w:tr>
    </w:tbl>
    <w:p>
      <w:pPr>
        <w:ind w:firstLine="560"/>
      </w:pPr>
    </w:p>
    <w:p>
      <w:pPr>
        <w:ind w:firstLine="560"/>
        <w:sectPr>
          <w:pgSz w:w="11906" w:h="16838"/>
          <w:pgMar w:top="1440" w:right="1800" w:bottom="1440" w:left="1800" w:header="851" w:footer="992" w:gutter="0"/>
          <w:cols w:space="425" w:num="1"/>
          <w:docGrid w:type="lines" w:linePitch="312" w:charSpace="0"/>
        </w:sectPr>
      </w:pPr>
    </w:p>
    <w:p>
      <w:pPr>
        <w:pStyle w:val="11"/>
      </w:pPr>
      <w:bookmarkStart w:id="91" w:name="_Toc90415405"/>
      <w:r>
        <w:t>5现有环境风险防控和应急措施差距分析</w:t>
      </w:r>
      <w:bookmarkEnd w:id="87"/>
      <w:bookmarkEnd w:id="91"/>
    </w:p>
    <w:p>
      <w:pPr>
        <w:pStyle w:val="2"/>
      </w:pPr>
      <w:bookmarkStart w:id="92" w:name="_Toc90415406"/>
      <w:bookmarkStart w:id="93" w:name="_Toc10416"/>
      <w:bookmarkStart w:id="94" w:name="_Toc29693"/>
      <w:bookmarkStart w:id="95" w:name="_Toc12025"/>
      <w:bookmarkStart w:id="96" w:name="_Toc23896"/>
      <w:bookmarkStart w:id="97" w:name="_Toc456950173"/>
      <w:r>
        <w:t>5.1环境风险管理制度</w:t>
      </w:r>
      <w:bookmarkEnd w:id="92"/>
      <w:bookmarkEnd w:id="93"/>
      <w:bookmarkEnd w:id="94"/>
      <w:bookmarkEnd w:id="95"/>
      <w:bookmarkEnd w:id="96"/>
      <w:bookmarkEnd w:id="97"/>
    </w:p>
    <w:p>
      <w:pPr>
        <w:ind w:firstLine="560"/>
      </w:pPr>
      <w:r>
        <w:t>环境风险管理制度见表5.1-1。</w:t>
      </w:r>
    </w:p>
    <w:p>
      <w:pPr>
        <w:pStyle w:val="29"/>
      </w:pPr>
      <w:r>
        <w:t>表5.1-1环境风险管理制度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4757"/>
        <w:gridCol w:w="1275"/>
        <w:gridCol w:w="1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26" w:type="dxa"/>
            <w:vAlign w:val="center"/>
          </w:tcPr>
          <w:p>
            <w:pPr>
              <w:pStyle w:val="16"/>
            </w:pPr>
            <w:r>
              <w:t>序号</w:t>
            </w:r>
          </w:p>
        </w:tc>
        <w:tc>
          <w:tcPr>
            <w:tcW w:w="4757" w:type="dxa"/>
            <w:vAlign w:val="center"/>
          </w:tcPr>
          <w:p>
            <w:pPr>
              <w:pStyle w:val="16"/>
            </w:pPr>
            <w:r>
              <w:t>内容</w:t>
            </w:r>
          </w:p>
        </w:tc>
        <w:tc>
          <w:tcPr>
            <w:tcW w:w="1275" w:type="dxa"/>
            <w:vAlign w:val="center"/>
          </w:tcPr>
          <w:p>
            <w:pPr>
              <w:pStyle w:val="16"/>
            </w:pPr>
            <w:r>
              <w:t>是否建立（落实）</w:t>
            </w:r>
          </w:p>
        </w:tc>
        <w:tc>
          <w:tcPr>
            <w:tcW w:w="1449" w:type="dxa"/>
            <w:vAlign w:val="center"/>
          </w:tcPr>
          <w:p>
            <w:pPr>
              <w:pStyle w:val="16"/>
            </w:pPr>
            <w:r>
              <w:t>是否与应急措施相符合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726" w:type="dxa"/>
            <w:vAlign w:val="center"/>
          </w:tcPr>
          <w:p>
            <w:pPr>
              <w:pStyle w:val="16"/>
            </w:pPr>
            <w:r>
              <w:t>1</w:t>
            </w:r>
          </w:p>
        </w:tc>
        <w:tc>
          <w:tcPr>
            <w:tcW w:w="4757" w:type="dxa"/>
            <w:vAlign w:val="center"/>
          </w:tcPr>
          <w:p>
            <w:pPr>
              <w:pStyle w:val="16"/>
            </w:pPr>
            <w:r>
              <w:t>环境风险防控和应急措施制度</w:t>
            </w:r>
          </w:p>
        </w:tc>
        <w:tc>
          <w:tcPr>
            <w:tcW w:w="1275" w:type="dxa"/>
            <w:vAlign w:val="center"/>
          </w:tcPr>
          <w:p>
            <w:pPr>
              <w:pStyle w:val="16"/>
            </w:pPr>
            <w:r>
              <w:t>是</w:t>
            </w:r>
          </w:p>
        </w:tc>
        <w:tc>
          <w:tcPr>
            <w:tcW w:w="1449" w:type="dxa"/>
            <w:vAlign w:val="center"/>
          </w:tcPr>
          <w:p>
            <w:pPr>
              <w:pStyle w:val="16"/>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726" w:type="dxa"/>
            <w:vAlign w:val="center"/>
          </w:tcPr>
          <w:p>
            <w:pPr>
              <w:pStyle w:val="16"/>
            </w:pPr>
            <w:r>
              <w:t>2</w:t>
            </w:r>
          </w:p>
        </w:tc>
        <w:tc>
          <w:tcPr>
            <w:tcW w:w="4757" w:type="dxa"/>
            <w:vAlign w:val="center"/>
          </w:tcPr>
          <w:p>
            <w:pPr>
              <w:pStyle w:val="16"/>
            </w:pPr>
            <w:r>
              <w:t>环境风险防控责任人及责任机构</w:t>
            </w:r>
          </w:p>
        </w:tc>
        <w:tc>
          <w:tcPr>
            <w:tcW w:w="1275" w:type="dxa"/>
            <w:vAlign w:val="center"/>
          </w:tcPr>
          <w:p>
            <w:pPr>
              <w:pStyle w:val="16"/>
            </w:pPr>
            <w:r>
              <w:t>是</w:t>
            </w:r>
          </w:p>
        </w:tc>
        <w:tc>
          <w:tcPr>
            <w:tcW w:w="1449" w:type="dxa"/>
            <w:vAlign w:val="center"/>
          </w:tcPr>
          <w:p>
            <w:pPr>
              <w:pStyle w:val="16"/>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726" w:type="dxa"/>
            <w:vAlign w:val="center"/>
          </w:tcPr>
          <w:p>
            <w:pPr>
              <w:pStyle w:val="16"/>
            </w:pPr>
            <w:r>
              <w:t>3</w:t>
            </w:r>
          </w:p>
        </w:tc>
        <w:tc>
          <w:tcPr>
            <w:tcW w:w="4757" w:type="dxa"/>
            <w:vAlign w:val="center"/>
          </w:tcPr>
          <w:p>
            <w:pPr>
              <w:pStyle w:val="16"/>
            </w:pPr>
            <w:r>
              <w:t>定期巡检和维护责任制度（一月一次）</w:t>
            </w:r>
          </w:p>
        </w:tc>
        <w:tc>
          <w:tcPr>
            <w:tcW w:w="1275" w:type="dxa"/>
            <w:vAlign w:val="center"/>
          </w:tcPr>
          <w:p>
            <w:pPr>
              <w:pStyle w:val="16"/>
            </w:pPr>
            <w:r>
              <w:t>是</w:t>
            </w:r>
          </w:p>
        </w:tc>
        <w:tc>
          <w:tcPr>
            <w:tcW w:w="1449" w:type="dxa"/>
            <w:vAlign w:val="center"/>
          </w:tcPr>
          <w:p>
            <w:pPr>
              <w:pStyle w:val="16"/>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726" w:type="dxa"/>
            <w:vAlign w:val="center"/>
          </w:tcPr>
          <w:p>
            <w:pPr>
              <w:pStyle w:val="16"/>
            </w:pPr>
            <w:r>
              <w:t>4</w:t>
            </w:r>
          </w:p>
        </w:tc>
        <w:tc>
          <w:tcPr>
            <w:tcW w:w="4757" w:type="dxa"/>
            <w:vAlign w:val="center"/>
          </w:tcPr>
          <w:p>
            <w:pPr>
              <w:pStyle w:val="16"/>
            </w:pPr>
            <w:r>
              <w:t>环评及批复中各项环境风险防控和应急措施要求</w:t>
            </w:r>
          </w:p>
        </w:tc>
        <w:tc>
          <w:tcPr>
            <w:tcW w:w="1275" w:type="dxa"/>
            <w:vAlign w:val="center"/>
          </w:tcPr>
          <w:p>
            <w:pPr>
              <w:pStyle w:val="16"/>
            </w:pPr>
            <w:r>
              <w:t>是</w:t>
            </w:r>
          </w:p>
        </w:tc>
        <w:tc>
          <w:tcPr>
            <w:tcW w:w="1449" w:type="dxa"/>
            <w:vAlign w:val="center"/>
          </w:tcPr>
          <w:p>
            <w:pPr>
              <w:pStyle w:val="16"/>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726" w:type="dxa"/>
            <w:vAlign w:val="center"/>
          </w:tcPr>
          <w:p>
            <w:pPr>
              <w:pStyle w:val="16"/>
            </w:pPr>
            <w:r>
              <w:t>5</w:t>
            </w:r>
          </w:p>
        </w:tc>
        <w:tc>
          <w:tcPr>
            <w:tcW w:w="4757" w:type="dxa"/>
            <w:vAlign w:val="center"/>
          </w:tcPr>
          <w:p>
            <w:pPr>
              <w:pStyle w:val="16"/>
            </w:pPr>
            <w:r>
              <w:t>对职工开展环境风险和环境应急管理宣传和培训（一年一次以上）</w:t>
            </w:r>
          </w:p>
        </w:tc>
        <w:tc>
          <w:tcPr>
            <w:tcW w:w="1275" w:type="dxa"/>
            <w:vAlign w:val="center"/>
          </w:tcPr>
          <w:p>
            <w:pPr>
              <w:pStyle w:val="16"/>
            </w:pPr>
            <w:r>
              <w:t>是</w:t>
            </w:r>
          </w:p>
        </w:tc>
        <w:tc>
          <w:tcPr>
            <w:tcW w:w="1449" w:type="dxa"/>
            <w:vAlign w:val="center"/>
          </w:tcPr>
          <w:p>
            <w:pPr>
              <w:pStyle w:val="16"/>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26" w:type="dxa"/>
            <w:vAlign w:val="center"/>
          </w:tcPr>
          <w:p>
            <w:pPr>
              <w:pStyle w:val="16"/>
            </w:pPr>
            <w:r>
              <w:t>6</w:t>
            </w:r>
          </w:p>
        </w:tc>
        <w:tc>
          <w:tcPr>
            <w:tcW w:w="4757" w:type="dxa"/>
            <w:vAlign w:val="center"/>
          </w:tcPr>
          <w:p>
            <w:pPr>
              <w:pStyle w:val="16"/>
            </w:pPr>
            <w:r>
              <w:t>建立突发环境事件信息报告制度</w:t>
            </w:r>
          </w:p>
        </w:tc>
        <w:tc>
          <w:tcPr>
            <w:tcW w:w="1275" w:type="dxa"/>
            <w:vAlign w:val="center"/>
          </w:tcPr>
          <w:p>
            <w:pPr>
              <w:pStyle w:val="16"/>
            </w:pPr>
            <w:r>
              <w:t>是</w:t>
            </w:r>
          </w:p>
        </w:tc>
        <w:tc>
          <w:tcPr>
            <w:tcW w:w="1449" w:type="dxa"/>
            <w:vAlign w:val="center"/>
          </w:tcPr>
          <w:p>
            <w:pPr>
              <w:pStyle w:val="16"/>
            </w:pPr>
            <w:r>
              <w:t>符合</w:t>
            </w:r>
          </w:p>
        </w:tc>
      </w:tr>
    </w:tbl>
    <w:p>
      <w:pPr>
        <w:pStyle w:val="2"/>
      </w:pPr>
      <w:bookmarkStart w:id="98" w:name="_Toc155"/>
      <w:bookmarkStart w:id="99" w:name="_Toc15883"/>
      <w:bookmarkStart w:id="100" w:name="_Toc90415407"/>
      <w:bookmarkStart w:id="101" w:name="_Toc27282"/>
      <w:bookmarkStart w:id="102" w:name="_Toc4698"/>
      <w:bookmarkStart w:id="103" w:name="_Toc456950174"/>
      <w:r>
        <w:t>5.2环境风险防控与应急措施</w:t>
      </w:r>
      <w:bookmarkEnd w:id="98"/>
      <w:bookmarkEnd w:id="99"/>
      <w:bookmarkEnd w:id="100"/>
      <w:bookmarkEnd w:id="101"/>
      <w:bookmarkEnd w:id="102"/>
      <w:bookmarkEnd w:id="103"/>
    </w:p>
    <w:p>
      <w:pPr>
        <w:ind w:firstLine="560"/>
      </w:pPr>
      <w:r>
        <w:rPr>
          <w:bCs/>
        </w:rPr>
        <w:t>环境风险防控与应急措施</w:t>
      </w:r>
      <w:r>
        <w:t>见表5.2-1。</w:t>
      </w:r>
    </w:p>
    <w:p>
      <w:pPr>
        <w:pStyle w:val="29"/>
      </w:pPr>
      <w:r>
        <w:t>表5.2-1环境风险防控与应急措施</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5069"/>
        <w:gridCol w:w="1152"/>
        <w:gridCol w:w="1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7" w:type="dxa"/>
            <w:vAlign w:val="center"/>
          </w:tcPr>
          <w:p>
            <w:pPr>
              <w:pStyle w:val="16"/>
            </w:pPr>
            <w:r>
              <w:t>序号</w:t>
            </w:r>
          </w:p>
        </w:tc>
        <w:tc>
          <w:tcPr>
            <w:tcW w:w="5069" w:type="dxa"/>
            <w:vAlign w:val="center"/>
          </w:tcPr>
          <w:p>
            <w:pPr>
              <w:pStyle w:val="16"/>
            </w:pPr>
            <w:r>
              <w:t>内容</w:t>
            </w:r>
          </w:p>
        </w:tc>
        <w:tc>
          <w:tcPr>
            <w:tcW w:w="1152" w:type="dxa"/>
            <w:vAlign w:val="center"/>
          </w:tcPr>
          <w:p>
            <w:pPr>
              <w:pStyle w:val="16"/>
            </w:pPr>
            <w:r>
              <w:t>是否设置</w:t>
            </w:r>
          </w:p>
        </w:tc>
        <w:tc>
          <w:tcPr>
            <w:tcW w:w="1414" w:type="dxa"/>
            <w:vAlign w:val="center"/>
          </w:tcPr>
          <w:p>
            <w:pPr>
              <w:pStyle w:val="16"/>
            </w:pPr>
            <w:r>
              <w:t>是否与应急措施相符合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7" w:type="dxa"/>
            <w:vAlign w:val="center"/>
          </w:tcPr>
          <w:p>
            <w:pPr>
              <w:pStyle w:val="16"/>
            </w:pPr>
            <w:r>
              <w:rPr>
                <w:rFonts w:hint="eastAsia"/>
              </w:rPr>
              <w:t>1</w:t>
            </w:r>
          </w:p>
        </w:tc>
        <w:tc>
          <w:tcPr>
            <w:tcW w:w="5069" w:type="dxa"/>
            <w:vAlign w:val="center"/>
          </w:tcPr>
          <w:p>
            <w:pPr>
              <w:pStyle w:val="16"/>
            </w:pPr>
            <w:r>
              <w:t>根据事故废水排放泄漏事故，分析每项措施的管理制度、岗位职责和措施的有效性</w:t>
            </w:r>
          </w:p>
        </w:tc>
        <w:tc>
          <w:tcPr>
            <w:tcW w:w="1152" w:type="dxa"/>
            <w:vAlign w:val="center"/>
          </w:tcPr>
          <w:p>
            <w:pPr>
              <w:pStyle w:val="16"/>
            </w:pPr>
            <w:r>
              <w:t>是</w:t>
            </w:r>
          </w:p>
        </w:tc>
        <w:tc>
          <w:tcPr>
            <w:tcW w:w="1414" w:type="dxa"/>
            <w:vAlign w:val="center"/>
          </w:tcPr>
          <w:p>
            <w:pPr>
              <w:pStyle w:val="16"/>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7" w:type="dxa"/>
            <w:vAlign w:val="center"/>
          </w:tcPr>
          <w:p>
            <w:pPr>
              <w:pStyle w:val="16"/>
            </w:pPr>
            <w:r>
              <w:rPr>
                <w:rFonts w:hint="eastAsia"/>
              </w:rPr>
              <w:t>2</w:t>
            </w:r>
          </w:p>
        </w:tc>
        <w:tc>
          <w:tcPr>
            <w:tcW w:w="5069" w:type="dxa"/>
            <w:vAlign w:val="center"/>
          </w:tcPr>
          <w:p>
            <w:pPr>
              <w:pStyle w:val="16"/>
            </w:pPr>
            <w:r>
              <w:rPr>
                <w:rFonts w:hint="eastAsia"/>
              </w:rPr>
              <w:t>站区</w:t>
            </w:r>
            <w:r>
              <w:t>设置气体报警装置；设置事故时提醒周边人员紧急疏散的措施，分析每项措施的管理制度、岗位职责和措施的有效性</w:t>
            </w:r>
          </w:p>
        </w:tc>
        <w:tc>
          <w:tcPr>
            <w:tcW w:w="1152" w:type="dxa"/>
            <w:vAlign w:val="center"/>
          </w:tcPr>
          <w:p>
            <w:pPr>
              <w:pStyle w:val="16"/>
            </w:pPr>
            <w:r>
              <w:t>是</w:t>
            </w:r>
          </w:p>
        </w:tc>
        <w:tc>
          <w:tcPr>
            <w:tcW w:w="1414" w:type="dxa"/>
            <w:vAlign w:val="center"/>
          </w:tcPr>
          <w:p>
            <w:pPr>
              <w:pStyle w:val="16"/>
            </w:pPr>
            <w:r>
              <w:t>符合</w:t>
            </w:r>
          </w:p>
        </w:tc>
      </w:tr>
    </w:tbl>
    <w:p>
      <w:pPr>
        <w:pStyle w:val="2"/>
      </w:pPr>
      <w:bookmarkStart w:id="104" w:name="_Toc7217"/>
      <w:bookmarkStart w:id="105" w:name="_Toc5109"/>
      <w:bookmarkStart w:id="106" w:name="_Toc456950175"/>
      <w:bookmarkStart w:id="107" w:name="_Toc3288"/>
      <w:bookmarkStart w:id="108" w:name="_Toc30668"/>
      <w:bookmarkStart w:id="109" w:name="_Toc90415408"/>
      <w:r>
        <w:t>5.3环境应急资源</w:t>
      </w:r>
      <w:bookmarkEnd w:id="104"/>
      <w:bookmarkEnd w:id="105"/>
      <w:bookmarkEnd w:id="106"/>
      <w:bookmarkEnd w:id="107"/>
      <w:bookmarkEnd w:id="108"/>
      <w:bookmarkEnd w:id="109"/>
    </w:p>
    <w:p>
      <w:pPr>
        <w:ind w:firstLine="560"/>
      </w:pPr>
      <w:r>
        <w:rPr>
          <w:bCs/>
        </w:rPr>
        <w:t>环境应急资源</w:t>
      </w:r>
      <w:r>
        <w:t>见表5.3-1。</w:t>
      </w:r>
    </w:p>
    <w:p>
      <w:pPr>
        <w:pStyle w:val="29"/>
      </w:pPr>
      <w:r>
        <w:t>表5.3-1环境应急资源</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2"/>
        <w:gridCol w:w="3473"/>
        <w:gridCol w:w="1334"/>
        <w:gridCol w:w="2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042" w:type="dxa"/>
            <w:vAlign w:val="center"/>
          </w:tcPr>
          <w:p>
            <w:pPr>
              <w:pStyle w:val="16"/>
            </w:pPr>
            <w:r>
              <w:t>序号</w:t>
            </w:r>
          </w:p>
        </w:tc>
        <w:tc>
          <w:tcPr>
            <w:tcW w:w="3473" w:type="dxa"/>
            <w:vAlign w:val="center"/>
          </w:tcPr>
          <w:p>
            <w:pPr>
              <w:pStyle w:val="16"/>
            </w:pPr>
            <w:r>
              <w:t>内容</w:t>
            </w:r>
          </w:p>
        </w:tc>
        <w:tc>
          <w:tcPr>
            <w:tcW w:w="1334" w:type="dxa"/>
            <w:vAlign w:val="center"/>
          </w:tcPr>
          <w:p>
            <w:pPr>
              <w:pStyle w:val="16"/>
            </w:pPr>
            <w:r>
              <w:t>是否配备</w:t>
            </w:r>
          </w:p>
        </w:tc>
        <w:tc>
          <w:tcPr>
            <w:tcW w:w="2531" w:type="dxa"/>
            <w:vAlign w:val="center"/>
          </w:tcPr>
          <w:p>
            <w:pPr>
              <w:pStyle w:val="16"/>
            </w:pPr>
            <w:r>
              <w:t>是否与应急措施相符合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042" w:type="dxa"/>
            <w:vAlign w:val="center"/>
          </w:tcPr>
          <w:p>
            <w:pPr>
              <w:pStyle w:val="16"/>
            </w:pPr>
            <w:r>
              <w:t>1</w:t>
            </w:r>
          </w:p>
        </w:tc>
        <w:tc>
          <w:tcPr>
            <w:tcW w:w="3473" w:type="dxa"/>
            <w:vAlign w:val="center"/>
          </w:tcPr>
          <w:p>
            <w:pPr>
              <w:pStyle w:val="16"/>
            </w:pPr>
            <w:r>
              <w:t>必要的应急物资和应急装备</w:t>
            </w:r>
          </w:p>
        </w:tc>
        <w:tc>
          <w:tcPr>
            <w:tcW w:w="1334" w:type="dxa"/>
            <w:vAlign w:val="center"/>
          </w:tcPr>
          <w:p>
            <w:pPr>
              <w:pStyle w:val="16"/>
            </w:pPr>
            <w:r>
              <w:t>是</w:t>
            </w:r>
          </w:p>
        </w:tc>
        <w:tc>
          <w:tcPr>
            <w:tcW w:w="2531" w:type="dxa"/>
            <w:vAlign w:val="center"/>
          </w:tcPr>
          <w:p>
            <w:pPr>
              <w:pStyle w:val="16"/>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042" w:type="dxa"/>
            <w:vAlign w:val="center"/>
          </w:tcPr>
          <w:p>
            <w:pPr>
              <w:pStyle w:val="16"/>
            </w:pPr>
            <w:r>
              <w:t>2</w:t>
            </w:r>
          </w:p>
        </w:tc>
        <w:tc>
          <w:tcPr>
            <w:tcW w:w="3473" w:type="dxa"/>
            <w:vAlign w:val="center"/>
          </w:tcPr>
          <w:p>
            <w:pPr>
              <w:pStyle w:val="16"/>
            </w:pPr>
            <w:r>
              <w:t>设置专职人员组成的应急救援队伍</w:t>
            </w:r>
          </w:p>
        </w:tc>
        <w:tc>
          <w:tcPr>
            <w:tcW w:w="1334" w:type="dxa"/>
            <w:vAlign w:val="center"/>
          </w:tcPr>
          <w:p>
            <w:pPr>
              <w:pStyle w:val="16"/>
            </w:pPr>
            <w:r>
              <w:t>是</w:t>
            </w:r>
          </w:p>
        </w:tc>
        <w:tc>
          <w:tcPr>
            <w:tcW w:w="2531" w:type="dxa"/>
            <w:vAlign w:val="center"/>
          </w:tcPr>
          <w:p>
            <w:pPr>
              <w:pStyle w:val="16"/>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042" w:type="dxa"/>
            <w:vAlign w:val="center"/>
          </w:tcPr>
          <w:p>
            <w:pPr>
              <w:pStyle w:val="16"/>
            </w:pPr>
            <w:r>
              <w:t>3</w:t>
            </w:r>
          </w:p>
        </w:tc>
        <w:tc>
          <w:tcPr>
            <w:tcW w:w="3473" w:type="dxa"/>
            <w:vAlign w:val="center"/>
          </w:tcPr>
          <w:p>
            <w:pPr>
              <w:pStyle w:val="16"/>
            </w:pPr>
            <w:r>
              <w:t>与其他单位、组织签订应急救援协议</w:t>
            </w:r>
          </w:p>
        </w:tc>
        <w:tc>
          <w:tcPr>
            <w:tcW w:w="1334" w:type="dxa"/>
            <w:vAlign w:val="center"/>
          </w:tcPr>
          <w:p>
            <w:pPr>
              <w:pStyle w:val="16"/>
            </w:pPr>
            <w:r>
              <w:t>是</w:t>
            </w:r>
          </w:p>
        </w:tc>
        <w:tc>
          <w:tcPr>
            <w:tcW w:w="2531" w:type="dxa"/>
            <w:vAlign w:val="center"/>
          </w:tcPr>
          <w:p>
            <w:pPr>
              <w:pStyle w:val="16"/>
            </w:pPr>
            <w:r>
              <w:t>符合</w:t>
            </w:r>
          </w:p>
        </w:tc>
      </w:tr>
    </w:tbl>
    <w:p>
      <w:pPr>
        <w:pStyle w:val="2"/>
      </w:pPr>
      <w:bookmarkStart w:id="110" w:name="_Toc11240"/>
      <w:bookmarkStart w:id="111" w:name="_Toc24752"/>
      <w:bookmarkStart w:id="112" w:name="_Toc20203"/>
      <w:bookmarkStart w:id="113" w:name="_Toc456950176"/>
      <w:bookmarkStart w:id="114" w:name="_Toc90415409"/>
      <w:bookmarkStart w:id="115" w:name="_Toc18304"/>
      <w:r>
        <w:t>5.4历史经验教训总结</w:t>
      </w:r>
      <w:bookmarkEnd w:id="110"/>
      <w:bookmarkEnd w:id="111"/>
      <w:bookmarkEnd w:id="112"/>
      <w:bookmarkEnd w:id="113"/>
      <w:bookmarkEnd w:id="114"/>
      <w:bookmarkEnd w:id="115"/>
    </w:p>
    <w:p>
      <w:pPr>
        <w:ind w:firstLine="560"/>
      </w:pPr>
      <w:r>
        <w:t>对前文收集的国内同类企业突发环境事件案例进行分析、总结，案例中企业</w:t>
      </w:r>
      <w:r>
        <w:rPr>
          <w:rFonts w:hint="eastAsia"/>
        </w:rPr>
        <w:t>火灾</w:t>
      </w:r>
      <w:r>
        <w:t>事故发生的主要原因有：</w:t>
      </w:r>
      <w:r>
        <w:rPr>
          <w:rFonts w:hint="eastAsia"/>
        </w:rPr>
        <w:t>企业</w:t>
      </w:r>
      <w:r>
        <w:t>管理不善；</w:t>
      </w:r>
      <w:r>
        <w:rPr>
          <w:rFonts w:hint="eastAsia"/>
        </w:rPr>
        <w:t>设备故障</w:t>
      </w:r>
      <w:r>
        <w:t>；工人在操作过程中操作不当。</w:t>
      </w:r>
    </w:p>
    <w:p>
      <w:pPr>
        <w:ind w:firstLine="560"/>
      </w:pPr>
      <w:r>
        <w:t>本公司引以为戒、吸取历史经验教训，针对上述酿成事故的原因，采取了如下相应对策：</w:t>
      </w:r>
    </w:p>
    <w:p>
      <w:pPr>
        <w:ind w:firstLine="560"/>
      </w:pPr>
      <w:r>
        <w:t>（1）制定各岗位操作规程，并严格按照规程要求职工</w:t>
      </w:r>
      <w:r>
        <w:rPr>
          <w:rFonts w:hint="eastAsia"/>
        </w:rPr>
        <w:t>，</w:t>
      </w:r>
      <w:r>
        <w:t>人员培训合格后上岗</w:t>
      </w:r>
      <w:r>
        <w:rPr>
          <w:rFonts w:hint="eastAsia"/>
        </w:rPr>
        <w:t>，</w:t>
      </w:r>
      <w:r>
        <w:t>定期进行考核。</w:t>
      </w:r>
    </w:p>
    <w:p>
      <w:pPr>
        <w:ind w:firstLine="560"/>
      </w:pPr>
      <w:r>
        <w:t>（2）严格按照《危险化学品管理条例》，加强对危险化学品存储区的管理，设专人看管。</w:t>
      </w:r>
    </w:p>
    <w:p>
      <w:pPr>
        <w:ind w:firstLine="560"/>
      </w:pPr>
      <w:r>
        <w:t>（3）严格按照公司制度定期进行设备、电气检修。定期检查</w:t>
      </w:r>
      <w:r>
        <w:rPr>
          <w:rFonts w:hint="eastAsia"/>
        </w:rPr>
        <w:t>、</w:t>
      </w:r>
      <w:r>
        <w:t>更换和改进管道</w:t>
      </w:r>
      <w:r>
        <w:rPr>
          <w:rFonts w:hint="eastAsia"/>
        </w:rPr>
        <w:t>、</w:t>
      </w:r>
      <w:r>
        <w:t>阀门等</w:t>
      </w:r>
      <w:r>
        <w:rPr>
          <w:rFonts w:hint="eastAsia"/>
        </w:rPr>
        <w:t>，</w:t>
      </w:r>
      <w:r>
        <w:t>避免事故发生时不能及时关闭</w:t>
      </w:r>
    </w:p>
    <w:p>
      <w:pPr>
        <w:ind w:firstLine="560"/>
      </w:pPr>
      <w:r>
        <w:t>（4）加强管理，定期开展员工培训，提高员工素质、增强操作技能；内部、外部培训后进行考试。对员工考核结果应记录备案，考试通过即为合格。考试合格者才能使用，不合格者应继续补习，直到合格为止，做到持证上岗；为加强公司员工按章规范操作的主动性、自觉性，制定并落实内部奖惩措施</w:t>
      </w:r>
      <w:r>
        <w:rPr>
          <w:rFonts w:hint="eastAsia"/>
        </w:rPr>
        <w:t>。</w:t>
      </w:r>
    </w:p>
    <w:p>
      <w:pPr>
        <w:pStyle w:val="11"/>
        <w:sectPr>
          <w:pgSz w:w="11906" w:h="16838"/>
          <w:pgMar w:top="1440" w:right="1800" w:bottom="1440" w:left="1800" w:header="851" w:footer="992" w:gutter="0"/>
          <w:cols w:space="425" w:num="1"/>
          <w:docGrid w:type="lines" w:linePitch="312" w:charSpace="0"/>
        </w:sectPr>
      </w:pPr>
      <w:bookmarkStart w:id="116" w:name="_Toc21947"/>
    </w:p>
    <w:p>
      <w:pPr>
        <w:pStyle w:val="11"/>
      </w:pPr>
      <w:bookmarkStart w:id="117" w:name="_Toc90415410"/>
      <w:r>
        <w:t>6需要整改的内容及整改计划</w:t>
      </w:r>
      <w:bookmarkEnd w:id="116"/>
      <w:bookmarkEnd w:id="117"/>
    </w:p>
    <w:p>
      <w:pPr>
        <w:ind w:firstLine="560"/>
      </w:pPr>
      <w:r>
        <w:rPr>
          <w:rFonts w:hint="eastAsia"/>
        </w:rPr>
        <w:t>根据上文，对项目现有环境风险防控与应急措施的完备性、可靠性和有效性的分析，我们找出了其中的差距和问题，并提出了需要整改的项目内容以及完成整改的期限。针对需要整改的内容，逐项制定了完善环境风险防控和应急措施的实施计划,计划中明确了加强环境风险防控措施和应急管理的目标、责任人及完成时限，具体见表6.1-1。</w:t>
      </w:r>
    </w:p>
    <w:p>
      <w:pPr>
        <w:pStyle w:val="29"/>
      </w:pPr>
      <w:r>
        <w:t>表</w:t>
      </w:r>
      <w:r>
        <w:rPr>
          <w:rFonts w:hint="eastAsia"/>
        </w:rPr>
        <w:t>6.1-1环境风险防控和应急措施的实施计划</w:t>
      </w:r>
    </w:p>
    <w:tbl>
      <w:tblPr>
        <w:tblStyle w:val="12"/>
        <w:tblW w:w="86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2409"/>
        <w:gridCol w:w="2977"/>
        <w:gridCol w:w="992"/>
        <w:gridCol w:w="1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101" w:type="dxa"/>
            <w:vAlign w:val="center"/>
          </w:tcPr>
          <w:p>
            <w:pPr>
              <w:pStyle w:val="16"/>
            </w:pPr>
            <w:r>
              <w:t>类别</w:t>
            </w:r>
          </w:p>
        </w:tc>
        <w:tc>
          <w:tcPr>
            <w:tcW w:w="2409" w:type="dxa"/>
            <w:vAlign w:val="center"/>
          </w:tcPr>
          <w:p>
            <w:pPr>
              <w:pStyle w:val="16"/>
            </w:pPr>
            <w:r>
              <w:t>需要整改的项目内容</w:t>
            </w:r>
          </w:p>
        </w:tc>
        <w:tc>
          <w:tcPr>
            <w:tcW w:w="2977" w:type="dxa"/>
            <w:vAlign w:val="center"/>
          </w:tcPr>
          <w:p>
            <w:pPr>
              <w:pStyle w:val="16"/>
            </w:pPr>
            <w:r>
              <w:t>整改实施计划</w:t>
            </w:r>
          </w:p>
        </w:tc>
        <w:tc>
          <w:tcPr>
            <w:tcW w:w="992" w:type="dxa"/>
            <w:vAlign w:val="center"/>
          </w:tcPr>
          <w:p>
            <w:pPr>
              <w:pStyle w:val="16"/>
            </w:pPr>
            <w:r>
              <w:t>责任人</w:t>
            </w:r>
          </w:p>
        </w:tc>
        <w:tc>
          <w:tcPr>
            <w:tcW w:w="1187" w:type="dxa"/>
            <w:vAlign w:val="center"/>
          </w:tcPr>
          <w:p>
            <w:pPr>
              <w:pStyle w:val="16"/>
            </w:pPr>
            <w:r>
              <w:t>完成整改的期限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101" w:type="dxa"/>
            <w:vMerge w:val="restart"/>
            <w:vAlign w:val="center"/>
          </w:tcPr>
          <w:p>
            <w:pPr>
              <w:pStyle w:val="16"/>
            </w:pPr>
            <w:r>
              <w:t>环境风险管理制度</w:t>
            </w:r>
          </w:p>
        </w:tc>
        <w:tc>
          <w:tcPr>
            <w:tcW w:w="2409" w:type="dxa"/>
            <w:vAlign w:val="center"/>
          </w:tcPr>
          <w:p>
            <w:pPr>
              <w:pStyle w:val="16"/>
            </w:pPr>
            <w:r>
              <w:rPr>
                <w:rFonts w:hint="eastAsia"/>
              </w:rPr>
              <w:t>环境风险防控重点岗位的责任人和责任机构不太明确</w:t>
            </w:r>
          </w:p>
        </w:tc>
        <w:tc>
          <w:tcPr>
            <w:tcW w:w="2977" w:type="dxa"/>
            <w:vAlign w:val="center"/>
          </w:tcPr>
          <w:p>
            <w:pPr>
              <w:pStyle w:val="16"/>
            </w:pPr>
            <w:r>
              <w:rPr>
                <w:rFonts w:hint="eastAsia"/>
              </w:rPr>
              <w:t>明确环境风险防控重点岗位的责任人和责任机构，落实定期巡检和维护责任制度</w:t>
            </w:r>
          </w:p>
        </w:tc>
        <w:tc>
          <w:tcPr>
            <w:tcW w:w="992" w:type="dxa"/>
            <w:vAlign w:val="center"/>
          </w:tcPr>
          <w:p>
            <w:pPr>
              <w:pStyle w:val="16"/>
              <w:rPr>
                <w:highlight w:val="yellow"/>
              </w:rPr>
            </w:pPr>
            <w:r>
              <w:rPr>
                <w:rFonts w:hint="eastAsia"/>
              </w:rPr>
              <w:t>郭璞</w:t>
            </w:r>
          </w:p>
        </w:tc>
        <w:tc>
          <w:tcPr>
            <w:tcW w:w="1187" w:type="dxa"/>
            <w:vAlign w:val="center"/>
          </w:tcPr>
          <w:p>
            <w:pPr>
              <w:pStyle w:val="16"/>
            </w:pPr>
            <w:r>
              <w:t>短期</w:t>
            </w:r>
            <w:r>
              <w:rPr>
                <w:rFonts w:hint="eastAsia"/>
              </w:rPr>
              <w:t>（3个月以内）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rPr>
        <w:tc>
          <w:tcPr>
            <w:tcW w:w="1101" w:type="dxa"/>
            <w:vMerge w:val="continue"/>
            <w:vAlign w:val="center"/>
          </w:tcPr>
          <w:p>
            <w:pPr>
              <w:pStyle w:val="16"/>
            </w:pPr>
          </w:p>
        </w:tc>
        <w:tc>
          <w:tcPr>
            <w:tcW w:w="2409" w:type="dxa"/>
            <w:vAlign w:val="center"/>
          </w:tcPr>
          <w:p>
            <w:pPr>
              <w:pStyle w:val="16"/>
            </w:pPr>
            <w:r>
              <w:rPr>
                <w:rFonts w:hint="eastAsia"/>
              </w:rPr>
              <w:t>未在班组和部门内部开展环境风险和环境应急管理的宣传和培训，且培训未常态化</w:t>
            </w:r>
          </w:p>
        </w:tc>
        <w:tc>
          <w:tcPr>
            <w:tcW w:w="2977" w:type="dxa"/>
            <w:vAlign w:val="center"/>
          </w:tcPr>
          <w:p>
            <w:pPr>
              <w:pStyle w:val="16"/>
            </w:pPr>
            <w:r>
              <w:rPr>
                <w:rFonts w:hint="eastAsia"/>
              </w:rPr>
              <w:t>除公司对员工组织开展的环境风险和环境应急管理宣传和培训外，班组和部门内部应强化此方面知识的培训，并落实培训的常态化机制。</w:t>
            </w:r>
          </w:p>
        </w:tc>
        <w:tc>
          <w:tcPr>
            <w:tcW w:w="992" w:type="dxa"/>
            <w:vAlign w:val="center"/>
          </w:tcPr>
          <w:p>
            <w:pPr>
              <w:pStyle w:val="16"/>
            </w:pPr>
            <w:r>
              <w:rPr>
                <w:rFonts w:hint="eastAsia"/>
              </w:rPr>
              <w:t>李林昌</w:t>
            </w:r>
          </w:p>
        </w:tc>
        <w:tc>
          <w:tcPr>
            <w:tcW w:w="1187" w:type="dxa"/>
            <w:vAlign w:val="center"/>
          </w:tcPr>
          <w:p>
            <w:pPr>
              <w:pStyle w:val="16"/>
            </w:pPr>
            <w:r>
              <w:t>中</w:t>
            </w:r>
            <w:r>
              <w:rPr>
                <w:rFonts w:hint="eastAsia"/>
              </w:rPr>
              <w:t>、</w:t>
            </w:r>
            <w:r>
              <w:t>长期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101" w:type="dxa"/>
            <w:vAlign w:val="center"/>
          </w:tcPr>
          <w:p>
            <w:pPr>
              <w:pStyle w:val="16"/>
            </w:pPr>
            <w:r>
              <w:t>环境风险防控与应急措施</w:t>
            </w:r>
          </w:p>
        </w:tc>
        <w:tc>
          <w:tcPr>
            <w:tcW w:w="2409" w:type="dxa"/>
            <w:vAlign w:val="center"/>
          </w:tcPr>
          <w:p>
            <w:pPr>
              <w:pStyle w:val="16"/>
            </w:pPr>
            <w:r>
              <w:rPr>
                <w:rFonts w:hint="eastAsia"/>
              </w:rPr>
              <w:t>没有采取任何提醒周边公众紧急疏散的措施和手段。</w:t>
            </w:r>
          </w:p>
        </w:tc>
        <w:tc>
          <w:tcPr>
            <w:tcW w:w="2977" w:type="dxa"/>
            <w:vAlign w:val="center"/>
          </w:tcPr>
          <w:p>
            <w:pPr>
              <w:pStyle w:val="16"/>
            </w:pPr>
            <w:r>
              <w:rPr>
                <w:rFonts w:hint="eastAsia"/>
              </w:rPr>
              <w:t>落实管理规定和岗位职责。制定提醒周边公众紧急疏散的工作方案并严格</w:t>
            </w:r>
          </w:p>
        </w:tc>
        <w:tc>
          <w:tcPr>
            <w:tcW w:w="992" w:type="dxa"/>
            <w:vAlign w:val="center"/>
          </w:tcPr>
          <w:p>
            <w:pPr>
              <w:pStyle w:val="16"/>
            </w:pPr>
            <w:r>
              <w:rPr>
                <w:rFonts w:hint="eastAsia"/>
              </w:rPr>
              <w:t>郭璞</w:t>
            </w:r>
          </w:p>
        </w:tc>
        <w:tc>
          <w:tcPr>
            <w:tcW w:w="1187" w:type="dxa"/>
            <w:vAlign w:val="center"/>
          </w:tcPr>
          <w:p>
            <w:pPr>
              <w:pStyle w:val="16"/>
            </w:pPr>
            <w:r>
              <w:t>短期</w:t>
            </w:r>
            <w:r>
              <w:rPr>
                <w:rFonts w:hint="eastAsia"/>
              </w:rPr>
              <w:t>（3个月以内）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rPr>
        <w:tc>
          <w:tcPr>
            <w:tcW w:w="1101" w:type="dxa"/>
            <w:vMerge w:val="restart"/>
            <w:vAlign w:val="center"/>
          </w:tcPr>
          <w:p>
            <w:pPr>
              <w:pStyle w:val="16"/>
            </w:pPr>
            <w:r>
              <w:t>环境应急资源</w:t>
            </w:r>
          </w:p>
        </w:tc>
        <w:tc>
          <w:tcPr>
            <w:tcW w:w="2409" w:type="dxa"/>
            <w:vAlign w:val="center"/>
          </w:tcPr>
          <w:p>
            <w:pPr>
              <w:pStyle w:val="16"/>
            </w:pPr>
            <w:r>
              <w:rPr>
                <w:rFonts w:hint="eastAsia"/>
              </w:rPr>
              <w:t>应急物质不足，未设置事故应急池</w:t>
            </w:r>
          </w:p>
        </w:tc>
        <w:tc>
          <w:tcPr>
            <w:tcW w:w="2977" w:type="dxa"/>
            <w:vAlign w:val="center"/>
          </w:tcPr>
          <w:p>
            <w:pPr>
              <w:pStyle w:val="16"/>
            </w:pPr>
            <w:r>
              <w:rPr>
                <w:rFonts w:hint="eastAsia"/>
              </w:rPr>
              <w:t>增加必要装备和设施，保证应急救援器材能够满足应急事故处理所需；按要求设置事故应急池</w:t>
            </w:r>
          </w:p>
        </w:tc>
        <w:tc>
          <w:tcPr>
            <w:tcW w:w="992" w:type="dxa"/>
            <w:vAlign w:val="center"/>
          </w:tcPr>
          <w:p>
            <w:pPr>
              <w:pStyle w:val="16"/>
            </w:pPr>
            <w:r>
              <w:rPr>
                <w:rFonts w:hint="eastAsia"/>
              </w:rPr>
              <w:t>李林昌</w:t>
            </w:r>
          </w:p>
        </w:tc>
        <w:tc>
          <w:tcPr>
            <w:tcW w:w="1187" w:type="dxa"/>
            <w:vAlign w:val="center"/>
          </w:tcPr>
          <w:p>
            <w:pPr>
              <w:pStyle w:val="16"/>
            </w:pPr>
            <w:r>
              <w:t>中</w:t>
            </w:r>
            <w:r>
              <w:rPr>
                <w:rFonts w:hint="eastAsia"/>
              </w:rPr>
              <w:t>、</w:t>
            </w:r>
            <w:r>
              <w:t>长期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101" w:type="dxa"/>
            <w:vMerge w:val="continue"/>
            <w:vAlign w:val="center"/>
          </w:tcPr>
          <w:p>
            <w:pPr>
              <w:pStyle w:val="16"/>
            </w:pPr>
          </w:p>
        </w:tc>
        <w:tc>
          <w:tcPr>
            <w:tcW w:w="2409" w:type="dxa"/>
            <w:vAlign w:val="center"/>
          </w:tcPr>
          <w:p>
            <w:pPr>
              <w:pStyle w:val="16"/>
            </w:pPr>
            <w:r>
              <w:rPr>
                <w:rFonts w:hint="eastAsia"/>
              </w:rPr>
              <w:t>未与其他组织或单位签订应急救援协议或互救协议</w:t>
            </w:r>
          </w:p>
        </w:tc>
        <w:tc>
          <w:tcPr>
            <w:tcW w:w="2977" w:type="dxa"/>
            <w:vAlign w:val="center"/>
          </w:tcPr>
          <w:p>
            <w:pPr>
              <w:pStyle w:val="16"/>
            </w:pPr>
            <w:r>
              <w:rPr>
                <w:rFonts w:hint="eastAsia"/>
              </w:rPr>
              <w:t>与相邻的公司签订应急互救协议(包括应急物资、应急装备和救援队伍等情况)。</w:t>
            </w:r>
          </w:p>
        </w:tc>
        <w:tc>
          <w:tcPr>
            <w:tcW w:w="992" w:type="dxa"/>
            <w:vAlign w:val="center"/>
          </w:tcPr>
          <w:p>
            <w:pPr>
              <w:pStyle w:val="16"/>
              <w:rPr>
                <w:highlight w:val="yellow"/>
              </w:rPr>
            </w:pPr>
            <w:r>
              <w:rPr>
                <w:rFonts w:hint="eastAsia"/>
              </w:rPr>
              <w:t>郭璞</w:t>
            </w:r>
          </w:p>
        </w:tc>
        <w:tc>
          <w:tcPr>
            <w:tcW w:w="1187" w:type="dxa"/>
            <w:vAlign w:val="center"/>
          </w:tcPr>
          <w:p>
            <w:pPr>
              <w:pStyle w:val="16"/>
            </w:pPr>
            <w:r>
              <w:t>短期</w:t>
            </w:r>
            <w:r>
              <w:rPr>
                <w:rFonts w:hint="eastAsia"/>
              </w:rPr>
              <w:t>（3个月以内）</w:t>
            </w:r>
          </w:p>
        </w:tc>
      </w:tr>
    </w:tbl>
    <w:p>
      <w:pPr>
        <w:ind w:firstLine="562"/>
        <w:rPr>
          <w:b/>
          <w:bCs/>
        </w:rPr>
        <w:sectPr>
          <w:pgSz w:w="11906" w:h="16838"/>
          <w:pgMar w:top="1440" w:right="1800" w:bottom="1440" w:left="1800" w:header="851" w:footer="992" w:gutter="0"/>
          <w:cols w:space="425" w:num="1"/>
          <w:docGrid w:type="lines" w:linePitch="312" w:charSpace="0"/>
        </w:sectPr>
      </w:pPr>
      <w:bookmarkStart w:id="118" w:name="_Toc456950177"/>
      <w:bookmarkStart w:id="119" w:name="_Toc13610"/>
      <w:bookmarkStart w:id="120" w:name="_Toc28671"/>
      <w:bookmarkStart w:id="121" w:name="_Toc29982"/>
      <w:bookmarkStart w:id="122" w:name="_Toc2442"/>
    </w:p>
    <w:p>
      <w:pPr>
        <w:pStyle w:val="11"/>
      </w:pPr>
      <w:bookmarkStart w:id="123" w:name="_Toc90415411"/>
      <w:r>
        <w:t>7环境风险评估</w:t>
      </w:r>
      <w:bookmarkEnd w:id="118"/>
      <w:bookmarkEnd w:id="119"/>
      <w:bookmarkEnd w:id="120"/>
      <w:bookmarkEnd w:id="121"/>
      <w:bookmarkEnd w:id="122"/>
      <w:bookmarkEnd w:id="123"/>
    </w:p>
    <w:p>
      <w:pPr>
        <w:pStyle w:val="2"/>
      </w:pPr>
      <w:bookmarkStart w:id="124" w:name="_Toc452970307"/>
      <w:bookmarkStart w:id="125" w:name="_Toc90415412"/>
      <w:bookmarkStart w:id="126" w:name="_Toc18786"/>
      <w:bookmarkStart w:id="127" w:name="_Toc25770"/>
      <w:bookmarkStart w:id="128" w:name="_Toc2949"/>
      <w:bookmarkStart w:id="129" w:name="_Toc27312"/>
      <w:bookmarkStart w:id="130" w:name="_Toc456950178"/>
      <w:bookmarkStart w:id="131" w:name="_Toc225244051"/>
      <w:bookmarkStart w:id="132" w:name="_Toc301018545"/>
      <w:bookmarkStart w:id="133" w:name="_Toc224965868"/>
      <w:bookmarkStart w:id="134" w:name="_Toc428934757"/>
      <w:r>
        <w:t>7.1</w:t>
      </w:r>
      <w:bookmarkEnd w:id="124"/>
      <w:r>
        <w:t>企业突发环境事件风险等级划分方法</w:t>
      </w:r>
      <w:bookmarkEnd w:id="125"/>
      <w:bookmarkEnd w:id="126"/>
      <w:bookmarkEnd w:id="127"/>
      <w:bookmarkEnd w:id="128"/>
      <w:bookmarkEnd w:id="129"/>
      <w:bookmarkEnd w:id="130"/>
    </w:p>
    <w:bookmarkEnd w:id="131"/>
    <w:bookmarkEnd w:id="132"/>
    <w:bookmarkEnd w:id="133"/>
    <w:bookmarkEnd w:id="134"/>
    <w:p>
      <w:pPr>
        <w:ind w:firstLine="560"/>
      </w:pPr>
      <w:r>
        <w:t>根据《企业突发环境事件风险分级方法》，通过定量分析公司生产工艺过程与大气（或水）环境风险控制水平（M），涉气（或水）风险物质数量与临界量比值（Q），大气（或水）环境风险受体敏感程度（E）。按照矩阵法对企业突发环境事件风险（以下简称环境风险）等级进行划分。环境风险等级划分为一般环境风险、较大环境风险和重大环境风险三级。评估程序见图7.1-1。</w:t>
      </w:r>
    </w:p>
    <w:p>
      <w:pPr>
        <w:pStyle w:val="20"/>
      </w:pPr>
      <w:r>
        <w:drawing>
          <wp:inline distT="0" distB="0" distL="0" distR="0">
            <wp:extent cx="4486275" cy="3407410"/>
            <wp:effectExtent l="0" t="0" r="9525" b="2540"/>
            <wp:docPr id="103" name="图片 10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descr="1"/>
                    <pic:cNvPicPr>
                      <a:picLocks noChangeAspect="1" noChangeArrowheads="1"/>
                    </pic:cNvPicPr>
                  </pic:nvPicPr>
                  <pic:blipFill>
                    <a:blip r:embed="rId22" cstate="print">
                      <a:extLst>
                        <a:ext uri="{28A0092B-C50C-407E-A947-70E740481C1C}">
                          <a14:useLocalDpi xmlns:a14="http://schemas.microsoft.com/office/drawing/2010/main" val="0"/>
                        </a:ext>
                      </a:extLst>
                    </a:blip>
                    <a:srcRect l="11412" r="10617"/>
                    <a:stretch>
                      <a:fillRect/>
                    </a:stretch>
                  </pic:blipFill>
                  <pic:spPr>
                    <a:xfrm>
                      <a:off x="0" y="0"/>
                      <a:ext cx="4486275" cy="3407410"/>
                    </a:xfrm>
                    <a:prstGeom prst="rect">
                      <a:avLst/>
                    </a:prstGeom>
                    <a:noFill/>
                    <a:ln w="9525">
                      <a:noFill/>
                      <a:miter lim="800000"/>
                      <a:headEnd/>
                      <a:tailEnd/>
                    </a:ln>
                    <a:effectLst/>
                  </pic:spPr>
                </pic:pic>
              </a:graphicData>
            </a:graphic>
          </wp:inline>
        </w:drawing>
      </w:r>
    </w:p>
    <w:p>
      <w:pPr>
        <w:pStyle w:val="29"/>
      </w:pPr>
      <w:r>
        <w:t>图7.1-1企业突发环境事件风险等级划分流程示意图</w:t>
      </w:r>
    </w:p>
    <w:p>
      <w:pPr>
        <w:pStyle w:val="2"/>
      </w:pPr>
      <w:bookmarkStart w:id="135" w:name="_Toc4859"/>
      <w:bookmarkStart w:id="136" w:name="_Toc90415413"/>
      <w:bookmarkStart w:id="137" w:name="_Toc1501"/>
      <w:bookmarkStart w:id="138" w:name="_Toc316"/>
      <w:bookmarkStart w:id="139" w:name="_Toc1817"/>
      <w:r>
        <w:t>7.2确定环境风险等级</w:t>
      </w:r>
      <w:bookmarkEnd w:id="135"/>
      <w:bookmarkEnd w:id="136"/>
      <w:bookmarkEnd w:id="137"/>
      <w:bookmarkEnd w:id="138"/>
      <w:bookmarkEnd w:id="139"/>
    </w:p>
    <w:p>
      <w:pPr>
        <w:ind w:firstLine="560"/>
      </w:pPr>
      <w:r>
        <w:t>根据《企业突发环境事件风险分级方法》</w:t>
      </w:r>
      <w:r>
        <w:rPr>
          <w:rFonts w:hint="eastAsia"/>
        </w:rPr>
        <w:t>（HJ941-2018）</w:t>
      </w:r>
      <w:r>
        <w:t>中附录A企业突发环境事件风险等级划分方法中的相关要求，当企业只涉及一种环境风险物质时，计算该物质的总数量与其临界量比值，即为Q；当企业存在多种环境风险物质时，则按下述公式计算物质数量与其临界量比值（Q）：</w:t>
      </w:r>
    </w:p>
    <w:p>
      <w:pPr>
        <w:ind w:firstLine="560"/>
      </w:pPr>
      <w:r>
        <w:t>（1）当企业只涉及一种风险物质时，该物质的数量与其临界量比值，即为Q。</w:t>
      </w:r>
    </w:p>
    <w:p>
      <w:pPr>
        <w:ind w:firstLine="560"/>
      </w:pPr>
      <w:r>
        <w:t>（2）当企业存在多种风险物质时，则按式（1）计算：</w:t>
      </w:r>
    </w:p>
    <w:p>
      <w:pPr>
        <w:ind w:firstLine="560"/>
      </w:pPr>
      <w:r>
        <w:drawing>
          <wp:anchor distT="0" distB="0" distL="114300" distR="114300" simplePos="0" relativeHeight="251659264" behindDoc="0" locked="0" layoutInCell="1" allowOverlap="1">
            <wp:simplePos x="0" y="0"/>
            <wp:positionH relativeFrom="page">
              <wp:posOffset>1951355</wp:posOffset>
            </wp:positionH>
            <wp:positionV relativeFrom="paragraph">
              <wp:posOffset>17780</wp:posOffset>
            </wp:positionV>
            <wp:extent cx="1555750" cy="400050"/>
            <wp:effectExtent l="19050" t="0" r="6350" b="0"/>
            <wp:wrapTopAndBottom/>
            <wp:docPr id="104" name="图片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236"/>
                    <pic:cNvPicPr>
                      <a:picLocks noChangeAspect="1" noChangeArrowheads="1"/>
                    </pic:cNvPicPr>
                  </pic:nvPicPr>
                  <pic:blipFill>
                    <a:blip r:embed="rId23" cstate="print"/>
                    <a:srcRect/>
                    <a:stretch>
                      <a:fillRect/>
                    </a:stretch>
                  </pic:blipFill>
                  <pic:spPr>
                    <a:xfrm>
                      <a:off x="0" y="0"/>
                      <a:ext cx="1555750" cy="400050"/>
                    </a:xfrm>
                    <a:prstGeom prst="rect">
                      <a:avLst/>
                    </a:prstGeom>
                    <a:noFill/>
                    <a:ln w="9525">
                      <a:noFill/>
                      <a:miter lim="800000"/>
                      <a:headEnd/>
                      <a:tailEnd/>
                    </a:ln>
                  </pic:spPr>
                </pic:pic>
              </a:graphicData>
            </a:graphic>
          </wp:anchor>
        </w:drawing>
      </w:r>
      <w:r>
        <w:t>（1）</w:t>
      </w:r>
    </w:p>
    <w:p>
      <w:pPr>
        <w:ind w:firstLine="560"/>
      </w:pPr>
      <w:r>
        <w:t>式中：w1,w2,...,wn——每种风险物质的存在量，t；</w:t>
      </w:r>
    </w:p>
    <w:p>
      <w:pPr>
        <w:ind w:firstLine="560"/>
      </w:pPr>
      <w:r>
        <w:t>W1,W2,...,Wn——每种风险物质的临界量，t。</w:t>
      </w:r>
    </w:p>
    <w:p>
      <w:pPr>
        <w:ind w:firstLine="560"/>
      </w:pPr>
      <w:r>
        <w:t>按照数值大小，将Q划分为4个水平：</w:t>
      </w:r>
    </w:p>
    <w:p>
      <w:pPr>
        <w:ind w:firstLine="560"/>
      </w:pPr>
      <w:r>
        <w:rPr>
          <w:rFonts w:hint="eastAsia" w:ascii="宋体" w:hAnsi="宋体" w:eastAsia="宋体" w:cs="宋体"/>
        </w:rPr>
        <w:t>①</w:t>
      </w:r>
      <w:r>
        <w:t>Q＜1，以Q0表示，企业直接评为一般环境风险等级；</w:t>
      </w:r>
    </w:p>
    <w:p>
      <w:pPr>
        <w:ind w:firstLine="560"/>
      </w:pPr>
      <w:r>
        <w:rPr>
          <w:rFonts w:hint="eastAsia" w:ascii="宋体" w:hAnsi="宋体" w:eastAsia="宋体" w:cs="宋体"/>
        </w:rPr>
        <w:t>②</w:t>
      </w:r>
      <w:r>
        <w:t>1≤Q＜10，以Q1表示；</w:t>
      </w:r>
    </w:p>
    <w:p>
      <w:pPr>
        <w:ind w:firstLine="560"/>
      </w:pPr>
      <w:r>
        <w:rPr>
          <w:rFonts w:hint="eastAsia" w:ascii="宋体" w:hAnsi="宋体" w:eastAsia="宋体" w:cs="宋体"/>
        </w:rPr>
        <w:t>③</w:t>
      </w:r>
      <w:r>
        <w:t>10≤Q＜100，以Q2表示；</w:t>
      </w:r>
    </w:p>
    <w:p>
      <w:pPr>
        <w:ind w:firstLine="560"/>
      </w:pPr>
      <w:r>
        <w:rPr>
          <w:rFonts w:hint="eastAsia" w:ascii="宋体" w:hAnsi="宋体" w:eastAsia="宋体" w:cs="宋体"/>
        </w:rPr>
        <w:t>④</w:t>
      </w:r>
      <w:r>
        <w:t>Q≥100，以Q3表示。</w:t>
      </w:r>
    </w:p>
    <w:p>
      <w:pPr>
        <w:pStyle w:val="29"/>
        <w:rPr>
          <w:bCs/>
        </w:rPr>
      </w:pPr>
      <w:r>
        <w:t>表7.2-1公司环境风险物质与临界量比值结果一览表</w:t>
      </w:r>
      <w:r>
        <w:rPr>
          <w:bCs/>
        </w:rPr>
        <w:t>重大风险源识别表</w:t>
      </w:r>
    </w:p>
    <w:tbl>
      <w:tblPr>
        <w:tblStyle w:val="12"/>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49"/>
        <w:gridCol w:w="1624"/>
        <w:gridCol w:w="2056"/>
        <w:gridCol w:w="1933"/>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968" w:type="pct"/>
            <w:vAlign w:val="center"/>
          </w:tcPr>
          <w:p>
            <w:pPr>
              <w:pStyle w:val="16"/>
            </w:pPr>
            <w:r>
              <w:t>危险物质名称</w:t>
            </w:r>
          </w:p>
        </w:tc>
        <w:tc>
          <w:tcPr>
            <w:tcW w:w="953" w:type="pct"/>
            <w:vAlign w:val="center"/>
          </w:tcPr>
          <w:p>
            <w:pPr>
              <w:pStyle w:val="16"/>
            </w:pPr>
            <w:r>
              <w:t>风险单元/工序</w:t>
            </w:r>
          </w:p>
        </w:tc>
        <w:tc>
          <w:tcPr>
            <w:tcW w:w="1206" w:type="pct"/>
            <w:vAlign w:val="center"/>
          </w:tcPr>
          <w:p>
            <w:pPr>
              <w:pStyle w:val="16"/>
            </w:pPr>
            <w:r>
              <w:t>最大实际储量 q（t）</w:t>
            </w:r>
          </w:p>
        </w:tc>
        <w:tc>
          <w:tcPr>
            <w:tcW w:w="1134" w:type="pct"/>
            <w:vAlign w:val="center"/>
          </w:tcPr>
          <w:p>
            <w:pPr>
              <w:pStyle w:val="16"/>
            </w:pPr>
            <w:r>
              <w:t>规定临界量 Q（t</w:t>
            </w:r>
          </w:p>
        </w:tc>
        <w:tc>
          <w:tcPr>
            <w:tcW w:w="739" w:type="pct"/>
            <w:vAlign w:val="center"/>
          </w:tcPr>
          <w:p>
            <w:pPr>
              <w:pStyle w:val="16"/>
            </w:pPr>
            <w:r>
              <w:t>）</w:t>
            </w:r>
            <w:r>
              <w:tab/>
            </w:r>
            <w:r>
              <w:t>q/Q</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968" w:type="pct"/>
            <w:vAlign w:val="center"/>
          </w:tcPr>
          <w:p>
            <w:pPr>
              <w:pStyle w:val="16"/>
            </w:pPr>
            <w:r>
              <w:t>天然气</w:t>
            </w:r>
          </w:p>
        </w:tc>
        <w:tc>
          <w:tcPr>
            <w:tcW w:w="953" w:type="pct"/>
            <w:vAlign w:val="center"/>
          </w:tcPr>
          <w:p>
            <w:pPr>
              <w:pStyle w:val="16"/>
            </w:pPr>
            <w:r>
              <w:t>城区中压管线</w:t>
            </w:r>
          </w:p>
        </w:tc>
        <w:tc>
          <w:tcPr>
            <w:tcW w:w="1206" w:type="pct"/>
            <w:vAlign w:val="center"/>
          </w:tcPr>
          <w:p>
            <w:pPr>
              <w:pStyle w:val="16"/>
            </w:pPr>
            <w:r>
              <w:t>1.99</w:t>
            </w:r>
          </w:p>
        </w:tc>
        <w:tc>
          <w:tcPr>
            <w:tcW w:w="1134" w:type="pct"/>
            <w:vAlign w:val="center"/>
          </w:tcPr>
          <w:p>
            <w:pPr>
              <w:pStyle w:val="16"/>
            </w:pPr>
            <w:r>
              <w:t>10</w:t>
            </w:r>
          </w:p>
        </w:tc>
        <w:tc>
          <w:tcPr>
            <w:tcW w:w="739" w:type="pct"/>
            <w:vAlign w:val="center"/>
          </w:tcPr>
          <w:p>
            <w:pPr>
              <w:pStyle w:val="16"/>
            </w:pPr>
            <w:r>
              <w:t>0.199</w:t>
            </w:r>
          </w:p>
        </w:tc>
      </w:tr>
    </w:tbl>
    <w:p>
      <w:pPr>
        <w:pStyle w:val="3"/>
      </w:pPr>
      <w:bookmarkStart w:id="140" w:name="_Toc1731"/>
      <w:bookmarkStart w:id="141" w:name="_Toc31654"/>
      <w:bookmarkStart w:id="142" w:name="_Toc5771"/>
      <w:bookmarkStart w:id="143" w:name="_Toc20258"/>
      <w:bookmarkStart w:id="144" w:name="_Toc16513"/>
      <w:bookmarkStart w:id="145" w:name="_Toc90415414"/>
      <w:r>
        <w:t>7.2.</w:t>
      </w:r>
      <w:r>
        <w:rPr>
          <w:rFonts w:hint="eastAsia"/>
        </w:rPr>
        <w:t>1</w:t>
      </w:r>
      <w:bookmarkEnd w:id="140"/>
      <w:bookmarkEnd w:id="141"/>
      <w:bookmarkEnd w:id="142"/>
      <w:r>
        <w:rPr>
          <w:rFonts w:hint="eastAsia"/>
        </w:rPr>
        <w:t>突发大气环境事件风险等级</w:t>
      </w:r>
      <w:bookmarkEnd w:id="143"/>
      <w:bookmarkEnd w:id="144"/>
      <w:bookmarkEnd w:id="145"/>
    </w:p>
    <w:p>
      <w:pPr>
        <w:ind w:firstLine="562"/>
        <w:rPr>
          <w:b/>
        </w:rPr>
      </w:pPr>
      <w:r>
        <w:rPr>
          <w:rFonts w:hint="eastAsia"/>
          <w:b/>
        </w:rPr>
        <w:t>1、生产工艺过程与大气环境风险控制水平评估</w:t>
      </w:r>
    </w:p>
    <w:p>
      <w:pPr>
        <w:ind w:firstLine="560"/>
      </w:pPr>
      <w:r>
        <w:rPr>
          <w:rFonts w:hint="eastAsia"/>
        </w:rPr>
        <w:t>对企业生产工艺过程含有风险工艺和设备情况的评估按照工艺单元进行，具有多套工艺单元的企业，对每套工艺单元分别评分并求和，该指标分值最高为30分。</w:t>
      </w:r>
    </w:p>
    <w:p>
      <w:pPr>
        <w:pStyle w:val="29"/>
      </w:pPr>
      <w:r>
        <w:rPr>
          <w:rFonts w:hint="eastAsia"/>
        </w:rPr>
        <w:t>表7.2-2行业及生产工艺</w:t>
      </w:r>
    </w:p>
    <w:tbl>
      <w:tblPr>
        <w:tblStyle w:val="12"/>
        <w:tblW w:w="8379" w:type="dxa"/>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30" w:type="dxa"/>
          <w:left w:w="108" w:type="dxa"/>
          <w:bottom w:w="0" w:type="dxa"/>
          <w:right w:w="23" w:type="dxa"/>
        </w:tblCellMar>
      </w:tblPr>
      <w:tblGrid>
        <w:gridCol w:w="1653"/>
        <w:gridCol w:w="5572"/>
        <w:gridCol w:w="1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108" w:type="dxa"/>
            <w:bottom w:w="0" w:type="dxa"/>
            <w:right w:w="23" w:type="dxa"/>
          </w:tblCellMar>
        </w:tblPrEx>
        <w:trPr>
          <w:trHeight w:val="249" w:hRule="atLeast"/>
        </w:trPr>
        <w:tc>
          <w:tcPr>
            <w:tcW w:w="1653" w:type="dxa"/>
            <w:vAlign w:val="center"/>
          </w:tcPr>
          <w:p>
            <w:pPr>
              <w:pStyle w:val="16"/>
            </w:pPr>
            <w:r>
              <w:rPr>
                <w:rFonts w:hint="eastAsia"/>
              </w:rPr>
              <w:t>行业</w:t>
            </w:r>
          </w:p>
        </w:tc>
        <w:tc>
          <w:tcPr>
            <w:tcW w:w="5572" w:type="dxa"/>
            <w:vAlign w:val="center"/>
          </w:tcPr>
          <w:p>
            <w:pPr>
              <w:pStyle w:val="16"/>
            </w:pPr>
            <w:r>
              <w:rPr>
                <w:rFonts w:hint="eastAsia"/>
              </w:rPr>
              <w:t>评估依据</w:t>
            </w:r>
          </w:p>
        </w:tc>
        <w:tc>
          <w:tcPr>
            <w:tcW w:w="1154" w:type="dxa"/>
            <w:vAlign w:val="center"/>
          </w:tcPr>
          <w:p>
            <w:pPr>
              <w:pStyle w:val="16"/>
            </w:pPr>
            <w:r>
              <w:rPr>
                <w:rFonts w:hint="eastAsia"/>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108" w:type="dxa"/>
            <w:bottom w:w="0" w:type="dxa"/>
            <w:right w:w="23" w:type="dxa"/>
          </w:tblCellMar>
        </w:tblPrEx>
        <w:trPr>
          <w:trHeight w:val="940" w:hRule="atLeast"/>
        </w:trPr>
        <w:tc>
          <w:tcPr>
            <w:tcW w:w="1653" w:type="dxa"/>
            <w:vMerge w:val="restart"/>
            <w:vAlign w:val="center"/>
          </w:tcPr>
          <w:p>
            <w:pPr>
              <w:pStyle w:val="16"/>
            </w:pPr>
            <w:r>
              <w:rPr>
                <w:rFonts w:hint="eastAsia"/>
              </w:rPr>
              <w:t>石化、化工、医药、轻工、化纤、有色冶炼等</w:t>
            </w:r>
          </w:p>
        </w:tc>
        <w:tc>
          <w:tcPr>
            <w:tcW w:w="5572" w:type="dxa"/>
            <w:vAlign w:val="center"/>
          </w:tcPr>
          <w:p>
            <w:pPr>
              <w:pStyle w:val="16"/>
            </w:pPr>
            <w:r>
              <w:rPr>
                <w:rFonts w:hint="eastAsia"/>
              </w:rPr>
              <w:t>涉及光气及光气化工艺、电解工艺（氯碱）、氯化工艺、硝化工艺、合成氨工艺、裂解（裂化）工艺、氟化工艺、加氢工艺、重氮化工艺、氧化工艺、过氧化工艺、胺基化工艺、磺化工艺、聚合工艺、烷基化工艺、新型煤化工工艺、电石生产工艺、偶氮化工艺</w:t>
            </w:r>
          </w:p>
        </w:tc>
        <w:tc>
          <w:tcPr>
            <w:tcW w:w="1154" w:type="dxa"/>
            <w:vAlign w:val="center"/>
          </w:tcPr>
          <w:p>
            <w:pPr>
              <w:pStyle w:val="16"/>
            </w:pPr>
            <w:r>
              <w:t>10/</w:t>
            </w:r>
            <w:r>
              <w:rPr>
                <w:rFonts w:hint="eastAsia"/>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108" w:type="dxa"/>
            <w:bottom w:w="0" w:type="dxa"/>
            <w:right w:w="23" w:type="dxa"/>
          </w:tblCellMar>
        </w:tblPrEx>
        <w:trPr>
          <w:trHeight w:val="243" w:hRule="atLeast"/>
        </w:trPr>
        <w:tc>
          <w:tcPr>
            <w:tcW w:w="1653" w:type="dxa"/>
            <w:vMerge w:val="continue"/>
            <w:vAlign w:val="center"/>
          </w:tcPr>
          <w:p>
            <w:pPr>
              <w:pStyle w:val="16"/>
            </w:pPr>
          </w:p>
        </w:tc>
        <w:tc>
          <w:tcPr>
            <w:tcW w:w="5572" w:type="dxa"/>
            <w:vAlign w:val="center"/>
          </w:tcPr>
          <w:p>
            <w:pPr>
              <w:pStyle w:val="16"/>
            </w:pPr>
            <w:r>
              <w:rPr>
                <w:rFonts w:hint="eastAsia"/>
              </w:rPr>
              <w:t>无机酸制酸工艺、焦化工艺</w:t>
            </w:r>
          </w:p>
        </w:tc>
        <w:tc>
          <w:tcPr>
            <w:tcW w:w="1154" w:type="dxa"/>
            <w:vAlign w:val="center"/>
          </w:tcPr>
          <w:p>
            <w:pPr>
              <w:pStyle w:val="16"/>
            </w:pPr>
            <w:r>
              <w:t>5/</w:t>
            </w:r>
            <w:r>
              <w:rPr>
                <w:rFonts w:hint="eastAsia"/>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108" w:type="dxa"/>
            <w:bottom w:w="0" w:type="dxa"/>
            <w:right w:w="23" w:type="dxa"/>
          </w:tblCellMar>
        </w:tblPrEx>
        <w:trPr>
          <w:trHeight w:val="244" w:hRule="atLeast"/>
        </w:trPr>
        <w:tc>
          <w:tcPr>
            <w:tcW w:w="1653" w:type="dxa"/>
            <w:vMerge w:val="continue"/>
            <w:vAlign w:val="center"/>
          </w:tcPr>
          <w:p>
            <w:pPr>
              <w:pStyle w:val="16"/>
            </w:pPr>
          </w:p>
        </w:tc>
        <w:tc>
          <w:tcPr>
            <w:tcW w:w="5572" w:type="dxa"/>
            <w:vAlign w:val="center"/>
          </w:tcPr>
          <w:p>
            <w:pPr>
              <w:pStyle w:val="16"/>
            </w:pPr>
            <w:r>
              <w:rPr>
                <w:rFonts w:hint="eastAsia"/>
              </w:rPr>
              <w:t>其他高温或高压，且涉及危险物质的工艺过程</w:t>
            </w:r>
            <w:r>
              <w:rPr>
                <w:vertAlign w:val="superscript"/>
              </w:rPr>
              <w:t>a</w:t>
            </w:r>
            <w:r>
              <w:rPr>
                <w:rFonts w:hint="eastAsia"/>
              </w:rPr>
              <w:t>、危险物质贮存罐区</w:t>
            </w:r>
          </w:p>
        </w:tc>
        <w:tc>
          <w:tcPr>
            <w:tcW w:w="1154" w:type="dxa"/>
            <w:vAlign w:val="center"/>
          </w:tcPr>
          <w:p>
            <w:pPr>
              <w:pStyle w:val="16"/>
            </w:pPr>
            <w:r>
              <w:t>5/</w:t>
            </w:r>
            <w:r>
              <w:rPr>
                <w:rFonts w:hint="eastAsia"/>
              </w:rPr>
              <w:t>套（罐区）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108" w:type="dxa"/>
            <w:bottom w:w="0" w:type="dxa"/>
            <w:right w:w="23" w:type="dxa"/>
          </w:tblCellMar>
        </w:tblPrEx>
        <w:trPr>
          <w:trHeight w:val="243" w:hRule="atLeast"/>
        </w:trPr>
        <w:tc>
          <w:tcPr>
            <w:tcW w:w="1653" w:type="dxa"/>
            <w:vAlign w:val="center"/>
          </w:tcPr>
          <w:p>
            <w:pPr>
              <w:pStyle w:val="16"/>
            </w:pPr>
            <w:r>
              <w:rPr>
                <w:rFonts w:hint="eastAsia"/>
              </w:rPr>
              <w:t>管道、港口</w:t>
            </w:r>
            <w:r>
              <w:t>/</w:t>
            </w:r>
            <w:r>
              <w:rPr>
                <w:rFonts w:hint="eastAsia"/>
              </w:rPr>
              <w:t>码头等</w:t>
            </w:r>
          </w:p>
        </w:tc>
        <w:tc>
          <w:tcPr>
            <w:tcW w:w="5572" w:type="dxa"/>
            <w:vAlign w:val="center"/>
          </w:tcPr>
          <w:p>
            <w:pPr>
              <w:pStyle w:val="16"/>
            </w:pPr>
            <w:r>
              <w:rPr>
                <w:rFonts w:hint="eastAsia"/>
              </w:rPr>
              <w:t>涉及危险物质管道运输项目、港口</w:t>
            </w:r>
            <w:r>
              <w:t>/</w:t>
            </w:r>
            <w:r>
              <w:rPr>
                <w:rFonts w:hint="eastAsia"/>
              </w:rPr>
              <w:t>码头等</w:t>
            </w:r>
          </w:p>
        </w:tc>
        <w:tc>
          <w:tcPr>
            <w:tcW w:w="1154" w:type="dxa"/>
            <w:vAlign w:val="center"/>
          </w:tcPr>
          <w:p>
            <w:pPr>
              <w:pStyle w:val="16"/>
            </w:pPr>
            <w: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108" w:type="dxa"/>
            <w:bottom w:w="0" w:type="dxa"/>
            <w:right w:w="23" w:type="dxa"/>
          </w:tblCellMar>
        </w:tblPrEx>
        <w:trPr>
          <w:trHeight w:val="475" w:hRule="atLeast"/>
        </w:trPr>
        <w:tc>
          <w:tcPr>
            <w:tcW w:w="1653" w:type="dxa"/>
            <w:vAlign w:val="center"/>
          </w:tcPr>
          <w:p>
            <w:pPr>
              <w:pStyle w:val="16"/>
            </w:pPr>
            <w:r>
              <w:rPr>
                <w:rFonts w:hint="eastAsia"/>
              </w:rPr>
              <w:t>石油天然气</w:t>
            </w:r>
          </w:p>
        </w:tc>
        <w:tc>
          <w:tcPr>
            <w:tcW w:w="5572" w:type="dxa"/>
            <w:vAlign w:val="center"/>
          </w:tcPr>
          <w:p>
            <w:pPr>
              <w:pStyle w:val="16"/>
            </w:pPr>
            <w:r>
              <w:rPr>
                <w:rFonts w:hint="eastAsia"/>
              </w:rPr>
              <w:t>石油、天然气、页岩气开采（含净化），气库（不含场站的气库），油库（不含场站的油库）、油气管线</w:t>
            </w:r>
            <w:r>
              <w:rPr>
                <w:vertAlign w:val="superscript"/>
              </w:rPr>
              <w:t>b</w:t>
            </w:r>
            <w:r>
              <w:rPr>
                <w:rFonts w:hint="eastAsia"/>
              </w:rPr>
              <w:t>（不含城镇燃气管线）</w:t>
            </w:r>
          </w:p>
        </w:tc>
        <w:tc>
          <w:tcPr>
            <w:tcW w:w="1154" w:type="dxa"/>
            <w:vAlign w:val="center"/>
          </w:tcPr>
          <w:p>
            <w:pPr>
              <w:pStyle w:val="16"/>
            </w:pPr>
            <w: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108" w:type="dxa"/>
            <w:bottom w:w="0" w:type="dxa"/>
            <w:right w:w="23" w:type="dxa"/>
          </w:tblCellMar>
        </w:tblPrEx>
        <w:trPr>
          <w:trHeight w:val="244" w:hRule="atLeast"/>
        </w:trPr>
        <w:tc>
          <w:tcPr>
            <w:tcW w:w="1653" w:type="dxa"/>
            <w:vAlign w:val="center"/>
          </w:tcPr>
          <w:p>
            <w:pPr>
              <w:pStyle w:val="16"/>
            </w:pPr>
            <w:r>
              <w:rPr>
                <w:rFonts w:hint="eastAsia"/>
              </w:rPr>
              <w:t>其他</w:t>
            </w:r>
          </w:p>
        </w:tc>
        <w:tc>
          <w:tcPr>
            <w:tcW w:w="5572" w:type="dxa"/>
            <w:vAlign w:val="center"/>
          </w:tcPr>
          <w:p>
            <w:pPr>
              <w:pStyle w:val="16"/>
            </w:pPr>
            <w:r>
              <w:rPr>
                <w:rFonts w:hint="eastAsia"/>
              </w:rPr>
              <w:t>涉及危险物质使用、贮存的项目</w:t>
            </w:r>
          </w:p>
        </w:tc>
        <w:tc>
          <w:tcPr>
            <w:tcW w:w="1154" w:type="dxa"/>
            <w:vAlign w:val="center"/>
          </w:tcPr>
          <w:p>
            <w:pPr>
              <w:pStyle w:val="16"/>
            </w:pPr>
            <w: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108" w:type="dxa"/>
            <w:bottom w:w="0" w:type="dxa"/>
            <w:right w:w="23" w:type="dxa"/>
          </w:tblCellMar>
        </w:tblPrEx>
        <w:trPr>
          <w:trHeight w:val="544" w:hRule="atLeast"/>
        </w:trPr>
        <w:tc>
          <w:tcPr>
            <w:tcW w:w="8379" w:type="dxa"/>
            <w:gridSpan w:val="3"/>
            <w:vAlign w:val="center"/>
          </w:tcPr>
          <w:p>
            <w:pPr>
              <w:pStyle w:val="16"/>
            </w:pPr>
            <w:r>
              <w:rPr>
                <w:vertAlign w:val="superscript"/>
              </w:rPr>
              <w:t>a</w:t>
            </w:r>
            <w:r>
              <w:rPr>
                <w:rFonts w:hint="eastAsia"/>
              </w:rPr>
              <w:t>高温指工艺温度≥</w:t>
            </w:r>
            <w:r>
              <w:t>300</w:t>
            </w:r>
            <w:r>
              <w:rPr>
                <w:rFonts w:hint="eastAsia"/>
              </w:rPr>
              <w:t>℃，高压指压力容器的设计压力（</w:t>
            </w:r>
            <w:r>
              <w:rPr>
                <w:i/>
              </w:rPr>
              <w:t>P</w:t>
            </w:r>
            <w:r>
              <w:rPr>
                <w:rFonts w:hint="eastAsia"/>
              </w:rPr>
              <w:t>）≥</w:t>
            </w:r>
            <w:r>
              <w:t>10.0MPa</w:t>
            </w:r>
            <w:r>
              <w:rPr>
                <w:rFonts w:hint="eastAsia"/>
              </w:rPr>
              <w:t>；</w:t>
            </w:r>
            <w:r>
              <w:rPr>
                <w:vertAlign w:val="superscript"/>
              </w:rPr>
              <w:t>b</w:t>
            </w:r>
            <w:r>
              <w:rPr>
                <w:rFonts w:hint="eastAsia"/>
              </w:rPr>
              <w:t>长输管道运输项目应按站场、管线分段进行评价。</w:t>
            </w:r>
          </w:p>
        </w:tc>
      </w:tr>
    </w:tbl>
    <w:p>
      <w:pPr>
        <w:ind w:firstLine="560"/>
      </w:pPr>
      <w:r>
        <w:rPr>
          <w:rFonts w:hint="eastAsia"/>
        </w:rPr>
        <w:t>对照上表，企业生产工艺过程评估分值为5分。</w:t>
      </w:r>
    </w:p>
    <w:p>
      <w:pPr>
        <w:ind w:firstLine="562"/>
      </w:pPr>
      <w:r>
        <w:rPr>
          <w:rFonts w:hint="eastAsia"/>
          <w:b/>
        </w:rPr>
        <w:t>2、大气环境风险防控措施及突发大气环境事件发生情况</w:t>
      </w:r>
    </w:p>
    <w:p>
      <w:pPr>
        <w:ind w:firstLine="560"/>
      </w:pPr>
      <w:r>
        <w:rPr>
          <w:rFonts w:hint="eastAsia"/>
        </w:rPr>
        <w:t>企业大气环境风险防控措施及突发大气环境事件发生情况评估指标见表7.2-3。对各项评估指标分别评分、计算总和，各项指标分值合计最高为70分。</w:t>
      </w:r>
    </w:p>
    <w:p>
      <w:pPr>
        <w:pStyle w:val="29"/>
      </w:pPr>
      <w:r>
        <w:rPr>
          <w:rFonts w:hint="eastAsia"/>
        </w:rPr>
        <w:t>表7.2-3大气风险评估指标</w:t>
      </w:r>
    </w:p>
    <w:p>
      <w:pPr>
        <w:pStyle w:val="20"/>
      </w:pPr>
      <w:r>
        <w:drawing>
          <wp:inline distT="0" distB="0" distL="0" distR="0">
            <wp:extent cx="5486400" cy="2719705"/>
            <wp:effectExtent l="19050" t="0" r="0" b="0"/>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noChangeArrowheads="1"/>
                    </pic:cNvPicPr>
                  </pic:nvPicPr>
                  <pic:blipFill>
                    <a:blip r:embed="rId24" cstate="print"/>
                    <a:srcRect/>
                    <a:stretch>
                      <a:fillRect/>
                    </a:stretch>
                  </pic:blipFill>
                  <pic:spPr>
                    <a:xfrm>
                      <a:off x="0" y="0"/>
                      <a:ext cx="5486400" cy="2719705"/>
                    </a:xfrm>
                    <a:prstGeom prst="rect">
                      <a:avLst/>
                    </a:prstGeom>
                    <a:noFill/>
                    <a:ln w="9525">
                      <a:noFill/>
                      <a:miter lim="800000"/>
                      <a:headEnd/>
                      <a:tailEnd/>
                    </a:ln>
                  </pic:spPr>
                </pic:pic>
              </a:graphicData>
            </a:graphic>
          </wp:inline>
        </w:drawing>
      </w:r>
    </w:p>
    <w:p>
      <w:pPr>
        <w:ind w:firstLine="560"/>
      </w:pPr>
      <w:r>
        <w:rPr>
          <w:rFonts w:hint="eastAsia"/>
        </w:rPr>
        <w:t>企业大气环境风险防控措施与突发大气环境事件发生情况评估分值为0分。</w:t>
      </w:r>
    </w:p>
    <w:p>
      <w:pPr>
        <w:ind w:firstLine="562"/>
        <w:rPr>
          <w:b/>
        </w:rPr>
      </w:pPr>
      <w:r>
        <w:rPr>
          <w:rFonts w:hint="eastAsia"/>
          <w:b/>
        </w:rPr>
        <w:t>3、企业生产工艺过程与大气环境风险控制水平</w:t>
      </w:r>
    </w:p>
    <w:p>
      <w:pPr>
        <w:ind w:firstLine="560"/>
      </w:pPr>
      <w:r>
        <w:rPr>
          <w:rFonts w:hint="eastAsia"/>
        </w:rPr>
        <w:t>将企业生产工艺过程、大气环境风险防控措施及突发大气环境事件发生情况各项指标评估分值累加，得出生产工艺过程与大气环境风险控制水平值，按照表7.2-4划分为4个类型。企业环境风险控制水平类型为M1。</w:t>
      </w:r>
    </w:p>
    <w:p>
      <w:pPr>
        <w:pStyle w:val="29"/>
      </w:pPr>
      <w:r>
        <w:rPr>
          <w:rFonts w:hint="eastAsia"/>
        </w:rPr>
        <w:t>表7.2-4企业生产工艺工程与环境风险控制水平类型划分</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258"/>
        <w:gridCol w:w="42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58" w:type="dxa"/>
            <w:vAlign w:val="center"/>
          </w:tcPr>
          <w:p>
            <w:pPr>
              <w:pStyle w:val="16"/>
            </w:pPr>
            <w:r>
              <w:t>生产工艺工程与环境风险控制水平值</w:t>
            </w:r>
          </w:p>
        </w:tc>
        <w:tc>
          <w:tcPr>
            <w:tcW w:w="4258" w:type="dxa"/>
            <w:vAlign w:val="center"/>
          </w:tcPr>
          <w:p>
            <w:pPr>
              <w:pStyle w:val="16"/>
            </w:pPr>
            <w:r>
              <w:t>生产工艺工程与环境风险控制水平类型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58" w:type="dxa"/>
            <w:vAlign w:val="center"/>
          </w:tcPr>
          <w:p>
            <w:pPr>
              <w:pStyle w:val="16"/>
            </w:pPr>
            <w:r>
              <w:rPr>
                <w:rFonts w:hint="eastAsia"/>
              </w:rPr>
              <w:t>M＜25</w:t>
            </w:r>
          </w:p>
        </w:tc>
        <w:tc>
          <w:tcPr>
            <w:tcW w:w="4258" w:type="dxa"/>
            <w:vAlign w:val="center"/>
          </w:tcPr>
          <w:p>
            <w:pPr>
              <w:pStyle w:val="16"/>
            </w:pPr>
            <w:r>
              <w:rPr>
                <w:rFonts w:hint="eastAsia"/>
              </w:rPr>
              <w:t>M1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58" w:type="dxa"/>
            <w:vAlign w:val="center"/>
          </w:tcPr>
          <w:p>
            <w:pPr>
              <w:pStyle w:val="16"/>
            </w:pPr>
            <w:r>
              <w:rPr>
                <w:rFonts w:hint="eastAsia"/>
              </w:rPr>
              <w:t>25</w:t>
            </w:r>
            <w:r>
              <w:t>≤</w:t>
            </w:r>
            <w:r>
              <w:rPr>
                <w:rFonts w:hint="eastAsia"/>
              </w:rPr>
              <w:t>M＜45</w:t>
            </w:r>
          </w:p>
        </w:tc>
        <w:tc>
          <w:tcPr>
            <w:tcW w:w="4258" w:type="dxa"/>
            <w:vAlign w:val="center"/>
          </w:tcPr>
          <w:p>
            <w:pPr>
              <w:pStyle w:val="16"/>
            </w:pPr>
            <w:r>
              <w:rPr>
                <w:rFonts w:hint="eastAsia"/>
              </w:rPr>
              <w:t>M2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58" w:type="dxa"/>
            <w:vAlign w:val="center"/>
          </w:tcPr>
          <w:p>
            <w:pPr>
              <w:pStyle w:val="16"/>
            </w:pPr>
            <w:r>
              <w:rPr>
                <w:rFonts w:hint="eastAsia"/>
              </w:rPr>
              <w:t>45</w:t>
            </w:r>
            <w:r>
              <w:t>≤</w:t>
            </w:r>
            <w:r>
              <w:rPr>
                <w:rFonts w:hint="eastAsia"/>
              </w:rPr>
              <w:t>M＜65</w:t>
            </w:r>
          </w:p>
        </w:tc>
        <w:tc>
          <w:tcPr>
            <w:tcW w:w="4258" w:type="dxa"/>
            <w:vAlign w:val="center"/>
          </w:tcPr>
          <w:p>
            <w:pPr>
              <w:pStyle w:val="16"/>
            </w:pPr>
            <w:r>
              <w:rPr>
                <w:rFonts w:hint="eastAsia"/>
              </w:rPr>
              <w:t>M3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58" w:type="dxa"/>
            <w:vAlign w:val="center"/>
          </w:tcPr>
          <w:p>
            <w:pPr>
              <w:pStyle w:val="16"/>
            </w:pPr>
            <w:r>
              <w:rPr>
                <w:rFonts w:hint="eastAsia"/>
              </w:rPr>
              <w:t>M≥65</w:t>
            </w:r>
          </w:p>
        </w:tc>
        <w:tc>
          <w:tcPr>
            <w:tcW w:w="4258" w:type="dxa"/>
            <w:vAlign w:val="center"/>
          </w:tcPr>
          <w:p>
            <w:pPr>
              <w:pStyle w:val="16"/>
            </w:pPr>
            <w:r>
              <w:rPr>
                <w:rFonts w:hint="eastAsia"/>
              </w:rPr>
              <w:t>M3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58" w:type="dxa"/>
            <w:vAlign w:val="center"/>
          </w:tcPr>
          <w:p>
            <w:pPr>
              <w:pStyle w:val="16"/>
            </w:pPr>
            <w:r>
              <w:t>企业</w:t>
            </w:r>
          </w:p>
        </w:tc>
        <w:tc>
          <w:tcPr>
            <w:tcW w:w="4258" w:type="dxa"/>
            <w:vAlign w:val="center"/>
          </w:tcPr>
          <w:p>
            <w:pPr>
              <w:pStyle w:val="16"/>
            </w:pPr>
            <w:r>
              <w:rPr>
                <w:rFonts w:hint="eastAsia"/>
              </w:rPr>
              <w:t>M1</w:t>
            </w:r>
          </w:p>
        </w:tc>
      </w:tr>
    </w:tbl>
    <w:p>
      <w:pPr>
        <w:ind w:firstLine="562"/>
        <w:rPr>
          <w:b/>
        </w:rPr>
      </w:pPr>
      <w:r>
        <w:rPr>
          <w:rFonts w:hint="eastAsia"/>
          <w:b/>
        </w:rPr>
        <w:t>4、大气环境风险受体敏感程度（E）评估</w:t>
      </w:r>
    </w:p>
    <w:p>
      <w:pPr>
        <w:ind w:firstLine="560"/>
      </w:pPr>
      <w:r>
        <w:rPr>
          <w:rFonts w:hint="eastAsia"/>
        </w:rPr>
        <w:t>大气环境风险受体敏感程度类型按照企业周边人口数进行划分。按照企业周边5公里或500米范围内人口数将大气环境风险受体敏感程度划分为类型1、类型2和类型3三种类型,分别以E1、E2和E3表示，见表7.1-5。</w:t>
      </w:r>
    </w:p>
    <w:p>
      <w:pPr>
        <w:ind w:firstLine="560"/>
      </w:pPr>
      <w:r>
        <w:rPr>
          <w:rFonts w:hint="eastAsia"/>
        </w:rPr>
        <w:t>大气环境风险受体敏感程度按类型1、类型2和类型3顺序依次降低。若企业周边存在多种敏感程度类型的大气环境风险受体，则按敏感程度高者确定企业大气环境风险受体敏感程度类型。</w:t>
      </w:r>
    </w:p>
    <w:p>
      <w:pPr>
        <w:pStyle w:val="29"/>
      </w:pPr>
      <w:r>
        <w:rPr>
          <w:rFonts w:hint="eastAsia"/>
        </w:rPr>
        <w:t>表7.2-5大气环境风险受体敏感程度类型划分</w:t>
      </w:r>
    </w:p>
    <w:p>
      <w:pPr>
        <w:pStyle w:val="20"/>
      </w:pPr>
      <w:r>
        <w:drawing>
          <wp:inline distT="0" distB="0" distL="0" distR="0">
            <wp:extent cx="5486400" cy="1983105"/>
            <wp:effectExtent l="19050" t="0" r="0" b="0"/>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noChangeArrowheads="1"/>
                    </pic:cNvPicPr>
                  </pic:nvPicPr>
                  <pic:blipFill>
                    <a:blip r:embed="rId25" cstate="print"/>
                    <a:srcRect t="10077"/>
                    <a:stretch>
                      <a:fillRect/>
                    </a:stretch>
                  </pic:blipFill>
                  <pic:spPr>
                    <a:xfrm>
                      <a:off x="0" y="0"/>
                      <a:ext cx="5486400" cy="1983105"/>
                    </a:xfrm>
                    <a:prstGeom prst="rect">
                      <a:avLst/>
                    </a:prstGeom>
                    <a:noFill/>
                    <a:ln w="9525">
                      <a:noFill/>
                      <a:miter lim="800000"/>
                      <a:headEnd/>
                      <a:tailEnd/>
                    </a:ln>
                  </pic:spPr>
                </pic:pic>
              </a:graphicData>
            </a:graphic>
          </wp:inline>
        </w:drawing>
      </w:r>
    </w:p>
    <w:p>
      <w:pPr>
        <w:ind w:firstLine="560"/>
      </w:pPr>
      <w:r>
        <w:rPr>
          <w:rFonts w:hint="eastAsia"/>
        </w:rPr>
        <w:t>本项目周边500m范围人口总数500人以下，5公里范围内人口总数1万人以上，5万人以下，因此确定企业大气环境风险受体敏感程度类型为E2。</w:t>
      </w:r>
    </w:p>
    <w:p>
      <w:pPr>
        <w:ind w:firstLine="562"/>
        <w:rPr>
          <w:b/>
          <w:szCs w:val="28"/>
        </w:rPr>
      </w:pPr>
      <w:bookmarkStart w:id="146" w:name="_Toc20466"/>
      <w:bookmarkStart w:id="147" w:name="_Toc32743"/>
      <w:r>
        <w:rPr>
          <w:b/>
          <w:szCs w:val="28"/>
        </w:rPr>
        <w:t>5</w:t>
      </w:r>
      <w:r>
        <w:rPr>
          <w:rFonts w:hAnsi="仿宋"/>
          <w:b/>
          <w:szCs w:val="28"/>
        </w:rPr>
        <w:t>、突发大气环境事件风险等级确定</w:t>
      </w:r>
    </w:p>
    <w:p>
      <w:pPr>
        <w:ind w:firstLine="560"/>
        <w:rPr>
          <w:szCs w:val="28"/>
        </w:rPr>
      </w:pPr>
      <w:r>
        <w:rPr>
          <w:rFonts w:hAnsi="仿宋"/>
          <w:szCs w:val="28"/>
        </w:rPr>
        <w:t>根据企业周边大气环境风险受体敏感程度</w:t>
      </w:r>
      <w:r>
        <w:rPr>
          <w:szCs w:val="28"/>
        </w:rPr>
        <w:t>(E)</w:t>
      </w:r>
      <w:r>
        <w:rPr>
          <w:rFonts w:hAnsi="仿宋"/>
          <w:szCs w:val="28"/>
        </w:rPr>
        <w:t>、涉气风险物质数量与临界量比值</w:t>
      </w:r>
      <w:r>
        <w:rPr>
          <w:szCs w:val="28"/>
        </w:rPr>
        <w:t>(Q)</w:t>
      </w:r>
      <w:r>
        <w:rPr>
          <w:rFonts w:hAnsi="仿宋"/>
          <w:szCs w:val="28"/>
        </w:rPr>
        <w:t>和生产工艺过程与大气环境风险控制水平</w:t>
      </w:r>
      <w:r>
        <w:rPr>
          <w:szCs w:val="28"/>
        </w:rPr>
        <w:t>(M)</w:t>
      </w:r>
      <w:r>
        <w:rPr>
          <w:rFonts w:hAnsi="仿宋"/>
          <w:szCs w:val="28"/>
        </w:rPr>
        <w:t>，按照表</w:t>
      </w:r>
      <w:r>
        <w:rPr>
          <w:szCs w:val="28"/>
        </w:rPr>
        <w:t>7.2-6</w:t>
      </w:r>
      <w:r>
        <w:rPr>
          <w:rFonts w:hAnsi="仿宋"/>
          <w:szCs w:val="28"/>
        </w:rPr>
        <w:t>确定企业突发大气环境事件风险等级。</w:t>
      </w:r>
    </w:p>
    <w:p>
      <w:pPr>
        <w:ind w:firstLine="560"/>
        <w:contextualSpacing/>
        <w:rPr>
          <w:szCs w:val="28"/>
        </w:rPr>
      </w:pPr>
      <w:r>
        <w:rPr>
          <w:rFonts w:hAnsi="仿宋"/>
          <w:szCs w:val="28"/>
        </w:rPr>
        <w:t>陕西城市燃气产业发展有限公司</w:t>
      </w:r>
      <w:r>
        <w:rPr>
          <w:rFonts w:hint="eastAsia" w:hAnsi="仿宋"/>
          <w:szCs w:val="28"/>
        </w:rPr>
        <w:t>秦汉新城</w:t>
      </w:r>
      <w:r>
        <w:rPr>
          <w:rFonts w:hAnsi="仿宋"/>
          <w:szCs w:val="28"/>
        </w:rPr>
        <w:t>分公司</w:t>
      </w:r>
      <w:r>
        <w:rPr>
          <w:szCs w:val="28"/>
        </w:rPr>
        <w:t>Q</w:t>
      </w:r>
      <w:r>
        <w:rPr>
          <w:rFonts w:hAnsi="仿宋"/>
          <w:szCs w:val="28"/>
        </w:rPr>
        <w:t>＜</w:t>
      </w:r>
      <w:r>
        <w:rPr>
          <w:szCs w:val="28"/>
        </w:rPr>
        <w:t>1</w:t>
      </w:r>
      <w:r>
        <w:rPr>
          <w:rFonts w:hAnsi="仿宋"/>
          <w:szCs w:val="28"/>
        </w:rPr>
        <w:t>（</w:t>
      </w:r>
      <w:r>
        <w:rPr>
          <w:szCs w:val="28"/>
        </w:rPr>
        <w:t>Q0</w:t>
      </w:r>
      <w:r>
        <w:rPr>
          <w:rFonts w:hAnsi="仿宋"/>
          <w:szCs w:val="28"/>
        </w:rPr>
        <w:t>表示），大气环境风险等级表示为</w:t>
      </w:r>
      <w:r>
        <w:rPr>
          <w:szCs w:val="28"/>
        </w:rPr>
        <w:t>“</w:t>
      </w:r>
      <w:r>
        <w:rPr>
          <w:rFonts w:hAnsi="仿宋"/>
          <w:szCs w:val="28"/>
        </w:rPr>
        <w:t>一般</w:t>
      </w:r>
      <w:r>
        <w:rPr>
          <w:szCs w:val="28"/>
        </w:rPr>
        <w:t>-</w:t>
      </w:r>
      <w:r>
        <w:rPr>
          <w:rFonts w:hAnsi="仿宋"/>
          <w:szCs w:val="28"/>
        </w:rPr>
        <w:t>大气</w:t>
      </w:r>
      <w:r>
        <w:rPr>
          <w:szCs w:val="28"/>
        </w:rPr>
        <w:t>(Q</w:t>
      </w:r>
      <w:r>
        <w:rPr>
          <w:rFonts w:hint="eastAsia"/>
          <w:szCs w:val="28"/>
        </w:rPr>
        <w:t>0</w:t>
      </w:r>
      <w:r>
        <w:rPr>
          <w:szCs w:val="28"/>
        </w:rPr>
        <w:t>-M1-E2)</w:t>
      </w:r>
    </w:p>
    <w:p>
      <w:pPr>
        <w:ind w:firstLine="482"/>
        <w:contextualSpacing/>
        <w:jc w:val="center"/>
        <w:rPr>
          <w:b/>
          <w:sz w:val="24"/>
        </w:rPr>
      </w:pPr>
      <w:r>
        <w:rPr>
          <w:rFonts w:hAnsi="仿宋"/>
          <w:b/>
          <w:sz w:val="24"/>
        </w:rPr>
        <w:t>表</w:t>
      </w:r>
      <w:r>
        <w:rPr>
          <w:b/>
          <w:sz w:val="24"/>
        </w:rPr>
        <w:t>7.2-6</w:t>
      </w:r>
      <w:r>
        <w:rPr>
          <w:rFonts w:hAnsi="仿宋"/>
          <w:b/>
          <w:sz w:val="24"/>
        </w:rPr>
        <w:t>突发环境事件风险分级矩阵表</w:t>
      </w:r>
    </w:p>
    <w:tbl>
      <w:tblPr>
        <w:tblStyle w:val="12"/>
        <w:tblW w:w="86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9"/>
        <w:gridCol w:w="1849"/>
        <w:gridCol w:w="1280"/>
        <w:gridCol w:w="1422"/>
        <w:gridCol w:w="1423"/>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1389" w:type="dxa"/>
            <w:vMerge w:val="restart"/>
            <w:vAlign w:val="center"/>
          </w:tcPr>
          <w:p>
            <w:pPr>
              <w:spacing w:line="240" w:lineRule="auto"/>
              <w:ind w:firstLine="0" w:firstLineChars="0"/>
              <w:jc w:val="center"/>
              <w:rPr>
                <w:b/>
                <w:kern w:val="0"/>
                <w:sz w:val="21"/>
              </w:rPr>
            </w:pPr>
            <w:r>
              <w:rPr>
                <w:rFonts w:hAnsi="仿宋"/>
                <w:b/>
                <w:kern w:val="0"/>
                <w:sz w:val="21"/>
              </w:rPr>
              <w:t>环境风险受体敏感程度（</w:t>
            </w:r>
            <w:r>
              <w:rPr>
                <w:b/>
                <w:kern w:val="0"/>
                <w:sz w:val="21"/>
              </w:rPr>
              <w:t>E</w:t>
            </w:r>
            <w:r>
              <w:rPr>
                <w:rFonts w:hAnsi="仿宋"/>
                <w:b/>
                <w:kern w:val="0"/>
                <w:sz w:val="21"/>
              </w:rPr>
              <w:t>）</w:t>
            </w:r>
          </w:p>
        </w:tc>
        <w:tc>
          <w:tcPr>
            <w:tcW w:w="1849" w:type="dxa"/>
            <w:vMerge w:val="restart"/>
            <w:vAlign w:val="center"/>
          </w:tcPr>
          <w:p>
            <w:pPr>
              <w:spacing w:line="240" w:lineRule="auto"/>
              <w:ind w:firstLine="0" w:firstLineChars="0"/>
              <w:jc w:val="center"/>
              <w:rPr>
                <w:b/>
                <w:kern w:val="0"/>
                <w:sz w:val="21"/>
              </w:rPr>
            </w:pPr>
            <w:r>
              <w:rPr>
                <w:rFonts w:hAnsi="仿宋"/>
                <w:b/>
                <w:kern w:val="0"/>
                <w:sz w:val="21"/>
              </w:rPr>
              <w:t>风险物质数量与临界量比值（</w:t>
            </w:r>
            <w:r>
              <w:rPr>
                <w:b/>
                <w:kern w:val="0"/>
                <w:sz w:val="21"/>
              </w:rPr>
              <w:t>Q</w:t>
            </w:r>
            <w:r>
              <w:rPr>
                <w:rFonts w:hAnsi="仿宋"/>
                <w:b/>
                <w:kern w:val="0"/>
                <w:sz w:val="21"/>
              </w:rPr>
              <w:t>）</w:t>
            </w:r>
          </w:p>
        </w:tc>
        <w:tc>
          <w:tcPr>
            <w:tcW w:w="5405" w:type="dxa"/>
            <w:gridSpan w:val="4"/>
            <w:vAlign w:val="center"/>
          </w:tcPr>
          <w:p>
            <w:pPr>
              <w:spacing w:line="240" w:lineRule="auto"/>
              <w:ind w:firstLine="0" w:firstLineChars="0"/>
              <w:jc w:val="center"/>
              <w:rPr>
                <w:b/>
                <w:kern w:val="0"/>
                <w:sz w:val="21"/>
              </w:rPr>
            </w:pPr>
            <w:r>
              <w:rPr>
                <w:rFonts w:hAnsi="仿宋"/>
                <w:b/>
                <w:kern w:val="0"/>
                <w:sz w:val="21"/>
              </w:rPr>
              <w:t>生产工艺过程与环境风险控制水平（</w:t>
            </w:r>
            <w:r>
              <w:rPr>
                <w:b/>
                <w:kern w:val="0"/>
                <w:sz w:val="21"/>
              </w:rPr>
              <w:t>M</w:t>
            </w:r>
            <w:r>
              <w:rPr>
                <w:rFonts w:hAnsi="仿宋"/>
                <w:b/>
                <w:kern w:val="0"/>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389" w:type="dxa"/>
            <w:vMerge w:val="continue"/>
            <w:vAlign w:val="center"/>
          </w:tcPr>
          <w:p>
            <w:pPr>
              <w:spacing w:line="240" w:lineRule="auto"/>
              <w:ind w:firstLine="0" w:firstLineChars="0"/>
              <w:jc w:val="center"/>
              <w:rPr>
                <w:b/>
                <w:kern w:val="0"/>
                <w:sz w:val="21"/>
              </w:rPr>
            </w:pPr>
          </w:p>
        </w:tc>
        <w:tc>
          <w:tcPr>
            <w:tcW w:w="1849" w:type="dxa"/>
            <w:vMerge w:val="continue"/>
            <w:vAlign w:val="center"/>
          </w:tcPr>
          <w:p>
            <w:pPr>
              <w:spacing w:line="240" w:lineRule="auto"/>
              <w:ind w:firstLine="0" w:firstLineChars="0"/>
              <w:jc w:val="center"/>
              <w:rPr>
                <w:b/>
                <w:kern w:val="0"/>
                <w:sz w:val="21"/>
              </w:rPr>
            </w:pPr>
          </w:p>
        </w:tc>
        <w:tc>
          <w:tcPr>
            <w:tcW w:w="1280" w:type="dxa"/>
            <w:vAlign w:val="center"/>
          </w:tcPr>
          <w:p>
            <w:pPr>
              <w:spacing w:line="240" w:lineRule="auto"/>
              <w:ind w:firstLine="0" w:firstLineChars="0"/>
              <w:jc w:val="center"/>
              <w:rPr>
                <w:b/>
                <w:kern w:val="0"/>
                <w:sz w:val="21"/>
              </w:rPr>
            </w:pPr>
            <w:r>
              <w:rPr>
                <w:b/>
                <w:kern w:val="0"/>
                <w:sz w:val="21"/>
              </w:rPr>
              <w:t>M1</w:t>
            </w:r>
            <w:r>
              <w:rPr>
                <w:rFonts w:hAnsi="仿宋"/>
                <w:b/>
                <w:kern w:val="0"/>
                <w:sz w:val="21"/>
              </w:rPr>
              <w:t>类水平</w:t>
            </w:r>
          </w:p>
        </w:tc>
        <w:tc>
          <w:tcPr>
            <w:tcW w:w="1422" w:type="dxa"/>
            <w:vAlign w:val="center"/>
          </w:tcPr>
          <w:p>
            <w:pPr>
              <w:spacing w:line="240" w:lineRule="auto"/>
              <w:ind w:firstLine="0" w:firstLineChars="0"/>
              <w:jc w:val="center"/>
              <w:rPr>
                <w:b/>
                <w:kern w:val="0"/>
                <w:sz w:val="21"/>
              </w:rPr>
            </w:pPr>
            <w:r>
              <w:rPr>
                <w:b/>
                <w:kern w:val="0"/>
                <w:sz w:val="21"/>
              </w:rPr>
              <w:t>M2</w:t>
            </w:r>
            <w:r>
              <w:rPr>
                <w:rFonts w:hAnsi="仿宋"/>
                <w:b/>
                <w:kern w:val="0"/>
                <w:sz w:val="21"/>
              </w:rPr>
              <w:t>类水平</w:t>
            </w:r>
          </w:p>
        </w:tc>
        <w:tc>
          <w:tcPr>
            <w:tcW w:w="1423" w:type="dxa"/>
            <w:vAlign w:val="center"/>
          </w:tcPr>
          <w:p>
            <w:pPr>
              <w:spacing w:line="240" w:lineRule="auto"/>
              <w:ind w:firstLine="0" w:firstLineChars="0"/>
              <w:jc w:val="center"/>
              <w:rPr>
                <w:b/>
                <w:kern w:val="0"/>
                <w:sz w:val="21"/>
              </w:rPr>
            </w:pPr>
            <w:r>
              <w:rPr>
                <w:b/>
                <w:kern w:val="0"/>
                <w:sz w:val="21"/>
              </w:rPr>
              <w:t>M3</w:t>
            </w:r>
            <w:r>
              <w:rPr>
                <w:rFonts w:hAnsi="仿宋"/>
                <w:b/>
                <w:kern w:val="0"/>
                <w:sz w:val="21"/>
              </w:rPr>
              <w:t>类水平</w:t>
            </w:r>
          </w:p>
        </w:tc>
        <w:tc>
          <w:tcPr>
            <w:tcW w:w="1279" w:type="dxa"/>
            <w:vAlign w:val="center"/>
          </w:tcPr>
          <w:p>
            <w:pPr>
              <w:spacing w:line="240" w:lineRule="auto"/>
              <w:ind w:firstLine="0" w:firstLineChars="0"/>
              <w:jc w:val="center"/>
              <w:rPr>
                <w:b/>
                <w:kern w:val="0"/>
                <w:sz w:val="21"/>
              </w:rPr>
            </w:pPr>
            <w:r>
              <w:rPr>
                <w:b/>
                <w:kern w:val="0"/>
                <w:sz w:val="21"/>
              </w:rPr>
              <w:t>M4</w:t>
            </w:r>
            <w:r>
              <w:rPr>
                <w:rFonts w:hAnsi="仿宋"/>
                <w:b/>
                <w:kern w:val="0"/>
                <w:sz w:val="21"/>
              </w:rPr>
              <w:t>类水平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389" w:type="dxa"/>
            <w:vMerge w:val="restart"/>
            <w:vAlign w:val="center"/>
          </w:tcPr>
          <w:p>
            <w:pPr>
              <w:spacing w:line="240" w:lineRule="auto"/>
              <w:ind w:firstLine="0" w:firstLineChars="0"/>
              <w:jc w:val="center"/>
              <w:rPr>
                <w:kern w:val="0"/>
                <w:sz w:val="21"/>
              </w:rPr>
            </w:pPr>
            <w:r>
              <w:rPr>
                <w:rFonts w:hAnsi="仿宋"/>
                <w:kern w:val="0"/>
                <w:sz w:val="21"/>
              </w:rPr>
              <w:t>类型</w:t>
            </w:r>
            <w:r>
              <w:rPr>
                <w:kern w:val="0"/>
                <w:sz w:val="21"/>
              </w:rPr>
              <w:t>2</w:t>
            </w:r>
          </w:p>
          <w:p>
            <w:pPr>
              <w:spacing w:line="240" w:lineRule="auto"/>
              <w:ind w:firstLine="0" w:firstLineChars="0"/>
              <w:jc w:val="center"/>
              <w:rPr>
                <w:kern w:val="0"/>
                <w:sz w:val="21"/>
              </w:rPr>
            </w:pPr>
            <w:r>
              <w:rPr>
                <w:rFonts w:hAnsi="仿宋"/>
                <w:kern w:val="0"/>
                <w:sz w:val="21"/>
              </w:rPr>
              <w:t>（</w:t>
            </w:r>
            <w:r>
              <w:rPr>
                <w:kern w:val="0"/>
                <w:sz w:val="21"/>
              </w:rPr>
              <w:t>E2</w:t>
            </w:r>
            <w:r>
              <w:rPr>
                <w:rFonts w:hAnsi="仿宋"/>
                <w:kern w:val="0"/>
                <w:sz w:val="21"/>
              </w:rPr>
              <w:t>）</w:t>
            </w:r>
          </w:p>
        </w:tc>
        <w:tc>
          <w:tcPr>
            <w:tcW w:w="1849" w:type="dxa"/>
            <w:vAlign w:val="center"/>
          </w:tcPr>
          <w:p>
            <w:pPr>
              <w:spacing w:line="240" w:lineRule="auto"/>
              <w:ind w:firstLine="0" w:firstLineChars="0"/>
              <w:jc w:val="center"/>
              <w:rPr>
                <w:kern w:val="0"/>
                <w:sz w:val="21"/>
              </w:rPr>
            </w:pPr>
            <w:r>
              <w:rPr>
                <w:kern w:val="0"/>
                <w:sz w:val="21"/>
              </w:rPr>
              <w:t>1≤Q</w:t>
            </w:r>
            <w:r>
              <w:rPr>
                <w:rFonts w:hAnsi="仿宋"/>
                <w:kern w:val="0"/>
                <w:sz w:val="21"/>
              </w:rPr>
              <w:t>＜</w:t>
            </w:r>
            <w:r>
              <w:rPr>
                <w:kern w:val="0"/>
                <w:sz w:val="21"/>
              </w:rPr>
              <w:t>10</w:t>
            </w:r>
            <w:r>
              <w:rPr>
                <w:rFonts w:hAnsi="仿宋"/>
                <w:kern w:val="0"/>
                <w:sz w:val="21"/>
              </w:rPr>
              <w:t>（</w:t>
            </w:r>
            <w:r>
              <w:rPr>
                <w:kern w:val="0"/>
                <w:sz w:val="21"/>
              </w:rPr>
              <w:t>Q1</w:t>
            </w:r>
            <w:r>
              <w:rPr>
                <w:rFonts w:hAnsi="仿宋"/>
                <w:kern w:val="0"/>
                <w:sz w:val="21"/>
              </w:rPr>
              <w:t>）</w:t>
            </w:r>
          </w:p>
        </w:tc>
        <w:tc>
          <w:tcPr>
            <w:tcW w:w="1280" w:type="dxa"/>
            <w:vAlign w:val="center"/>
          </w:tcPr>
          <w:p>
            <w:pPr>
              <w:spacing w:line="240" w:lineRule="auto"/>
              <w:ind w:firstLine="0" w:firstLineChars="0"/>
              <w:jc w:val="center"/>
              <w:rPr>
                <w:kern w:val="0"/>
                <w:sz w:val="21"/>
              </w:rPr>
            </w:pPr>
            <w:r>
              <w:rPr>
                <w:rFonts w:hAnsi="仿宋"/>
                <w:kern w:val="0"/>
                <w:sz w:val="21"/>
              </w:rPr>
              <w:t>一般</w:t>
            </w:r>
          </w:p>
        </w:tc>
        <w:tc>
          <w:tcPr>
            <w:tcW w:w="1422" w:type="dxa"/>
            <w:vAlign w:val="center"/>
          </w:tcPr>
          <w:p>
            <w:pPr>
              <w:spacing w:line="240" w:lineRule="auto"/>
              <w:ind w:firstLine="0" w:firstLineChars="0"/>
              <w:jc w:val="center"/>
              <w:rPr>
                <w:kern w:val="0"/>
                <w:sz w:val="21"/>
              </w:rPr>
            </w:pPr>
            <w:r>
              <w:rPr>
                <w:rFonts w:hAnsi="仿宋"/>
                <w:kern w:val="0"/>
                <w:sz w:val="21"/>
              </w:rPr>
              <w:t>较大</w:t>
            </w:r>
          </w:p>
        </w:tc>
        <w:tc>
          <w:tcPr>
            <w:tcW w:w="1423" w:type="dxa"/>
            <w:vAlign w:val="center"/>
          </w:tcPr>
          <w:p>
            <w:pPr>
              <w:spacing w:line="240" w:lineRule="auto"/>
              <w:ind w:firstLine="0" w:firstLineChars="0"/>
              <w:jc w:val="center"/>
              <w:rPr>
                <w:kern w:val="0"/>
                <w:sz w:val="21"/>
              </w:rPr>
            </w:pPr>
            <w:r>
              <w:rPr>
                <w:rFonts w:hAnsi="仿宋"/>
                <w:kern w:val="0"/>
                <w:sz w:val="21"/>
              </w:rPr>
              <w:t>较大</w:t>
            </w:r>
          </w:p>
        </w:tc>
        <w:tc>
          <w:tcPr>
            <w:tcW w:w="1279" w:type="dxa"/>
            <w:vAlign w:val="center"/>
          </w:tcPr>
          <w:p>
            <w:pPr>
              <w:spacing w:line="240" w:lineRule="auto"/>
              <w:ind w:firstLine="0" w:firstLineChars="0"/>
              <w:jc w:val="center"/>
              <w:rPr>
                <w:kern w:val="0"/>
                <w:sz w:val="21"/>
              </w:rPr>
            </w:pPr>
            <w:r>
              <w:rPr>
                <w:rFonts w:hAnsi="仿宋"/>
                <w:kern w:val="0"/>
                <w:sz w:val="21"/>
              </w:rPr>
              <w:t>重大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389" w:type="dxa"/>
            <w:vMerge w:val="continue"/>
            <w:vAlign w:val="center"/>
          </w:tcPr>
          <w:p>
            <w:pPr>
              <w:spacing w:line="240" w:lineRule="auto"/>
              <w:ind w:firstLine="0" w:firstLineChars="0"/>
              <w:jc w:val="center"/>
              <w:rPr>
                <w:kern w:val="0"/>
                <w:sz w:val="21"/>
              </w:rPr>
            </w:pPr>
          </w:p>
        </w:tc>
        <w:tc>
          <w:tcPr>
            <w:tcW w:w="1849" w:type="dxa"/>
            <w:vAlign w:val="center"/>
          </w:tcPr>
          <w:p>
            <w:pPr>
              <w:spacing w:line="240" w:lineRule="auto"/>
              <w:ind w:firstLine="0" w:firstLineChars="0"/>
              <w:jc w:val="center"/>
              <w:rPr>
                <w:kern w:val="0"/>
                <w:sz w:val="21"/>
              </w:rPr>
            </w:pPr>
            <w:r>
              <w:rPr>
                <w:kern w:val="0"/>
                <w:sz w:val="21"/>
              </w:rPr>
              <w:t>10≤Q</w:t>
            </w:r>
            <w:r>
              <w:rPr>
                <w:rFonts w:hAnsi="仿宋"/>
                <w:kern w:val="0"/>
                <w:sz w:val="21"/>
              </w:rPr>
              <w:t>＜</w:t>
            </w:r>
            <w:r>
              <w:rPr>
                <w:kern w:val="0"/>
                <w:sz w:val="21"/>
              </w:rPr>
              <w:t>100</w:t>
            </w:r>
            <w:r>
              <w:rPr>
                <w:rFonts w:hAnsi="仿宋"/>
                <w:kern w:val="0"/>
                <w:sz w:val="21"/>
              </w:rPr>
              <w:t>（</w:t>
            </w:r>
            <w:r>
              <w:rPr>
                <w:kern w:val="0"/>
                <w:sz w:val="21"/>
              </w:rPr>
              <w:t>Q2</w:t>
            </w:r>
            <w:r>
              <w:rPr>
                <w:rFonts w:hAnsi="仿宋"/>
                <w:kern w:val="0"/>
                <w:sz w:val="21"/>
              </w:rPr>
              <w:t>）</w:t>
            </w:r>
          </w:p>
        </w:tc>
        <w:tc>
          <w:tcPr>
            <w:tcW w:w="1280" w:type="dxa"/>
            <w:vAlign w:val="center"/>
          </w:tcPr>
          <w:p>
            <w:pPr>
              <w:spacing w:line="240" w:lineRule="auto"/>
              <w:ind w:firstLine="0" w:firstLineChars="0"/>
              <w:jc w:val="center"/>
              <w:rPr>
                <w:kern w:val="0"/>
                <w:sz w:val="21"/>
              </w:rPr>
            </w:pPr>
            <w:r>
              <w:rPr>
                <w:rFonts w:hAnsi="仿宋"/>
                <w:kern w:val="0"/>
                <w:sz w:val="21"/>
              </w:rPr>
              <w:t>较大</w:t>
            </w:r>
          </w:p>
        </w:tc>
        <w:tc>
          <w:tcPr>
            <w:tcW w:w="1422" w:type="dxa"/>
            <w:vAlign w:val="center"/>
          </w:tcPr>
          <w:p>
            <w:pPr>
              <w:spacing w:line="240" w:lineRule="auto"/>
              <w:ind w:firstLine="0" w:firstLineChars="0"/>
              <w:jc w:val="center"/>
              <w:rPr>
                <w:kern w:val="0"/>
                <w:sz w:val="21"/>
              </w:rPr>
            </w:pPr>
            <w:r>
              <w:rPr>
                <w:rFonts w:hAnsi="仿宋"/>
                <w:kern w:val="0"/>
                <w:sz w:val="21"/>
              </w:rPr>
              <w:t>较大</w:t>
            </w:r>
          </w:p>
        </w:tc>
        <w:tc>
          <w:tcPr>
            <w:tcW w:w="1423" w:type="dxa"/>
            <w:vAlign w:val="center"/>
          </w:tcPr>
          <w:p>
            <w:pPr>
              <w:spacing w:line="240" w:lineRule="auto"/>
              <w:ind w:firstLine="0" w:firstLineChars="0"/>
              <w:jc w:val="center"/>
              <w:rPr>
                <w:kern w:val="0"/>
                <w:sz w:val="21"/>
              </w:rPr>
            </w:pPr>
            <w:r>
              <w:rPr>
                <w:rFonts w:hAnsi="仿宋"/>
                <w:kern w:val="0"/>
                <w:sz w:val="21"/>
              </w:rPr>
              <w:t>重大</w:t>
            </w:r>
          </w:p>
        </w:tc>
        <w:tc>
          <w:tcPr>
            <w:tcW w:w="1279" w:type="dxa"/>
            <w:vAlign w:val="center"/>
          </w:tcPr>
          <w:p>
            <w:pPr>
              <w:spacing w:line="240" w:lineRule="auto"/>
              <w:ind w:firstLine="0" w:firstLineChars="0"/>
              <w:jc w:val="center"/>
              <w:rPr>
                <w:sz w:val="21"/>
              </w:rPr>
            </w:pPr>
            <w:r>
              <w:rPr>
                <w:rFonts w:hAnsi="仿宋"/>
                <w:kern w:val="0"/>
                <w:sz w:val="21"/>
              </w:rPr>
              <w:t>重大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389" w:type="dxa"/>
            <w:vMerge w:val="continue"/>
            <w:vAlign w:val="center"/>
          </w:tcPr>
          <w:p>
            <w:pPr>
              <w:spacing w:line="240" w:lineRule="auto"/>
              <w:ind w:firstLine="0" w:firstLineChars="0"/>
              <w:jc w:val="center"/>
              <w:rPr>
                <w:kern w:val="0"/>
                <w:sz w:val="21"/>
              </w:rPr>
            </w:pPr>
          </w:p>
        </w:tc>
        <w:tc>
          <w:tcPr>
            <w:tcW w:w="1849" w:type="dxa"/>
            <w:vAlign w:val="center"/>
          </w:tcPr>
          <w:p>
            <w:pPr>
              <w:spacing w:line="240" w:lineRule="auto"/>
              <w:ind w:firstLine="0" w:firstLineChars="0"/>
              <w:jc w:val="center"/>
              <w:rPr>
                <w:kern w:val="0"/>
                <w:sz w:val="21"/>
              </w:rPr>
            </w:pPr>
            <w:r>
              <w:rPr>
                <w:kern w:val="0"/>
                <w:sz w:val="21"/>
              </w:rPr>
              <w:t>Q≥100</w:t>
            </w:r>
            <w:r>
              <w:rPr>
                <w:rFonts w:hAnsi="仿宋"/>
                <w:kern w:val="0"/>
                <w:sz w:val="21"/>
              </w:rPr>
              <w:t>（</w:t>
            </w:r>
            <w:r>
              <w:rPr>
                <w:kern w:val="0"/>
                <w:sz w:val="21"/>
              </w:rPr>
              <w:t>Q3</w:t>
            </w:r>
            <w:r>
              <w:rPr>
                <w:rFonts w:hAnsi="仿宋"/>
                <w:kern w:val="0"/>
                <w:sz w:val="21"/>
              </w:rPr>
              <w:t>）</w:t>
            </w:r>
          </w:p>
        </w:tc>
        <w:tc>
          <w:tcPr>
            <w:tcW w:w="1280" w:type="dxa"/>
            <w:vAlign w:val="center"/>
          </w:tcPr>
          <w:p>
            <w:pPr>
              <w:spacing w:line="240" w:lineRule="auto"/>
              <w:ind w:firstLine="0" w:firstLineChars="0"/>
              <w:jc w:val="center"/>
              <w:rPr>
                <w:kern w:val="0"/>
                <w:sz w:val="21"/>
              </w:rPr>
            </w:pPr>
            <w:r>
              <w:rPr>
                <w:rFonts w:hAnsi="仿宋"/>
                <w:kern w:val="0"/>
                <w:sz w:val="21"/>
              </w:rPr>
              <w:t>较大</w:t>
            </w:r>
          </w:p>
        </w:tc>
        <w:tc>
          <w:tcPr>
            <w:tcW w:w="1422" w:type="dxa"/>
            <w:vAlign w:val="center"/>
          </w:tcPr>
          <w:p>
            <w:pPr>
              <w:spacing w:line="240" w:lineRule="auto"/>
              <w:ind w:firstLine="0" w:firstLineChars="0"/>
              <w:jc w:val="center"/>
              <w:rPr>
                <w:kern w:val="0"/>
                <w:sz w:val="21"/>
              </w:rPr>
            </w:pPr>
            <w:r>
              <w:rPr>
                <w:rFonts w:hAnsi="仿宋"/>
                <w:kern w:val="0"/>
                <w:sz w:val="21"/>
              </w:rPr>
              <w:t>重大</w:t>
            </w:r>
          </w:p>
        </w:tc>
        <w:tc>
          <w:tcPr>
            <w:tcW w:w="1423" w:type="dxa"/>
            <w:vAlign w:val="center"/>
          </w:tcPr>
          <w:p>
            <w:pPr>
              <w:spacing w:line="240" w:lineRule="auto"/>
              <w:ind w:firstLine="0" w:firstLineChars="0"/>
              <w:jc w:val="center"/>
              <w:rPr>
                <w:kern w:val="0"/>
                <w:sz w:val="21"/>
              </w:rPr>
            </w:pPr>
            <w:r>
              <w:rPr>
                <w:rFonts w:hAnsi="仿宋"/>
                <w:kern w:val="0"/>
                <w:sz w:val="21"/>
              </w:rPr>
              <w:t>重大</w:t>
            </w:r>
          </w:p>
        </w:tc>
        <w:tc>
          <w:tcPr>
            <w:tcW w:w="1279" w:type="dxa"/>
            <w:vAlign w:val="center"/>
          </w:tcPr>
          <w:p>
            <w:pPr>
              <w:spacing w:line="240" w:lineRule="auto"/>
              <w:ind w:firstLine="0" w:firstLineChars="0"/>
              <w:jc w:val="center"/>
              <w:rPr>
                <w:sz w:val="21"/>
              </w:rPr>
            </w:pPr>
            <w:r>
              <w:rPr>
                <w:rFonts w:hAnsi="仿宋"/>
                <w:kern w:val="0"/>
                <w:sz w:val="21"/>
              </w:rPr>
              <w:t>重大</w:t>
            </w:r>
          </w:p>
        </w:tc>
      </w:tr>
    </w:tbl>
    <w:p>
      <w:pPr>
        <w:pStyle w:val="3"/>
      </w:pPr>
      <w:bookmarkStart w:id="148" w:name="_Toc90415415"/>
      <w:bookmarkStart w:id="149" w:name="_Toc7966"/>
      <w:r>
        <w:t>7.2.2突发水环境事件风险等级</w:t>
      </w:r>
      <w:bookmarkEnd w:id="148"/>
      <w:bookmarkEnd w:id="149"/>
    </w:p>
    <w:p>
      <w:pPr>
        <w:autoSpaceDE w:val="0"/>
        <w:autoSpaceDN w:val="0"/>
        <w:ind w:firstLine="560"/>
      </w:pPr>
      <w:r>
        <w:rPr>
          <w:rFonts w:hint="eastAsia"/>
          <w:szCs w:val="28"/>
          <w:lang w:bidi="en-US"/>
        </w:rPr>
        <w:t>根据上述章节，</w:t>
      </w:r>
      <w:r>
        <w:rPr>
          <w:szCs w:val="28"/>
          <w:lang w:bidi="en-US"/>
        </w:rPr>
        <w:t>本企业</w:t>
      </w:r>
      <w:r>
        <w:rPr>
          <w:rFonts w:hint="eastAsia"/>
          <w:szCs w:val="28"/>
          <w:lang w:bidi="en-US"/>
        </w:rPr>
        <w:t>涉水</w:t>
      </w:r>
      <w:r>
        <w:rPr>
          <w:szCs w:val="28"/>
          <w:lang w:bidi="en-US"/>
        </w:rPr>
        <w:t>环境风险物质与临界量比值（Q）</w:t>
      </w:r>
      <w:r>
        <w:rPr>
          <w:rFonts w:hint="eastAsia"/>
          <w:szCs w:val="28"/>
          <w:lang w:bidi="en-US"/>
        </w:rPr>
        <w:t>为</w:t>
      </w:r>
      <w:r>
        <w:rPr>
          <w:szCs w:val="28"/>
          <w:lang w:bidi="en-US"/>
        </w:rPr>
        <w:t>Q</w:t>
      </w:r>
      <w:r>
        <w:rPr>
          <w:rFonts w:hint="eastAsia"/>
          <w:szCs w:val="28"/>
          <w:lang w:bidi="en-US"/>
        </w:rPr>
        <w:t>0</w:t>
      </w:r>
      <w:r>
        <w:rPr>
          <w:szCs w:val="28"/>
          <w:lang w:bidi="en-US"/>
        </w:rPr>
        <w:t>。</w:t>
      </w:r>
    </w:p>
    <w:p>
      <w:pPr>
        <w:ind w:firstLine="0" w:firstLineChars="0"/>
        <w:rPr>
          <w:b/>
          <w:bCs/>
        </w:rPr>
      </w:pPr>
      <w:bookmarkStart w:id="150" w:name="水环境风险防控措施及突发水环境事件发生情况"/>
      <w:bookmarkEnd w:id="150"/>
      <w:bookmarkStart w:id="151" w:name="_生产工艺过程与水环境风险控制水平（M）评估"/>
      <w:bookmarkEnd w:id="151"/>
      <w:bookmarkStart w:id="152" w:name="生产工艺过程含有风险工艺和设备情况"/>
      <w:bookmarkEnd w:id="152"/>
      <w:r>
        <w:rPr>
          <w:rFonts w:hint="eastAsia"/>
          <w:b/>
          <w:bCs/>
        </w:rPr>
        <w:t>1生产工艺过程与水环境风险控制水平（M）评估</w:t>
      </w:r>
    </w:p>
    <w:p>
      <w:pPr>
        <w:ind w:firstLine="560"/>
      </w:pPr>
      <w:r>
        <w:rPr>
          <w:rFonts w:hint="eastAsia"/>
        </w:rPr>
        <w:t>采用评分法对企业生产工艺过程、水环境风险防控措施及突发水环境事件发生情况进行评估，将各项分值累加，确定企业生产工艺过程与水环境风险控制水平（M）。</w:t>
      </w:r>
    </w:p>
    <w:p>
      <w:pPr>
        <w:autoSpaceDE w:val="0"/>
        <w:autoSpaceDN w:val="0"/>
        <w:ind w:firstLine="560"/>
        <w:rPr>
          <w:szCs w:val="28"/>
          <w:lang w:bidi="en-US"/>
        </w:rPr>
      </w:pPr>
      <w:r>
        <w:rPr>
          <w:rFonts w:hint="eastAsia"/>
          <w:szCs w:val="28"/>
          <w:lang w:bidi="en-US"/>
        </w:rPr>
        <w:t>（1）生产工艺过程含有风险工艺和设备情况</w:t>
      </w:r>
    </w:p>
    <w:p>
      <w:pPr>
        <w:autoSpaceDE w:val="0"/>
        <w:autoSpaceDN w:val="0"/>
        <w:ind w:firstLine="560"/>
        <w:rPr>
          <w:rFonts w:ascii="仿宋" w:cs="仿宋"/>
          <w:sz w:val="24"/>
        </w:rPr>
      </w:pPr>
      <w:r>
        <w:rPr>
          <w:rFonts w:hint="eastAsia"/>
          <w:szCs w:val="28"/>
          <w:lang w:bidi="en-US"/>
        </w:rPr>
        <w:t>根据上述章节，生产工艺过程含有风险工艺和设备情况评分为0</w:t>
      </w:r>
      <w:r>
        <w:rPr>
          <w:szCs w:val="28"/>
          <w:lang w:bidi="en-US"/>
        </w:rPr>
        <w:t>。</w:t>
      </w:r>
    </w:p>
    <w:p>
      <w:pPr>
        <w:autoSpaceDE w:val="0"/>
        <w:autoSpaceDN w:val="0"/>
        <w:ind w:firstLine="560"/>
        <w:rPr>
          <w:szCs w:val="28"/>
          <w:lang w:bidi="en-US"/>
        </w:rPr>
      </w:pPr>
      <w:r>
        <w:rPr>
          <w:rFonts w:hint="eastAsia"/>
          <w:szCs w:val="28"/>
          <w:lang w:bidi="en-US"/>
        </w:rPr>
        <w:t>（2）水环境风险防控措施及突发水环境事件发生情况</w:t>
      </w:r>
    </w:p>
    <w:p>
      <w:pPr>
        <w:autoSpaceDE w:val="0"/>
        <w:autoSpaceDN w:val="0"/>
        <w:ind w:firstLine="560"/>
        <w:rPr>
          <w:szCs w:val="28"/>
          <w:lang w:bidi="en-US"/>
        </w:rPr>
      </w:pPr>
      <w:r>
        <w:rPr>
          <w:rFonts w:hint="eastAsia"/>
          <w:szCs w:val="28"/>
          <w:lang w:bidi="en-US"/>
        </w:rPr>
        <w:t>企业水环境风险防控措施及突发水环境事件发生情况评估指标见下表。对各项评估指标分别评分、计算总和。</w:t>
      </w:r>
    </w:p>
    <w:p>
      <w:pPr>
        <w:ind w:firstLine="0" w:firstLineChars="0"/>
        <w:jc w:val="center"/>
        <w:rPr>
          <w:b/>
          <w:sz w:val="24"/>
        </w:rPr>
      </w:pPr>
      <w:r>
        <w:rPr>
          <w:b/>
          <w:sz w:val="24"/>
          <w:szCs w:val="24"/>
        </w:rPr>
        <w:t>表</w:t>
      </w:r>
      <w:r>
        <w:rPr>
          <w:rFonts w:hint="eastAsia"/>
          <w:b/>
          <w:sz w:val="24"/>
          <w:szCs w:val="24"/>
        </w:rPr>
        <w:t>7.2-7</w:t>
      </w:r>
      <w:r>
        <w:rPr>
          <w:b/>
          <w:sz w:val="24"/>
          <w:szCs w:val="24"/>
        </w:rPr>
        <w:t>企业水环境风险防控措施及突发水环境事件发生情况评估</w:t>
      </w:r>
    </w:p>
    <w:tbl>
      <w:tblPr>
        <w:tblStyle w:val="12"/>
        <w:tblW w:w="8821" w:type="dxa"/>
        <w:tblInd w:w="-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56"/>
        <w:gridCol w:w="3641"/>
        <w:gridCol w:w="982"/>
        <w:gridCol w:w="2087"/>
        <w:gridCol w:w="11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6" w:type="dxa"/>
            <w:tcBorders>
              <w:tl2br w:val="nil"/>
              <w:tr2bl w:val="nil"/>
            </w:tcBorders>
            <w:vAlign w:val="center"/>
          </w:tcPr>
          <w:p>
            <w:pPr>
              <w:pStyle w:val="16"/>
            </w:pPr>
            <w:r>
              <w:t>评估指标</w:t>
            </w:r>
          </w:p>
        </w:tc>
        <w:tc>
          <w:tcPr>
            <w:tcW w:w="3641" w:type="dxa"/>
            <w:tcBorders>
              <w:tl2br w:val="nil"/>
              <w:tr2bl w:val="nil"/>
            </w:tcBorders>
            <w:vAlign w:val="center"/>
          </w:tcPr>
          <w:p>
            <w:pPr>
              <w:pStyle w:val="16"/>
            </w:pPr>
            <w:r>
              <w:t>评估依据</w:t>
            </w:r>
          </w:p>
        </w:tc>
        <w:tc>
          <w:tcPr>
            <w:tcW w:w="982" w:type="dxa"/>
            <w:tcBorders>
              <w:tl2br w:val="nil"/>
              <w:tr2bl w:val="nil"/>
            </w:tcBorders>
            <w:vAlign w:val="center"/>
          </w:tcPr>
          <w:p>
            <w:pPr>
              <w:pStyle w:val="16"/>
            </w:pPr>
            <w:r>
              <w:t>分值</w:t>
            </w:r>
          </w:p>
        </w:tc>
        <w:tc>
          <w:tcPr>
            <w:tcW w:w="2087" w:type="dxa"/>
            <w:tcBorders>
              <w:tl2br w:val="nil"/>
              <w:tr2bl w:val="nil"/>
            </w:tcBorders>
            <w:vAlign w:val="center"/>
          </w:tcPr>
          <w:p>
            <w:pPr>
              <w:pStyle w:val="16"/>
            </w:pPr>
            <w:r>
              <w:rPr>
                <w:rFonts w:eastAsia="仿宋_GB2312"/>
              </w:rPr>
              <w:t>企业实际情况</w:t>
            </w:r>
          </w:p>
        </w:tc>
        <w:tc>
          <w:tcPr>
            <w:tcW w:w="1155" w:type="dxa"/>
            <w:tcBorders>
              <w:tl2br w:val="nil"/>
              <w:tr2bl w:val="nil"/>
            </w:tcBorders>
            <w:vAlign w:val="center"/>
          </w:tcPr>
          <w:p>
            <w:pPr>
              <w:pStyle w:val="16"/>
            </w:pPr>
            <w:r>
              <w:rPr>
                <w:rFonts w:eastAsia="仿宋_GB2312"/>
              </w:rPr>
              <w:t>企业得分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6" w:type="dxa"/>
            <w:vMerge w:val="restart"/>
            <w:tcBorders>
              <w:tl2br w:val="nil"/>
              <w:tr2bl w:val="nil"/>
            </w:tcBorders>
            <w:vAlign w:val="center"/>
          </w:tcPr>
          <w:p>
            <w:pPr>
              <w:pStyle w:val="16"/>
            </w:pPr>
            <w:r>
              <w:t>截流措施</w:t>
            </w:r>
          </w:p>
        </w:tc>
        <w:tc>
          <w:tcPr>
            <w:tcW w:w="3641" w:type="dxa"/>
            <w:tcBorders>
              <w:tl2br w:val="nil"/>
              <w:tr2bl w:val="nil"/>
            </w:tcBorders>
            <w:vAlign w:val="center"/>
          </w:tcPr>
          <w:p>
            <w:pPr>
              <w:pStyle w:val="16"/>
            </w:pPr>
            <w:r>
              <w:t>（1）环境风险单元设防渗漏、防腐蚀、防淋溶、防流失措施；</w:t>
            </w:r>
          </w:p>
          <w:p>
            <w:pPr>
              <w:pStyle w:val="16"/>
            </w:pPr>
            <w:r>
              <w:rPr>
                <w:spacing w:val="-8"/>
              </w:rPr>
              <w:t>（2）</w:t>
            </w:r>
            <w:r>
              <w:rPr>
                <w:spacing w:val="-2"/>
              </w:rPr>
              <w:t>装置围堰与罐区防火堤</w:t>
            </w:r>
            <w:r>
              <w:t>（围堰</w:t>
            </w:r>
            <w:r>
              <w:rPr>
                <w:spacing w:val="-20"/>
              </w:rPr>
              <w:t>）</w:t>
            </w:r>
            <w:r>
              <w:rPr>
                <w:spacing w:val="-3"/>
              </w:rPr>
              <w:t>外设排水切换阀，正常情况下通向雨水系统的阀门关闭，通向事故存液池、应急事故水池、清净废水排放缓冲池或污水处理系统的阀门打开；且</w:t>
            </w:r>
            <w:r>
              <w:t>（3）前述措施日常管理及维护良好，有专人负责阀门切换或设置自动切换设施保证初期雨水、泄漏物和受污染的消防水排入污水系统</w:t>
            </w:r>
          </w:p>
        </w:tc>
        <w:tc>
          <w:tcPr>
            <w:tcW w:w="982" w:type="dxa"/>
            <w:tcBorders>
              <w:tl2br w:val="nil"/>
              <w:tr2bl w:val="nil"/>
            </w:tcBorders>
            <w:vAlign w:val="center"/>
          </w:tcPr>
          <w:p>
            <w:pPr>
              <w:pStyle w:val="16"/>
            </w:pPr>
            <w:r>
              <w:rPr>
                <w:rFonts w:hint="eastAsia"/>
              </w:rPr>
              <w:t>0</w:t>
            </w:r>
          </w:p>
        </w:tc>
        <w:tc>
          <w:tcPr>
            <w:tcW w:w="2087" w:type="dxa"/>
            <w:vMerge w:val="restart"/>
            <w:tcBorders>
              <w:tl2br w:val="nil"/>
              <w:tr2bl w:val="nil"/>
            </w:tcBorders>
            <w:vAlign w:val="center"/>
          </w:tcPr>
          <w:p>
            <w:pPr>
              <w:pStyle w:val="16"/>
            </w:pPr>
            <w:r>
              <w:t>环境风险单元设防渗漏、防腐蚀、防淋溶、防流失措施</w:t>
            </w:r>
          </w:p>
        </w:tc>
        <w:tc>
          <w:tcPr>
            <w:tcW w:w="1155" w:type="dxa"/>
            <w:vMerge w:val="restart"/>
            <w:tcBorders>
              <w:tl2br w:val="nil"/>
              <w:tr2bl w:val="nil"/>
            </w:tcBorders>
            <w:vAlign w:val="center"/>
          </w:tcPr>
          <w:p>
            <w:pPr>
              <w:pStyle w:val="16"/>
            </w:pPr>
            <w:r>
              <w:rPr>
                <w:rFonts w:hint="eastAsia"/>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6" w:type="dxa"/>
            <w:vMerge w:val="continue"/>
            <w:tcBorders>
              <w:tl2br w:val="nil"/>
              <w:tr2bl w:val="nil"/>
            </w:tcBorders>
            <w:vAlign w:val="center"/>
          </w:tcPr>
          <w:p>
            <w:pPr>
              <w:pStyle w:val="16"/>
            </w:pPr>
          </w:p>
        </w:tc>
        <w:tc>
          <w:tcPr>
            <w:tcW w:w="3641" w:type="dxa"/>
            <w:tcBorders>
              <w:tl2br w:val="nil"/>
              <w:tr2bl w:val="nil"/>
            </w:tcBorders>
            <w:vAlign w:val="center"/>
          </w:tcPr>
          <w:p>
            <w:pPr>
              <w:pStyle w:val="16"/>
            </w:pPr>
            <w:r>
              <w:t>有任意一个环境风险单元（包括可能发生液体泄漏或产生液体泄漏物的危险废物贮存场所）的截流措施不符合上述任意一条要求的</w:t>
            </w:r>
          </w:p>
        </w:tc>
        <w:tc>
          <w:tcPr>
            <w:tcW w:w="982" w:type="dxa"/>
            <w:tcBorders>
              <w:tl2br w:val="nil"/>
              <w:tr2bl w:val="nil"/>
            </w:tcBorders>
            <w:vAlign w:val="center"/>
          </w:tcPr>
          <w:p>
            <w:pPr>
              <w:pStyle w:val="16"/>
            </w:pPr>
            <w:r>
              <w:t>8</w:t>
            </w:r>
          </w:p>
        </w:tc>
        <w:tc>
          <w:tcPr>
            <w:tcW w:w="2087" w:type="dxa"/>
            <w:vMerge w:val="continue"/>
            <w:tcBorders>
              <w:tl2br w:val="nil"/>
              <w:tr2bl w:val="nil"/>
            </w:tcBorders>
            <w:vAlign w:val="center"/>
          </w:tcPr>
          <w:p>
            <w:pPr>
              <w:pStyle w:val="16"/>
            </w:pPr>
          </w:p>
        </w:tc>
        <w:tc>
          <w:tcPr>
            <w:tcW w:w="1155" w:type="dxa"/>
            <w:vMerge w:val="continue"/>
            <w:tcBorders>
              <w:tl2br w:val="nil"/>
              <w:tr2bl w:val="nil"/>
            </w:tcBorders>
            <w:vAlign w:val="center"/>
          </w:tcPr>
          <w:p>
            <w:pPr>
              <w:pStyle w:val="1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6" w:type="dxa"/>
            <w:vMerge w:val="restart"/>
            <w:tcBorders>
              <w:tl2br w:val="nil"/>
              <w:tr2bl w:val="nil"/>
            </w:tcBorders>
            <w:vAlign w:val="center"/>
          </w:tcPr>
          <w:p>
            <w:pPr>
              <w:pStyle w:val="16"/>
            </w:pPr>
            <w:r>
              <w:t>事故废水收集措施</w:t>
            </w:r>
          </w:p>
        </w:tc>
        <w:tc>
          <w:tcPr>
            <w:tcW w:w="3641" w:type="dxa"/>
            <w:tcBorders>
              <w:tl2br w:val="nil"/>
              <w:tr2bl w:val="nil"/>
            </w:tcBorders>
            <w:vAlign w:val="center"/>
          </w:tcPr>
          <w:p>
            <w:pPr>
              <w:pStyle w:val="16"/>
            </w:pPr>
            <w:r>
              <w:rPr>
                <w:spacing w:val="-13"/>
              </w:rPr>
              <w:t>（1）</w:t>
            </w:r>
            <w:r>
              <w:rPr>
                <w:spacing w:val="-3"/>
              </w:rPr>
              <w:t>按相关设计规范设置应急事故水池、事故存液池或清净废水排放缓冲池等事故排水收集设施，并根据相关设计规范、下游环境风险受体敏感程度和易发生极端天气情况，设计事故排水收集设施的容量；且</w:t>
            </w:r>
          </w:p>
          <w:p>
            <w:pPr>
              <w:pStyle w:val="16"/>
            </w:pPr>
            <w:r>
              <w:rPr>
                <w:spacing w:val="-13"/>
              </w:rPr>
              <w:t>（2）</w:t>
            </w:r>
            <w:r>
              <w:rPr>
                <w:spacing w:val="-2"/>
              </w:rPr>
              <w:t>确保事故排水收集设施在事故状态下能顺利收集泄漏物和消防水，日常保持足够的事故排水缓冲容量；且</w:t>
            </w:r>
            <w:r>
              <w:t>（3）通过协议单位或自建管线，能将所收集废水送至厂区内污水处理设施处理</w:t>
            </w:r>
          </w:p>
        </w:tc>
        <w:tc>
          <w:tcPr>
            <w:tcW w:w="982" w:type="dxa"/>
            <w:tcBorders>
              <w:tl2br w:val="nil"/>
              <w:tr2bl w:val="nil"/>
            </w:tcBorders>
            <w:vAlign w:val="center"/>
          </w:tcPr>
          <w:p>
            <w:pPr>
              <w:pStyle w:val="16"/>
            </w:pPr>
            <w:r>
              <w:t>0</w:t>
            </w:r>
          </w:p>
        </w:tc>
        <w:tc>
          <w:tcPr>
            <w:tcW w:w="2087" w:type="dxa"/>
            <w:vMerge w:val="restart"/>
            <w:tcBorders>
              <w:tl2br w:val="nil"/>
              <w:tr2bl w:val="nil"/>
            </w:tcBorders>
            <w:vAlign w:val="center"/>
          </w:tcPr>
          <w:p>
            <w:pPr>
              <w:pStyle w:val="16"/>
            </w:pPr>
            <w:r>
              <w:rPr>
                <w:rFonts w:hint="eastAsia"/>
              </w:rPr>
              <w:t>暂未设置事故应急池</w:t>
            </w:r>
          </w:p>
        </w:tc>
        <w:tc>
          <w:tcPr>
            <w:tcW w:w="1155" w:type="dxa"/>
            <w:vMerge w:val="restart"/>
            <w:tcBorders>
              <w:tl2br w:val="nil"/>
              <w:tr2bl w:val="nil"/>
            </w:tcBorders>
            <w:vAlign w:val="center"/>
          </w:tcPr>
          <w:p>
            <w:pPr>
              <w:pStyle w:val="16"/>
            </w:pPr>
            <w:r>
              <w:rPr>
                <w:rFonts w:hint="eastAsia"/>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6" w:type="dxa"/>
            <w:vMerge w:val="continue"/>
            <w:tcBorders>
              <w:tl2br w:val="nil"/>
              <w:tr2bl w:val="nil"/>
            </w:tcBorders>
            <w:vAlign w:val="center"/>
          </w:tcPr>
          <w:p>
            <w:pPr>
              <w:pStyle w:val="16"/>
            </w:pPr>
          </w:p>
        </w:tc>
        <w:tc>
          <w:tcPr>
            <w:tcW w:w="3641" w:type="dxa"/>
            <w:tcBorders>
              <w:tl2br w:val="nil"/>
              <w:tr2bl w:val="nil"/>
            </w:tcBorders>
            <w:vAlign w:val="center"/>
          </w:tcPr>
          <w:p>
            <w:pPr>
              <w:pStyle w:val="16"/>
              <w:rPr>
                <w:spacing w:val="-3"/>
              </w:rPr>
            </w:pPr>
            <w:r>
              <w:rPr>
                <w:spacing w:val="-3"/>
              </w:rPr>
              <w:t>有任意一个环境风险单元（包括可能发生液体泄漏或产生液体泄漏物的危险废物贮存场所）的事故排水收集措施不符合上述任意一条要求的</w:t>
            </w:r>
          </w:p>
        </w:tc>
        <w:tc>
          <w:tcPr>
            <w:tcW w:w="982" w:type="dxa"/>
            <w:tcBorders>
              <w:tl2br w:val="nil"/>
              <w:tr2bl w:val="nil"/>
            </w:tcBorders>
            <w:vAlign w:val="center"/>
          </w:tcPr>
          <w:p>
            <w:pPr>
              <w:pStyle w:val="16"/>
            </w:pPr>
            <w:r>
              <w:t>8</w:t>
            </w:r>
          </w:p>
        </w:tc>
        <w:tc>
          <w:tcPr>
            <w:tcW w:w="2087" w:type="dxa"/>
            <w:vMerge w:val="continue"/>
            <w:tcBorders>
              <w:tl2br w:val="nil"/>
              <w:tr2bl w:val="nil"/>
            </w:tcBorders>
            <w:vAlign w:val="center"/>
          </w:tcPr>
          <w:p>
            <w:pPr>
              <w:pStyle w:val="16"/>
            </w:pPr>
          </w:p>
        </w:tc>
        <w:tc>
          <w:tcPr>
            <w:tcW w:w="1155" w:type="dxa"/>
            <w:vMerge w:val="continue"/>
            <w:tcBorders>
              <w:tl2br w:val="nil"/>
              <w:tr2bl w:val="nil"/>
            </w:tcBorders>
            <w:vAlign w:val="center"/>
          </w:tcPr>
          <w:p>
            <w:pPr>
              <w:pStyle w:val="1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6" w:type="dxa"/>
            <w:vMerge w:val="restart"/>
            <w:tcBorders>
              <w:tl2br w:val="nil"/>
              <w:tr2bl w:val="nil"/>
            </w:tcBorders>
            <w:vAlign w:val="center"/>
          </w:tcPr>
          <w:p>
            <w:pPr>
              <w:pStyle w:val="16"/>
            </w:pPr>
            <w:r>
              <w:t>清净废水系统风险防控措施</w:t>
            </w:r>
          </w:p>
        </w:tc>
        <w:tc>
          <w:tcPr>
            <w:tcW w:w="3641" w:type="dxa"/>
            <w:tcBorders>
              <w:tl2br w:val="nil"/>
              <w:tr2bl w:val="nil"/>
            </w:tcBorders>
            <w:vAlign w:val="center"/>
          </w:tcPr>
          <w:p>
            <w:pPr>
              <w:pStyle w:val="16"/>
              <w:rPr>
                <w:spacing w:val="-3"/>
              </w:rPr>
            </w:pPr>
            <w:r>
              <w:rPr>
                <w:spacing w:val="-3"/>
              </w:rPr>
              <w:t>（1）不涉及清净废水；</w:t>
            </w:r>
          </w:p>
          <w:p>
            <w:pPr>
              <w:pStyle w:val="16"/>
              <w:rPr>
                <w:spacing w:val="-3"/>
              </w:rPr>
            </w:pPr>
            <w:r>
              <w:rPr>
                <w:spacing w:val="-3"/>
              </w:rPr>
              <w:t>（2）厂区内清净废水均可排入废水处理系统；或清污分流，且清净废水系统具有下述所有措施：</w:t>
            </w:r>
          </w:p>
          <w:p>
            <w:pPr>
              <w:pStyle w:val="16"/>
              <w:rPr>
                <w:spacing w:val="-3"/>
              </w:rPr>
            </w:pPr>
            <w:r>
              <w:rPr>
                <w:rFonts w:hint="eastAsia" w:ascii="宋体" w:hAnsi="宋体" w:eastAsia="宋体" w:cs="宋体"/>
                <w:spacing w:val="-3"/>
              </w:rPr>
              <w:t>①</w:t>
            </w:r>
            <w:r>
              <w:rPr>
                <w:spacing w:val="-3"/>
              </w:rPr>
              <w:t>具有收集受污染的清净废水的缓冲池（或收集池），池内日常保持足够的事故排水缓冲容量；池内设有提升设施或通过自流，能将所收集物送至厂区内污水处理设施处理；且</w:t>
            </w:r>
            <w:r>
              <w:rPr>
                <w:rFonts w:hint="eastAsia" w:ascii="宋体" w:hAnsi="宋体" w:eastAsia="宋体" w:cs="宋体"/>
                <w:spacing w:val="-3"/>
              </w:rPr>
              <w:t>②</w:t>
            </w:r>
            <w:r>
              <w:rPr>
                <w:spacing w:val="-3"/>
              </w:rPr>
              <w:t>具有清净废水系统的总排口监视及关闭设施，有专人负责在紧急情况下关闭清净废水总排口，防止受污染的清净废水和泄漏物进入外环境</w:t>
            </w:r>
          </w:p>
        </w:tc>
        <w:tc>
          <w:tcPr>
            <w:tcW w:w="982" w:type="dxa"/>
            <w:tcBorders>
              <w:tl2br w:val="nil"/>
              <w:tr2bl w:val="nil"/>
            </w:tcBorders>
            <w:vAlign w:val="center"/>
          </w:tcPr>
          <w:p>
            <w:pPr>
              <w:pStyle w:val="16"/>
            </w:pPr>
            <w:r>
              <w:t>0</w:t>
            </w:r>
          </w:p>
        </w:tc>
        <w:tc>
          <w:tcPr>
            <w:tcW w:w="2087" w:type="dxa"/>
            <w:vMerge w:val="restart"/>
            <w:tcBorders>
              <w:tl2br w:val="nil"/>
              <w:tr2bl w:val="nil"/>
            </w:tcBorders>
            <w:vAlign w:val="center"/>
          </w:tcPr>
          <w:p>
            <w:pPr>
              <w:pStyle w:val="16"/>
            </w:pPr>
            <w:r>
              <w:rPr>
                <w:rFonts w:hint="eastAsia"/>
              </w:rPr>
              <w:t>不涉及清净下水</w:t>
            </w:r>
          </w:p>
        </w:tc>
        <w:tc>
          <w:tcPr>
            <w:tcW w:w="1155" w:type="dxa"/>
            <w:vMerge w:val="restart"/>
            <w:tcBorders>
              <w:tl2br w:val="nil"/>
              <w:tr2bl w:val="nil"/>
            </w:tcBorders>
            <w:vAlign w:val="center"/>
          </w:tcPr>
          <w:p>
            <w:pPr>
              <w:pStyle w:val="16"/>
            </w:pPr>
            <w:r>
              <w:rPr>
                <w:rFonts w:hint="eastAsia"/>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6" w:type="dxa"/>
            <w:vMerge w:val="continue"/>
            <w:tcBorders>
              <w:tl2br w:val="nil"/>
              <w:tr2bl w:val="nil"/>
            </w:tcBorders>
            <w:vAlign w:val="center"/>
          </w:tcPr>
          <w:p>
            <w:pPr>
              <w:pStyle w:val="16"/>
            </w:pPr>
          </w:p>
        </w:tc>
        <w:tc>
          <w:tcPr>
            <w:tcW w:w="3641" w:type="dxa"/>
            <w:tcBorders>
              <w:tl2br w:val="nil"/>
              <w:tr2bl w:val="nil"/>
            </w:tcBorders>
            <w:vAlign w:val="center"/>
          </w:tcPr>
          <w:p>
            <w:pPr>
              <w:pStyle w:val="16"/>
              <w:rPr>
                <w:spacing w:val="-3"/>
              </w:rPr>
            </w:pPr>
            <w:r>
              <w:rPr>
                <w:spacing w:val="-3"/>
              </w:rPr>
              <w:t>涉及清净废水，有任意一个环境风险单元的清净废水系统风险防控措施不符合上述（2）要求的</w:t>
            </w:r>
          </w:p>
        </w:tc>
        <w:tc>
          <w:tcPr>
            <w:tcW w:w="982" w:type="dxa"/>
            <w:tcBorders>
              <w:tl2br w:val="nil"/>
              <w:tr2bl w:val="nil"/>
            </w:tcBorders>
            <w:vAlign w:val="center"/>
          </w:tcPr>
          <w:p>
            <w:pPr>
              <w:pStyle w:val="16"/>
            </w:pPr>
            <w:r>
              <w:t>8</w:t>
            </w:r>
          </w:p>
        </w:tc>
        <w:tc>
          <w:tcPr>
            <w:tcW w:w="2087" w:type="dxa"/>
            <w:vMerge w:val="continue"/>
            <w:tcBorders>
              <w:tl2br w:val="nil"/>
              <w:tr2bl w:val="nil"/>
            </w:tcBorders>
            <w:vAlign w:val="center"/>
          </w:tcPr>
          <w:p>
            <w:pPr>
              <w:pStyle w:val="16"/>
            </w:pPr>
          </w:p>
        </w:tc>
        <w:tc>
          <w:tcPr>
            <w:tcW w:w="1155" w:type="dxa"/>
            <w:vMerge w:val="continue"/>
            <w:tcBorders>
              <w:tl2br w:val="nil"/>
              <w:tr2bl w:val="nil"/>
            </w:tcBorders>
            <w:vAlign w:val="center"/>
          </w:tcPr>
          <w:p>
            <w:pPr>
              <w:pStyle w:val="1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6" w:type="dxa"/>
            <w:vMerge w:val="restart"/>
            <w:tcBorders>
              <w:tl2br w:val="nil"/>
              <w:tr2bl w:val="nil"/>
            </w:tcBorders>
            <w:vAlign w:val="center"/>
          </w:tcPr>
          <w:p>
            <w:pPr>
              <w:pStyle w:val="16"/>
            </w:pPr>
            <w:r>
              <w:t>雨水排水系统风险防控措施</w:t>
            </w:r>
          </w:p>
        </w:tc>
        <w:tc>
          <w:tcPr>
            <w:tcW w:w="3641" w:type="dxa"/>
            <w:tcBorders>
              <w:tl2br w:val="nil"/>
              <w:tr2bl w:val="nil"/>
            </w:tcBorders>
            <w:vAlign w:val="center"/>
          </w:tcPr>
          <w:p>
            <w:pPr>
              <w:pStyle w:val="16"/>
            </w:pPr>
            <w:r>
              <w:rPr>
                <w:spacing w:val="-9"/>
              </w:rPr>
              <w:t>（1）</w:t>
            </w:r>
            <w:r>
              <w:rPr>
                <w:spacing w:val="-4"/>
              </w:rPr>
              <w:t>厂区内雨水均进入废水处理系统；或雨污分流，且雨水排水系统具有下述所有措施：</w:t>
            </w:r>
          </w:p>
          <w:p>
            <w:pPr>
              <w:pStyle w:val="16"/>
            </w:pPr>
            <w:r>
              <w:rPr>
                <w:rFonts w:hint="eastAsia" w:ascii="宋体" w:hAnsi="宋体" w:eastAsia="宋体" w:cs="宋体"/>
              </w:rPr>
              <w:t>①</w:t>
            </w:r>
            <w:r>
              <w:t>具有收集初期雨水的收集池或雨水监控池；池出水管上设置切断阀，正常情况下阀门关闭，防止受污染的雨水外排；池内设有提升设施或通过自流，将所收集物送至厂区内污水处理设施处理；</w:t>
            </w:r>
          </w:p>
          <w:p>
            <w:pPr>
              <w:pStyle w:val="16"/>
            </w:pPr>
            <w:r>
              <w:rPr>
                <w:rFonts w:hint="eastAsia" w:ascii="宋体" w:hAnsi="宋体" w:eastAsia="宋体" w:cs="宋体"/>
                <w:spacing w:val="-2"/>
              </w:rPr>
              <w:t>②</w:t>
            </w:r>
            <w:r>
              <w:rPr>
                <w:spacing w:val="-2"/>
              </w:rPr>
              <w:t>具有雨水系统总排口</w:t>
            </w:r>
            <w:r>
              <w:t>（含泄洪渠</w:t>
            </w:r>
            <w:r>
              <w:rPr>
                <w:spacing w:val="-17"/>
              </w:rPr>
              <w:t>）</w:t>
            </w:r>
            <w:r>
              <w:rPr>
                <w:spacing w:val="-2"/>
              </w:rPr>
              <w:t>监视及关闭设施，在紧急情况下有专人</w:t>
            </w:r>
            <w:r>
              <w:t>负责关闭雨水系统总排口</w:t>
            </w:r>
            <w:r>
              <w:rPr>
                <w:spacing w:val="1"/>
              </w:rPr>
              <w:t>（</w:t>
            </w:r>
            <w:r>
              <w:t>含与清净废水共用一套排水系统情况</w:t>
            </w:r>
            <w:r>
              <w:rPr>
                <w:spacing w:val="-89"/>
              </w:rPr>
              <w:t>）</w:t>
            </w:r>
            <w:r>
              <w:t>，防止雨水、消防水和泄漏物进入外环境</w:t>
            </w:r>
          </w:p>
          <w:p>
            <w:pPr>
              <w:pStyle w:val="16"/>
            </w:pPr>
            <w:r>
              <w:rPr>
                <w:spacing w:val="-9"/>
              </w:rPr>
              <w:t>（2）</w:t>
            </w:r>
            <w:r>
              <w:rPr>
                <w:spacing w:val="-6"/>
              </w:rPr>
              <w:t>如果有排洪沟，排洪沟不得通过生产区和罐区，或具有防止泄漏物和受污染</w:t>
            </w:r>
          </w:p>
          <w:p>
            <w:pPr>
              <w:pStyle w:val="16"/>
            </w:pPr>
            <w:r>
              <w:t>的消防水等流入区域排洪沟的措施</w:t>
            </w:r>
          </w:p>
        </w:tc>
        <w:tc>
          <w:tcPr>
            <w:tcW w:w="982" w:type="dxa"/>
            <w:tcBorders>
              <w:tl2br w:val="nil"/>
              <w:tr2bl w:val="nil"/>
            </w:tcBorders>
            <w:vAlign w:val="center"/>
          </w:tcPr>
          <w:p>
            <w:pPr>
              <w:pStyle w:val="16"/>
            </w:pPr>
            <w:r>
              <w:t>0</w:t>
            </w:r>
          </w:p>
        </w:tc>
        <w:tc>
          <w:tcPr>
            <w:tcW w:w="2087" w:type="dxa"/>
            <w:vMerge w:val="restart"/>
            <w:tcBorders>
              <w:tl2br w:val="nil"/>
              <w:tr2bl w:val="nil"/>
            </w:tcBorders>
            <w:vAlign w:val="center"/>
          </w:tcPr>
          <w:p>
            <w:pPr>
              <w:pStyle w:val="16"/>
            </w:pPr>
            <w:r>
              <w:rPr>
                <w:rFonts w:hint="eastAsia"/>
              </w:rPr>
              <w:t>本项目采用雨污分离系统</w:t>
            </w:r>
          </w:p>
        </w:tc>
        <w:tc>
          <w:tcPr>
            <w:tcW w:w="1155" w:type="dxa"/>
            <w:vMerge w:val="restart"/>
            <w:tcBorders>
              <w:tl2br w:val="nil"/>
              <w:tr2bl w:val="nil"/>
            </w:tcBorders>
            <w:vAlign w:val="center"/>
          </w:tcPr>
          <w:p>
            <w:pPr>
              <w:pStyle w:val="16"/>
            </w:pPr>
            <w:r>
              <w:rPr>
                <w:rFonts w:hint="eastAsia"/>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6" w:type="dxa"/>
            <w:vMerge w:val="continue"/>
            <w:tcBorders>
              <w:tl2br w:val="nil"/>
              <w:tr2bl w:val="nil"/>
            </w:tcBorders>
            <w:vAlign w:val="center"/>
          </w:tcPr>
          <w:p>
            <w:pPr>
              <w:pStyle w:val="16"/>
            </w:pPr>
          </w:p>
        </w:tc>
        <w:tc>
          <w:tcPr>
            <w:tcW w:w="3641" w:type="dxa"/>
            <w:tcBorders>
              <w:tl2br w:val="nil"/>
              <w:tr2bl w:val="nil"/>
            </w:tcBorders>
            <w:vAlign w:val="center"/>
          </w:tcPr>
          <w:p>
            <w:pPr>
              <w:pStyle w:val="16"/>
            </w:pPr>
            <w:r>
              <w:t>不符合上述要求的</w:t>
            </w:r>
          </w:p>
        </w:tc>
        <w:tc>
          <w:tcPr>
            <w:tcW w:w="982" w:type="dxa"/>
            <w:tcBorders>
              <w:tl2br w:val="nil"/>
              <w:tr2bl w:val="nil"/>
            </w:tcBorders>
            <w:vAlign w:val="center"/>
          </w:tcPr>
          <w:p>
            <w:pPr>
              <w:pStyle w:val="16"/>
            </w:pPr>
            <w:r>
              <w:t>8</w:t>
            </w:r>
          </w:p>
        </w:tc>
        <w:tc>
          <w:tcPr>
            <w:tcW w:w="2087" w:type="dxa"/>
            <w:vMerge w:val="continue"/>
            <w:tcBorders>
              <w:tl2br w:val="nil"/>
              <w:tr2bl w:val="nil"/>
            </w:tcBorders>
            <w:vAlign w:val="center"/>
          </w:tcPr>
          <w:p>
            <w:pPr>
              <w:pStyle w:val="16"/>
            </w:pPr>
          </w:p>
        </w:tc>
        <w:tc>
          <w:tcPr>
            <w:tcW w:w="1155" w:type="dxa"/>
            <w:vMerge w:val="continue"/>
            <w:tcBorders>
              <w:tl2br w:val="nil"/>
              <w:tr2bl w:val="nil"/>
            </w:tcBorders>
            <w:vAlign w:val="center"/>
          </w:tcPr>
          <w:p>
            <w:pPr>
              <w:pStyle w:val="1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6" w:type="dxa"/>
            <w:vMerge w:val="restart"/>
            <w:tcBorders>
              <w:tl2br w:val="nil"/>
              <w:tr2bl w:val="nil"/>
            </w:tcBorders>
            <w:vAlign w:val="center"/>
          </w:tcPr>
          <w:p>
            <w:pPr>
              <w:pStyle w:val="16"/>
            </w:pPr>
            <w:r>
              <w:t>生产废水处理系统风险防控措施</w:t>
            </w:r>
          </w:p>
        </w:tc>
        <w:tc>
          <w:tcPr>
            <w:tcW w:w="3641" w:type="dxa"/>
            <w:tcBorders>
              <w:tl2br w:val="nil"/>
              <w:tr2bl w:val="nil"/>
            </w:tcBorders>
            <w:vAlign w:val="center"/>
          </w:tcPr>
          <w:p>
            <w:pPr>
              <w:pStyle w:val="16"/>
            </w:pPr>
            <w:r>
              <w:t>（1）无生产废水产生或外排；或</w:t>
            </w:r>
          </w:p>
          <w:p>
            <w:pPr>
              <w:pStyle w:val="16"/>
            </w:pPr>
            <w:r>
              <w:t>有废水外排时：</w:t>
            </w:r>
          </w:p>
          <w:p>
            <w:pPr>
              <w:pStyle w:val="16"/>
            </w:pPr>
            <w:r>
              <w:rPr>
                <w:rFonts w:hint="eastAsia" w:ascii="宋体" w:hAnsi="宋体" w:eastAsia="宋体" w:cs="宋体"/>
                <w:spacing w:val="-12"/>
              </w:rPr>
              <w:t>①</w:t>
            </w:r>
            <w:r>
              <w:rPr>
                <w:spacing w:val="-12"/>
              </w:rPr>
              <w:t>受污染的循环冷却水、雨水、消防水等排入生产废水系统或独立处理系统</w:t>
            </w:r>
          </w:p>
          <w:p>
            <w:pPr>
              <w:pStyle w:val="16"/>
            </w:pPr>
            <w:r>
              <w:rPr>
                <w:rFonts w:hint="eastAsia" w:ascii="宋体" w:hAnsi="宋体" w:eastAsia="宋体" w:cs="宋体"/>
              </w:rPr>
              <w:t>②</w:t>
            </w:r>
            <w:r>
              <w:t>生产废水排放前设监控池，能够将不合格废水送废水处理设施处理；</w:t>
            </w:r>
          </w:p>
          <w:p>
            <w:pPr>
              <w:pStyle w:val="16"/>
            </w:pPr>
            <w:r>
              <w:rPr>
                <w:rFonts w:hint="eastAsia" w:ascii="宋体" w:hAnsi="宋体" w:eastAsia="宋体" w:cs="宋体"/>
                <w:spacing w:val="-2"/>
              </w:rPr>
              <w:t>③</w:t>
            </w:r>
            <w:r>
              <w:rPr>
                <w:spacing w:val="-2"/>
              </w:rPr>
              <w:t>如企业受污染的清净废水或雨水进入废水处理系统处理，则废水处理系统应设置事故水缓冲设施；</w:t>
            </w:r>
          </w:p>
          <w:p>
            <w:pPr>
              <w:pStyle w:val="16"/>
            </w:pPr>
            <w:r>
              <w:rPr>
                <w:rFonts w:hint="eastAsia" w:ascii="宋体" w:hAnsi="宋体" w:eastAsia="宋体" w:cs="宋体"/>
                <w:spacing w:val="-3"/>
              </w:rPr>
              <w:t>④</w:t>
            </w:r>
            <w:r>
              <w:rPr>
                <w:spacing w:val="-3"/>
              </w:rPr>
              <w:t>具有生产废水总排口监视及关闭设施，有专人负责启闭，确保泄漏物、受</w:t>
            </w:r>
            <w:r>
              <w:t>污染的消防水、不合格废水不排出厂外</w:t>
            </w:r>
          </w:p>
        </w:tc>
        <w:tc>
          <w:tcPr>
            <w:tcW w:w="982" w:type="dxa"/>
            <w:tcBorders>
              <w:tl2br w:val="nil"/>
              <w:tr2bl w:val="nil"/>
            </w:tcBorders>
            <w:vAlign w:val="center"/>
          </w:tcPr>
          <w:p>
            <w:pPr>
              <w:pStyle w:val="16"/>
            </w:pPr>
            <w:r>
              <w:t>0</w:t>
            </w:r>
          </w:p>
        </w:tc>
        <w:tc>
          <w:tcPr>
            <w:tcW w:w="2087" w:type="dxa"/>
            <w:vMerge w:val="restart"/>
            <w:tcBorders>
              <w:tl2br w:val="nil"/>
              <w:tr2bl w:val="nil"/>
            </w:tcBorders>
            <w:vAlign w:val="center"/>
          </w:tcPr>
          <w:p>
            <w:pPr>
              <w:pStyle w:val="16"/>
            </w:pPr>
            <w:r>
              <w:rPr>
                <w:rFonts w:hint="eastAsia"/>
              </w:rPr>
              <w:t>无生产废水外排</w:t>
            </w:r>
          </w:p>
        </w:tc>
        <w:tc>
          <w:tcPr>
            <w:tcW w:w="1155" w:type="dxa"/>
            <w:vMerge w:val="restart"/>
            <w:tcBorders>
              <w:tl2br w:val="nil"/>
              <w:tr2bl w:val="nil"/>
            </w:tcBorders>
            <w:vAlign w:val="center"/>
          </w:tcPr>
          <w:p>
            <w:pPr>
              <w:pStyle w:val="16"/>
            </w:pPr>
            <w:r>
              <w:rPr>
                <w:rFonts w:hint="eastAsia"/>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6" w:type="dxa"/>
            <w:vMerge w:val="continue"/>
            <w:tcBorders>
              <w:tl2br w:val="nil"/>
              <w:tr2bl w:val="nil"/>
            </w:tcBorders>
            <w:vAlign w:val="center"/>
          </w:tcPr>
          <w:p>
            <w:pPr>
              <w:pStyle w:val="16"/>
            </w:pPr>
          </w:p>
        </w:tc>
        <w:tc>
          <w:tcPr>
            <w:tcW w:w="3641" w:type="dxa"/>
            <w:tcBorders>
              <w:tl2br w:val="nil"/>
              <w:tr2bl w:val="nil"/>
            </w:tcBorders>
            <w:vAlign w:val="center"/>
          </w:tcPr>
          <w:p>
            <w:pPr>
              <w:pStyle w:val="16"/>
            </w:pPr>
            <w:r>
              <w:t>涉及废水外排，且不符合上述（2）中任意一条要求的</w:t>
            </w:r>
          </w:p>
        </w:tc>
        <w:tc>
          <w:tcPr>
            <w:tcW w:w="982" w:type="dxa"/>
            <w:tcBorders>
              <w:tl2br w:val="nil"/>
              <w:tr2bl w:val="nil"/>
            </w:tcBorders>
            <w:vAlign w:val="center"/>
          </w:tcPr>
          <w:p>
            <w:pPr>
              <w:pStyle w:val="16"/>
            </w:pPr>
            <w:r>
              <w:t>8</w:t>
            </w:r>
          </w:p>
        </w:tc>
        <w:tc>
          <w:tcPr>
            <w:tcW w:w="2087" w:type="dxa"/>
            <w:vMerge w:val="continue"/>
            <w:tcBorders>
              <w:tl2br w:val="nil"/>
              <w:tr2bl w:val="nil"/>
            </w:tcBorders>
            <w:vAlign w:val="center"/>
          </w:tcPr>
          <w:p>
            <w:pPr>
              <w:pStyle w:val="16"/>
            </w:pPr>
          </w:p>
        </w:tc>
        <w:tc>
          <w:tcPr>
            <w:tcW w:w="1155" w:type="dxa"/>
            <w:vMerge w:val="continue"/>
            <w:tcBorders>
              <w:tl2br w:val="nil"/>
              <w:tr2bl w:val="nil"/>
            </w:tcBorders>
            <w:vAlign w:val="center"/>
          </w:tcPr>
          <w:p>
            <w:pPr>
              <w:pStyle w:val="1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6" w:type="dxa"/>
            <w:vMerge w:val="restart"/>
            <w:tcBorders>
              <w:tl2br w:val="nil"/>
              <w:tr2bl w:val="nil"/>
            </w:tcBorders>
            <w:vAlign w:val="center"/>
          </w:tcPr>
          <w:p>
            <w:pPr>
              <w:pStyle w:val="16"/>
            </w:pPr>
            <w:r>
              <w:t>废水排放去向</w:t>
            </w:r>
          </w:p>
        </w:tc>
        <w:tc>
          <w:tcPr>
            <w:tcW w:w="3641" w:type="dxa"/>
            <w:tcBorders>
              <w:tl2br w:val="nil"/>
              <w:tr2bl w:val="nil"/>
            </w:tcBorders>
            <w:vAlign w:val="center"/>
          </w:tcPr>
          <w:p>
            <w:pPr>
              <w:pStyle w:val="16"/>
            </w:pPr>
            <w:r>
              <w:t>无生产废水产生或外排</w:t>
            </w:r>
          </w:p>
        </w:tc>
        <w:tc>
          <w:tcPr>
            <w:tcW w:w="982" w:type="dxa"/>
            <w:tcBorders>
              <w:tl2br w:val="nil"/>
              <w:tr2bl w:val="nil"/>
            </w:tcBorders>
            <w:vAlign w:val="center"/>
          </w:tcPr>
          <w:p>
            <w:pPr>
              <w:pStyle w:val="16"/>
            </w:pPr>
            <w:r>
              <w:t>0</w:t>
            </w:r>
          </w:p>
        </w:tc>
        <w:tc>
          <w:tcPr>
            <w:tcW w:w="2087" w:type="dxa"/>
            <w:vMerge w:val="restart"/>
            <w:tcBorders>
              <w:tl2br w:val="nil"/>
              <w:tr2bl w:val="nil"/>
            </w:tcBorders>
            <w:vAlign w:val="center"/>
          </w:tcPr>
          <w:p>
            <w:pPr>
              <w:pStyle w:val="16"/>
            </w:pPr>
            <w:r>
              <w:rPr>
                <w:rFonts w:hint="eastAsia"/>
              </w:rPr>
              <w:t>无生产废水外排</w:t>
            </w:r>
          </w:p>
        </w:tc>
        <w:tc>
          <w:tcPr>
            <w:tcW w:w="1155" w:type="dxa"/>
            <w:vMerge w:val="restart"/>
            <w:tcBorders>
              <w:tl2br w:val="nil"/>
              <w:tr2bl w:val="nil"/>
            </w:tcBorders>
            <w:vAlign w:val="center"/>
          </w:tcPr>
          <w:p>
            <w:pPr>
              <w:pStyle w:val="16"/>
            </w:pPr>
            <w:r>
              <w:rPr>
                <w:rFonts w:hint="eastAsia"/>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6" w:type="dxa"/>
            <w:vMerge w:val="continue"/>
            <w:tcBorders>
              <w:tl2br w:val="nil"/>
              <w:tr2bl w:val="nil"/>
            </w:tcBorders>
            <w:vAlign w:val="center"/>
          </w:tcPr>
          <w:p>
            <w:pPr>
              <w:pStyle w:val="16"/>
            </w:pPr>
          </w:p>
        </w:tc>
        <w:tc>
          <w:tcPr>
            <w:tcW w:w="3641" w:type="dxa"/>
            <w:tcBorders>
              <w:tl2br w:val="nil"/>
              <w:tr2bl w:val="nil"/>
            </w:tcBorders>
            <w:vAlign w:val="center"/>
          </w:tcPr>
          <w:p>
            <w:pPr>
              <w:pStyle w:val="16"/>
            </w:pPr>
            <w:r>
              <w:t>（1）依法获取污水排入排水管网许可，进入城镇污水处理厂；或（2）进入工业废水集中处理厂；或（3）进入其他单位</w:t>
            </w:r>
          </w:p>
        </w:tc>
        <w:tc>
          <w:tcPr>
            <w:tcW w:w="982" w:type="dxa"/>
            <w:tcBorders>
              <w:tl2br w:val="nil"/>
              <w:tr2bl w:val="nil"/>
            </w:tcBorders>
            <w:vAlign w:val="center"/>
          </w:tcPr>
          <w:p>
            <w:pPr>
              <w:pStyle w:val="16"/>
            </w:pPr>
            <w:r>
              <w:t>6</w:t>
            </w:r>
          </w:p>
        </w:tc>
        <w:tc>
          <w:tcPr>
            <w:tcW w:w="2087" w:type="dxa"/>
            <w:vMerge w:val="continue"/>
            <w:tcBorders>
              <w:tl2br w:val="nil"/>
              <w:tr2bl w:val="nil"/>
            </w:tcBorders>
            <w:vAlign w:val="center"/>
          </w:tcPr>
          <w:p>
            <w:pPr>
              <w:pStyle w:val="16"/>
            </w:pPr>
          </w:p>
        </w:tc>
        <w:tc>
          <w:tcPr>
            <w:tcW w:w="1155" w:type="dxa"/>
            <w:vMerge w:val="continue"/>
            <w:tcBorders>
              <w:tl2br w:val="nil"/>
              <w:tr2bl w:val="nil"/>
            </w:tcBorders>
            <w:vAlign w:val="center"/>
          </w:tcPr>
          <w:p>
            <w:pPr>
              <w:pStyle w:val="1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6" w:type="dxa"/>
            <w:vMerge w:val="continue"/>
            <w:tcBorders>
              <w:tl2br w:val="nil"/>
              <w:tr2bl w:val="nil"/>
            </w:tcBorders>
            <w:vAlign w:val="center"/>
          </w:tcPr>
          <w:p>
            <w:pPr>
              <w:pStyle w:val="16"/>
            </w:pPr>
          </w:p>
        </w:tc>
        <w:tc>
          <w:tcPr>
            <w:tcW w:w="3641" w:type="dxa"/>
            <w:tcBorders>
              <w:tl2br w:val="nil"/>
              <w:tr2bl w:val="nil"/>
            </w:tcBorders>
            <w:vAlign w:val="center"/>
          </w:tcPr>
          <w:p>
            <w:pPr>
              <w:pStyle w:val="16"/>
            </w:pPr>
            <w:r>
              <w:t>（1）直接进入海域或进入江、河、湖、库等水环境；或（2）进入城市下水道再入江、河、湖、库或再进入海域；或（3）未依法取得污水排入排水管网许可，进入城镇污水处理厂；或（4）直接进入污灌农田或蒸发地</w:t>
            </w:r>
          </w:p>
        </w:tc>
        <w:tc>
          <w:tcPr>
            <w:tcW w:w="982" w:type="dxa"/>
            <w:tcBorders>
              <w:tl2br w:val="nil"/>
              <w:tr2bl w:val="nil"/>
            </w:tcBorders>
            <w:vAlign w:val="center"/>
          </w:tcPr>
          <w:p>
            <w:pPr>
              <w:pStyle w:val="16"/>
            </w:pPr>
            <w:r>
              <w:t>12</w:t>
            </w:r>
          </w:p>
        </w:tc>
        <w:tc>
          <w:tcPr>
            <w:tcW w:w="2087" w:type="dxa"/>
            <w:vMerge w:val="continue"/>
            <w:tcBorders>
              <w:tl2br w:val="nil"/>
              <w:tr2bl w:val="nil"/>
            </w:tcBorders>
            <w:vAlign w:val="center"/>
          </w:tcPr>
          <w:p>
            <w:pPr>
              <w:pStyle w:val="16"/>
            </w:pPr>
          </w:p>
        </w:tc>
        <w:tc>
          <w:tcPr>
            <w:tcW w:w="1155" w:type="dxa"/>
            <w:vMerge w:val="continue"/>
            <w:tcBorders>
              <w:tl2br w:val="nil"/>
              <w:tr2bl w:val="nil"/>
            </w:tcBorders>
            <w:vAlign w:val="center"/>
          </w:tcPr>
          <w:p>
            <w:pPr>
              <w:pStyle w:val="1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6" w:type="dxa"/>
            <w:vMerge w:val="restart"/>
            <w:tcBorders>
              <w:tl2br w:val="nil"/>
              <w:tr2bl w:val="nil"/>
            </w:tcBorders>
            <w:vAlign w:val="center"/>
          </w:tcPr>
          <w:p>
            <w:pPr>
              <w:pStyle w:val="16"/>
            </w:pPr>
            <w:r>
              <w:t>厂内危险废物环境管理</w:t>
            </w:r>
          </w:p>
        </w:tc>
        <w:tc>
          <w:tcPr>
            <w:tcW w:w="3641" w:type="dxa"/>
            <w:tcBorders>
              <w:tl2br w:val="nil"/>
              <w:tr2bl w:val="nil"/>
            </w:tcBorders>
            <w:vAlign w:val="center"/>
          </w:tcPr>
          <w:p>
            <w:pPr>
              <w:pStyle w:val="16"/>
            </w:pPr>
            <w:r>
              <w:t>（1）不涉及危险废物的；或</w:t>
            </w:r>
            <w:r>
              <w:rPr>
                <w:spacing w:val="-5"/>
              </w:rPr>
              <w:t>针对危险废物分区贮存、运输、利用、处置具有完善的专业设施和风险防控措施</w:t>
            </w:r>
          </w:p>
        </w:tc>
        <w:tc>
          <w:tcPr>
            <w:tcW w:w="982" w:type="dxa"/>
            <w:tcBorders>
              <w:tl2br w:val="nil"/>
              <w:tr2bl w:val="nil"/>
            </w:tcBorders>
            <w:vAlign w:val="center"/>
          </w:tcPr>
          <w:p>
            <w:pPr>
              <w:pStyle w:val="16"/>
            </w:pPr>
          </w:p>
          <w:p>
            <w:pPr>
              <w:pStyle w:val="16"/>
            </w:pPr>
            <w:r>
              <w:t>0</w:t>
            </w:r>
          </w:p>
        </w:tc>
        <w:tc>
          <w:tcPr>
            <w:tcW w:w="2087" w:type="dxa"/>
            <w:vMerge w:val="restart"/>
            <w:tcBorders>
              <w:tl2br w:val="nil"/>
              <w:tr2bl w:val="nil"/>
            </w:tcBorders>
            <w:vAlign w:val="center"/>
          </w:tcPr>
          <w:p>
            <w:pPr>
              <w:pStyle w:val="16"/>
            </w:pPr>
            <w:r>
              <w:rPr>
                <w:rFonts w:hint="eastAsia"/>
              </w:rPr>
              <w:t>建设有危废暂存间</w:t>
            </w:r>
          </w:p>
        </w:tc>
        <w:tc>
          <w:tcPr>
            <w:tcW w:w="1155" w:type="dxa"/>
            <w:vMerge w:val="restart"/>
            <w:tcBorders>
              <w:tl2br w:val="nil"/>
              <w:tr2bl w:val="nil"/>
            </w:tcBorders>
            <w:vAlign w:val="center"/>
          </w:tcPr>
          <w:p>
            <w:pPr>
              <w:pStyle w:val="16"/>
            </w:pPr>
            <w:r>
              <w:rPr>
                <w:rFonts w:hint="eastAsia"/>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6" w:type="dxa"/>
            <w:vMerge w:val="continue"/>
            <w:tcBorders>
              <w:tl2br w:val="nil"/>
              <w:tr2bl w:val="nil"/>
            </w:tcBorders>
            <w:vAlign w:val="center"/>
          </w:tcPr>
          <w:p>
            <w:pPr>
              <w:pStyle w:val="16"/>
            </w:pPr>
          </w:p>
        </w:tc>
        <w:tc>
          <w:tcPr>
            <w:tcW w:w="3641" w:type="dxa"/>
            <w:tcBorders>
              <w:tl2br w:val="nil"/>
              <w:tr2bl w:val="nil"/>
            </w:tcBorders>
            <w:vAlign w:val="center"/>
          </w:tcPr>
          <w:p>
            <w:pPr>
              <w:pStyle w:val="16"/>
            </w:pPr>
            <w:r>
              <w:t>不具备完善的危险废物贮存、运输、利用、处置设施和风险防控措施</w:t>
            </w:r>
          </w:p>
        </w:tc>
        <w:tc>
          <w:tcPr>
            <w:tcW w:w="982" w:type="dxa"/>
            <w:tcBorders>
              <w:tl2br w:val="nil"/>
              <w:tr2bl w:val="nil"/>
            </w:tcBorders>
            <w:vAlign w:val="center"/>
          </w:tcPr>
          <w:p>
            <w:pPr>
              <w:pStyle w:val="16"/>
            </w:pPr>
            <w:r>
              <w:t>10</w:t>
            </w:r>
          </w:p>
        </w:tc>
        <w:tc>
          <w:tcPr>
            <w:tcW w:w="2087" w:type="dxa"/>
            <w:vMerge w:val="continue"/>
            <w:tcBorders>
              <w:tl2br w:val="nil"/>
              <w:tr2bl w:val="nil"/>
            </w:tcBorders>
            <w:vAlign w:val="center"/>
          </w:tcPr>
          <w:p>
            <w:pPr>
              <w:pStyle w:val="16"/>
            </w:pPr>
          </w:p>
        </w:tc>
        <w:tc>
          <w:tcPr>
            <w:tcW w:w="1155" w:type="dxa"/>
            <w:vMerge w:val="continue"/>
            <w:tcBorders>
              <w:tl2br w:val="nil"/>
              <w:tr2bl w:val="nil"/>
            </w:tcBorders>
            <w:vAlign w:val="center"/>
          </w:tcPr>
          <w:p>
            <w:pPr>
              <w:pStyle w:val="1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6" w:type="dxa"/>
            <w:vMerge w:val="restart"/>
            <w:tcBorders>
              <w:tl2br w:val="nil"/>
              <w:tr2bl w:val="nil"/>
            </w:tcBorders>
            <w:vAlign w:val="center"/>
          </w:tcPr>
          <w:p>
            <w:pPr>
              <w:pStyle w:val="16"/>
            </w:pPr>
            <w:r>
              <w:t>近3年内突发水环境事件发生情况</w:t>
            </w:r>
          </w:p>
        </w:tc>
        <w:tc>
          <w:tcPr>
            <w:tcW w:w="3641" w:type="dxa"/>
            <w:tcBorders>
              <w:tl2br w:val="nil"/>
              <w:tr2bl w:val="nil"/>
            </w:tcBorders>
            <w:vAlign w:val="center"/>
          </w:tcPr>
          <w:p>
            <w:pPr>
              <w:pStyle w:val="16"/>
            </w:pPr>
            <w:r>
              <w:t>发生过特别重大及重大等级突发水环境事件的</w:t>
            </w:r>
          </w:p>
        </w:tc>
        <w:tc>
          <w:tcPr>
            <w:tcW w:w="982" w:type="dxa"/>
            <w:tcBorders>
              <w:tl2br w:val="nil"/>
              <w:tr2bl w:val="nil"/>
            </w:tcBorders>
            <w:vAlign w:val="center"/>
          </w:tcPr>
          <w:p>
            <w:pPr>
              <w:pStyle w:val="16"/>
            </w:pPr>
            <w:r>
              <w:t>8</w:t>
            </w:r>
          </w:p>
        </w:tc>
        <w:tc>
          <w:tcPr>
            <w:tcW w:w="2087" w:type="dxa"/>
            <w:vMerge w:val="restart"/>
            <w:tcBorders>
              <w:tl2br w:val="nil"/>
              <w:tr2bl w:val="nil"/>
            </w:tcBorders>
            <w:vAlign w:val="center"/>
          </w:tcPr>
          <w:p>
            <w:pPr>
              <w:pStyle w:val="16"/>
            </w:pPr>
            <w:r>
              <w:t>未发生突发水环境事件的</w:t>
            </w:r>
          </w:p>
        </w:tc>
        <w:tc>
          <w:tcPr>
            <w:tcW w:w="1155" w:type="dxa"/>
            <w:vMerge w:val="restart"/>
            <w:tcBorders>
              <w:tl2br w:val="nil"/>
              <w:tr2bl w:val="nil"/>
            </w:tcBorders>
            <w:vAlign w:val="center"/>
          </w:tcPr>
          <w:p>
            <w:pPr>
              <w:pStyle w:val="16"/>
            </w:pPr>
            <w:r>
              <w:rPr>
                <w:rFonts w:hint="eastAsia"/>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6" w:type="dxa"/>
            <w:vMerge w:val="continue"/>
            <w:tcBorders>
              <w:tl2br w:val="nil"/>
              <w:tr2bl w:val="nil"/>
            </w:tcBorders>
            <w:vAlign w:val="center"/>
          </w:tcPr>
          <w:p>
            <w:pPr>
              <w:pStyle w:val="16"/>
            </w:pPr>
          </w:p>
        </w:tc>
        <w:tc>
          <w:tcPr>
            <w:tcW w:w="3641" w:type="dxa"/>
            <w:tcBorders>
              <w:tl2br w:val="nil"/>
              <w:tr2bl w:val="nil"/>
            </w:tcBorders>
            <w:vAlign w:val="center"/>
          </w:tcPr>
          <w:p>
            <w:pPr>
              <w:pStyle w:val="16"/>
            </w:pPr>
            <w:r>
              <w:t>发生过较大等级突发水环境事件的</w:t>
            </w:r>
          </w:p>
        </w:tc>
        <w:tc>
          <w:tcPr>
            <w:tcW w:w="982" w:type="dxa"/>
            <w:tcBorders>
              <w:tl2br w:val="nil"/>
              <w:tr2bl w:val="nil"/>
            </w:tcBorders>
            <w:vAlign w:val="center"/>
          </w:tcPr>
          <w:p>
            <w:pPr>
              <w:pStyle w:val="16"/>
            </w:pPr>
            <w:r>
              <w:t>6</w:t>
            </w:r>
          </w:p>
        </w:tc>
        <w:tc>
          <w:tcPr>
            <w:tcW w:w="2087" w:type="dxa"/>
            <w:vMerge w:val="continue"/>
            <w:tcBorders>
              <w:tl2br w:val="nil"/>
              <w:tr2bl w:val="nil"/>
            </w:tcBorders>
            <w:vAlign w:val="center"/>
          </w:tcPr>
          <w:p>
            <w:pPr>
              <w:pStyle w:val="16"/>
            </w:pPr>
          </w:p>
        </w:tc>
        <w:tc>
          <w:tcPr>
            <w:tcW w:w="1155" w:type="dxa"/>
            <w:vMerge w:val="continue"/>
            <w:tcBorders>
              <w:tl2br w:val="nil"/>
              <w:tr2bl w:val="nil"/>
            </w:tcBorders>
            <w:vAlign w:val="center"/>
          </w:tcPr>
          <w:p>
            <w:pPr>
              <w:pStyle w:val="1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6" w:type="dxa"/>
            <w:vMerge w:val="continue"/>
            <w:tcBorders>
              <w:tl2br w:val="nil"/>
              <w:tr2bl w:val="nil"/>
            </w:tcBorders>
            <w:vAlign w:val="center"/>
          </w:tcPr>
          <w:p>
            <w:pPr>
              <w:pStyle w:val="16"/>
            </w:pPr>
          </w:p>
        </w:tc>
        <w:tc>
          <w:tcPr>
            <w:tcW w:w="3641" w:type="dxa"/>
            <w:tcBorders>
              <w:tl2br w:val="nil"/>
              <w:tr2bl w:val="nil"/>
            </w:tcBorders>
            <w:vAlign w:val="center"/>
          </w:tcPr>
          <w:p>
            <w:pPr>
              <w:pStyle w:val="16"/>
            </w:pPr>
            <w:r>
              <w:t>发生过一般等级突发水环境事件的</w:t>
            </w:r>
          </w:p>
        </w:tc>
        <w:tc>
          <w:tcPr>
            <w:tcW w:w="982" w:type="dxa"/>
            <w:tcBorders>
              <w:tl2br w:val="nil"/>
              <w:tr2bl w:val="nil"/>
            </w:tcBorders>
            <w:vAlign w:val="center"/>
          </w:tcPr>
          <w:p>
            <w:pPr>
              <w:pStyle w:val="16"/>
            </w:pPr>
            <w:r>
              <w:t>4</w:t>
            </w:r>
          </w:p>
        </w:tc>
        <w:tc>
          <w:tcPr>
            <w:tcW w:w="2087" w:type="dxa"/>
            <w:vMerge w:val="continue"/>
            <w:tcBorders>
              <w:tl2br w:val="nil"/>
              <w:tr2bl w:val="nil"/>
            </w:tcBorders>
            <w:vAlign w:val="center"/>
          </w:tcPr>
          <w:p>
            <w:pPr>
              <w:pStyle w:val="16"/>
            </w:pPr>
          </w:p>
        </w:tc>
        <w:tc>
          <w:tcPr>
            <w:tcW w:w="1155" w:type="dxa"/>
            <w:vMerge w:val="continue"/>
            <w:tcBorders>
              <w:tl2br w:val="nil"/>
              <w:tr2bl w:val="nil"/>
            </w:tcBorders>
            <w:vAlign w:val="center"/>
          </w:tcPr>
          <w:p>
            <w:pPr>
              <w:pStyle w:val="1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6" w:type="dxa"/>
            <w:vMerge w:val="continue"/>
            <w:tcBorders>
              <w:tl2br w:val="nil"/>
              <w:tr2bl w:val="nil"/>
            </w:tcBorders>
            <w:vAlign w:val="center"/>
          </w:tcPr>
          <w:p>
            <w:pPr>
              <w:pStyle w:val="16"/>
            </w:pPr>
          </w:p>
        </w:tc>
        <w:tc>
          <w:tcPr>
            <w:tcW w:w="3641" w:type="dxa"/>
            <w:tcBorders>
              <w:tl2br w:val="nil"/>
              <w:tr2bl w:val="nil"/>
            </w:tcBorders>
            <w:vAlign w:val="center"/>
          </w:tcPr>
          <w:p>
            <w:pPr>
              <w:pStyle w:val="16"/>
            </w:pPr>
            <w:r>
              <w:t>未发生突发水环境事件的</w:t>
            </w:r>
          </w:p>
        </w:tc>
        <w:tc>
          <w:tcPr>
            <w:tcW w:w="982" w:type="dxa"/>
            <w:tcBorders>
              <w:tl2br w:val="nil"/>
              <w:tr2bl w:val="nil"/>
            </w:tcBorders>
            <w:vAlign w:val="center"/>
          </w:tcPr>
          <w:p>
            <w:pPr>
              <w:pStyle w:val="16"/>
            </w:pPr>
            <w:r>
              <w:t>0</w:t>
            </w:r>
          </w:p>
        </w:tc>
        <w:tc>
          <w:tcPr>
            <w:tcW w:w="2087" w:type="dxa"/>
            <w:vMerge w:val="continue"/>
            <w:tcBorders>
              <w:tl2br w:val="nil"/>
              <w:tr2bl w:val="nil"/>
            </w:tcBorders>
            <w:vAlign w:val="center"/>
          </w:tcPr>
          <w:p>
            <w:pPr>
              <w:pStyle w:val="16"/>
            </w:pPr>
          </w:p>
        </w:tc>
        <w:tc>
          <w:tcPr>
            <w:tcW w:w="1155" w:type="dxa"/>
            <w:vMerge w:val="continue"/>
            <w:tcBorders>
              <w:tl2br w:val="nil"/>
              <w:tr2bl w:val="nil"/>
            </w:tcBorders>
            <w:vAlign w:val="center"/>
          </w:tcPr>
          <w:p>
            <w:pPr>
              <w:pStyle w:val="1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666" w:type="dxa"/>
            <w:gridSpan w:val="4"/>
            <w:tcBorders>
              <w:tl2br w:val="nil"/>
              <w:tr2bl w:val="nil"/>
            </w:tcBorders>
            <w:vAlign w:val="center"/>
          </w:tcPr>
          <w:p>
            <w:pPr>
              <w:pStyle w:val="16"/>
            </w:pPr>
            <w:r>
              <w:rPr>
                <w:rFonts w:hint="eastAsia"/>
              </w:rPr>
              <w:t>合计</w:t>
            </w:r>
          </w:p>
        </w:tc>
        <w:tc>
          <w:tcPr>
            <w:tcW w:w="1155" w:type="dxa"/>
            <w:tcBorders>
              <w:tl2br w:val="nil"/>
              <w:tr2bl w:val="nil"/>
            </w:tcBorders>
            <w:vAlign w:val="center"/>
          </w:tcPr>
          <w:p>
            <w:pPr>
              <w:pStyle w:val="16"/>
            </w:pPr>
            <w:r>
              <w:rPr>
                <w:rFonts w:hint="eastAsia"/>
              </w:rPr>
              <w:t>8</w:t>
            </w:r>
          </w:p>
        </w:tc>
      </w:tr>
    </w:tbl>
    <w:p>
      <w:pPr>
        <w:ind w:firstLine="562"/>
        <w:rPr>
          <w:b/>
          <w:bCs/>
          <w:szCs w:val="28"/>
          <w:lang w:bidi="en-US"/>
        </w:rPr>
      </w:pPr>
      <w:r>
        <w:rPr>
          <w:rFonts w:hint="eastAsia"/>
          <w:b/>
          <w:bCs/>
          <w:szCs w:val="28"/>
          <w:lang w:bidi="en-US"/>
        </w:rPr>
        <w:t>（3）企业生产工艺过程与水环境风险控制水平</w:t>
      </w:r>
    </w:p>
    <w:p>
      <w:pPr>
        <w:ind w:firstLine="560"/>
        <w:rPr>
          <w:szCs w:val="28"/>
          <w:lang w:bidi="en-US"/>
        </w:rPr>
      </w:pPr>
      <w:r>
        <w:rPr>
          <w:rFonts w:hint="eastAsia"/>
          <w:szCs w:val="28"/>
          <w:lang w:bidi="en-US"/>
        </w:rPr>
        <w:t>将企业生产工艺过程、水环境风险控制措施及突发水环境事件发生情况各项指标评估分值累加，得出生产工艺过程与水环境风险控制水平值。根据上述分析，企业生产工艺过程及环境风险控制水平（M）评估分为8分，评估为M1类水平。</w:t>
      </w:r>
    </w:p>
    <w:p>
      <w:pPr>
        <w:ind w:firstLine="0" w:firstLineChars="0"/>
        <w:rPr>
          <w:b/>
          <w:bCs/>
        </w:rPr>
      </w:pPr>
      <w:r>
        <w:rPr>
          <w:rFonts w:hint="eastAsia"/>
          <w:b/>
          <w:bCs/>
        </w:rPr>
        <w:t>2水环境风险受体敏感程度（E）评估</w:t>
      </w:r>
    </w:p>
    <w:p>
      <w:pPr>
        <w:ind w:firstLine="560"/>
        <w:rPr>
          <w:szCs w:val="28"/>
          <w:lang w:bidi="en-US"/>
        </w:rPr>
      </w:pPr>
      <w:r>
        <w:rPr>
          <w:szCs w:val="28"/>
          <w:lang w:bidi="en-US"/>
        </w:rPr>
        <w:t>按照水环境风险受体敏感程度，同时考虑河流跨界的情况和可能造成土壤污染的情况，将水环境风险受体敏感程度类型划分为类型1、类型2和类型3，分别以E1、E2和E3表示，见</w:t>
      </w:r>
      <w:r>
        <w:rPr>
          <w:rFonts w:hint="eastAsia"/>
          <w:szCs w:val="28"/>
          <w:lang w:bidi="en-US"/>
        </w:rPr>
        <w:t>下表</w:t>
      </w:r>
      <w:r>
        <w:rPr>
          <w:szCs w:val="28"/>
          <w:lang w:bidi="en-US"/>
        </w:rPr>
        <w:t>。</w:t>
      </w:r>
    </w:p>
    <w:p>
      <w:pPr>
        <w:ind w:firstLine="560"/>
        <w:rPr>
          <w:b/>
          <w:sz w:val="24"/>
        </w:rPr>
      </w:pPr>
      <w:r>
        <w:rPr>
          <w:szCs w:val="28"/>
          <w:lang w:bidi="en-US"/>
        </w:rPr>
        <w:t>水环境风险受体敏感程度按类型1、类型2和类型3顺序依次降低。若企业周边存在多种敏感程度类型的水环境风险受体，则按敏感程度高者确定企业水环境风险受体敏感程度类型。</w:t>
      </w:r>
    </w:p>
    <w:p>
      <w:pPr>
        <w:ind w:firstLine="0" w:firstLineChars="0"/>
        <w:jc w:val="center"/>
        <w:rPr>
          <w:rFonts w:eastAsia="宋体"/>
          <w:sz w:val="5"/>
          <w:szCs w:val="22"/>
        </w:rPr>
      </w:pPr>
      <w:r>
        <w:rPr>
          <w:b/>
          <w:sz w:val="24"/>
          <w:szCs w:val="24"/>
        </w:rPr>
        <w:t>表7</w:t>
      </w:r>
      <w:r>
        <w:rPr>
          <w:rFonts w:hint="eastAsia"/>
          <w:b/>
          <w:sz w:val="24"/>
          <w:szCs w:val="24"/>
        </w:rPr>
        <w:t>.2-8</w:t>
      </w:r>
      <w:r>
        <w:rPr>
          <w:b/>
          <w:sz w:val="24"/>
          <w:szCs w:val="24"/>
        </w:rPr>
        <w:t xml:space="preserve"> 水环境风险受体敏感程度类型划分</w:t>
      </w:r>
    </w:p>
    <w:tbl>
      <w:tblPr>
        <w:tblStyle w:val="12"/>
        <w:tblW w:w="8340" w:type="dxa"/>
        <w:tblInd w:w="-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70"/>
        <w:gridCol w:w="68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70" w:type="dxa"/>
            <w:tcBorders>
              <w:tl2br w:val="nil"/>
              <w:tr2bl w:val="nil"/>
            </w:tcBorders>
            <w:vAlign w:val="center"/>
          </w:tcPr>
          <w:p>
            <w:pPr>
              <w:pStyle w:val="16"/>
            </w:pPr>
            <w:r>
              <w:t>敏感程度类型</w:t>
            </w:r>
          </w:p>
        </w:tc>
        <w:tc>
          <w:tcPr>
            <w:tcW w:w="6870" w:type="dxa"/>
            <w:tcBorders>
              <w:tl2br w:val="nil"/>
              <w:tr2bl w:val="nil"/>
            </w:tcBorders>
            <w:vAlign w:val="center"/>
          </w:tcPr>
          <w:p>
            <w:pPr>
              <w:pStyle w:val="16"/>
            </w:pPr>
            <w:r>
              <w:t>水环境风险受体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70" w:type="dxa"/>
            <w:tcBorders>
              <w:tl2br w:val="nil"/>
              <w:tr2bl w:val="nil"/>
            </w:tcBorders>
            <w:vAlign w:val="center"/>
          </w:tcPr>
          <w:p>
            <w:pPr>
              <w:pStyle w:val="16"/>
            </w:pPr>
            <w:r>
              <w:t>类型1（E1）</w:t>
            </w:r>
          </w:p>
        </w:tc>
        <w:tc>
          <w:tcPr>
            <w:tcW w:w="6870" w:type="dxa"/>
            <w:tcBorders>
              <w:tl2br w:val="nil"/>
              <w:tr2bl w:val="nil"/>
            </w:tcBorders>
            <w:vAlign w:val="center"/>
          </w:tcPr>
          <w:p>
            <w:pPr>
              <w:pStyle w:val="16"/>
            </w:pPr>
            <w:r>
              <w:t>（1）企业雨水排口、清净废水排口、污水排口下游10公里流经范围内有如下一类或多类环境风险受体：集中式地表水、地下水饮用水水源保护区（包括一级保护区、二级保护区及准保护区</w:t>
            </w:r>
            <w:r>
              <w:rPr>
                <w:spacing w:val="-92"/>
              </w:rPr>
              <w:t>）</w:t>
            </w:r>
            <w:r>
              <w:t>；农村及分散式饮用水水源保护区；</w:t>
            </w:r>
          </w:p>
          <w:p>
            <w:pPr>
              <w:pStyle w:val="16"/>
            </w:pPr>
            <w:r>
              <w:t>（2）废水排入受纳水体后24小时流经范围（按受纳河流最大日均流速计算）内涉及跨国界的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70" w:type="dxa"/>
            <w:tcBorders>
              <w:tl2br w:val="nil"/>
              <w:tr2bl w:val="nil"/>
            </w:tcBorders>
            <w:vAlign w:val="center"/>
          </w:tcPr>
          <w:p>
            <w:pPr>
              <w:pStyle w:val="16"/>
            </w:pPr>
            <w:r>
              <w:t>类型2（E2）</w:t>
            </w:r>
          </w:p>
        </w:tc>
        <w:tc>
          <w:tcPr>
            <w:tcW w:w="6870" w:type="dxa"/>
            <w:tcBorders>
              <w:tl2br w:val="nil"/>
              <w:tr2bl w:val="nil"/>
            </w:tcBorders>
            <w:vAlign w:val="center"/>
          </w:tcPr>
          <w:p>
            <w:pPr>
              <w:pStyle w:val="16"/>
            </w:pPr>
            <w:r>
              <w:t>（1）企业雨水排口、清净废水排口、污水排口下游10公里流经范围内有生态保护红线划定的或具有水生态服务功能的其他水生态环境敏感区和脆弱区，如国家公园，国家级和省级水产种质资源保护区，水产养殖区，天然渔场，海水浴场，盐场保护区，国家重要湿地，国家级和地方级海洋特别保护区，国家级和地方级海洋自然保护区，生物多样性保护优先区域，国家级和地方级自然保护区，国家级和省级风景名胜区，世界文化和自</w:t>
            </w:r>
          </w:p>
          <w:p>
            <w:pPr>
              <w:pStyle w:val="16"/>
            </w:pPr>
            <w:r>
              <w:t>然遗产地，国家级和省级森林公园，世界、国家和省级地质公园，基本农田保护区，基本草原；</w:t>
            </w:r>
          </w:p>
          <w:p>
            <w:pPr>
              <w:pStyle w:val="16"/>
            </w:pPr>
            <w:r>
              <w:t>（2）企业雨水排口、清净废水排口、污水排口下游10公里流经范围内涉及跨省界的；</w:t>
            </w:r>
          </w:p>
          <w:p>
            <w:pPr>
              <w:pStyle w:val="16"/>
            </w:pPr>
            <w:r>
              <w:t>（3）企业位于溶岩地貌、泄洪区、泥石流多发等地区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470" w:type="dxa"/>
            <w:tcBorders>
              <w:tl2br w:val="nil"/>
              <w:tr2bl w:val="nil"/>
            </w:tcBorders>
            <w:vAlign w:val="center"/>
          </w:tcPr>
          <w:p>
            <w:pPr>
              <w:pStyle w:val="16"/>
            </w:pPr>
            <w:r>
              <w:t>类型3（E3）</w:t>
            </w:r>
          </w:p>
        </w:tc>
        <w:tc>
          <w:tcPr>
            <w:tcW w:w="6870" w:type="dxa"/>
            <w:tcBorders>
              <w:tl2br w:val="nil"/>
              <w:tr2bl w:val="nil"/>
            </w:tcBorders>
            <w:vAlign w:val="center"/>
          </w:tcPr>
          <w:p>
            <w:pPr>
              <w:pStyle w:val="16"/>
            </w:pPr>
            <w:r>
              <w:t>不涉及类型1和类型2情况的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8340" w:type="dxa"/>
            <w:gridSpan w:val="2"/>
            <w:tcBorders>
              <w:tl2br w:val="nil"/>
              <w:tr2bl w:val="nil"/>
            </w:tcBorders>
            <w:vAlign w:val="center"/>
          </w:tcPr>
          <w:p>
            <w:pPr>
              <w:pStyle w:val="16"/>
            </w:pPr>
            <w:r>
              <w:t>注：本表中规定的距离范围以到各类水环境保护目标或保护区域的边界为准</w:t>
            </w:r>
          </w:p>
        </w:tc>
      </w:tr>
    </w:tbl>
    <w:p>
      <w:pPr>
        <w:spacing w:before="156" w:beforeLines="50"/>
        <w:ind w:firstLine="560"/>
        <w:rPr>
          <w:szCs w:val="28"/>
        </w:rPr>
      </w:pPr>
      <w:r>
        <w:rPr>
          <w:rFonts w:hint="eastAsia"/>
          <w:szCs w:val="22"/>
        </w:rPr>
        <w:t>根据《企业突发环境事件分级方法》（HJ941-2018）（环保部〔2018〕第14号）分类，</w:t>
      </w:r>
      <w:r>
        <w:rPr>
          <w:szCs w:val="28"/>
        </w:rPr>
        <w:t>本公司</w:t>
      </w:r>
      <w:r>
        <w:rPr>
          <w:rFonts w:hint="eastAsia"/>
          <w:szCs w:val="28"/>
        </w:rPr>
        <w:t>水</w:t>
      </w:r>
      <w:r>
        <w:rPr>
          <w:szCs w:val="28"/>
        </w:rPr>
        <w:t>环境风险受体类型为E</w:t>
      </w:r>
      <w:r>
        <w:rPr>
          <w:rFonts w:hint="eastAsia"/>
          <w:szCs w:val="28"/>
        </w:rPr>
        <w:t>3</w:t>
      </w:r>
      <w:r>
        <w:rPr>
          <w:szCs w:val="22"/>
        </w:rPr>
        <w:t>。</w:t>
      </w:r>
    </w:p>
    <w:p>
      <w:pPr>
        <w:ind w:firstLine="560"/>
        <w:contextualSpacing/>
        <w:rPr>
          <w:szCs w:val="28"/>
        </w:rPr>
      </w:pPr>
      <w:r>
        <w:rPr>
          <w:rFonts w:hAnsi="仿宋"/>
          <w:szCs w:val="28"/>
        </w:rPr>
        <w:t>综上，陕西城市燃气产业发展有限公司</w:t>
      </w:r>
      <w:r>
        <w:rPr>
          <w:rFonts w:hint="eastAsia" w:hAnsi="仿宋"/>
          <w:szCs w:val="28"/>
        </w:rPr>
        <w:t>秦汉新城</w:t>
      </w:r>
      <w:r>
        <w:rPr>
          <w:rFonts w:hAnsi="仿宋"/>
          <w:szCs w:val="28"/>
        </w:rPr>
        <w:t>分公司</w:t>
      </w:r>
      <w:r>
        <w:rPr>
          <w:szCs w:val="28"/>
        </w:rPr>
        <w:t>Q&lt;1</w:t>
      </w:r>
      <w:r>
        <w:rPr>
          <w:rFonts w:hAnsi="仿宋"/>
          <w:szCs w:val="28"/>
        </w:rPr>
        <w:t>，企业突发水环境事件风险等级为一般，表示为</w:t>
      </w:r>
      <w:r>
        <w:rPr>
          <w:szCs w:val="28"/>
        </w:rPr>
        <w:t>“</w:t>
      </w:r>
      <w:r>
        <w:rPr>
          <w:rFonts w:hAnsi="仿宋"/>
          <w:szCs w:val="28"/>
        </w:rPr>
        <w:t>一般</w:t>
      </w:r>
      <w:r>
        <w:rPr>
          <w:szCs w:val="28"/>
        </w:rPr>
        <w:t>-</w:t>
      </w:r>
      <w:r>
        <w:rPr>
          <w:rFonts w:hAnsi="仿宋"/>
          <w:szCs w:val="28"/>
        </w:rPr>
        <w:t>水</w:t>
      </w:r>
      <w:r>
        <w:rPr>
          <w:szCs w:val="28"/>
        </w:rPr>
        <w:t>(Q</w:t>
      </w:r>
      <w:r>
        <w:rPr>
          <w:rFonts w:hint="eastAsia"/>
          <w:szCs w:val="28"/>
        </w:rPr>
        <w:t>0</w:t>
      </w:r>
      <w:r>
        <w:rPr>
          <w:szCs w:val="28"/>
        </w:rPr>
        <w:t>-M1-E3)</w:t>
      </w:r>
      <w:r>
        <w:rPr>
          <w:rFonts w:hAnsi="仿宋"/>
          <w:szCs w:val="28"/>
        </w:rPr>
        <w:t>。</w:t>
      </w:r>
    </w:p>
    <w:bookmarkEnd w:id="146"/>
    <w:bookmarkEnd w:id="147"/>
    <w:p>
      <w:pPr>
        <w:pStyle w:val="3"/>
      </w:pPr>
      <w:bookmarkStart w:id="153" w:name="_Toc30788"/>
      <w:bookmarkStart w:id="154" w:name="_Toc90415416"/>
      <w:r>
        <w:rPr>
          <w:rFonts w:hint="eastAsia"/>
        </w:rPr>
        <w:t>7.2.3风险等级调整</w:t>
      </w:r>
      <w:bookmarkEnd w:id="153"/>
      <w:bookmarkEnd w:id="154"/>
    </w:p>
    <w:p>
      <w:pPr>
        <w:ind w:firstLine="560"/>
      </w:pPr>
      <w:r>
        <w:rPr>
          <w:rFonts w:hint="eastAsia"/>
        </w:rPr>
        <w:t>近三年内因违法排放污染物、非法转移处置危险废物等行为受到环境保护主管部门处罚的企业，在已评定的突发环境事件风险等级基础上调高一级，最高等级为重大。</w:t>
      </w:r>
    </w:p>
    <w:p>
      <w:pPr>
        <w:ind w:firstLine="560"/>
      </w:pPr>
      <w:r>
        <w:rPr>
          <w:rFonts w:hint="eastAsia"/>
        </w:rPr>
        <w:t>本公司近三年内未因违法排放污染物、非法转移处置危险废物等行为受到环境保护主管部门处罚，未发生突发环境事件，不涉及风险等级调整。</w:t>
      </w:r>
    </w:p>
    <w:p>
      <w:pPr>
        <w:pStyle w:val="3"/>
      </w:pPr>
      <w:bookmarkStart w:id="155" w:name="_Toc17363"/>
      <w:bookmarkStart w:id="156" w:name="_Toc90415417"/>
      <w:r>
        <w:t>7.2.4环境风险等级划分</w:t>
      </w:r>
      <w:bookmarkEnd w:id="155"/>
      <w:bookmarkEnd w:id="156"/>
    </w:p>
    <w:p>
      <w:pPr>
        <w:ind w:firstLine="560"/>
        <w:rPr>
          <w:szCs w:val="28"/>
        </w:rPr>
      </w:pPr>
      <w:r>
        <w:rPr>
          <w:rFonts w:hAnsi="仿宋"/>
          <w:szCs w:val="28"/>
        </w:rPr>
        <w:t>本公司突发大气环境事件风险等级为：</w:t>
      </w:r>
      <w:r>
        <w:rPr>
          <w:szCs w:val="28"/>
        </w:rPr>
        <w:t>[</w:t>
      </w:r>
      <w:r>
        <w:rPr>
          <w:rFonts w:hAnsi="仿宋"/>
          <w:szCs w:val="28"/>
        </w:rPr>
        <w:t>一般</w:t>
      </w:r>
      <w:r>
        <w:rPr>
          <w:szCs w:val="28"/>
        </w:rPr>
        <w:t>-</w:t>
      </w:r>
      <w:r>
        <w:rPr>
          <w:rFonts w:hAnsi="仿宋"/>
          <w:szCs w:val="28"/>
        </w:rPr>
        <w:t>大气</w:t>
      </w:r>
      <w:r>
        <w:rPr>
          <w:szCs w:val="28"/>
        </w:rPr>
        <w:t>(Q</w:t>
      </w:r>
      <w:r>
        <w:rPr>
          <w:rFonts w:hint="eastAsia"/>
          <w:szCs w:val="28"/>
        </w:rPr>
        <w:t>0</w:t>
      </w:r>
      <w:r>
        <w:rPr>
          <w:szCs w:val="28"/>
        </w:rPr>
        <w:t>-M1-E2)</w:t>
      </w:r>
      <w:r>
        <w:rPr>
          <w:rFonts w:hAnsi="仿宋"/>
          <w:szCs w:val="28"/>
        </w:rPr>
        <w:t>。</w:t>
      </w:r>
      <w:r>
        <w:rPr>
          <w:szCs w:val="28"/>
        </w:rPr>
        <w:t>+</w:t>
      </w:r>
      <w:r>
        <w:rPr>
          <w:rFonts w:hAnsi="仿宋"/>
          <w:szCs w:val="28"/>
        </w:rPr>
        <w:t>一般</w:t>
      </w:r>
      <w:r>
        <w:rPr>
          <w:szCs w:val="28"/>
        </w:rPr>
        <w:t>-</w:t>
      </w:r>
      <w:r>
        <w:rPr>
          <w:rFonts w:hAnsi="仿宋"/>
          <w:szCs w:val="28"/>
        </w:rPr>
        <w:t>水</w:t>
      </w:r>
      <w:r>
        <w:rPr>
          <w:szCs w:val="28"/>
        </w:rPr>
        <w:t>(Q</w:t>
      </w:r>
      <w:r>
        <w:rPr>
          <w:rFonts w:hint="eastAsia"/>
          <w:szCs w:val="28"/>
        </w:rPr>
        <w:t>0</w:t>
      </w:r>
      <w:r>
        <w:rPr>
          <w:szCs w:val="28"/>
        </w:rPr>
        <w:t>-M1-E3)]</w:t>
      </w:r>
      <w:r>
        <w:rPr>
          <w:rFonts w:hAnsi="仿宋"/>
          <w:szCs w:val="28"/>
        </w:rPr>
        <w:t>。</w:t>
      </w:r>
    </w:p>
    <w:p>
      <w:pPr>
        <w:ind w:firstLine="56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0675965"/>
      <w:docPartObj>
        <w:docPartGallery w:val="AutoText"/>
      </w:docPartObj>
    </w:sdtPr>
    <w:sdtContent>
      <w:p>
        <w:pPr>
          <w:pStyle w:val="7"/>
          <w:ind w:firstLine="0" w:firstLineChars="0"/>
          <w:jc w:val="center"/>
        </w:pPr>
        <w:r>
          <w:fldChar w:fldCharType="begin"/>
        </w:r>
        <w:r>
          <w:instrText xml:space="preserve">PAGE   \* MERGEFORMAT</w:instrText>
        </w:r>
        <w:r>
          <w:fldChar w:fldCharType="separate"/>
        </w:r>
        <w:r>
          <w:rPr>
            <w:lang w:val="zh-CN"/>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58648581"/>
      <w:docPartObj>
        <w:docPartGallery w:val="AutoText"/>
      </w:docPartObj>
    </w:sdtPr>
    <w:sdtContent>
      <w:p>
        <w:pPr>
          <w:pStyle w:val="7"/>
          <w:ind w:firstLine="0" w:firstLineChars="0"/>
          <w:jc w:val="center"/>
        </w:pPr>
        <w:r>
          <w:fldChar w:fldCharType="begin"/>
        </w:r>
        <w:r>
          <w:instrText xml:space="preserve">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ind w:firstLine="0" w:firstLine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0" w:firstLineChars="0"/>
      <w:jc w:val="both"/>
    </w:pPr>
    <w:r>
      <w:rPr>
        <w:rFonts w:hint="eastAsia"/>
      </w:rPr>
      <w:t>陕西城市燃气产业发展有限公司秦汉新城分公司风险评估报告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B7F"/>
    <w:rsid w:val="00037ADB"/>
    <w:rsid w:val="0004050F"/>
    <w:rsid w:val="00047432"/>
    <w:rsid w:val="0012365F"/>
    <w:rsid w:val="001909C1"/>
    <w:rsid w:val="001C3FF7"/>
    <w:rsid w:val="001E24EA"/>
    <w:rsid w:val="002305CD"/>
    <w:rsid w:val="002370B6"/>
    <w:rsid w:val="0026079A"/>
    <w:rsid w:val="002833F7"/>
    <w:rsid w:val="002959FB"/>
    <w:rsid w:val="003106B0"/>
    <w:rsid w:val="003260B6"/>
    <w:rsid w:val="003406B4"/>
    <w:rsid w:val="003F41E4"/>
    <w:rsid w:val="00452671"/>
    <w:rsid w:val="004532EB"/>
    <w:rsid w:val="004F2639"/>
    <w:rsid w:val="004F3833"/>
    <w:rsid w:val="00551CC9"/>
    <w:rsid w:val="00585A0D"/>
    <w:rsid w:val="006A7874"/>
    <w:rsid w:val="006E2006"/>
    <w:rsid w:val="00726B54"/>
    <w:rsid w:val="00766A7B"/>
    <w:rsid w:val="007D48C1"/>
    <w:rsid w:val="007E0F36"/>
    <w:rsid w:val="00837B7F"/>
    <w:rsid w:val="00930FF5"/>
    <w:rsid w:val="00955C5C"/>
    <w:rsid w:val="00A00C8E"/>
    <w:rsid w:val="00A157F1"/>
    <w:rsid w:val="00A727AE"/>
    <w:rsid w:val="00A86F50"/>
    <w:rsid w:val="00AF0E69"/>
    <w:rsid w:val="00B045F8"/>
    <w:rsid w:val="00B15E58"/>
    <w:rsid w:val="00B36BAE"/>
    <w:rsid w:val="00B43E5F"/>
    <w:rsid w:val="00BE2226"/>
    <w:rsid w:val="00C92071"/>
    <w:rsid w:val="00C9533D"/>
    <w:rsid w:val="00CD016C"/>
    <w:rsid w:val="00D06224"/>
    <w:rsid w:val="00D15B36"/>
    <w:rsid w:val="00D40724"/>
    <w:rsid w:val="00DA0886"/>
    <w:rsid w:val="00ED52CE"/>
    <w:rsid w:val="00F05DBC"/>
    <w:rsid w:val="00F318AA"/>
    <w:rsid w:val="00F40F34"/>
    <w:rsid w:val="00F504C8"/>
    <w:rsid w:val="00F67C14"/>
    <w:rsid w:val="00FB2747"/>
    <w:rsid w:val="00FD6654"/>
    <w:rsid w:val="250D04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1" w:name="heading 4"/>
    <w:lsdException w:uiPriority="9" w:name="heading 5"/>
    <w:lsdException w:uiPriority="9" w:name="heading 6"/>
    <w:lsdException w:uiPriority="9" w:name="heading 7"/>
    <w:lsdException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仿宋" w:cs="Times New Roman"/>
      <w:kern w:val="2"/>
      <w:sz w:val="28"/>
      <w:szCs w:val="21"/>
      <w:lang w:val="en-US" w:eastAsia="zh-CN" w:bidi="ar-SA"/>
    </w:rPr>
  </w:style>
  <w:style w:type="paragraph" w:styleId="2">
    <w:name w:val="heading 1"/>
    <w:basedOn w:val="1"/>
    <w:next w:val="1"/>
    <w:link w:val="24"/>
    <w:qFormat/>
    <w:uiPriority w:val="9"/>
    <w:pPr>
      <w:keepNext/>
      <w:keepLines/>
      <w:ind w:firstLine="0" w:firstLineChars="0"/>
      <w:jc w:val="left"/>
      <w:outlineLvl w:val="0"/>
    </w:pPr>
    <w:rPr>
      <w:rFonts w:eastAsia="黑体"/>
      <w:kern w:val="44"/>
      <w:sz w:val="32"/>
    </w:rPr>
  </w:style>
  <w:style w:type="paragraph" w:styleId="3">
    <w:name w:val="heading 2"/>
    <w:basedOn w:val="1"/>
    <w:next w:val="1"/>
    <w:link w:val="25"/>
    <w:unhideWhenUsed/>
    <w:qFormat/>
    <w:uiPriority w:val="9"/>
    <w:pPr>
      <w:keepNext/>
      <w:keepLines/>
      <w:spacing w:before="320"/>
      <w:ind w:firstLine="0" w:firstLineChars="0"/>
      <w:jc w:val="left"/>
      <w:outlineLvl w:val="1"/>
    </w:pPr>
    <w:rPr>
      <w:rFonts w:eastAsia="黑体" w:cstheme="majorBidi"/>
      <w:bCs/>
      <w:szCs w:val="32"/>
    </w:rPr>
  </w:style>
  <w:style w:type="paragraph" w:styleId="4">
    <w:name w:val="heading 3"/>
    <w:basedOn w:val="3"/>
    <w:next w:val="1"/>
    <w:link w:val="26"/>
    <w:unhideWhenUsed/>
    <w:qFormat/>
    <w:uiPriority w:val="9"/>
    <w:pPr>
      <w:outlineLvl w:val="2"/>
    </w:pPr>
    <w:rPr>
      <w:rFonts w:cs="Times New Roman"/>
      <w:sz w:val="24"/>
    </w:rPr>
  </w:style>
  <w:style w:type="paragraph" w:styleId="5">
    <w:name w:val="heading 4"/>
    <w:basedOn w:val="1"/>
    <w:next w:val="1"/>
    <w:link w:val="27"/>
    <w:semiHidden/>
    <w:unhideWhenUsed/>
    <w:qFormat/>
    <w:uiPriority w:val="1"/>
    <w:pPr>
      <w:keepNext/>
      <w:keepLines/>
      <w:spacing w:before="240"/>
      <w:ind w:firstLine="0" w:firstLineChars="0"/>
      <w:outlineLvl w:val="3"/>
    </w:pPr>
    <w:rPr>
      <w:bCs/>
      <w:szCs w:val="28"/>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toc 3"/>
    <w:basedOn w:val="1"/>
    <w:next w:val="1"/>
    <w:unhideWhenUsed/>
    <w:qFormat/>
    <w:uiPriority w:val="39"/>
    <w:pPr>
      <w:ind w:left="840" w:leftChars="400"/>
    </w:pPr>
  </w:style>
  <w:style w:type="paragraph" w:styleId="7">
    <w:name w:val="footer"/>
    <w:basedOn w:val="1"/>
    <w:link w:val="34"/>
    <w:unhideWhenUsed/>
    <w:qFormat/>
    <w:uiPriority w:val="99"/>
    <w:pPr>
      <w:tabs>
        <w:tab w:val="center" w:pos="4153"/>
        <w:tab w:val="right" w:pos="8306"/>
      </w:tabs>
      <w:snapToGrid w:val="0"/>
      <w:spacing w:line="240" w:lineRule="auto"/>
      <w:jc w:val="left"/>
    </w:pPr>
    <w:rPr>
      <w:sz w:val="18"/>
      <w:szCs w:val="18"/>
    </w:rPr>
  </w:style>
  <w:style w:type="paragraph" w:styleId="8">
    <w:name w:val="header"/>
    <w:basedOn w:val="1"/>
    <w:link w:val="33"/>
    <w:unhideWhenUsed/>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9">
    <w:name w:val="toc 1"/>
    <w:basedOn w:val="1"/>
    <w:next w:val="1"/>
    <w:unhideWhenUsed/>
    <w:qFormat/>
    <w:uiPriority w:val="39"/>
  </w:style>
  <w:style w:type="paragraph" w:styleId="10">
    <w:name w:val="toc 2"/>
    <w:basedOn w:val="1"/>
    <w:next w:val="1"/>
    <w:unhideWhenUsed/>
    <w:qFormat/>
    <w:uiPriority w:val="39"/>
    <w:pPr>
      <w:ind w:left="420" w:leftChars="200"/>
    </w:pPr>
  </w:style>
  <w:style w:type="paragraph" w:styleId="11">
    <w:name w:val="Title"/>
    <w:next w:val="1"/>
    <w:link w:val="28"/>
    <w:qFormat/>
    <w:uiPriority w:val="10"/>
    <w:pPr>
      <w:jc w:val="center"/>
      <w:outlineLvl w:val="0"/>
    </w:pPr>
    <w:rPr>
      <w:rFonts w:ascii="Times New Roman" w:hAnsi="Times New Roman" w:eastAsia="黑体" w:cs="Times New Roman"/>
      <w:b/>
      <w:bCs/>
      <w:sz w:val="32"/>
      <w:szCs w:val="32"/>
      <w:lang w:val="en-US" w:eastAsia="zh-CN" w:bidi="ar-SA"/>
    </w:rPr>
  </w:style>
  <w:style w:type="table" w:styleId="13">
    <w:name w:val="Table Grid"/>
    <w:basedOn w:val="12"/>
    <w:qFormat/>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paragraph" w:customStyle="1" w:styleId="16">
    <w:name w:val="表格内容"/>
    <w:basedOn w:val="1"/>
    <w:link w:val="17"/>
    <w:qFormat/>
    <w:uiPriority w:val="2"/>
    <w:pPr>
      <w:spacing w:line="240" w:lineRule="exact"/>
      <w:ind w:firstLine="0" w:firstLineChars="0"/>
      <w:jc w:val="center"/>
    </w:pPr>
    <w:rPr>
      <w:sz w:val="21"/>
    </w:rPr>
  </w:style>
  <w:style w:type="character" w:customStyle="1" w:styleId="17">
    <w:name w:val="表格内容 字符"/>
    <w:link w:val="16"/>
    <w:qFormat/>
    <w:uiPriority w:val="2"/>
    <w:rPr>
      <w:rFonts w:ascii="Times New Roman" w:hAnsi="Times New Roman"/>
      <w:kern w:val="2"/>
      <w:sz w:val="21"/>
      <w:szCs w:val="21"/>
    </w:rPr>
  </w:style>
  <w:style w:type="paragraph" w:customStyle="1" w:styleId="18">
    <w:name w:val="表头"/>
    <w:basedOn w:val="1"/>
    <w:link w:val="19"/>
    <w:qFormat/>
    <w:uiPriority w:val="0"/>
    <w:pPr>
      <w:spacing w:line="240" w:lineRule="auto"/>
      <w:ind w:firstLine="0" w:firstLineChars="0"/>
      <w:jc w:val="center"/>
    </w:pPr>
    <w:rPr>
      <w:rFonts w:eastAsia="黑体"/>
      <w:kern w:val="0"/>
      <w:sz w:val="21"/>
      <w:szCs w:val="20"/>
    </w:rPr>
  </w:style>
  <w:style w:type="character" w:customStyle="1" w:styleId="19">
    <w:name w:val="表头 Char"/>
    <w:link w:val="18"/>
    <w:qFormat/>
    <w:uiPriority w:val="0"/>
    <w:rPr>
      <w:rFonts w:ascii="Times New Roman" w:hAnsi="Times New Roman" w:eastAsia="黑体"/>
      <w:sz w:val="21"/>
    </w:rPr>
  </w:style>
  <w:style w:type="paragraph" w:customStyle="1" w:styleId="20">
    <w:name w:val="图片"/>
    <w:basedOn w:val="1"/>
    <w:link w:val="21"/>
    <w:qFormat/>
    <w:uiPriority w:val="0"/>
    <w:pPr>
      <w:ind w:firstLine="0" w:firstLineChars="0"/>
      <w:jc w:val="center"/>
    </w:pPr>
    <w:rPr>
      <w:szCs w:val="22"/>
    </w:rPr>
  </w:style>
  <w:style w:type="character" w:customStyle="1" w:styleId="21">
    <w:name w:val="图片 Char"/>
    <w:link w:val="20"/>
    <w:qFormat/>
    <w:uiPriority w:val="0"/>
    <w:rPr>
      <w:rFonts w:ascii="Times New Roman" w:hAnsi="Times New Roman"/>
      <w:kern w:val="2"/>
      <w:sz w:val="24"/>
      <w:szCs w:val="22"/>
    </w:rPr>
  </w:style>
  <w:style w:type="paragraph" w:customStyle="1" w:styleId="22">
    <w:name w:val="表格样式"/>
    <w:basedOn w:val="1"/>
    <w:next w:val="1"/>
    <w:link w:val="23"/>
    <w:qFormat/>
    <w:uiPriority w:val="0"/>
    <w:pPr>
      <w:spacing w:line="240" w:lineRule="auto"/>
      <w:ind w:firstLine="400" w:firstLineChars="0"/>
      <w:contextualSpacing/>
      <w:jc w:val="center"/>
    </w:pPr>
    <w:rPr>
      <w:kern w:val="0"/>
      <w:sz w:val="21"/>
      <w:szCs w:val="20"/>
    </w:rPr>
  </w:style>
  <w:style w:type="character" w:customStyle="1" w:styleId="23">
    <w:name w:val="表格样式 Char"/>
    <w:basedOn w:val="14"/>
    <w:link w:val="22"/>
    <w:qFormat/>
    <w:uiPriority w:val="0"/>
    <w:rPr>
      <w:rFonts w:ascii="Times New Roman" w:hAnsi="Times New Roman"/>
      <w:sz w:val="21"/>
    </w:rPr>
  </w:style>
  <w:style w:type="character" w:customStyle="1" w:styleId="24">
    <w:name w:val="标题 1 字符"/>
    <w:link w:val="2"/>
    <w:qFormat/>
    <w:uiPriority w:val="9"/>
    <w:rPr>
      <w:rFonts w:ascii="Times New Roman" w:hAnsi="Times New Roman" w:eastAsia="黑体"/>
      <w:kern w:val="44"/>
      <w:sz w:val="32"/>
      <w:szCs w:val="21"/>
    </w:rPr>
  </w:style>
  <w:style w:type="character" w:customStyle="1" w:styleId="25">
    <w:name w:val="标题 2 字符"/>
    <w:link w:val="3"/>
    <w:qFormat/>
    <w:uiPriority w:val="9"/>
    <w:rPr>
      <w:rFonts w:ascii="Times New Roman" w:hAnsi="Times New Roman" w:eastAsia="黑体" w:cstheme="majorBidi"/>
      <w:bCs/>
      <w:kern w:val="2"/>
      <w:sz w:val="28"/>
      <w:szCs w:val="32"/>
    </w:rPr>
  </w:style>
  <w:style w:type="character" w:customStyle="1" w:styleId="26">
    <w:name w:val="标题 3 字符"/>
    <w:link w:val="4"/>
    <w:qFormat/>
    <w:uiPriority w:val="9"/>
    <w:rPr>
      <w:rFonts w:ascii="Times New Roman" w:hAnsi="Times New Roman" w:eastAsia="黑体"/>
      <w:bCs/>
      <w:kern w:val="2"/>
      <w:sz w:val="24"/>
      <w:szCs w:val="32"/>
    </w:rPr>
  </w:style>
  <w:style w:type="character" w:customStyle="1" w:styleId="27">
    <w:name w:val="标题 4 字符"/>
    <w:link w:val="5"/>
    <w:semiHidden/>
    <w:qFormat/>
    <w:uiPriority w:val="1"/>
    <w:rPr>
      <w:rFonts w:ascii="Times New Roman" w:hAnsi="Times New Roman"/>
      <w:bCs/>
      <w:kern w:val="2"/>
      <w:sz w:val="24"/>
      <w:szCs w:val="28"/>
    </w:rPr>
  </w:style>
  <w:style w:type="character" w:customStyle="1" w:styleId="28">
    <w:name w:val="标题 字符"/>
    <w:link w:val="11"/>
    <w:qFormat/>
    <w:uiPriority w:val="10"/>
    <w:rPr>
      <w:rFonts w:ascii="Times New Roman" w:hAnsi="Times New Roman" w:eastAsia="黑体"/>
      <w:b/>
      <w:bCs/>
      <w:sz w:val="32"/>
      <w:szCs w:val="32"/>
    </w:rPr>
  </w:style>
  <w:style w:type="paragraph" w:styleId="29">
    <w:name w:val="No Spacing"/>
    <w:basedOn w:val="1"/>
    <w:link w:val="30"/>
    <w:qFormat/>
    <w:uiPriority w:val="99"/>
    <w:pPr>
      <w:spacing w:line="240" w:lineRule="auto"/>
      <w:ind w:firstLine="0" w:firstLineChars="0"/>
      <w:jc w:val="center"/>
    </w:pPr>
    <w:rPr>
      <w:rFonts w:eastAsia="黑体"/>
      <w:b/>
      <w:sz w:val="21"/>
      <w:szCs w:val="22"/>
    </w:rPr>
  </w:style>
  <w:style w:type="character" w:customStyle="1" w:styleId="30">
    <w:name w:val="无间隔 字符"/>
    <w:link w:val="29"/>
    <w:qFormat/>
    <w:uiPriority w:val="99"/>
    <w:rPr>
      <w:rFonts w:ascii="Times New Roman" w:hAnsi="Times New Roman" w:eastAsia="黑体"/>
      <w:b/>
      <w:kern w:val="2"/>
      <w:sz w:val="21"/>
      <w:szCs w:val="22"/>
    </w:rPr>
  </w:style>
  <w:style w:type="paragraph" w:customStyle="1" w:styleId="31">
    <w:name w:val="Table Paragraph"/>
    <w:basedOn w:val="1"/>
    <w:qFormat/>
    <w:uiPriority w:val="1"/>
    <w:pPr>
      <w:autoSpaceDE w:val="0"/>
      <w:autoSpaceDN w:val="0"/>
      <w:spacing w:line="240" w:lineRule="auto"/>
      <w:ind w:firstLine="0" w:firstLineChars="0"/>
      <w:jc w:val="left"/>
    </w:pPr>
    <w:rPr>
      <w:rFonts w:ascii="仿宋" w:hAnsi="仿宋" w:cs="仿宋"/>
      <w:kern w:val="0"/>
      <w:sz w:val="22"/>
      <w:szCs w:val="22"/>
      <w:lang w:eastAsia="en-US"/>
    </w:rPr>
  </w:style>
  <w:style w:type="table" w:customStyle="1" w:styleId="32">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character" w:customStyle="1" w:styleId="33">
    <w:name w:val="页眉 字符"/>
    <w:basedOn w:val="14"/>
    <w:link w:val="8"/>
    <w:qFormat/>
    <w:uiPriority w:val="99"/>
    <w:rPr>
      <w:rFonts w:ascii="Times New Roman" w:hAnsi="Times New Roman" w:eastAsia="仿宋"/>
      <w:kern w:val="2"/>
      <w:sz w:val="18"/>
      <w:szCs w:val="18"/>
    </w:rPr>
  </w:style>
  <w:style w:type="character" w:customStyle="1" w:styleId="34">
    <w:name w:val="页脚 字符"/>
    <w:basedOn w:val="14"/>
    <w:link w:val="7"/>
    <w:qFormat/>
    <w:uiPriority w:val="99"/>
    <w:rPr>
      <w:rFonts w:ascii="Times New Roman" w:hAnsi="Times New Roman" w:eastAsia="仿宋"/>
      <w:kern w:val="2"/>
      <w:sz w:val="18"/>
      <w:szCs w:val="18"/>
    </w:rPr>
  </w:style>
  <w:style w:type="character" w:customStyle="1" w:styleId="35">
    <w:name w:val="正文文本 (2)"/>
    <w:qFormat/>
    <w:uiPriority w:val="99"/>
    <w:rPr>
      <w:rFonts w:hint="eastAsia" w:ascii="MingLiU" w:hAnsi="MingLiU" w:eastAsia="MingLiU"/>
      <w:sz w:val="22"/>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customXml" Target="../customXml/item1.xml"/><Relationship Id="rId25" Type="http://schemas.openxmlformats.org/officeDocument/2006/relationships/image" Target="media/image10.png"/><Relationship Id="rId24" Type="http://schemas.openxmlformats.org/officeDocument/2006/relationships/image" Target="media/image9.png"/><Relationship Id="rId23" Type="http://schemas.openxmlformats.org/officeDocument/2006/relationships/image" Target="media/image8.jpeg"/><Relationship Id="rId22" Type="http://schemas.openxmlformats.org/officeDocument/2006/relationships/image" Target="media/image7.png"/><Relationship Id="rId21" Type="http://schemas.openxmlformats.org/officeDocument/2006/relationships/image" Target="media/image6.wmf"/><Relationship Id="rId20" Type="http://schemas.openxmlformats.org/officeDocument/2006/relationships/oleObject" Target="embeddings/oleObject2.bin"/><Relationship Id="rId2" Type="http://schemas.openxmlformats.org/officeDocument/2006/relationships/settings" Target="settings.xml"/><Relationship Id="rId19" Type="http://schemas.openxmlformats.org/officeDocument/2006/relationships/image" Target="media/image5.wmf"/><Relationship Id="rId18" Type="http://schemas.openxmlformats.org/officeDocument/2006/relationships/oleObject" Target="embeddings/oleObject1.bin"/><Relationship Id="rId17" Type="http://schemas.openxmlformats.org/officeDocument/2006/relationships/image" Target="media/image4.png"/><Relationship Id="rId16" Type="http://schemas.openxmlformats.org/officeDocument/2006/relationships/image" Target="media/image3.png"/><Relationship Id="rId15" Type="http://schemas.openxmlformats.org/officeDocument/2006/relationships/image" Target="media/image2.png"/><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2DCCF3-44C0-4860-9304-0D4CC67C1A47}">
  <ds:schemaRefs/>
</ds:datastoreItem>
</file>

<file path=docProps/app.xml><?xml version="1.0" encoding="utf-8"?>
<Properties xmlns="http://schemas.openxmlformats.org/officeDocument/2006/extended-properties" xmlns:vt="http://schemas.openxmlformats.org/officeDocument/2006/docPropsVTypes">
  <Template>Normal</Template>
  <Pages>44</Pages>
  <Words>4054</Words>
  <Characters>23114</Characters>
  <Lines>192</Lines>
  <Paragraphs>54</Paragraphs>
  <TotalTime>168</TotalTime>
  <ScaleCrop>false</ScaleCrop>
  <LinksUpToDate>false</LinksUpToDate>
  <CharactersWithSpaces>27114</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2021-12-06T11:50:00Z</dcterms:created>
  <dc:creator>NING MEI</dc:creator>
  <cp:lastModifiedBy>shawding</cp:lastModifiedBy>
  <dcterms:modified xsi:type="dcterms:W3CDTF">2022-01-24T08:05:26Z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C68FB53343AE4258AEBD18FE03DA3DDC</vt:lpwstr>
  </property>
</Properties>
</file>