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eastAsia="仿宋"/>
          <w:b/>
          <w:sz w:val="44"/>
          <w:szCs w:val="44"/>
          <w:lang w:val="zh-CN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eastAsia="仿宋"/>
          <w:b/>
          <w:sz w:val="52"/>
          <w:szCs w:val="24"/>
          <w:lang w:val="zh-CN" w:bidi="ar"/>
        </w:rPr>
      </w:pPr>
    </w:p>
    <w:p>
      <w:pPr>
        <w:adjustRightInd w:val="0"/>
        <w:snapToGrid w:val="0"/>
        <w:spacing w:line="360" w:lineRule="auto"/>
        <w:jc w:val="center"/>
        <w:rPr>
          <w:rFonts w:eastAsia="仿宋"/>
          <w:b/>
          <w:sz w:val="52"/>
          <w:szCs w:val="24"/>
          <w:lang w:val="zh-CN" w:bidi="ar"/>
        </w:rPr>
      </w:pPr>
      <w:r>
        <w:rPr>
          <w:rFonts w:hint="eastAsia" w:eastAsia="仿宋"/>
          <w:b/>
          <w:sz w:val="52"/>
          <w:szCs w:val="24"/>
          <w:lang w:val="zh-CN" w:bidi="ar"/>
        </w:rPr>
        <w:t>西安拜尔海森生物制药有限公司</w:t>
      </w:r>
    </w:p>
    <w:p>
      <w:pPr>
        <w:adjustRightInd w:val="0"/>
        <w:snapToGrid w:val="0"/>
        <w:spacing w:line="360" w:lineRule="auto"/>
        <w:jc w:val="center"/>
        <w:rPr>
          <w:rFonts w:eastAsia="仿宋"/>
          <w:b/>
          <w:bCs/>
          <w:color w:val="000000"/>
          <w:sz w:val="72"/>
          <w:szCs w:val="72"/>
          <w:lang w:val="zh-CN"/>
        </w:rPr>
      </w:pPr>
      <w:r>
        <w:rPr>
          <w:rFonts w:eastAsia="仿宋"/>
          <w:b/>
          <w:bCs/>
          <w:color w:val="000000"/>
          <w:sz w:val="72"/>
          <w:szCs w:val="72"/>
          <w:lang w:val="zh-CN"/>
        </w:rPr>
        <w:t>突发环境应急资源调查</w:t>
      </w:r>
    </w:p>
    <w:p>
      <w:pPr>
        <w:pStyle w:val="4"/>
        <w:rPr>
          <w:rFonts w:eastAsia="仿宋"/>
          <w:sz w:val="30"/>
          <w:szCs w:val="30"/>
        </w:rPr>
      </w:pPr>
    </w:p>
    <w:p/>
    <w:p>
      <w:pPr>
        <w:pStyle w:val="4"/>
      </w:pPr>
    </w:p>
    <w:p>
      <w:pPr>
        <w:pStyle w:val="4"/>
        <w:rPr>
          <w:rFonts w:ascii="Times New Roman" w:hAnsi="Times New Roman" w:eastAsia="仿宋"/>
          <w:sz w:val="30"/>
          <w:szCs w:val="30"/>
        </w:rPr>
      </w:pPr>
    </w:p>
    <w:p>
      <w:pPr>
        <w:rPr>
          <w:rFonts w:eastAsia="仿宋"/>
          <w:b/>
          <w:sz w:val="30"/>
          <w:szCs w:val="30"/>
        </w:rPr>
      </w:pPr>
    </w:p>
    <w:p>
      <w:pPr>
        <w:pStyle w:val="4"/>
        <w:rPr>
          <w:rFonts w:ascii="Times New Roman" w:hAnsi="Times New Roman" w:eastAsia="仿宋"/>
        </w:rPr>
      </w:pPr>
    </w:p>
    <w:p>
      <w:pPr>
        <w:rPr>
          <w:rFonts w:eastAsia="仿宋"/>
        </w:rPr>
      </w:pPr>
    </w:p>
    <w:p>
      <w:pPr>
        <w:pStyle w:val="2"/>
        <w:ind w:firstLine="360"/>
        <w:rPr>
          <w:rFonts w:eastAsia="仿宋"/>
        </w:rPr>
      </w:pPr>
    </w:p>
    <w:p>
      <w:pPr>
        <w:rPr>
          <w:rFonts w:eastAsia="仿宋"/>
        </w:rPr>
      </w:pPr>
    </w:p>
    <w:p>
      <w:pPr>
        <w:pStyle w:val="2"/>
        <w:ind w:firstLine="360"/>
      </w:pPr>
    </w:p>
    <w:p>
      <w:pPr>
        <w:pStyle w:val="4"/>
        <w:rPr>
          <w:rFonts w:ascii="Times New Roman" w:hAnsi="Times New Roman" w:eastAsia="仿宋"/>
        </w:rPr>
      </w:pPr>
    </w:p>
    <w:p>
      <w:pPr>
        <w:pStyle w:val="5"/>
        <w:spacing w:line="540" w:lineRule="exact"/>
        <w:ind w:firstLine="0" w:firstLineChars="0"/>
        <w:jc w:val="center"/>
        <w:rPr>
          <w:rFonts w:eastAsia="仿宋"/>
          <w:b/>
          <w:sz w:val="36"/>
          <w:szCs w:val="36"/>
        </w:rPr>
      </w:pPr>
      <w:r>
        <w:rPr>
          <w:rFonts w:hint="eastAsia" w:eastAsia="仿宋"/>
          <w:b/>
          <w:sz w:val="36"/>
          <w:szCs w:val="36"/>
        </w:rPr>
        <w:t>西安拜尔海森生物制药有限公司</w:t>
      </w:r>
    </w:p>
    <w:p>
      <w:pPr>
        <w:jc w:val="center"/>
        <w:rPr>
          <w:rFonts w:eastAsia="仿宋"/>
          <w:b/>
          <w:sz w:val="30"/>
          <w:szCs w:val="30"/>
        </w:rPr>
      </w:pPr>
      <w:r>
        <w:rPr>
          <w:rFonts w:eastAsia="仿宋"/>
          <w:b/>
          <w:sz w:val="36"/>
          <w:szCs w:val="36"/>
        </w:rPr>
        <w:t>20</w:t>
      </w:r>
      <w:r>
        <w:rPr>
          <w:rFonts w:hint="eastAsia" w:eastAsia="仿宋"/>
          <w:b/>
          <w:sz w:val="36"/>
          <w:szCs w:val="36"/>
        </w:rPr>
        <w:t>2</w:t>
      </w:r>
      <w:r>
        <w:rPr>
          <w:rFonts w:hint="eastAsia" w:eastAsia="仿宋"/>
          <w:b/>
          <w:sz w:val="36"/>
          <w:szCs w:val="36"/>
          <w:lang w:val="en-US" w:eastAsia="zh-CN"/>
        </w:rPr>
        <w:t>1</w:t>
      </w:r>
      <w:r>
        <w:rPr>
          <w:rFonts w:eastAsia="仿宋"/>
          <w:b/>
          <w:sz w:val="36"/>
          <w:szCs w:val="36"/>
        </w:rPr>
        <w:t>年</w:t>
      </w:r>
      <w:r>
        <w:rPr>
          <w:rFonts w:hint="eastAsia" w:eastAsia="仿宋"/>
          <w:b/>
          <w:sz w:val="36"/>
          <w:szCs w:val="36"/>
        </w:rPr>
        <w:t>0</w:t>
      </w:r>
      <w:r>
        <w:rPr>
          <w:rFonts w:hint="eastAsia" w:eastAsia="仿宋"/>
          <w:b/>
          <w:sz w:val="36"/>
          <w:szCs w:val="36"/>
          <w:lang w:val="en-US" w:eastAsia="zh-CN"/>
        </w:rPr>
        <w:t>5</w:t>
      </w:r>
      <w:r>
        <w:rPr>
          <w:rFonts w:eastAsia="仿宋"/>
          <w:b/>
          <w:sz w:val="36"/>
          <w:szCs w:val="36"/>
        </w:rPr>
        <w:t>月</w:t>
      </w:r>
      <w:r>
        <w:rPr>
          <w:rFonts w:eastAsia="仿宋"/>
          <w:b/>
          <w:sz w:val="30"/>
          <w:szCs w:val="30"/>
        </w:rPr>
        <w:br w:type="page"/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仿宋"/>
          <w:b/>
          <w:sz w:val="30"/>
          <w:szCs w:val="30"/>
        </w:rPr>
      </w:pPr>
      <w:r>
        <w:rPr>
          <w:rFonts w:eastAsia="仿宋"/>
          <w:b/>
          <w:sz w:val="30"/>
          <w:szCs w:val="30"/>
        </w:rPr>
        <w:t>调查概要</w:t>
      </w:r>
    </w:p>
    <w:p>
      <w:pPr>
        <w:spacing w:line="360" w:lineRule="auto"/>
        <w:ind w:firstLine="560" w:firstLineChars="200"/>
        <w:rPr>
          <w:rFonts w:eastAsia="仿宋"/>
          <w:color w:val="000000"/>
          <w:sz w:val="28"/>
        </w:rPr>
      </w:pPr>
      <w:r>
        <w:rPr>
          <w:rFonts w:eastAsia="仿宋"/>
          <w:sz w:val="28"/>
        </w:rPr>
        <w:t>在任何工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</w:t>
      </w:r>
      <w:r>
        <w:rPr>
          <w:rFonts w:eastAsia="仿宋"/>
          <w:color w:val="000000"/>
          <w:sz w:val="28"/>
        </w:rPr>
        <w:t>全避免的时候，建立重大事故环境应急救援体系，组织及时有效的应急救援行动，已成为抵御事故风险或控制灾害蔓延、降低危害后果的关键甚至是唯一手段。应急资源调查报告可以更好的核查企业应急资源和救援队伍，查找应急处理程序漏洞，使得在发生突发环境事件后能够及时获得应急所需人员、设备、药剂等资源，把突发环境事件及时消除，确保对环境影响降到最低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"/>
          <w:bCs/>
          <w:sz w:val="28"/>
          <w:szCs w:val="28"/>
        </w:rPr>
      </w:pPr>
      <w:r>
        <w:rPr>
          <w:rFonts w:eastAsia="仿宋"/>
          <w:bCs/>
          <w:sz w:val="28"/>
          <w:szCs w:val="28"/>
        </w:rPr>
        <w:t>20</w:t>
      </w:r>
      <w:r>
        <w:rPr>
          <w:rFonts w:hint="eastAsia" w:eastAsia="仿宋"/>
          <w:bCs/>
          <w:sz w:val="28"/>
          <w:szCs w:val="28"/>
        </w:rPr>
        <w:t>20</w:t>
      </w:r>
      <w:r>
        <w:rPr>
          <w:rFonts w:eastAsia="仿宋"/>
          <w:bCs/>
          <w:sz w:val="28"/>
          <w:szCs w:val="28"/>
        </w:rPr>
        <w:t>年</w:t>
      </w:r>
      <w:r>
        <w:rPr>
          <w:rFonts w:hint="eastAsia" w:eastAsia="仿宋"/>
          <w:bCs/>
          <w:sz w:val="28"/>
          <w:szCs w:val="28"/>
        </w:rPr>
        <w:t>0</w:t>
      </w:r>
      <w:r>
        <w:rPr>
          <w:rFonts w:hint="eastAsia" w:eastAsia="仿宋"/>
          <w:bCs/>
          <w:sz w:val="28"/>
          <w:szCs w:val="28"/>
          <w:lang w:val="en-US" w:eastAsia="zh-CN"/>
        </w:rPr>
        <w:t>5</w:t>
      </w:r>
      <w:r>
        <w:rPr>
          <w:rFonts w:eastAsia="仿宋"/>
          <w:bCs/>
          <w:sz w:val="28"/>
          <w:szCs w:val="28"/>
        </w:rPr>
        <w:t>月</w:t>
      </w:r>
      <w:r>
        <w:rPr>
          <w:rFonts w:hint="eastAsia" w:eastAsia="仿宋"/>
          <w:bCs/>
          <w:sz w:val="28"/>
          <w:szCs w:val="28"/>
        </w:rPr>
        <w:t>0</w:t>
      </w:r>
      <w:r>
        <w:rPr>
          <w:rFonts w:hint="eastAsia" w:eastAsia="仿宋"/>
          <w:bCs/>
          <w:sz w:val="28"/>
          <w:szCs w:val="28"/>
          <w:lang w:val="en-US" w:eastAsia="zh-CN"/>
        </w:rPr>
        <w:t>6</w:t>
      </w:r>
      <w:r>
        <w:rPr>
          <w:rFonts w:eastAsia="仿宋"/>
          <w:bCs/>
          <w:sz w:val="28"/>
          <w:szCs w:val="28"/>
        </w:rPr>
        <w:t>日至20</w:t>
      </w:r>
      <w:r>
        <w:rPr>
          <w:rFonts w:hint="eastAsia" w:eastAsia="仿宋"/>
          <w:bCs/>
          <w:sz w:val="28"/>
          <w:szCs w:val="28"/>
        </w:rPr>
        <w:t>2</w:t>
      </w:r>
      <w:r>
        <w:rPr>
          <w:rFonts w:hint="eastAsia" w:eastAsia="仿宋"/>
          <w:bCs/>
          <w:sz w:val="28"/>
          <w:szCs w:val="28"/>
          <w:lang w:val="en-US" w:eastAsia="zh-CN"/>
        </w:rPr>
        <w:t>1</w:t>
      </w:r>
      <w:r>
        <w:rPr>
          <w:rFonts w:eastAsia="仿宋"/>
          <w:bCs/>
          <w:sz w:val="28"/>
          <w:szCs w:val="28"/>
        </w:rPr>
        <w:t>年</w:t>
      </w:r>
      <w:r>
        <w:rPr>
          <w:rFonts w:hint="eastAsia" w:eastAsia="仿宋"/>
          <w:bCs/>
          <w:sz w:val="28"/>
          <w:szCs w:val="28"/>
        </w:rPr>
        <w:t>0</w:t>
      </w:r>
      <w:r>
        <w:rPr>
          <w:rFonts w:hint="eastAsia" w:eastAsia="仿宋"/>
          <w:bCs/>
          <w:sz w:val="28"/>
          <w:szCs w:val="28"/>
          <w:lang w:val="en-US" w:eastAsia="zh-CN"/>
        </w:rPr>
        <w:t>5</w:t>
      </w:r>
      <w:r>
        <w:rPr>
          <w:rFonts w:eastAsia="仿宋"/>
          <w:bCs/>
          <w:sz w:val="28"/>
          <w:szCs w:val="28"/>
        </w:rPr>
        <w:t>月</w:t>
      </w:r>
      <w:r>
        <w:rPr>
          <w:rFonts w:hint="eastAsia" w:eastAsia="仿宋"/>
          <w:bCs/>
          <w:sz w:val="28"/>
          <w:szCs w:val="28"/>
          <w:lang w:val="en-US" w:eastAsia="zh-CN"/>
        </w:rPr>
        <w:t>15</w:t>
      </w:r>
      <w:r>
        <w:rPr>
          <w:rFonts w:eastAsia="仿宋"/>
          <w:bCs/>
          <w:sz w:val="28"/>
          <w:szCs w:val="28"/>
        </w:rPr>
        <w:t>日，</w:t>
      </w:r>
      <w:r>
        <w:rPr>
          <w:rFonts w:hint="eastAsia" w:eastAsia="仿宋"/>
          <w:sz w:val="28"/>
          <w:szCs w:val="28"/>
        </w:rPr>
        <w:t>西安拜尔海森生物制药有限公司</w:t>
      </w:r>
      <w:r>
        <w:rPr>
          <w:rFonts w:eastAsia="仿宋"/>
          <w:sz w:val="28"/>
          <w:szCs w:val="28"/>
        </w:rPr>
        <w:t>对本公司范围内的环境应急资源进行了摸底，查清了公司存储的环境应急资源的种类、数量和存储位置，便于突发环境事件时调用。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仿宋"/>
          <w:b/>
          <w:sz w:val="30"/>
          <w:szCs w:val="30"/>
        </w:rPr>
      </w:pPr>
      <w:r>
        <w:rPr>
          <w:rFonts w:eastAsia="仿宋"/>
          <w:b/>
          <w:sz w:val="30"/>
          <w:szCs w:val="30"/>
        </w:rPr>
        <w:t>调查过程及数据核实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调查启动：20</w:t>
      </w:r>
      <w:r>
        <w:rPr>
          <w:rFonts w:hint="eastAsia" w:eastAsia="仿宋"/>
          <w:sz w:val="30"/>
          <w:szCs w:val="30"/>
        </w:rPr>
        <w:t>2</w:t>
      </w:r>
      <w:r>
        <w:rPr>
          <w:rFonts w:hint="eastAsia" w:eastAsia="仿宋"/>
          <w:sz w:val="30"/>
          <w:szCs w:val="30"/>
          <w:lang w:val="en-US" w:eastAsia="zh-CN"/>
        </w:rPr>
        <w:t>1</w:t>
      </w:r>
      <w:r>
        <w:rPr>
          <w:rFonts w:eastAsia="仿宋"/>
          <w:sz w:val="30"/>
          <w:szCs w:val="30"/>
        </w:rPr>
        <w:t>年</w:t>
      </w:r>
      <w:r>
        <w:rPr>
          <w:rFonts w:hint="eastAsia" w:eastAsia="仿宋"/>
          <w:sz w:val="30"/>
          <w:szCs w:val="30"/>
        </w:rPr>
        <w:t>0</w:t>
      </w:r>
      <w:r>
        <w:rPr>
          <w:rFonts w:hint="eastAsia" w:eastAsia="仿宋"/>
          <w:sz w:val="30"/>
          <w:szCs w:val="30"/>
          <w:lang w:val="en-US" w:eastAsia="zh-CN"/>
        </w:rPr>
        <w:t>5</w:t>
      </w:r>
      <w:r>
        <w:rPr>
          <w:rFonts w:eastAsia="仿宋"/>
          <w:sz w:val="30"/>
          <w:szCs w:val="30"/>
        </w:rPr>
        <w:t>月</w:t>
      </w:r>
      <w:r>
        <w:rPr>
          <w:rFonts w:hint="eastAsia" w:eastAsia="仿宋"/>
          <w:sz w:val="30"/>
          <w:szCs w:val="30"/>
        </w:rPr>
        <w:t>0</w:t>
      </w:r>
      <w:r>
        <w:rPr>
          <w:rFonts w:hint="eastAsia" w:eastAsia="仿宋"/>
          <w:sz w:val="30"/>
          <w:szCs w:val="30"/>
          <w:lang w:val="en-US" w:eastAsia="zh-CN"/>
        </w:rPr>
        <w:t>6</w:t>
      </w:r>
      <w:r>
        <w:rPr>
          <w:rFonts w:eastAsia="仿宋"/>
          <w:sz w:val="30"/>
          <w:szCs w:val="30"/>
        </w:rPr>
        <w:t>日，公司通知各部分负责人准时参加筹备会，明确时间、地点和相关材料，应急资源调查工作正式启动；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调查动员：20</w:t>
      </w:r>
      <w:r>
        <w:rPr>
          <w:rFonts w:hint="eastAsia" w:eastAsia="仿宋"/>
          <w:sz w:val="30"/>
          <w:szCs w:val="30"/>
        </w:rPr>
        <w:t>2</w:t>
      </w:r>
      <w:r>
        <w:rPr>
          <w:rFonts w:hint="eastAsia" w:eastAsia="仿宋"/>
          <w:sz w:val="30"/>
          <w:szCs w:val="30"/>
          <w:lang w:val="en-US" w:eastAsia="zh-CN"/>
        </w:rPr>
        <w:t>1</w:t>
      </w:r>
      <w:r>
        <w:rPr>
          <w:rFonts w:eastAsia="仿宋"/>
          <w:sz w:val="30"/>
          <w:szCs w:val="30"/>
        </w:rPr>
        <w:t>年</w:t>
      </w:r>
      <w:r>
        <w:rPr>
          <w:rFonts w:hint="eastAsia" w:eastAsia="仿宋"/>
          <w:sz w:val="30"/>
          <w:szCs w:val="30"/>
        </w:rPr>
        <w:t>0</w:t>
      </w:r>
      <w:r>
        <w:rPr>
          <w:rFonts w:hint="eastAsia" w:eastAsia="仿宋"/>
          <w:sz w:val="30"/>
          <w:szCs w:val="30"/>
          <w:lang w:val="en-US" w:eastAsia="zh-CN"/>
        </w:rPr>
        <w:t>5</w:t>
      </w:r>
      <w:r>
        <w:rPr>
          <w:rFonts w:eastAsia="仿宋"/>
          <w:sz w:val="30"/>
          <w:szCs w:val="30"/>
        </w:rPr>
        <w:t>月</w:t>
      </w:r>
      <w:r>
        <w:rPr>
          <w:rFonts w:hint="eastAsia" w:eastAsia="仿宋"/>
          <w:sz w:val="30"/>
          <w:szCs w:val="30"/>
        </w:rPr>
        <w:t>0</w:t>
      </w:r>
      <w:r>
        <w:rPr>
          <w:rFonts w:hint="eastAsia" w:eastAsia="仿宋"/>
          <w:sz w:val="30"/>
          <w:szCs w:val="30"/>
          <w:lang w:val="en-US" w:eastAsia="zh-CN"/>
        </w:rPr>
        <w:t>6</w:t>
      </w:r>
      <w:r>
        <w:rPr>
          <w:rFonts w:eastAsia="仿宋"/>
          <w:sz w:val="30"/>
          <w:szCs w:val="30"/>
        </w:rPr>
        <w:t>日，总指挥</w:t>
      </w:r>
      <w:r>
        <w:rPr>
          <w:rFonts w:hint="eastAsia" w:eastAsia="仿宋"/>
          <w:sz w:val="30"/>
          <w:szCs w:val="30"/>
        </w:rPr>
        <w:t>付永刚</w:t>
      </w:r>
      <w:r>
        <w:rPr>
          <w:rFonts w:eastAsia="仿宋"/>
          <w:sz w:val="30"/>
          <w:szCs w:val="30"/>
        </w:rPr>
        <w:t>主持调查筹备会，</w:t>
      </w:r>
      <w:r>
        <w:rPr>
          <w:rFonts w:hint="eastAsia" w:eastAsia="仿宋"/>
          <w:sz w:val="30"/>
          <w:szCs w:val="30"/>
        </w:rPr>
        <w:t>副总指挥</w:t>
      </w:r>
      <w:r>
        <w:rPr>
          <w:rFonts w:eastAsia="仿宋"/>
          <w:sz w:val="30"/>
          <w:szCs w:val="30"/>
        </w:rPr>
        <w:t>及各部门负责人参加，会议决定调查分为内部与外部两个方向进行，外部主要更新监测公司、主管部门的相关信息；内部分为人力资源、物质资源、资金三部分，由</w:t>
      </w:r>
      <w:r>
        <w:rPr>
          <w:rFonts w:hint="eastAsia" w:eastAsia="仿宋"/>
          <w:sz w:val="30"/>
          <w:szCs w:val="30"/>
        </w:rPr>
        <w:t>副总指挥薛旭</w:t>
      </w:r>
      <w:r>
        <w:rPr>
          <w:rFonts w:eastAsia="仿宋"/>
          <w:sz w:val="30"/>
          <w:szCs w:val="30"/>
        </w:rPr>
        <w:t>统筹负责；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调查培训：副</w:t>
      </w:r>
      <w:r>
        <w:rPr>
          <w:rFonts w:hint="eastAsia" w:eastAsia="仿宋"/>
          <w:sz w:val="30"/>
          <w:szCs w:val="30"/>
        </w:rPr>
        <w:t>总</w:t>
      </w:r>
      <w:r>
        <w:rPr>
          <w:rFonts w:eastAsia="仿宋"/>
          <w:sz w:val="30"/>
          <w:szCs w:val="30"/>
        </w:rPr>
        <w:t>指挥</w:t>
      </w:r>
      <w:r>
        <w:rPr>
          <w:rFonts w:hint="eastAsia" w:eastAsia="仿宋"/>
          <w:sz w:val="30"/>
          <w:szCs w:val="30"/>
        </w:rPr>
        <w:t>薛旭</w:t>
      </w:r>
      <w:r>
        <w:rPr>
          <w:rFonts w:eastAsia="仿宋"/>
          <w:sz w:val="30"/>
          <w:szCs w:val="30"/>
        </w:rPr>
        <w:t>向各部门负责人、各调查小组传达调查的相关详细情况，安排部署各小组的工作。各小组、部门负责人根据小组、部门的具体情况，分配人员、定制计划；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数据采集：各小组、部门按照安排部署开展工作，对各自生产范围内的应急物资资源展开清查、登记，汇总成表，20</w:t>
      </w:r>
      <w:r>
        <w:rPr>
          <w:rFonts w:hint="eastAsia" w:eastAsia="仿宋"/>
          <w:sz w:val="30"/>
          <w:szCs w:val="30"/>
        </w:rPr>
        <w:t>2</w:t>
      </w:r>
      <w:r>
        <w:rPr>
          <w:rFonts w:hint="eastAsia" w:eastAsia="仿宋"/>
          <w:sz w:val="30"/>
          <w:szCs w:val="30"/>
          <w:lang w:val="en-US" w:eastAsia="zh-CN"/>
        </w:rPr>
        <w:t>1</w:t>
      </w:r>
      <w:r>
        <w:rPr>
          <w:rFonts w:eastAsia="仿宋"/>
          <w:sz w:val="30"/>
          <w:szCs w:val="30"/>
        </w:rPr>
        <w:t>年</w:t>
      </w:r>
      <w:r>
        <w:rPr>
          <w:rFonts w:hint="eastAsia" w:eastAsia="仿宋"/>
          <w:sz w:val="30"/>
          <w:szCs w:val="30"/>
        </w:rPr>
        <w:t>0</w:t>
      </w:r>
      <w:r>
        <w:rPr>
          <w:rFonts w:hint="eastAsia" w:eastAsia="仿宋"/>
          <w:sz w:val="30"/>
          <w:szCs w:val="30"/>
          <w:lang w:val="en-US" w:eastAsia="zh-CN"/>
        </w:rPr>
        <w:t>5</w:t>
      </w:r>
      <w:r>
        <w:rPr>
          <w:rFonts w:eastAsia="仿宋"/>
          <w:sz w:val="30"/>
          <w:szCs w:val="30"/>
        </w:rPr>
        <w:t>月</w:t>
      </w:r>
      <w:r>
        <w:rPr>
          <w:rFonts w:hint="eastAsia" w:eastAsia="仿宋"/>
          <w:sz w:val="30"/>
          <w:szCs w:val="30"/>
        </w:rPr>
        <w:t>0</w:t>
      </w:r>
      <w:r>
        <w:rPr>
          <w:rFonts w:hint="eastAsia" w:eastAsia="仿宋"/>
          <w:sz w:val="30"/>
          <w:szCs w:val="30"/>
          <w:lang w:val="en-US" w:eastAsia="zh-CN"/>
        </w:rPr>
        <w:t>8</w:t>
      </w:r>
      <w:r>
        <w:rPr>
          <w:rFonts w:eastAsia="仿宋"/>
          <w:sz w:val="30"/>
          <w:szCs w:val="30"/>
        </w:rPr>
        <w:t>日，各部门按照要求对各自所保管的物质资源进行汇总并向小组、部门负责人汇报；20</w:t>
      </w:r>
      <w:r>
        <w:rPr>
          <w:rFonts w:hint="eastAsia" w:eastAsia="仿宋"/>
          <w:sz w:val="30"/>
          <w:szCs w:val="30"/>
        </w:rPr>
        <w:t>2</w:t>
      </w:r>
      <w:r>
        <w:rPr>
          <w:rFonts w:hint="eastAsia" w:eastAsia="仿宋"/>
          <w:sz w:val="30"/>
          <w:szCs w:val="30"/>
          <w:lang w:val="en-US" w:eastAsia="zh-CN"/>
        </w:rPr>
        <w:t>1</w:t>
      </w:r>
      <w:r>
        <w:rPr>
          <w:rFonts w:eastAsia="仿宋"/>
          <w:sz w:val="30"/>
          <w:szCs w:val="30"/>
        </w:rPr>
        <w:t>年</w:t>
      </w:r>
      <w:r>
        <w:rPr>
          <w:rFonts w:hint="eastAsia" w:eastAsia="仿宋"/>
          <w:sz w:val="30"/>
          <w:szCs w:val="30"/>
        </w:rPr>
        <w:t>0</w:t>
      </w:r>
      <w:r>
        <w:rPr>
          <w:rFonts w:hint="eastAsia" w:eastAsia="仿宋"/>
          <w:sz w:val="30"/>
          <w:szCs w:val="30"/>
          <w:lang w:val="en-US" w:eastAsia="zh-CN"/>
        </w:rPr>
        <w:t>5</w:t>
      </w:r>
      <w:r>
        <w:rPr>
          <w:rFonts w:eastAsia="仿宋"/>
          <w:sz w:val="30"/>
          <w:szCs w:val="30"/>
        </w:rPr>
        <w:t>月</w:t>
      </w:r>
      <w:r>
        <w:rPr>
          <w:rFonts w:hint="eastAsia" w:eastAsia="仿宋"/>
          <w:sz w:val="30"/>
          <w:szCs w:val="30"/>
        </w:rPr>
        <w:t>0</w:t>
      </w:r>
      <w:r>
        <w:rPr>
          <w:rFonts w:hint="eastAsia" w:eastAsia="仿宋"/>
          <w:sz w:val="30"/>
          <w:szCs w:val="30"/>
          <w:lang w:val="en-US" w:eastAsia="zh-CN"/>
        </w:rPr>
        <w:t>9</w:t>
      </w:r>
      <w:r>
        <w:rPr>
          <w:rFonts w:eastAsia="仿宋"/>
          <w:sz w:val="30"/>
          <w:szCs w:val="30"/>
        </w:rPr>
        <w:t>日，公司对资金完成拨付，设立应急专款；20</w:t>
      </w:r>
      <w:r>
        <w:rPr>
          <w:rFonts w:hint="eastAsia" w:eastAsia="仿宋"/>
          <w:sz w:val="30"/>
          <w:szCs w:val="30"/>
        </w:rPr>
        <w:t>2</w:t>
      </w:r>
      <w:r>
        <w:rPr>
          <w:rFonts w:hint="eastAsia" w:eastAsia="仿宋"/>
          <w:sz w:val="30"/>
          <w:szCs w:val="30"/>
          <w:lang w:val="en-US" w:eastAsia="zh-CN"/>
        </w:rPr>
        <w:t>1</w:t>
      </w:r>
      <w:r>
        <w:rPr>
          <w:rFonts w:eastAsia="仿宋"/>
          <w:sz w:val="30"/>
          <w:szCs w:val="30"/>
        </w:rPr>
        <w:t>年</w:t>
      </w:r>
      <w:r>
        <w:rPr>
          <w:rFonts w:hint="eastAsia" w:eastAsia="仿宋"/>
          <w:sz w:val="30"/>
          <w:szCs w:val="30"/>
        </w:rPr>
        <w:t>0</w:t>
      </w:r>
      <w:r>
        <w:rPr>
          <w:rFonts w:hint="eastAsia" w:eastAsia="仿宋"/>
          <w:sz w:val="30"/>
          <w:szCs w:val="30"/>
          <w:lang w:val="en-US" w:eastAsia="zh-CN"/>
        </w:rPr>
        <w:t>5</w:t>
      </w:r>
      <w:r>
        <w:rPr>
          <w:rFonts w:eastAsia="仿宋"/>
          <w:sz w:val="30"/>
          <w:szCs w:val="30"/>
        </w:rPr>
        <w:t>月</w:t>
      </w:r>
      <w:r>
        <w:rPr>
          <w:rFonts w:hint="eastAsia" w:eastAsia="仿宋"/>
          <w:sz w:val="30"/>
          <w:szCs w:val="30"/>
          <w:lang w:val="en-US" w:eastAsia="zh-CN"/>
        </w:rPr>
        <w:t>10</w:t>
      </w:r>
      <w:r>
        <w:rPr>
          <w:rFonts w:eastAsia="仿宋"/>
          <w:sz w:val="30"/>
          <w:szCs w:val="30"/>
        </w:rPr>
        <w:t>日，公司应急小组完成重新架构，梳理各应急小组人员向</w:t>
      </w:r>
      <w:r>
        <w:rPr>
          <w:rFonts w:hint="eastAsia" w:eastAsia="仿宋"/>
          <w:sz w:val="30"/>
          <w:szCs w:val="30"/>
        </w:rPr>
        <w:t>副总指挥</w:t>
      </w:r>
      <w:r>
        <w:rPr>
          <w:rFonts w:eastAsia="仿宋"/>
          <w:sz w:val="30"/>
          <w:szCs w:val="30"/>
        </w:rPr>
        <w:t>汇报；20</w:t>
      </w:r>
      <w:r>
        <w:rPr>
          <w:rFonts w:hint="eastAsia" w:eastAsia="仿宋"/>
          <w:sz w:val="30"/>
          <w:szCs w:val="30"/>
        </w:rPr>
        <w:t>2</w:t>
      </w:r>
      <w:r>
        <w:rPr>
          <w:rFonts w:hint="eastAsia" w:eastAsia="仿宋"/>
          <w:sz w:val="30"/>
          <w:szCs w:val="30"/>
          <w:lang w:val="en-US" w:eastAsia="zh-CN"/>
        </w:rPr>
        <w:t>1</w:t>
      </w:r>
      <w:r>
        <w:rPr>
          <w:rFonts w:eastAsia="仿宋"/>
          <w:sz w:val="30"/>
          <w:szCs w:val="30"/>
        </w:rPr>
        <w:t>年</w:t>
      </w:r>
      <w:r>
        <w:rPr>
          <w:rFonts w:hint="eastAsia" w:eastAsia="仿宋"/>
          <w:sz w:val="30"/>
          <w:szCs w:val="30"/>
        </w:rPr>
        <w:t>0</w:t>
      </w:r>
      <w:r>
        <w:rPr>
          <w:rFonts w:hint="eastAsia" w:eastAsia="仿宋"/>
          <w:sz w:val="30"/>
          <w:szCs w:val="30"/>
          <w:lang w:val="en-US" w:eastAsia="zh-CN"/>
        </w:rPr>
        <w:t>5</w:t>
      </w:r>
      <w:r>
        <w:rPr>
          <w:rFonts w:eastAsia="仿宋"/>
          <w:sz w:val="30"/>
          <w:szCs w:val="30"/>
        </w:rPr>
        <w:t>月</w:t>
      </w:r>
      <w:r>
        <w:rPr>
          <w:rFonts w:hint="eastAsia" w:eastAsia="仿宋"/>
          <w:sz w:val="30"/>
          <w:szCs w:val="30"/>
          <w:lang w:val="en-US" w:eastAsia="zh-CN"/>
        </w:rPr>
        <w:t>1</w:t>
      </w:r>
      <w:r>
        <w:rPr>
          <w:rFonts w:hint="eastAsia" w:eastAsia="仿宋"/>
          <w:sz w:val="30"/>
          <w:szCs w:val="30"/>
        </w:rPr>
        <w:t>0</w:t>
      </w:r>
      <w:r>
        <w:rPr>
          <w:rFonts w:eastAsia="仿宋"/>
          <w:sz w:val="30"/>
          <w:szCs w:val="30"/>
        </w:rPr>
        <w:t>日，</w:t>
      </w:r>
      <w:r>
        <w:rPr>
          <w:rFonts w:hint="eastAsia" w:eastAsia="仿宋"/>
          <w:sz w:val="30"/>
          <w:szCs w:val="30"/>
        </w:rPr>
        <w:t>副总指挥</w:t>
      </w:r>
      <w:r>
        <w:rPr>
          <w:rFonts w:eastAsia="仿宋"/>
          <w:sz w:val="30"/>
          <w:szCs w:val="30"/>
        </w:rPr>
        <w:t>将物资资源、资金、人力资源向总指挥汇报。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调查数据分析：副</w:t>
      </w:r>
      <w:r>
        <w:rPr>
          <w:rFonts w:hint="eastAsia" w:eastAsia="仿宋"/>
          <w:sz w:val="30"/>
          <w:szCs w:val="30"/>
        </w:rPr>
        <w:t>总</w:t>
      </w:r>
      <w:r>
        <w:rPr>
          <w:rFonts w:eastAsia="仿宋"/>
          <w:sz w:val="30"/>
          <w:szCs w:val="30"/>
        </w:rPr>
        <w:t>指挥主持，各小组、各部分负责人参加，对人力、资金、物资资源进行核对，财务部门对专项资金做简单汇报，应急机构对人员最后确认，外部资源调查上报更新资料；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调查报告编制：总指挥主持，编制小组汇总编制资料，邀请外部公司协助。20</w:t>
      </w:r>
      <w:r>
        <w:rPr>
          <w:rFonts w:hint="eastAsia" w:eastAsia="仿宋"/>
          <w:sz w:val="30"/>
          <w:szCs w:val="30"/>
        </w:rPr>
        <w:t>2</w:t>
      </w:r>
      <w:r>
        <w:rPr>
          <w:rFonts w:hint="eastAsia" w:eastAsia="仿宋"/>
          <w:sz w:val="30"/>
          <w:szCs w:val="30"/>
          <w:lang w:val="en-US" w:eastAsia="zh-CN"/>
        </w:rPr>
        <w:t>1</w:t>
      </w:r>
      <w:r>
        <w:rPr>
          <w:rFonts w:eastAsia="仿宋"/>
          <w:sz w:val="30"/>
          <w:szCs w:val="30"/>
        </w:rPr>
        <w:t>年</w:t>
      </w:r>
      <w:r>
        <w:rPr>
          <w:rFonts w:hint="eastAsia" w:eastAsia="仿宋"/>
          <w:sz w:val="30"/>
          <w:szCs w:val="30"/>
        </w:rPr>
        <w:t>0</w:t>
      </w:r>
      <w:r>
        <w:rPr>
          <w:rFonts w:hint="eastAsia" w:eastAsia="仿宋"/>
          <w:sz w:val="30"/>
          <w:szCs w:val="30"/>
          <w:lang w:val="en-US" w:eastAsia="zh-CN"/>
        </w:rPr>
        <w:t>5</w:t>
      </w:r>
      <w:r>
        <w:rPr>
          <w:rFonts w:eastAsia="仿宋"/>
          <w:sz w:val="30"/>
          <w:szCs w:val="30"/>
        </w:rPr>
        <w:t>月</w:t>
      </w:r>
      <w:r>
        <w:rPr>
          <w:rFonts w:hint="eastAsia" w:eastAsia="仿宋"/>
          <w:sz w:val="30"/>
          <w:szCs w:val="30"/>
          <w:lang w:val="en-US" w:eastAsia="zh-CN"/>
        </w:rPr>
        <w:t>20</w:t>
      </w:r>
      <w:bookmarkStart w:id="4" w:name="_GoBack"/>
      <w:bookmarkEnd w:id="4"/>
      <w:r>
        <w:rPr>
          <w:rFonts w:eastAsia="仿宋"/>
          <w:sz w:val="30"/>
          <w:szCs w:val="30"/>
        </w:rPr>
        <w:t>日，总指挥审核签字，资料下发各部门，相关资料进行备案，调查完成。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质量控制措施：</w:t>
      </w:r>
    </w:p>
    <w:p>
      <w:pPr>
        <w:adjustRightInd w:val="0"/>
        <w:snapToGrid w:val="0"/>
        <w:spacing w:line="360" w:lineRule="auto"/>
        <w:ind w:left="600"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①事前控制:做好培训工作，明确调查的目的和标准；专人负责，各自分工，负责人对调查结果负责；明确自己调查的方向和区域；合理安排进度。</w:t>
      </w:r>
    </w:p>
    <w:p>
      <w:pPr>
        <w:adjustRightInd w:val="0"/>
        <w:snapToGrid w:val="0"/>
        <w:spacing w:line="360" w:lineRule="auto"/>
        <w:ind w:left="600"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②事中控制：严格按照标准、安排开展工作；按时上报调查结果，负责人对结果进行检核。</w:t>
      </w:r>
    </w:p>
    <w:p>
      <w:pPr>
        <w:adjustRightInd w:val="0"/>
        <w:snapToGrid w:val="0"/>
        <w:spacing w:line="360" w:lineRule="auto"/>
        <w:ind w:left="600" w:firstLine="300" w:firstLineChars="1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③事后控制：对调查成果进行抽检；对区域重叠、重复统计的、漏记的进行再次核查。</w:t>
      </w:r>
    </w:p>
    <w:p>
      <w:pPr>
        <w:keepNext/>
        <w:keepLines/>
        <w:numPr>
          <w:ilvl w:val="0"/>
          <w:numId w:val="2"/>
        </w:numPr>
        <w:spacing w:line="360" w:lineRule="auto"/>
        <w:ind w:firstLine="600" w:firstLineChars="2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调查结果：经过调查明确了公司内部、外部应急资源，精简了应急机构。</w:t>
      </w:r>
    </w:p>
    <w:p>
      <w:pPr>
        <w:pStyle w:val="3"/>
        <w:tabs>
          <w:tab w:val="left" w:pos="5790"/>
        </w:tabs>
        <w:topLinePunct/>
        <w:autoSpaceDN w:val="0"/>
        <w:spacing w:line="240" w:lineRule="auto"/>
        <w:rPr>
          <w:rFonts w:eastAsia="仿宋"/>
          <w:sz w:val="30"/>
          <w:szCs w:val="30"/>
        </w:rPr>
      </w:pPr>
      <w:r>
        <w:rPr>
          <w:rFonts w:hint="eastAsia" w:eastAsia="楷体_GB2312"/>
          <w:sz w:val="30"/>
          <w:szCs w:val="30"/>
        </w:rPr>
        <w:t>3.</w:t>
      </w:r>
      <w:r>
        <w:rPr>
          <w:rFonts w:hint="eastAsia" w:eastAsia="仿宋"/>
          <w:sz w:val="30"/>
          <w:szCs w:val="30"/>
        </w:rPr>
        <w:t>.应急资源差距及分析</w:t>
      </w:r>
    </w:p>
    <w:p>
      <w:pPr>
        <w:keepNext/>
        <w:keepLines/>
        <w:spacing w:line="360" w:lineRule="auto"/>
        <w:outlineLvl w:val="1"/>
        <w:rPr>
          <w:rFonts w:hAnsi="仿宋" w:eastAsia="仿宋"/>
          <w:b/>
          <w:bCs/>
          <w:sz w:val="28"/>
          <w:szCs w:val="28"/>
        </w:rPr>
      </w:pPr>
      <w:bookmarkStart w:id="0" w:name="_Toc13840842"/>
      <w:r>
        <w:rPr>
          <w:rFonts w:hint="eastAsia" w:hAnsi="仿宋" w:eastAsia="仿宋"/>
          <w:b/>
          <w:bCs/>
          <w:sz w:val="28"/>
          <w:szCs w:val="28"/>
        </w:rPr>
        <w:t>3.1现状</w:t>
      </w:r>
      <w:bookmarkEnd w:id="0"/>
    </w:p>
    <w:p>
      <w:pPr>
        <w:spacing w:line="360" w:lineRule="auto"/>
        <w:ind w:firstLine="560"/>
        <w:rPr>
          <w:rFonts w:hAnsi="仿宋" w:eastAsia="仿宋"/>
          <w:sz w:val="30"/>
          <w:szCs w:val="30"/>
        </w:rPr>
      </w:pPr>
      <w:r>
        <w:rPr>
          <w:rFonts w:hint="eastAsia" w:hAnsi="仿宋" w:eastAsia="仿宋"/>
          <w:sz w:val="30"/>
          <w:szCs w:val="30"/>
        </w:rPr>
        <w:t>本次环境应急资源调查从环境应急人力资源、环境应急设施装备物资、经费管理方面进行了调查。企业已组建了应急救援队伍，已配备了必要的应急物资和应急装备，并制定了专项经费保障措施。 厂区现有应急处置物资和应急装备等较为齐全，并根据各区域可能发生的事故类型将所需应急资源合理分布，基本满足厂区突发环境事故时的应急需要。</w:t>
      </w:r>
    </w:p>
    <w:p>
      <w:pPr>
        <w:keepNext/>
        <w:keepLines/>
        <w:spacing w:line="360" w:lineRule="auto"/>
        <w:outlineLvl w:val="1"/>
        <w:rPr>
          <w:rFonts w:hAnsi="仿宋" w:eastAsia="仿宋"/>
          <w:b/>
          <w:bCs/>
          <w:sz w:val="28"/>
          <w:szCs w:val="28"/>
        </w:rPr>
      </w:pPr>
      <w:bookmarkStart w:id="1" w:name="_Toc13840843"/>
      <w:r>
        <w:rPr>
          <w:rFonts w:hint="eastAsia" w:hAnsi="仿宋" w:eastAsia="仿宋"/>
          <w:b/>
          <w:bCs/>
          <w:sz w:val="28"/>
          <w:szCs w:val="28"/>
        </w:rPr>
        <w:t>3.2存在问题</w:t>
      </w:r>
      <w:bookmarkEnd w:id="1"/>
    </w:p>
    <w:p>
      <w:pPr>
        <w:spacing w:line="360" w:lineRule="auto"/>
        <w:ind w:firstLine="560"/>
        <w:rPr>
          <w:rFonts w:hAnsi="仿宋" w:eastAsia="仿宋"/>
          <w:sz w:val="28"/>
        </w:rPr>
      </w:pPr>
      <w:r>
        <w:rPr>
          <w:rFonts w:hint="eastAsia" w:hAnsi="仿宋" w:eastAsia="仿宋"/>
          <w:sz w:val="28"/>
        </w:rPr>
        <w:t>（1）公司目前应急物资不足， 需进行补充完善。</w:t>
      </w:r>
    </w:p>
    <w:p>
      <w:pPr>
        <w:spacing w:line="360" w:lineRule="auto"/>
        <w:ind w:firstLine="560"/>
        <w:rPr>
          <w:rFonts w:hAnsi="仿宋" w:eastAsia="仿宋"/>
          <w:sz w:val="28"/>
        </w:rPr>
      </w:pPr>
      <w:r>
        <w:rPr>
          <w:rFonts w:hint="eastAsia" w:hAnsi="仿宋" w:eastAsia="仿宋"/>
          <w:sz w:val="28"/>
        </w:rPr>
        <w:t>（2）公司目前尚未进行过应急演练。</w:t>
      </w:r>
    </w:p>
    <w:p>
      <w:pPr>
        <w:spacing w:line="360" w:lineRule="auto"/>
        <w:ind w:firstLine="560"/>
        <w:rPr>
          <w:rFonts w:hAnsi="仿宋" w:eastAsia="仿宋"/>
          <w:sz w:val="28"/>
        </w:rPr>
      </w:pPr>
      <w:r>
        <w:rPr>
          <w:rFonts w:hint="eastAsia" w:hAnsi="仿宋" w:eastAsia="仿宋"/>
          <w:sz w:val="28"/>
        </w:rPr>
        <w:t>（3）缺乏突发环境事件信息报告制度</w:t>
      </w:r>
    </w:p>
    <w:p>
      <w:pPr>
        <w:keepNext/>
        <w:keepLines/>
        <w:spacing w:line="360" w:lineRule="auto"/>
        <w:outlineLvl w:val="1"/>
        <w:rPr>
          <w:rFonts w:hAnsi="仿宋" w:eastAsia="仿宋"/>
          <w:b/>
          <w:bCs/>
          <w:sz w:val="28"/>
          <w:szCs w:val="28"/>
        </w:rPr>
      </w:pPr>
      <w:bookmarkStart w:id="2" w:name="_Toc13840844"/>
      <w:r>
        <w:rPr>
          <w:rFonts w:hint="eastAsia" w:hAnsi="仿宋" w:eastAsia="仿宋"/>
          <w:b/>
          <w:bCs/>
          <w:sz w:val="28"/>
          <w:szCs w:val="28"/>
        </w:rPr>
        <w:t>3.3需补充、完善应急物资及装备</w:t>
      </w:r>
      <w:bookmarkEnd w:id="2"/>
    </w:p>
    <w:p>
      <w:pPr>
        <w:spacing w:line="360" w:lineRule="auto"/>
        <w:ind w:firstLine="560"/>
        <w:rPr>
          <w:rFonts w:hAnsi="仿宋" w:eastAsia="仿宋"/>
          <w:sz w:val="28"/>
        </w:rPr>
      </w:pPr>
      <w:r>
        <w:rPr>
          <w:rFonts w:hint="eastAsia" w:hAnsi="仿宋" w:eastAsia="仿宋"/>
          <w:sz w:val="28"/>
        </w:rPr>
        <w:t>项目需补充的应急物资及装备一览表见表3-1。</w:t>
      </w:r>
    </w:p>
    <w:p>
      <w:pPr>
        <w:spacing w:line="360" w:lineRule="auto"/>
        <w:ind w:firstLine="560"/>
        <w:jc w:val="center"/>
        <w:rPr>
          <w:rFonts w:hAnsi="仿宋" w:eastAsia="仿宋"/>
          <w:b/>
          <w:sz w:val="28"/>
        </w:rPr>
      </w:pPr>
      <w:r>
        <w:rPr>
          <w:rFonts w:hint="eastAsia" w:hAnsi="仿宋" w:eastAsia="仿宋"/>
          <w:b/>
          <w:sz w:val="28"/>
        </w:rPr>
        <w:t>表 3-1 需补充的物资及装备一览表（举例）</w:t>
      </w:r>
    </w:p>
    <w:tbl>
      <w:tblPr>
        <w:tblStyle w:val="9"/>
        <w:tblW w:w="85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950"/>
        <w:gridCol w:w="891"/>
        <w:gridCol w:w="1420"/>
        <w:gridCol w:w="1421"/>
        <w:gridCol w:w="14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仿宋" w:eastAsia="仿宋"/>
                <w:b/>
                <w:sz w:val="24"/>
                <w:szCs w:val="24"/>
              </w:rPr>
            </w:pPr>
            <w:r>
              <w:rPr>
                <w:rFonts w:hint="eastAsia" w:hAnsi="仿宋" w:eastAsia="仿宋"/>
                <w:b/>
                <w:sz w:val="24"/>
                <w:szCs w:val="24"/>
              </w:rPr>
              <w:t>类别</w:t>
            </w:r>
          </w:p>
        </w:tc>
        <w:tc>
          <w:tcPr>
            <w:tcW w:w="19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仿宋" w:eastAsia="仿宋"/>
                <w:b/>
                <w:sz w:val="24"/>
                <w:szCs w:val="24"/>
              </w:rPr>
            </w:pPr>
            <w:r>
              <w:rPr>
                <w:rFonts w:hint="eastAsia" w:hAnsi="仿宋" w:eastAsia="仿宋"/>
                <w:b/>
                <w:sz w:val="24"/>
                <w:szCs w:val="24"/>
              </w:rPr>
              <w:t>名称</w:t>
            </w: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仿宋" w:eastAsia="仿宋"/>
                <w:b/>
                <w:sz w:val="24"/>
                <w:szCs w:val="24"/>
              </w:rPr>
            </w:pPr>
            <w:r>
              <w:rPr>
                <w:rFonts w:hint="eastAsia" w:hAnsi="仿宋" w:eastAsia="仿宋"/>
                <w:b/>
                <w:sz w:val="24"/>
                <w:szCs w:val="24"/>
              </w:rPr>
              <w:t>数量</w:t>
            </w:r>
          </w:p>
        </w:tc>
        <w:tc>
          <w:tcPr>
            <w:tcW w:w="14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仿宋" w:eastAsia="仿宋"/>
                <w:b/>
                <w:sz w:val="24"/>
                <w:szCs w:val="24"/>
              </w:rPr>
            </w:pPr>
            <w:r>
              <w:rPr>
                <w:rFonts w:hint="eastAsia" w:hAnsi="仿宋" w:eastAsia="仿宋"/>
                <w:b/>
                <w:sz w:val="24"/>
                <w:szCs w:val="24"/>
              </w:rPr>
              <w:t>位置</w:t>
            </w:r>
          </w:p>
        </w:tc>
        <w:tc>
          <w:tcPr>
            <w:tcW w:w="14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仿宋" w:eastAsia="仿宋"/>
                <w:b/>
                <w:sz w:val="24"/>
                <w:szCs w:val="24"/>
              </w:rPr>
            </w:pPr>
            <w:r>
              <w:rPr>
                <w:rFonts w:hint="eastAsia" w:hAnsi="仿宋" w:eastAsia="仿宋"/>
                <w:b/>
                <w:sz w:val="24"/>
                <w:szCs w:val="24"/>
              </w:rPr>
              <w:t>负责人</w:t>
            </w:r>
          </w:p>
        </w:tc>
        <w:tc>
          <w:tcPr>
            <w:tcW w:w="14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仿宋" w:eastAsia="仿宋"/>
                <w:b/>
                <w:sz w:val="24"/>
                <w:szCs w:val="24"/>
              </w:rPr>
            </w:pPr>
            <w:r>
              <w:rPr>
                <w:rFonts w:hint="eastAsia" w:hAnsi="仿宋" w:eastAsia="仿宋"/>
                <w:b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仿宋" w:eastAsia="仿宋"/>
                <w:sz w:val="24"/>
                <w:szCs w:val="24"/>
              </w:rPr>
            </w:pPr>
            <w:r>
              <w:rPr>
                <w:rFonts w:hint="eastAsia" w:hAnsi="仿宋" w:eastAsia="仿宋"/>
                <w:sz w:val="24"/>
                <w:szCs w:val="24"/>
              </w:rPr>
              <w:t>通信</w:t>
            </w:r>
          </w:p>
        </w:tc>
        <w:tc>
          <w:tcPr>
            <w:tcW w:w="19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仿宋" w:eastAsia="仿宋"/>
                <w:sz w:val="24"/>
                <w:szCs w:val="24"/>
              </w:rPr>
            </w:pPr>
            <w:r>
              <w:rPr>
                <w:rFonts w:hint="eastAsia" w:hAnsi="仿宋" w:eastAsia="仿宋"/>
                <w:sz w:val="24"/>
                <w:szCs w:val="24"/>
              </w:rPr>
              <w:t>手持扩音器</w:t>
            </w: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仿宋" w:eastAsia="仿宋"/>
                <w:sz w:val="24"/>
                <w:szCs w:val="24"/>
              </w:rPr>
            </w:pPr>
            <w:r>
              <w:rPr>
                <w:rFonts w:hint="eastAsia" w:hAnsi="仿宋" w:eastAsia="仿宋"/>
                <w:sz w:val="24"/>
                <w:szCs w:val="24"/>
              </w:rPr>
              <w:t>1个</w:t>
            </w:r>
          </w:p>
        </w:tc>
        <w:tc>
          <w:tcPr>
            <w:tcW w:w="14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仿宋" w:eastAsia="仿宋"/>
                <w:sz w:val="24"/>
                <w:szCs w:val="24"/>
              </w:rPr>
            </w:pPr>
            <w:r>
              <w:rPr>
                <w:rFonts w:hint="eastAsia" w:hAnsi="仿宋" w:eastAsia="仿宋"/>
                <w:sz w:val="24"/>
                <w:szCs w:val="24"/>
              </w:rPr>
              <w:t>办公室</w:t>
            </w:r>
          </w:p>
        </w:tc>
        <w:tc>
          <w:tcPr>
            <w:tcW w:w="1421" w:type="dxa"/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 xml:space="preserve">赵 </w:t>
            </w:r>
            <w:r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敏</w:t>
            </w:r>
          </w:p>
        </w:tc>
        <w:tc>
          <w:tcPr>
            <w:tcW w:w="1420" w:type="dxa"/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18091053423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仿宋" w:eastAsia="仿宋"/>
                <w:sz w:val="24"/>
                <w:szCs w:val="24"/>
              </w:rPr>
            </w:pPr>
            <w:r>
              <w:rPr>
                <w:rFonts w:hint="eastAsia" w:hAnsi="仿宋" w:eastAsia="仿宋"/>
                <w:sz w:val="24"/>
                <w:szCs w:val="24"/>
              </w:rPr>
              <w:t>抢险</w:t>
            </w:r>
          </w:p>
        </w:tc>
        <w:tc>
          <w:tcPr>
            <w:tcW w:w="19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仿宋" w:eastAsia="仿宋"/>
                <w:sz w:val="24"/>
                <w:szCs w:val="24"/>
              </w:rPr>
            </w:pPr>
            <w:r>
              <w:rPr>
                <w:rFonts w:hint="eastAsia" w:hAnsi="仿宋" w:eastAsia="仿宋"/>
                <w:sz w:val="24"/>
                <w:szCs w:val="24"/>
              </w:rPr>
              <w:t>泵</w:t>
            </w: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仿宋" w:eastAsia="仿宋"/>
                <w:sz w:val="24"/>
                <w:szCs w:val="24"/>
              </w:rPr>
            </w:pPr>
            <w:r>
              <w:rPr>
                <w:rFonts w:hint="eastAsia" w:hAnsi="仿宋" w:eastAsia="仿宋"/>
                <w:sz w:val="24"/>
                <w:szCs w:val="24"/>
              </w:rPr>
              <w:t>2个</w:t>
            </w:r>
          </w:p>
        </w:tc>
        <w:tc>
          <w:tcPr>
            <w:tcW w:w="14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仿宋" w:eastAsia="仿宋"/>
                <w:sz w:val="24"/>
                <w:szCs w:val="24"/>
              </w:rPr>
            </w:pPr>
            <w:r>
              <w:rPr>
                <w:rFonts w:hint="eastAsia" w:hAnsi="仿宋" w:eastAsia="仿宋"/>
                <w:sz w:val="24"/>
                <w:szCs w:val="24"/>
              </w:rPr>
              <w:t>库房</w:t>
            </w:r>
          </w:p>
        </w:tc>
        <w:tc>
          <w:tcPr>
            <w:tcW w:w="1421" w:type="dxa"/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张文斌</w:t>
            </w:r>
          </w:p>
        </w:tc>
        <w:tc>
          <w:tcPr>
            <w:tcW w:w="1420" w:type="dxa"/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13335411218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eastAsia="仿宋"/>
          <w:b/>
          <w:sz w:val="30"/>
          <w:szCs w:val="30"/>
        </w:rPr>
      </w:pPr>
      <w:r>
        <w:rPr>
          <w:rFonts w:hint="eastAsia" w:eastAsia="仿宋"/>
          <w:b/>
          <w:sz w:val="30"/>
          <w:szCs w:val="30"/>
        </w:rPr>
        <w:t>4</w:t>
      </w:r>
      <w:r>
        <w:rPr>
          <w:rFonts w:eastAsia="仿宋"/>
          <w:b/>
          <w:sz w:val="30"/>
          <w:szCs w:val="30"/>
        </w:rPr>
        <w:t>.调查结果与结论</w:t>
      </w:r>
    </w:p>
    <w:p>
      <w:pPr>
        <w:ind w:firstLine="560"/>
        <w:rPr>
          <w:rFonts w:eastAsia="仿宋"/>
        </w:rPr>
      </w:pPr>
      <w:r>
        <w:rPr>
          <w:rFonts w:eastAsia="仿宋"/>
          <w:sz w:val="30"/>
          <w:szCs w:val="30"/>
        </w:rPr>
        <w:t>《</w:t>
      </w:r>
      <w:r>
        <w:rPr>
          <w:rFonts w:hint="eastAsia" w:eastAsia="仿宋"/>
          <w:sz w:val="30"/>
          <w:szCs w:val="30"/>
        </w:rPr>
        <w:t>西安拜尔海森生物制药有限公司</w:t>
      </w:r>
      <w:r>
        <w:rPr>
          <w:rFonts w:eastAsia="仿宋"/>
          <w:sz w:val="30"/>
          <w:szCs w:val="30"/>
        </w:rPr>
        <w:t>突发环境事件风险评估报告》评定公司风险等级为一般</w:t>
      </w:r>
      <w:r>
        <w:rPr>
          <w:rFonts w:hint="eastAsia" w:eastAsia="仿宋"/>
          <w:sz w:val="30"/>
          <w:szCs w:val="30"/>
        </w:rPr>
        <w:t>环境</w:t>
      </w:r>
      <w:r>
        <w:rPr>
          <w:rFonts w:eastAsia="仿宋"/>
          <w:sz w:val="30"/>
          <w:szCs w:val="30"/>
        </w:rPr>
        <w:t>风险等级。</w:t>
      </w:r>
      <w:r>
        <w:rPr>
          <w:rFonts w:eastAsia="仿宋"/>
        </w:rPr>
        <w:t>本次应急资源调查从“人、财、物”三方面进行了调查：本厂已组建了应急救援队伍并按安全、环保等部门要求配备了必要的应急设施及装备。由于企业突发环境事件类型较多，各类事故造成的危害也难以预测，而企业自身的应急资源又是有限的，突发环境事件发生时，如果能及时有效的利用好这些资源，对突发环境事件的控制是非常有利的。此外，为了使突发事件发生时各项应急救援工作有序开展，应急救援经费也是必不可少的，为此企业还制定了专项经费保障措施，只要企业落实好措施是能够满足事故应急要求的。</w:t>
      </w:r>
    </w:p>
    <w:p>
      <w:pPr>
        <w:adjustRightInd w:val="0"/>
        <w:snapToGrid w:val="0"/>
        <w:spacing w:line="360" w:lineRule="auto"/>
        <w:ind w:firstLine="640" w:firstLineChars="200"/>
        <w:rPr>
          <w:rFonts w:eastAsia="仿宋"/>
          <w:sz w:val="28"/>
          <w:szCs w:val="28"/>
        </w:rPr>
      </w:pPr>
      <w:r>
        <w:rPr>
          <w:rFonts w:eastAsia="仿宋"/>
          <w:szCs w:val="22"/>
        </w:rPr>
        <w:t>应急资源事关重大，公司一定要做好对资源的储存、保护工作。保管、及时更新淘汰或已破损的物资，设专人管理物资的购买和交付，做好台账和检修工作；定期对应急机构人员进行培训，如有成员因工作原因退出要及时补充新的人员，向公司申请特殊补助；专项资金专人管理，不得挪作它用。</w:t>
      </w:r>
    </w:p>
    <w:p>
      <w:pPr>
        <w:adjustRightInd w:val="0"/>
        <w:snapToGrid w:val="0"/>
        <w:spacing w:line="360" w:lineRule="auto"/>
        <w:rPr>
          <w:rFonts w:eastAsia="仿宋"/>
          <w:b/>
          <w:sz w:val="30"/>
          <w:szCs w:val="30"/>
        </w:rPr>
        <w:sectPr>
          <w:pgSz w:w="11906" w:h="16838"/>
          <w:pgMar w:top="1440" w:right="1797" w:bottom="1440" w:left="1797" w:header="851" w:footer="992" w:gutter="0"/>
          <w:cols w:space="425" w:num="1"/>
          <w:docGrid w:type="lines" w:linePitch="312" w:charSpace="0"/>
        </w:sectPr>
      </w:pPr>
    </w:p>
    <w:p>
      <w:pPr>
        <w:adjustRightInd w:val="0"/>
        <w:snapToGrid w:val="0"/>
        <w:spacing w:line="360" w:lineRule="auto"/>
        <w:rPr>
          <w:rFonts w:eastAsia="仿宋"/>
          <w:b/>
          <w:sz w:val="24"/>
          <w:szCs w:val="24"/>
        </w:rPr>
      </w:pPr>
      <w:r>
        <w:rPr>
          <w:rFonts w:eastAsia="仿宋"/>
          <w:b/>
          <w:sz w:val="30"/>
          <w:szCs w:val="30"/>
        </w:rPr>
        <w:t>4.调查报告的附件</w:t>
      </w:r>
    </w:p>
    <w:p>
      <w:pPr>
        <w:adjustRightInd w:val="0"/>
        <w:snapToGrid w:val="0"/>
        <w:spacing w:after="93" w:afterLines="30"/>
        <w:jc w:val="left"/>
        <w:rPr>
          <w:rFonts w:eastAsia="仿宋"/>
          <w:b/>
          <w:sz w:val="24"/>
          <w:szCs w:val="24"/>
        </w:rPr>
      </w:pPr>
      <w:r>
        <w:rPr>
          <w:rFonts w:eastAsia="仿宋"/>
          <w:b/>
          <w:sz w:val="24"/>
          <w:szCs w:val="24"/>
        </w:rPr>
        <w:t>附表一</w:t>
      </w:r>
    </w:p>
    <w:p>
      <w:pPr>
        <w:adjustRightInd w:val="0"/>
        <w:snapToGrid w:val="0"/>
        <w:spacing w:after="93" w:afterLines="30"/>
        <w:jc w:val="center"/>
        <w:rPr>
          <w:rFonts w:eastAsia="仿宋"/>
          <w:b/>
          <w:sz w:val="24"/>
          <w:szCs w:val="24"/>
        </w:rPr>
      </w:pPr>
      <w:r>
        <w:rPr>
          <w:rFonts w:eastAsia="仿宋"/>
          <w:b/>
          <w:sz w:val="24"/>
          <w:szCs w:val="24"/>
        </w:rPr>
        <w:t>环境应急资源/信息汇总表</w:t>
      </w:r>
    </w:p>
    <w:p>
      <w:pPr>
        <w:adjustRightInd w:val="0"/>
        <w:snapToGrid w:val="0"/>
        <w:spacing w:after="93" w:afterLines="30"/>
        <w:jc w:val="left"/>
        <w:rPr>
          <w:rFonts w:eastAsia="仿宋"/>
          <w:b/>
          <w:sz w:val="21"/>
          <w:szCs w:val="21"/>
        </w:rPr>
      </w:pPr>
      <w:r>
        <w:rPr>
          <w:rFonts w:eastAsia="仿宋"/>
          <w:b/>
          <w:sz w:val="21"/>
          <w:szCs w:val="21"/>
        </w:rPr>
        <w:t>调查人及联系方式：</w:t>
      </w:r>
      <w:r>
        <w:rPr>
          <w:rFonts w:hint="eastAsia" w:eastAsia="仿宋"/>
          <w:color w:val="000000"/>
          <w:sz w:val="21"/>
          <w:szCs w:val="21"/>
        </w:rPr>
        <w:t>付永刚18629251502</w:t>
      </w:r>
      <w:r>
        <w:rPr>
          <w:rFonts w:eastAsia="仿宋"/>
          <w:b/>
          <w:sz w:val="21"/>
          <w:szCs w:val="21"/>
        </w:rPr>
        <w:t xml:space="preserve">   </w:t>
      </w:r>
      <w:r>
        <w:rPr>
          <w:rFonts w:hint="eastAsia" w:eastAsia="仿宋"/>
          <w:b/>
          <w:sz w:val="21"/>
          <w:szCs w:val="21"/>
        </w:rPr>
        <w:t xml:space="preserve">    </w:t>
      </w:r>
      <w:r>
        <w:rPr>
          <w:rFonts w:eastAsia="仿宋"/>
          <w:b/>
          <w:sz w:val="21"/>
          <w:szCs w:val="21"/>
        </w:rPr>
        <w:t xml:space="preserve"> 审核人及联系方式：</w:t>
      </w:r>
      <w:r>
        <w:rPr>
          <w:rFonts w:hint="eastAsia" w:eastAsia="仿宋"/>
          <w:color w:val="000000"/>
          <w:sz w:val="21"/>
          <w:szCs w:val="21"/>
        </w:rPr>
        <w:t>薛旭13679284786</w:t>
      </w:r>
      <w:r>
        <w:rPr>
          <w:rFonts w:hint="eastAsia" w:eastAsia="仿宋"/>
          <w:color w:val="000000"/>
          <w:sz w:val="21"/>
          <w:szCs w:val="21"/>
          <w:lang w:bidi="ar"/>
        </w:rPr>
        <w:t xml:space="preserve"> </w:t>
      </w:r>
    </w:p>
    <w:tbl>
      <w:tblPr>
        <w:tblStyle w:val="8"/>
        <w:tblW w:w="883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1"/>
        <w:gridCol w:w="1181"/>
        <w:gridCol w:w="1913"/>
        <w:gridCol w:w="1000"/>
        <w:gridCol w:w="1344"/>
        <w:gridCol w:w="235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83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 xml:space="preserve">      企事业单位基本信息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4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单位名称</w:t>
            </w:r>
          </w:p>
        </w:tc>
        <w:tc>
          <w:tcPr>
            <w:tcW w:w="778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sz w:val="21"/>
                <w:szCs w:val="21"/>
              </w:rPr>
              <w:t>西安拜尔海森生物制药有限公司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exact"/>
          <w:jc w:val="center"/>
        </w:trPr>
        <w:tc>
          <w:tcPr>
            <w:tcW w:w="104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物资库位置</w:t>
            </w:r>
          </w:p>
        </w:tc>
        <w:tc>
          <w:tcPr>
            <w:tcW w:w="30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厂区</w:t>
            </w:r>
            <w:r>
              <w:rPr>
                <w:rFonts w:hint="eastAsia" w:eastAsia="仿宋"/>
                <w:sz w:val="21"/>
                <w:szCs w:val="21"/>
              </w:rPr>
              <w:t>内</w:t>
            </w:r>
          </w:p>
        </w:tc>
        <w:tc>
          <w:tcPr>
            <w:tcW w:w="234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经纬度</w:t>
            </w:r>
          </w:p>
        </w:tc>
        <w:tc>
          <w:tcPr>
            <w:tcW w:w="235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sz w:val="24"/>
                <w:szCs w:val="24"/>
              </w:rPr>
              <w:t>中心经度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sz w:val="24"/>
                <w:szCs w:val="24"/>
              </w:rPr>
              <w:t>34.406185中心纬度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sz w:val="24"/>
                <w:szCs w:val="24"/>
              </w:rPr>
              <w:t>108.750868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4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000000" w:themeColor="text1"/>
                <w:sz w:val="21"/>
                <w:szCs w:val="21"/>
              </w:rPr>
              <w:t>负责人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1"/>
                <w:szCs w:val="21"/>
              </w:rPr>
            </w:pPr>
            <w:r>
              <w:rPr>
                <w:rFonts w:hint="eastAsia" w:eastAsia="仿宋"/>
                <w:color w:val="000000" w:themeColor="text1"/>
                <w:sz w:val="21"/>
                <w:szCs w:val="21"/>
              </w:rPr>
              <w:t>付永刚</w:t>
            </w:r>
          </w:p>
        </w:tc>
        <w:tc>
          <w:tcPr>
            <w:tcW w:w="100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000000" w:themeColor="text1"/>
                <w:sz w:val="21"/>
                <w:szCs w:val="21"/>
              </w:rPr>
              <w:t>联系人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235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1"/>
                <w:szCs w:val="21"/>
              </w:rPr>
            </w:pPr>
            <w:r>
              <w:rPr>
                <w:rFonts w:hint="eastAsia" w:eastAsia="仿宋"/>
                <w:color w:val="000000" w:themeColor="text1"/>
                <w:sz w:val="21"/>
                <w:szCs w:val="21"/>
              </w:rPr>
              <w:t xml:space="preserve">薛 </w:t>
            </w:r>
            <w:r>
              <w:rPr>
                <w:rFonts w:eastAsia="仿宋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hint="eastAsia" w:eastAsia="仿宋"/>
                <w:color w:val="000000" w:themeColor="text1"/>
                <w:sz w:val="21"/>
                <w:szCs w:val="21"/>
              </w:rPr>
              <w:t>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4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1"/>
                <w:szCs w:val="21"/>
              </w:rPr>
            </w:pPr>
          </w:p>
        </w:tc>
        <w:tc>
          <w:tcPr>
            <w:tcW w:w="118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000000" w:themeColor="text1"/>
                <w:sz w:val="21"/>
                <w:szCs w:val="21"/>
              </w:rPr>
              <w:t>联系方式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color w:val="000000" w:themeColor="text1"/>
                <w:sz w:val="21"/>
                <w:szCs w:val="21"/>
              </w:rPr>
            </w:pPr>
            <w:r>
              <w:rPr>
                <w:rFonts w:hint="eastAsia" w:eastAsia="仿宋"/>
                <w:color w:val="000000" w:themeColor="text1"/>
                <w:sz w:val="21"/>
                <w:szCs w:val="21"/>
              </w:rPr>
              <w:t>18629251502</w:t>
            </w:r>
          </w:p>
        </w:tc>
        <w:tc>
          <w:tcPr>
            <w:tcW w:w="10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before="463"/>
              <w:jc w:val="center"/>
              <w:rPr>
                <w:rFonts w:eastAsia="仿宋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34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eastAsia="仿宋"/>
                <w:b/>
                <w:bCs/>
                <w:color w:val="000000" w:themeColor="text1"/>
                <w:sz w:val="21"/>
                <w:szCs w:val="21"/>
              </w:rPr>
              <w:t>联系方式</w:t>
            </w:r>
          </w:p>
        </w:tc>
        <w:tc>
          <w:tcPr>
            <w:tcW w:w="235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after="93" w:afterLines="30"/>
              <w:jc w:val="center"/>
              <w:rPr>
                <w:rFonts w:eastAsia="仿宋"/>
                <w:color w:val="000000" w:themeColor="text1"/>
                <w:sz w:val="21"/>
                <w:szCs w:val="21"/>
              </w:rPr>
            </w:pPr>
            <w:r>
              <w:rPr>
                <w:rFonts w:hint="eastAsia" w:eastAsia="仿宋"/>
                <w:color w:val="000000" w:themeColor="text1"/>
                <w:sz w:val="21"/>
                <w:szCs w:val="21"/>
              </w:rPr>
              <w:t>13679284786</w:t>
            </w:r>
          </w:p>
        </w:tc>
      </w:tr>
    </w:tbl>
    <w:p>
      <w:pPr>
        <w:adjustRightInd w:val="0"/>
        <w:snapToGrid w:val="0"/>
        <w:spacing w:after="93" w:afterLines="30"/>
        <w:rPr>
          <w:rFonts w:hint="eastAsia" w:eastAsia="仿宋"/>
          <w:b/>
          <w:sz w:val="24"/>
          <w:szCs w:val="24"/>
          <w:lang w:val="en-US" w:eastAsia="zh-CN"/>
        </w:rPr>
      </w:pPr>
      <w:r>
        <w:rPr>
          <w:rFonts w:hint="eastAsia" w:eastAsia="仿宋"/>
          <w:b/>
          <w:sz w:val="24"/>
          <w:szCs w:val="24"/>
          <w:lang w:val="en-US" w:eastAsia="zh-CN"/>
        </w:rPr>
        <w:t xml:space="preserve">                        </w:t>
      </w:r>
    </w:p>
    <w:p>
      <w:pPr>
        <w:adjustRightInd w:val="0"/>
        <w:snapToGrid w:val="0"/>
        <w:spacing w:after="93" w:afterLines="30"/>
        <w:jc w:val="center"/>
        <w:rPr>
          <w:rFonts w:ascii="Times New Roman" w:hAnsi="Times New Roman" w:eastAsia="仿宋" w:cs="Times New Roman"/>
          <w:b/>
          <w:sz w:val="24"/>
          <w:szCs w:val="24"/>
        </w:rPr>
      </w:pPr>
      <w:r>
        <w:rPr>
          <w:rFonts w:ascii="Times New Roman" w:hAnsi="Times New Roman" w:eastAsia="仿宋" w:cs="Times New Roman"/>
          <w:b/>
          <w:sz w:val="24"/>
          <w:szCs w:val="24"/>
        </w:rPr>
        <w:t>应急物资清单</w:t>
      </w:r>
    </w:p>
    <w:tbl>
      <w:tblPr>
        <w:tblStyle w:val="8"/>
        <w:tblW w:w="9071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3"/>
        <w:gridCol w:w="3100"/>
        <w:gridCol w:w="1386"/>
        <w:gridCol w:w="2822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物资种类</w:t>
            </w:r>
          </w:p>
        </w:tc>
        <w:tc>
          <w:tcPr>
            <w:tcW w:w="31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物资名称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数量</w:t>
            </w:r>
          </w:p>
        </w:tc>
        <w:tc>
          <w:tcPr>
            <w:tcW w:w="28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位置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3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污染源控制与收集</w:t>
            </w:r>
          </w:p>
        </w:tc>
        <w:tc>
          <w:tcPr>
            <w:tcW w:w="31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干粉灭火器</w:t>
            </w:r>
          </w:p>
          <w:p>
            <w:pPr>
              <w:adjustRightInd w:val="0"/>
              <w:snapToGrid w:val="0"/>
              <w:jc w:val="center"/>
              <w:rPr>
                <w:rFonts w:hint="eastAsia" w:eastAsia="仿宋"/>
                <w:sz w:val="24"/>
                <w:lang w:eastAsia="zh-CN"/>
              </w:rPr>
            </w:pPr>
            <w:r>
              <w:rPr>
                <w:rFonts w:hint="eastAsia" w:eastAsia="仿宋"/>
                <w:sz w:val="24"/>
                <w:lang w:eastAsia="zh-CN"/>
              </w:rPr>
              <w:t>（</w:t>
            </w:r>
            <w:r>
              <w:rPr>
                <w:rFonts w:hint="eastAsia" w:eastAsia="仿宋"/>
                <w:sz w:val="24"/>
                <w:lang w:val="en-US" w:eastAsia="zh-CN"/>
              </w:rPr>
              <w:t>MFZ/ABC4型</w:t>
            </w:r>
            <w:r>
              <w:rPr>
                <w:rFonts w:hint="eastAsia" w:eastAsia="仿宋"/>
                <w:sz w:val="24"/>
                <w:lang w:eastAsia="zh-CN"/>
              </w:rPr>
              <w:t>）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18</w:t>
            </w:r>
            <w:r>
              <w:rPr>
                <w:rFonts w:hint="eastAsia" w:eastAsia="仿宋"/>
                <w:sz w:val="24"/>
              </w:rPr>
              <w:t>具</w:t>
            </w:r>
          </w:p>
        </w:tc>
        <w:tc>
          <w:tcPr>
            <w:tcW w:w="28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</w:rPr>
              <w:t>车间</w:t>
            </w:r>
            <w:r>
              <w:rPr>
                <w:rFonts w:hint="eastAsia" w:eastAsia="仿宋"/>
                <w:sz w:val="24"/>
                <w:lang w:eastAsia="zh-CN"/>
              </w:rPr>
              <w:t>、</w:t>
            </w:r>
            <w:r>
              <w:rPr>
                <w:rFonts w:hint="eastAsia" w:eastAsia="仿宋"/>
                <w:sz w:val="24"/>
                <w:lang w:val="en-US" w:eastAsia="zh-CN"/>
              </w:rPr>
              <w:t>办公区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 w:val="24"/>
                <w:lang w:eastAsia="zh-CN"/>
              </w:rPr>
            </w:pPr>
            <w:r>
              <w:rPr>
                <w:rFonts w:hint="eastAsia" w:eastAsia="仿宋"/>
                <w:sz w:val="24"/>
              </w:rPr>
              <w:t>消防栓</w:t>
            </w:r>
            <w:r>
              <w:rPr>
                <w:rFonts w:hint="eastAsia" w:eastAsia="仿宋"/>
                <w:sz w:val="24"/>
                <w:lang w:eastAsia="zh-CN"/>
              </w:rPr>
              <w:t>（</w:t>
            </w:r>
            <w:r>
              <w:rPr>
                <w:rFonts w:hint="eastAsia" w:eastAsia="仿宋"/>
                <w:sz w:val="24"/>
                <w:lang w:val="en-US" w:eastAsia="zh-CN"/>
              </w:rPr>
              <w:t>室内</w:t>
            </w:r>
            <w:r>
              <w:rPr>
                <w:rFonts w:hint="eastAsia" w:eastAsia="仿宋"/>
                <w:sz w:val="24"/>
                <w:lang w:eastAsia="zh-CN"/>
              </w:rPr>
              <w:t>）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6</w:t>
            </w:r>
            <w:r>
              <w:rPr>
                <w:rFonts w:hint="eastAsia" w:eastAsia="仿宋"/>
                <w:sz w:val="24"/>
              </w:rPr>
              <w:t>个</w:t>
            </w:r>
          </w:p>
        </w:tc>
        <w:tc>
          <w:tcPr>
            <w:tcW w:w="28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办公区2个；</w:t>
            </w:r>
            <w:r>
              <w:rPr>
                <w:rFonts w:hint="eastAsia" w:eastAsia="仿宋"/>
                <w:sz w:val="24"/>
              </w:rPr>
              <w:t>车间</w:t>
            </w:r>
            <w:r>
              <w:rPr>
                <w:rFonts w:hint="eastAsia" w:eastAsia="仿宋"/>
                <w:sz w:val="24"/>
                <w:lang w:val="en-US" w:eastAsia="zh-CN"/>
              </w:rPr>
              <w:t>4个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消防栓（室外）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3</w:t>
            </w:r>
          </w:p>
        </w:tc>
        <w:tc>
          <w:tcPr>
            <w:tcW w:w="28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厂区绿化带位置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消防沙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 w:val="24"/>
                <w:lang w:eastAsia="zh-CN"/>
              </w:rPr>
            </w:pPr>
            <w:r>
              <w:rPr>
                <w:rFonts w:hint="eastAsia" w:eastAsia="仿宋"/>
                <w:sz w:val="24"/>
              </w:rPr>
              <w:t>1</w:t>
            </w:r>
            <w:r>
              <w:rPr>
                <w:rFonts w:hint="eastAsia" w:eastAsia="仿宋"/>
                <w:sz w:val="24"/>
                <w:lang w:val="en-US" w:eastAsia="zh-CN"/>
              </w:rPr>
              <w:t>箱</w:t>
            </w:r>
          </w:p>
        </w:tc>
        <w:tc>
          <w:tcPr>
            <w:tcW w:w="28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 w:val="24"/>
                <w:lang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危废间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Calibri" w:hAnsi="Calibri" w:eastAsia="仿宋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沙袋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Calibri" w:hAnsi="Calibri" w:eastAsia="仿宋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50个</w:t>
            </w:r>
          </w:p>
        </w:tc>
        <w:tc>
          <w:tcPr>
            <w:tcW w:w="28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Calibri" w:hAnsi="Calibri" w:eastAsia="仿宋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危废暂存间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彩条布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1卷</w:t>
            </w:r>
          </w:p>
        </w:tc>
        <w:tc>
          <w:tcPr>
            <w:tcW w:w="28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工具室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76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水  泵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1个</w:t>
            </w:r>
          </w:p>
        </w:tc>
        <w:tc>
          <w:tcPr>
            <w:tcW w:w="28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工具室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76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水管（软管）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2卷</w:t>
            </w:r>
          </w:p>
        </w:tc>
        <w:tc>
          <w:tcPr>
            <w:tcW w:w="28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工具室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消防铁锨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 w:val="24"/>
                <w:lang w:eastAsia="zh-CN"/>
              </w:rPr>
            </w:pPr>
            <w:r>
              <w:rPr>
                <w:rFonts w:hint="eastAsia" w:eastAsia="仿宋"/>
                <w:sz w:val="24"/>
              </w:rPr>
              <w:t>2</w:t>
            </w:r>
            <w:r>
              <w:rPr>
                <w:rFonts w:hint="eastAsia" w:eastAsia="仿宋"/>
                <w:sz w:val="24"/>
                <w:lang w:val="en-US" w:eastAsia="zh-CN"/>
              </w:rPr>
              <w:t>把</w:t>
            </w:r>
          </w:p>
        </w:tc>
        <w:tc>
          <w:tcPr>
            <w:tcW w:w="282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 w:val="24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2"/>
                <w:lang w:val="en-US" w:eastAsia="zh-CN"/>
              </w:rPr>
              <w:t>工具室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</w:rPr>
              <w:t>断线钳</w:t>
            </w:r>
            <w:r>
              <w:rPr>
                <w:rFonts w:hint="eastAsia" w:eastAsia="仿宋"/>
                <w:sz w:val="24"/>
                <w:lang w:eastAsia="zh-CN"/>
              </w:rPr>
              <w:t>、</w:t>
            </w:r>
            <w:r>
              <w:rPr>
                <w:rFonts w:hint="eastAsia" w:eastAsia="仿宋"/>
                <w:sz w:val="24"/>
              </w:rPr>
              <w:t>扳手</w:t>
            </w:r>
            <w:r>
              <w:rPr>
                <w:rFonts w:hint="eastAsia" w:eastAsia="仿宋"/>
                <w:sz w:val="24"/>
                <w:lang w:eastAsia="zh-CN"/>
              </w:rPr>
              <w:t>、</w:t>
            </w:r>
            <w:r>
              <w:rPr>
                <w:rFonts w:hint="eastAsia" w:eastAsia="仿宋"/>
                <w:sz w:val="24"/>
                <w:lang w:val="en-US" w:eastAsia="zh-CN"/>
              </w:rPr>
              <w:t>插线板等工具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若干</w:t>
            </w:r>
          </w:p>
        </w:tc>
        <w:tc>
          <w:tcPr>
            <w:tcW w:w="282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 w:val="24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2"/>
                <w:lang w:val="en-US" w:eastAsia="zh-CN"/>
              </w:rPr>
              <w:t>工具室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3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安全防护</w:t>
            </w:r>
          </w:p>
        </w:tc>
        <w:tc>
          <w:tcPr>
            <w:tcW w:w="31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防毒面具及护目镜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2套</w:t>
            </w:r>
          </w:p>
        </w:tc>
        <w:tc>
          <w:tcPr>
            <w:tcW w:w="2822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 w:eastAsia="仿宋"/>
                <w:sz w:val="24"/>
                <w:lang w:val="en-US" w:eastAsia="zh-CN"/>
              </w:rPr>
              <w:t>工具室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/>
                <w:sz w:val="24"/>
                <w:lang w:val="en-US" w:eastAsia="zh-CN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橡胶手套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2</w:t>
            </w:r>
            <w:r>
              <w:rPr>
                <w:rFonts w:hint="eastAsia" w:eastAsia="仿宋"/>
                <w:sz w:val="24"/>
              </w:rPr>
              <w:t>0双</w:t>
            </w:r>
          </w:p>
        </w:tc>
        <w:tc>
          <w:tcPr>
            <w:tcW w:w="2822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 w:eastAsia="仿宋"/>
                <w:sz w:val="24"/>
                <w:lang w:val="en-US" w:eastAsia="zh-CN"/>
              </w:rPr>
              <w:t>工具室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 w:val="24"/>
                <w:lang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急救箱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 w:val="24"/>
                <w:lang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1个</w:t>
            </w:r>
          </w:p>
        </w:tc>
        <w:tc>
          <w:tcPr>
            <w:tcW w:w="2822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反光背心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</w:rPr>
              <w:t>3</w:t>
            </w:r>
            <w:r>
              <w:rPr>
                <w:rFonts w:hint="eastAsia" w:eastAsia="仿宋"/>
                <w:sz w:val="24"/>
                <w:lang w:val="en-US" w:eastAsia="zh-CN"/>
              </w:rPr>
              <w:t>件</w:t>
            </w:r>
          </w:p>
        </w:tc>
        <w:tc>
          <w:tcPr>
            <w:tcW w:w="2822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 w:eastAsia="仿宋"/>
                <w:sz w:val="24"/>
                <w:lang w:val="en-US" w:eastAsia="zh-CN"/>
              </w:rPr>
              <w:t>工具室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安全头盔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5</w:t>
            </w:r>
            <w:r>
              <w:rPr>
                <w:rFonts w:hint="eastAsia" w:eastAsia="仿宋"/>
                <w:sz w:val="24"/>
              </w:rPr>
              <w:t>个</w:t>
            </w:r>
          </w:p>
        </w:tc>
        <w:tc>
          <w:tcPr>
            <w:tcW w:w="2822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工具室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3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应急照明</w:t>
            </w:r>
          </w:p>
        </w:tc>
        <w:tc>
          <w:tcPr>
            <w:tcW w:w="31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应急照明灯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5台</w:t>
            </w:r>
          </w:p>
        </w:tc>
        <w:tc>
          <w:tcPr>
            <w:tcW w:w="28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</w:rPr>
              <w:t>车间</w:t>
            </w:r>
            <w:r>
              <w:rPr>
                <w:rFonts w:hint="eastAsia" w:eastAsia="仿宋"/>
                <w:sz w:val="24"/>
                <w:lang w:eastAsia="zh-CN"/>
              </w:rPr>
              <w:t>、</w:t>
            </w:r>
            <w:r>
              <w:rPr>
                <w:rFonts w:hint="eastAsia" w:eastAsia="仿宋"/>
                <w:sz w:val="24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手电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3</w:t>
            </w:r>
            <w:r>
              <w:rPr>
                <w:rFonts w:hint="eastAsia" w:eastAsia="仿宋"/>
                <w:sz w:val="24"/>
              </w:rPr>
              <w:t>个</w:t>
            </w:r>
          </w:p>
        </w:tc>
        <w:tc>
          <w:tcPr>
            <w:tcW w:w="28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</w:rPr>
              <w:t>办公室</w:t>
            </w:r>
            <w:r>
              <w:rPr>
                <w:rFonts w:hint="eastAsia" w:eastAsia="仿宋"/>
                <w:sz w:val="24"/>
                <w:lang w:val="en-US" w:eastAsia="zh-CN"/>
              </w:rPr>
              <w:t>及工具室</w:t>
            </w:r>
          </w:p>
        </w:tc>
      </w:tr>
    </w:tbl>
    <w:p>
      <w:pPr>
        <w:pStyle w:val="2"/>
        <w:rPr>
          <w:rFonts w:ascii="Times New Roman" w:hAnsi="Times New Roman" w:eastAsia="仿宋" w:cs="Times New Roman"/>
          <w:b/>
          <w:sz w:val="24"/>
          <w:szCs w:val="24"/>
        </w:rPr>
      </w:pPr>
    </w:p>
    <w:p>
      <w:pPr>
        <w:rPr>
          <w:rFonts w:hint="default"/>
          <w:lang w:val="en-US" w:eastAsia="zh-CN"/>
        </w:rPr>
      </w:pPr>
    </w:p>
    <w:p>
      <w:pPr>
        <w:adjustRightInd w:val="0"/>
        <w:snapToGrid w:val="0"/>
        <w:spacing w:after="93" w:afterLines="30"/>
        <w:rPr>
          <w:rFonts w:eastAsia="仿宋"/>
          <w:b/>
          <w:sz w:val="24"/>
          <w:szCs w:val="24"/>
        </w:rPr>
      </w:pPr>
    </w:p>
    <w:p>
      <w:pPr>
        <w:adjustRightInd w:val="0"/>
        <w:snapToGrid w:val="0"/>
        <w:spacing w:after="93" w:afterLines="30"/>
        <w:rPr>
          <w:rFonts w:eastAsia="仿宋"/>
          <w:b/>
          <w:sz w:val="24"/>
          <w:szCs w:val="24"/>
        </w:rPr>
      </w:pPr>
    </w:p>
    <w:p>
      <w:pPr>
        <w:adjustRightInd w:val="0"/>
        <w:snapToGrid w:val="0"/>
        <w:spacing w:after="93" w:afterLines="30"/>
        <w:rPr>
          <w:rFonts w:eastAsia="仿宋"/>
          <w:b/>
          <w:sz w:val="21"/>
          <w:szCs w:val="21"/>
        </w:rPr>
      </w:pPr>
      <w:r>
        <w:rPr>
          <w:rFonts w:eastAsia="仿宋"/>
          <w:b/>
          <w:sz w:val="24"/>
          <w:szCs w:val="24"/>
        </w:rPr>
        <w:t xml:space="preserve">附表二 </w:t>
      </w:r>
      <w:r>
        <w:rPr>
          <w:rFonts w:eastAsia="仿宋"/>
          <w:b/>
          <w:sz w:val="21"/>
          <w:szCs w:val="21"/>
        </w:rPr>
        <w:t xml:space="preserve">  </w:t>
      </w:r>
    </w:p>
    <w:p>
      <w:pPr>
        <w:adjustRightInd w:val="0"/>
        <w:snapToGrid w:val="0"/>
        <w:spacing w:after="93" w:afterLines="30"/>
        <w:jc w:val="center"/>
        <w:rPr>
          <w:rFonts w:eastAsia="仿宋"/>
          <w:color w:val="000000"/>
          <w:sz w:val="28"/>
        </w:rPr>
      </w:pPr>
      <w:r>
        <w:rPr>
          <w:rFonts w:eastAsia="仿宋"/>
          <w:b/>
          <w:color w:val="000000"/>
          <w:sz w:val="24"/>
          <w:szCs w:val="24"/>
        </w:rPr>
        <w:t>应急机构负责人及通讯方式</w:t>
      </w:r>
    </w:p>
    <w:tbl>
      <w:tblPr>
        <w:tblStyle w:val="8"/>
        <w:tblW w:w="89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967"/>
        <w:gridCol w:w="1355"/>
        <w:gridCol w:w="2082"/>
        <w:gridCol w:w="20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4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 w:cs="宋体"/>
                <w:b/>
                <w:szCs w:val="24"/>
              </w:rPr>
            </w:pPr>
            <w:bookmarkStart w:id="3" w:name="OLE_LINK11"/>
            <w:r>
              <w:rPr>
                <w:rFonts w:hint="eastAsia" w:ascii="仿宋" w:hAnsi="仿宋" w:eastAsia="仿宋" w:cs="宋体"/>
                <w:b/>
                <w:szCs w:val="24"/>
              </w:rPr>
              <w:t>应急小组职务</w:t>
            </w:r>
          </w:p>
        </w:tc>
        <w:tc>
          <w:tcPr>
            <w:tcW w:w="1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姓名</w:t>
            </w:r>
          </w:p>
        </w:tc>
        <w:tc>
          <w:tcPr>
            <w:tcW w:w="20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职务</w:t>
            </w:r>
          </w:p>
        </w:tc>
        <w:tc>
          <w:tcPr>
            <w:tcW w:w="20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 w:cs="宋体"/>
                <w:b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Cs w:val="24"/>
              </w:rPr>
              <w:t>手机号码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4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00000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szCs w:val="24"/>
                <w:lang w:bidi="ar"/>
              </w:rPr>
              <w:t>总指挥</w:t>
            </w:r>
          </w:p>
        </w:tc>
        <w:tc>
          <w:tcPr>
            <w:tcW w:w="1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00000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szCs w:val="24"/>
                <w:lang w:bidi="ar"/>
              </w:rPr>
              <w:t>付永刚</w:t>
            </w:r>
          </w:p>
        </w:tc>
        <w:tc>
          <w:tcPr>
            <w:tcW w:w="20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00000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szCs w:val="24"/>
                <w:lang w:bidi="ar"/>
              </w:rPr>
              <w:t>经理</w:t>
            </w:r>
          </w:p>
        </w:tc>
        <w:tc>
          <w:tcPr>
            <w:tcW w:w="20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00000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szCs w:val="24"/>
                <w:lang w:bidi="ar"/>
              </w:rPr>
              <w:t>18629251502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4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00000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szCs w:val="24"/>
                <w:lang w:bidi="ar"/>
              </w:rPr>
              <w:t>24小时值班电话</w:t>
            </w:r>
          </w:p>
        </w:tc>
        <w:tc>
          <w:tcPr>
            <w:tcW w:w="547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00000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szCs w:val="24"/>
                <w:lang w:bidi="ar"/>
              </w:rPr>
              <w:t>13679284786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4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00000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szCs w:val="24"/>
                <w:lang w:bidi="ar"/>
              </w:rPr>
              <w:t>副总指挥</w:t>
            </w:r>
          </w:p>
        </w:tc>
        <w:tc>
          <w:tcPr>
            <w:tcW w:w="1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00000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szCs w:val="24"/>
                <w:lang w:bidi="ar"/>
              </w:rPr>
              <w:t xml:space="preserve">薛 </w:t>
            </w:r>
            <w:r>
              <w:rPr>
                <w:rFonts w:ascii="仿宋" w:hAnsi="仿宋" w:eastAsia="仿宋"/>
                <w:color w:val="000000"/>
                <w:kern w:val="2"/>
                <w:szCs w:val="24"/>
                <w:lang w:bidi="ar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kern w:val="2"/>
                <w:szCs w:val="24"/>
                <w:lang w:bidi="ar"/>
              </w:rPr>
              <w:t>旭</w:t>
            </w:r>
          </w:p>
        </w:tc>
        <w:tc>
          <w:tcPr>
            <w:tcW w:w="20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00000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szCs w:val="24"/>
                <w:lang w:bidi="ar"/>
              </w:rPr>
              <w:t>生产负责人</w:t>
            </w:r>
          </w:p>
        </w:tc>
        <w:tc>
          <w:tcPr>
            <w:tcW w:w="20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00000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szCs w:val="24"/>
                <w:lang w:bidi="ar"/>
              </w:rPr>
              <w:t>13679284786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0" w:type="dxa"/>
            <w:vMerge w:val="restart"/>
            <w:tcBorders>
              <w:top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color w:val="0C0C0C" w:themeColor="text1" w:themeTint="F2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sz w:val="24"/>
                <w:szCs w:val="24"/>
                <w:lang w:bidi="ar"/>
              </w:rPr>
              <w:t>抢险抢修组</w:t>
            </w:r>
          </w:p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</w:p>
        </w:tc>
        <w:tc>
          <w:tcPr>
            <w:tcW w:w="1967" w:type="dxa"/>
            <w:tcBorders>
              <w:top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组长</w:t>
            </w:r>
          </w:p>
        </w:tc>
        <w:tc>
          <w:tcPr>
            <w:tcW w:w="1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szCs w:val="24"/>
              </w:rPr>
              <w:t>张文斌</w:t>
            </w:r>
          </w:p>
        </w:tc>
        <w:tc>
          <w:tcPr>
            <w:tcW w:w="20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员工</w:t>
            </w:r>
          </w:p>
        </w:tc>
        <w:tc>
          <w:tcPr>
            <w:tcW w:w="20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szCs w:val="24"/>
              </w:rPr>
              <w:t>13335411218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0" w:type="dxa"/>
            <w:vMerge w:val="continu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</w:p>
        </w:tc>
        <w:tc>
          <w:tcPr>
            <w:tcW w:w="1967" w:type="dxa"/>
            <w:tcBorders>
              <w:bottom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成员</w:t>
            </w:r>
          </w:p>
        </w:tc>
        <w:tc>
          <w:tcPr>
            <w:tcW w:w="1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szCs w:val="24"/>
              </w:rPr>
              <w:t>解飞龙</w:t>
            </w:r>
          </w:p>
        </w:tc>
        <w:tc>
          <w:tcPr>
            <w:tcW w:w="20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员工</w:t>
            </w:r>
          </w:p>
        </w:tc>
        <w:tc>
          <w:tcPr>
            <w:tcW w:w="20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szCs w:val="24"/>
              </w:rPr>
              <w:t>13335408143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0" w:type="dxa"/>
            <w:vMerge w:val="continu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</w:p>
        </w:tc>
        <w:tc>
          <w:tcPr>
            <w:tcW w:w="1967" w:type="dxa"/>
            <w:tcBorders>
              <w:top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成员</w:t>
            </w:r>
          </w:p>
        </w:tc>
        <w:tc>
          <w:tcPr>
            <w:tcW w:w="1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szCs w:val="24"/>
              </w:rPr>
              <w:t xml:space="preserve">张 </w:t>
            </w:r>
            <w:r>
              <w:rPr>
                <w:rFonts w:ascii="仿宋" w:hAnsi="仿宋" w:eastAsia="仿宋"/>
                <w:color w:val="0C0C0C" w:themeColor="text1" w:themeTint="F2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color w:val="0C0C0C" w:themeColor="text1" w:themeTint="F2"/>
                <w:szCs w:val="24"/>
              </w:rPr>
              <w:t>旭</w:t>
            </w:r>
          </w:p>
        </w:tc>
        <w:tc>
          <w:tcPr>
            <w:tcW w:w="20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员工</w:t>
            </w:r>
          </w:p>
        </w:tc>
        <w:tc>
          <w:tcPr>
            <w:tcW w:w="20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szCs w:val="24"/>
              </w:rPr>
              <w:t>15291011114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50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default" w:ascii="仿宋" w:hAnsi="仿宋" w:eastAsia="仿宋"/>
                <w:color w:val="0C0C0C" w:themeColor="text1" w:themeTint="F2"/>
                <w:kern w:val="2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val="en-US" w:eastAsia="zh-CN" w:bidi="ar"/>
              </w:rPr>
              <w:t>消防治安</w:t>
            </w:r>
          </w:p>
        </w:tc>
        <w:tc>
          <w:tcPr>
            <w:tcW w:w="1967" w:type="dxa"/>
            <w:tcBorders>
              <w:bottom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组长</w:t>
            </w:r>
          </w:p>
        </w:tc>
        <w:tc>
          <w:tcPr>
            <w:tcW w:w="1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15"/>
              <w:kinsoku w:val="0"/>
              <w:overflowPunct w:val="0"/>
              <w:autoSpaceDE w:val="0"/>
              <w:autoSpaceDN w:val="0"/>
              <w:ind w:left="0"/>
              <w:jc w:val="center"/>
              <w:rPr>
                <w:rFonts w:hint="eastAsia" w:ascii="仿宋" w:hAnsi="仿宋" w:eastAsia="仿宋"/>
                <w:color w:val="0C0C0C" w:themeColor="text1" w:themeTint="F2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szCs w:val="24"/>
              </w:rPr>
              <w:t xml:space="preserve">王 </w:t>
            </w:r>
            <w:r>
              <w:rPr>
                <w:rFonts w:ascii="仿宋" w:hAnsi="仿宋" w:eastAsia="仿宋"/>
                <w:color w:val="0C0C0C" w:themeColor="text1" w:themeTint="F2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color w:val="0C0C0C" w:themeColor="text1" w:themeTint="F2"/>
                <w:szCs w:val="24"/>
              </w:rPr>
              <w:t>艳</w:t>
            </w:r>
          </w:p>
        </w:tc>
        <w:tc>
          <w:tcPr>
            <w:tcW w:w="20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员工</w:t>
            </w:r>
          </w:p>
        </w:tc>
        <w:tc>
          <w:tcPr>
            <w:tcW w:w="20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szCs w:val="24"/>
              </w:rPr>
              <w:t>13369121471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0" w:type="dxa"/>
            <w:vMerge w:val="continu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</w:p>
        </w:tc>
        <w:tc>
          <w:tcPr>
            <w:tcW w:w="1967" w:type="dxa"/>
            <w:tcBorders>
              <w:top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成员</w:t>
            </w:r>
          </w:p>
        </w:tc>
        <w:tc>
          <w:tcPr>
            <w:tcW w:w="1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 xml:space="preserve">赵 </w:t>
            </w:r>
            <w:r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 xml:space="preserve"> </w:t>
            </w: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敏</w:t>
            </w:r>
          </w:p>
        </w:tc>
        <w:tc>
          <w:tcPr>
            <w:tcW w:w="20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员工</w:t>
            </w:r>
          </w:p>
        </w:tc>
        <w:tc>
          <w:tcPr>
            <w:tcW w:w="20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18091053423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0" w:type="dxa"/>
            <w:vMerge w:val="continu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</w:p>
        </w:tc>
        <w:tc>
          <w:tcPr>
            <w:tcW w:w="19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成员</w:t>
            </w:r>
          </w:p>
        </w:tc>
        <w:tc>
          <w:tcPr>
            <w:tcW w:w="1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szCs w:val="24"/>
              </w:rPr>
              <w:t>张冬彦</w:t>
            </w:r>
          </w:p>
        </w:tc>
        <w:tc>
          <w:tcPr>
            <w:tcW w:w="20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员工</w:t>
            </w:r>
          </w:p>
        </w:tc>
        <w:tc>
          <w:tcPr>
            <w:tcW w:w="20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szCs w:val="24"/>
              </w:rPr>
              <w:t>17789178402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仿宋" w:hAnsi="仿宋" w:eastAsia="仿宋"/>
                <w:color w:val="0C0C0C" w:themeColor="text1" w:themeTint="F2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sz w:val="24"/>
                <w:szCs w:val="24"/>
                <w:lang w:val="en-US" w:eastAsia="zh-CN" w:bidi="ar"/>
              </w:rPr>
              <w:t>后勤保障</w:t>
            </w:r>
            <w:r>
              <w:rPr>
                <w:rFonts w:hint="eastAsia" w:ascii="仿宋" w:hAnsi="仿宋" w:eastAsia="仿宋"/>
                <w:color w:val="0C0C0C" w:themeColor="text1" w:themeTint="F2"/>
                <w:sz w:val="24"/>
                <w:szCs w:val="24"/>
                <w:lang w:bidi="ar"/>
              </w:rPr>
              <w:t>组</w:t>
            </w:r>
          </w:p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</w:p>
        </w:tc>
        <w:tc>
          <w:tcPr>
            <w:tcW w:w="1967" w:type="dxa"/>
            <w:tcBorders>
              <w:bottom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组长</w:t>
            </w:r>
          </w:p>
        </w:tc>
        <w:tc>
          <w:tcPr>
            <w:tcW w:w="1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szCs w:val="24"/>
              </w:rPr>
              <w:t>杨强选</w:t>
            </w:r>
          </w:p>
        </w:tc>
        <w:tc>
          <w:tcPr>
            <w:tcW w:w="20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员工</w:t>
            </w:r>
          </w:p>
        </w:tc>
        <w:tc>
          <w:tcPr>
            <w:tcW w:w="20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szCs w:val="24"/>
              </w:rPr>
              <w:t>13468974111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0" w:type="dxa"/>
            <w:vMerge w:val="continu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</w:p>
        </w:tc>
        <w:tc>
          <w:tcPr>
            <w:tcW w:w="1967" w:type="dxa"/>
            <w:tcBorders>
              <w:top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成员</w:t>
            </w:r>
          </w:p>
        </w:tc>
        <w:tc>
          <w:tcPr>
            <w:tcW w:w="1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szCs w:val="24"/>
              </w:rPr>
              <w:t xml:space="preserve">赵 </w:t>
            </w:r>
            <w:r>
              <w:rPr>
                <w:rFonts w:ascii="仿宋" w:hAnsi="仿宋" w:eastAsia="仿宋"/>
                <w:color w:val="0C0C0C" w:themeColor="text1" w:themeTint="F2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color w:val="0C0C0C" w:themeColor="text1" w:themeTint="F2"/>
                <w:szCs w:val="24"/>
              </w:rPr>
              <w:t>敏</w:t>
            </w:r>
          </w:p>
        </w:tc>
        <w:tc>
          <w:tcPr>
            <w:tcW w:w="20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员工</w:t>
            </w:r>
          </w:p>
        </w:tc>
        <w:tc>
          <w:tcPr>
            <w:tcW w:w="20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szCs w:val="24"/>
              </w:rPr>
              <w:t>18091053423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0" w:type="dxa"/>
            <w:vMerge w:val="continue"/>
            <w:tcBorders>
              <w:bottom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</w:p>
        </w:tc>
        <w:tc>
          <w:tcPr>
            <w:tcW w:w="1967" w:type="dxa"/>
            <w:tcBorders>
              <w:bottom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成员</w:t>
            </w:r>
          </w:p>
        </w:tc>
        <w:tc>
          <w:tcPr>
            <w:tcW w:w="1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szCs w:val="24"/>
                <w:lang w:bidi="ar"/>
              </w:rPr>
              <w:t>解雪燕</w:t>
            </w:r>
          </w:p>
        </w:tc>
        <w:tc>
          <w:tcPr>
            <w:tcW w:w="20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员工</w:t>
            </w:r>
          </w:p>
        </w:tc>
        <w:tc>
          <w:tcPr>
            <w:tcW w:w="20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18109284845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0" w:type="dxa"/>
            <w:vMerge w:val="restart"/>
            <w:tcBorders>
              <w:top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eastAsia="zh-CN"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应急</w:t>
            </w: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val="en-US" w:eastAsia="zh-CN" w:bidi="ar"/>
              </w:rPr>
              <w:t>专家</w:t>
            </w:r>
          </w:p>
        </w:tc>
        <w:tc>
          <w:tcPr>
            <w:tcW w:w="1967" w:type="dxa"/>
            <w:tcBorders>
              <w:top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组长</w:t>
            </w:r>
          </w:p>
        </w:tc>
        <w:tc>
          <w:tcPr>
            <w:tcW w:w="1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 xml:space="preserve">薛 </w:t>
            </w:r>
            <w:r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 xml:space="preserve"> </w:t>
            </w: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旭</w:t>
            </w:r>
          </w:p>
        </w:tc>
        <w:tc>
          <w:tcPr>
            <w:tcW w:w="20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生产负责人</w:t>
            </w:r>
          </w:p>
        </w:tc>
        <w:tc>
          <w:tcPr>
            <w:tcW w:w="20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13679284786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0" w:type="dxa"/>
            <w:vMerge w:val="continu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</w:p>
        </w:tc>
        <w:tc>
          <w:tcPr>
            <w:tcW w:w="1967" w:type="dxa"/>
            <w:tcBorders>
              <w:bottom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成员</w:t>
            </w:r>
          </w:p>
        </w:tc>
        <w:tc>
          <w:tcPr>
            <w:tcW w:w="1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szCs w:val="24"/>
              </w:rPr>
              <w:t>解飞龙</w:t>
            </w:r>
          </w:p>
        </w:tc>
        <w:tc>
          <w:tcPr>
            <w:tcW w:w="20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员工</w:t>
            </w:r>
          </w:p>
        </w:tc>
        <w:tc>
          <w:tcPr>
            <w:tcW w:w="20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szCs w:val="24"/>
              </w:rPr>
              <w:t>13335408143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0" w:type="dxa"/>
            <w:vMerge w:val="continu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 w:line="360" w:lineRule="auto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</w:p>
        </w:tc>
        <w:tc>
          <w:tcPr>
            <w:tcW w:w="1967" w:type="dxa"/>
            <w:tcBorders>
              <w:top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成员</w:t>
            </w:r>
          </w:p>
        </w:tc>
        <w:tc>
          <w:tcPr>
            <w:tcW w:w="1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szCs w:val="24"/>
              </w:rPr>
              <w:t>张文斌</w:t>
            </w:r>
          </w:p>
        </w:tc>
        <w:tc>
          <w:tcPr>
            <w:tcW w:w="20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  <w:t>员工</w:t>
            </w:r>
          </w:p>
        </w:tc>
        <w:tc>
          <w:tcPr>
            <w:tcW w:w="20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仿宋" w:hAnsi="仿宋" w:eastAsia="仿宋"/>
                <w:color w:val="0C0C0C" w:themeColor="text1" w:themeTint="F2"/>
                <w:kern w:val="2"/>
                <w:szCs w:val="24"/>
                <w:lang w:bidi="ar"/>
              </w:rPr>
            </w:pPr>
            <w:r>
              <w:rPr>
                <w:rFonts w:hint="eastAsia" w:ascii="仿宋" w:hAnsi="仿宋" w:eastAsia="仿宋"/>
                <w:color w:val="0C0C0C" w:themeColor="text1" w:themeTint="F2"/>
                <w:szCs w:val="24"/>
              </w:rPr>
              <w:t>13335411218</w:t>
            </w:r>
          </w:p>
        </w:tc>
      </w:tr>
      <w:bookmarkEnd w:id="3"/>
    </w:tbl>
    <w:p>
      <w:pPr>
        <w:rPr>
          <w:rFonts w:eastAsia="仿宋"/>
          <w:b/>
          <w:color w:val="0C0C0C" w:themeColor="text1" w:themeTint="F2"/>
          <w:sz w:val="24"/>
          <w:szCs w:val="24"/>
        </w:rPr>
      </w:pPr>
    </w:p>
    <w:p>
      <w:pPr>
        <w:pStyle w:val="2"/>
        <w:rPr>
          <w:rFonts w:eastAsia="仿宋"/>
          <w:b/>
          <w:sz w:val="24"/>
          <w:szCs w:val="24"/>
        </w:rPr>
      </w:pPr>
    </w:p>
    <w:p>
      <w:pPr>
        <w:rPr>
          <w:rFonts w:eastAsia="仿宋"/>
          <w:b/>
          <w:sz w:val="24"/>
          <w:szCs w:val="24"/>
        </w:rPr>
      </w:pPr>
    </w:p>
    <w:p>
      <w:pPr>
        <w:pStyle w:val="2"/>
        <w:rPr>
          <w:rFonts w:eastAsia="仿宋"/>
          <w:b/>
          <w:sz w:val="24"/>
          <w:szCs w:val="24"/>
        </w:rPr>
      </w:pPr>
    </w:p>
    <w:p>
      <w:pPr>
        <w:rPr>
          <w:rFonts w:eastAsia="仿宋"/>
          <w:b/>
          <w:sz w:val="24"/>
          <w:szCs w:val="24"/>
        </w:rPr>
      </w:pPr>
    </w:p>
    <w:p>
      <w:pPr>
        <w:pStyle w:val="2"/>
        <w:rPr>
          <w:rFonts w:eastAsia="仿宋"/>
          <w:b/>
          <w:sz w:val="24"/>
          <w:szCs w:val="24"/>
        </w:rPr>
      </w:pPr>
    </w:p>
    <w:p>
      <w:pPr>
        <w:rPr>
          <w:rFonts w:eastAsia="仿宋"/>
          <w:b/>
          <w:sz w:val="24"/>
          <w:szCs w:val="24"/>
        </w:rPr>
      </w:pPr>
    </w:p>
    <w:p>
      <w:pPr>
        <w:pStyle w:val="2"/>
        <w:rPr>
          <w:rFonts w:eastAsia="仿宋"/>
          <w:b/>
          <w:sz w:val="24"/>
          <w:szCs w:val="24"/>
        </w:rPr>
      </w:pPr>
    </w:p>
    <w:p>
      <w:pPr>
        <w:rPr>
          <w:rFonts w:eastAsia="仿宋"/>
          <w:b/>
          <w:sz w:val="24"/>
          <w:szCs w:val="24"/>
        </w:rPr>
      </w:pPr>
    </w:p>
    <w:p>
      <w:pPr>
        <w:pStyle w:val="2"/>
        <w:rPr>
          <w:rFonts w:eastAsia="仿宋"/>
          <w:b/>
          <w:sz w:val="24"/>
          <w:szCs w:val="24"/>
        </w:rPr>
      </w:pPr>
    </w:p>
    <w:p>
      <w:pPr>
        <w:rPr>
          <w:rFonts w:eastAsia="仿宋"/>
          <w:b/>
          <w:sz w:val="24"/>
          <w:szCs w:val="24"/>
        </w:rPr>
      </w:pPr>
    </w:p>
    <w:p>
      <w:pPr>
        <w:pStyle w:val="2"/>
        <w:rPr>
          <w:rFonts w:eastAsia="仿宋"/>
          <w:b/>
          <w:sz w:val="24"/>
          <w:szCs w:val="24"/>
        </w:rPr>
      </w:pPr>
    </w:p>
    <w:p>
      <w:pPr>
        <w:rPr>
          <w:rFonts w:eastAsia="仿宋"/>
          <w:b/>
          <w:sz w:val="24"/>
          <w:szCs w:val="24"/>
        </w:rPr>
      </w:pPr>
    </w:p>
    <w:p>
      <w:pPr>
        <w:pStyle w:val="2"/>
        <w:rPr>
          <w:rFonts w:eastAsia="仿宋"/>
          <w:b/>
          <w:sz w:val="24"/>
          <w:szCs w:val="24"/>
        </w:rPr>
      </w:pPr>
    </w:p>
    <w:p>
      <w:pPr>
        <w:rPr>
          <w:rFonts w:eastAsia="仿宋"/>
          <w:b/>
          <w:sz w:val="24"/>
          <w:szCs w:val="24"/>
        </w:rPr>
      </w:pPr>
    </w:p>
    <w:p>
      <w:pPr>
        <w:pStyle w:val="2"/>
      </w:pPr>
    </w:p>
    <w:p>
      <w:pPr>
        <w:pStyle w:val="2"/>
        <w:rPr>
          <w:rFonts w:eastAsia="仿宋"/>
          <w:b/>
          <w:sz w:val="24"/>
          <w:szCs w:val="24"/>
        </w:rPr>
      </w:pPr>
    </w:p>
    <w:p>
      <w:pPr>
        <w:rPr>
          <w:rFonts w:eastAsia="仿宋"/>
          <w:b/>
          <w:sz w:val="24"/>
          <w:szCs w:val="24"/>
        </w:rPr>
      </w:pPr>
    </w:p>
    <w:p>
      <w:pPr>
        <w:pStyle w:val="2"/>
        <w:rPr>
          <w:rFonts w:eastAsia="仿宋"/>
          <w:b/>
          <w:sz w:val="24"/>
          <w:szCs w:val="24"/>
        </w:rPr>
      </w:pPr>
    </w:p>
    <w:p>
      <w:pPr>
        <w:pStyle w:val="3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附表三  </w:t>
      </w:r>
      <w:r>
        <w:rPr>
          <w:sz w:val="28"/>
          <w:szCs w:val="28"/>
        </w:rPr>
        <w:t>相关单位及人员通讯录</w:t>
      </w:r>
    </w:p>
    <w:tbl>
      <w:tblPr>
        <w:tblStyle w:val="8"/>
        <w:tblW w:w="867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8"/>
        <w:gridCol w:w="1445"/>
        <w:gridCol w:w="2852"/>
        <w:gridCol w:w="1550"/>
        <w:gridCol w:w="199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28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单位名称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主要能力</w:t>
            </w:r>
          </w:p>
        </w:tc>
        <w:tc>
          <w:tcPr>
            <w:tcW w:w="199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应急电话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exact"/>
          <w:jc w:val="center"/>
        </w:trPr>
        <w:tc>
          <w:tcPr>
            <w:tcW w:w="83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应急救援单位</w:t>
            </w:r>
          </w:p>
        </w:tc>
        <w:tc>
          <w:tcPr>
            <w:tcW w:w="2852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t>西咸新区秦汉新城管委会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重大灾害统筹指挥</w:t>
            </w:r>
          </w:p>
        </w:tc>
        <w:tc>
          <w:tcPr>
            <w:tcW w:w="1991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t>029-33185000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exact"/>
          <w:jc w:val="center"/>
        </w:trPr>
        <w:tc>
          <w:tcPr>
            <w:tcW w:w="83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应急救援单位</w:t>
            </w:r>
          </w:p>
        </w:tc>
        <w:tc>
          <w:tcPr>
            <w:tcW w:w="2852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t>西咸新区秦汉新城生态环境局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监测、统筹</w:t>
            </w:r>
          </w:p>
        </w:tc>
        <w:tc>
          <w:tcPr>
            <w:tcW w:w="1991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t>029-33185030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l2br w:val="nil"/>
              <w:tr2bl w:val="nil"/>
            </w:tcBorders>
            <w:vAlign w:val="center"/>
          </w:tcPr>
          <w:p>
            <w:pPr>
              <w:ind w:firstLine="4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应急救援单位</w:t>
            </w:r>
          </w:p>
        </w:tc>
        <w:tc>
          <w:tcPr>
            <w:tcW w:w="2852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t>咸阳市中心医院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人员救治</w:t>
            </w:r>
          </w:p>
        </w:tc>
        <w:tc>
          <w:tcPr>
            <w:tcW w:w="1991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t>120/0910-33222222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838" w:type="dxa"/>
            <w:tcBorders>
              <w:tl2br w:val="nil"/>
              <w:tr2bl w:val="nil"/>
            </w:tcBorders>
            <w:vAlign w:val="center"/>
          </w:tcPr>
          <w:p>
            <w:pPr>
              <w:ind w:firstLine="4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应急救援单位</w:t>
            </w:r>
          </w:p>
        </w:tc>
        <w:tc>
          <w:tcPr>
            <w:tcW w:w="2852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fldChar w:fldCharType="begin"/>
            </w: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fldChar w:fldCharType="separate"/>
            </w: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t>西咸新区公安局秦汉新城分局</w:t>
            </w: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fldChar w:fldCharType="end"/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治安</w:t>
            </w:r>
          </w:p>
        </w:tc>
        <w:tc>
          <w:tcPr>
            <w:tcW w:w="1991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fldChar w:fldCharType="begin"/>
            </w: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fldChar w:fldCharType="separate"/>
            </w: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t>110</w:t>
            </w: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fldChar w:fldCharType="end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l2br w:val="nil"/>
              <w:tr2bl w:val="nil"/>
            </w:tcBorders>
            <w:vAlign w:val="center"/>
          </w:tcPr>
          <w:p>
            <w:pPr>
              <w:ind w:firstLine="4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应急救援单位</w:t>
            </w:r>
          </w:p>
        </w:tc>
        <w:tc>
          <w:tcPr>
            <w:tcW w:w="2852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t>秦汉新城消防中队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消防抢险</w:t>
            </w:r>
          </w:p>
        </w:tc>
        <w:tc>
          <w:tcPr>
            <w:tcW w:w="1991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t>119/029-33282119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l2br w:val="nil"/>
              <w:tr2bl w:val="nil"/>
            </w:tcBorders>
            <w:vAlign w:val="center"/>
          </w:tcPr>
          <w:p>
            <w:pPr>
              <w:ind w:firstLine="4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应急救援单位</w:t>
            </w:r>
          </w:p>
        </w:tc>
        <w:tc>
          <w:tcPr>
            <w:tcW w:w="2852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t>秦汉新城应急管理局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安全生产监督</w:t>
            </w:r>
          </w:p>
        </w:tc>
        <w:tc>
          <w:tcPr>
            <w:tcW w:w="1991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t>029-33185055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l2br w:val="nil"/>
              <w:tr2bl w:val="nil"/>
            </w:tcBorders>
            <w:vAlign w:val="center"/>
          </w:tcPr>
          <w:p>
            <w:pPr>
              <w:ind w:firstLine="4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应急救援单位</w:t>
            </w:r>
          </w:p>
        </w:tc>
        <w:tc>
          <w:tcPr>
            <w:tcW w:w="2852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t>秦汉新城交巡警大队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交通管制</w:t>
            </w:r>
          </w:p>
        </w:tc>
        <w:tc>
          <w:tcPr>
            <w:tcW w:w="1991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t>029-86220093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l2br w:val="nil"/>
              <w:tr2bl w:val="nil"/>
            </w:tcBorders>
            <w:vAlign w:val="center"/>
          </w:tcPr>
          <w:p>
            <w:pPr>
              <w:ind w:firstLine="4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应急救援单位</w:t>
            </w:r>
          </w:p>
        </w:tc>
        <w:tc>
          <w:tcPr>
            <w:tcW w:w="2852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秦汉新城周陵街道办事处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人员疏散</w:t>
            </w:r>
          </w:p>
        </w:tc>
        <w:tc>
          <w:tcPr>
            <w:tcW w:w="1991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t>029-32103130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l2br w:val="nil"/>
              <w:tr2bl w:val="nil"/>
            </w:tcBorders>
            <w:vAlign w:val="center"/>
          </w:tcPr>
          <w:p>
            <w:pPr>
              <w:ind w:firstLine="4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应急救援单位</w:t>
            </w:r>
          </w:p>
        </w:tc>
        <w:tc>
          <w:tcPr>
            <w:tcW w:w="2852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陕西千鼎混凝土公司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center"/>
          </w:tcPr>
          <w:p>
            <w:pPr>
              <w:ind w:firstLine="4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人员支持</w:t>
            </w:r>
          </w:p>
        </w:tc>
        <w:tc>
          <w:tcPr>
            <w:tcW w:w="1991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spacing w:beforeAutospacing="0" w:afterAutospacing="0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  <w:t>18089164394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l2br w:val="nil"/>
              <w:tr2bl w:val="nil"/>
            </w:tcBorders>
            <w:vAlign w:val="center"/>
          </w:tcPr>
          <w:p>
            <w:pPr>
              <w:ind w:firstLine="420"/>
              <w:jc w:val="both"/>
              <w:rPr>
                <w:rFonts w:hint="default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2852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陕西迪泰克新材料有限公司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人员物资援助</w:t>
            </w:r>
          </w:p>
        </w:tc>
        <w:tc>
          <w:tcPr>
            <w:tcW w:w="1991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029-38012156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2852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陕西国仁健康药业有限公司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人员物资援助</w:t>
            </w:r>
          </w:p>
        </w:tc>
        <w:tc>
          <w:tcPr>
            <w:tcW w:w="1991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029-38933333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38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2852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陕西三毅有岩材料有限公司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人员物资援助</w:t>
            </w:r>
          </w:p>
        </w:tc>
        <w:tc>
          <w:tcPr>
            <w:tcW w:w="1991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029-86670632</w:t>
            </w:r>
          </w:p>
        </w:tc>
      </w:tr>
    </w:tbl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171CF2"/>
    <w:multiLevelType w:val="singleLevel"/>
    <w:tmpl w:val="30171CF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58D5D6"/>
    <w:multiLevelType w:val="singleLevel"/>
    <w:tmpl w:val="6158D5D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160386"/>
    <w:rsid w:val="006E1A04"/>
    <w:rsid w:val="00771FF5"/>
    <w:rsid w:val="00914AD0"/>
    <w:rsid w:val="0091501F"/>
    <w:rsid w:val="00A510C3"/>
    <w:rsid w:val="00AC5A20"/>
    <w:rsid w:val="00B6516D"/>
    <w:rsid w:val="00E5205A"/>
    <w:rsid w:val="00FC7BCC"/>
    <w:rsid w:val="01FE12B9"/>
    <w:rsid w:val="043502C9"/>
    <w:rsid w:val="0527678B"/>
    <w:rsid w:val="06A702FC"/>
    <w:rsid w:val="0868491D"/>
    <w:rsid w:val="0D023ACD"/>
    <w:rsid w:val="101E63C1"/>
    <w:rsid w:val="10A573BF"/>
    <w:rsid w:val="1258574B"/>
    <w:rsid w:val="13FE69A1"/>
    <w:rsid w:val="15CE4632"/>
    <w:rsid w:val="169F3029"/>
    <w:rsid w:val="18457855"/>
    <w:rsid w:val="193A6AF4"/>
    <w:rsid w:val="195D4BE0"/>
    <w:rsid w:val="1A683F6D"/>
    <w:rsid w:val="201A64AC"/>
    <w:rsid w:val="236E5013"/>
    <w:rsid w:val="23DF7195"/>
    <w:rsid w:val="2487466E"/>
    <w:rsid w:val="25375DE7"/>
    <w:rsid w:val="2589436A"/>
    <w:rsid w:val="26352831"/>
    <w:rsid w:val="27525AE6"/>
    <w:rsid w:val="28D35D39"/>
    <w:rsid w:val="29693FCD"/>
    <w:rsid w:val="29E90EFC"/>
    <w:rsid w:val="2A021019"/>
    <w:rsid w:val="2A1D3E38"/>
    <w:rsid w:val="2BE348F4"/>
    <w:rsid w:val="2F062525"/>
    <w:rsid w:val="2FB50B5C"/>
    <w:rsid w:val="383E7D7E"/>
    <w:rsid w:val="3AE67581"/>
    <w:rsid w:val="3D6A6205"/>
    <w:rsid w:val="421E46DD"/>
    <w:rsid w:val="4226261D"/>
    <w:rsid w:val="440B18BA"/>
    <w:rsid w:val="4418419C"/>
    <w:rsid w:val="45B941A9"/>
    <w:rsid w:val="46921A8F"/>
    <w:rsid w:val="4980265D"/>
    <w:rsid w:val="4CA502F6"/>
    <w:rsid w:val="4EB42D9D"/>
    <w:rsid w:val="500D71CA"/>
    <w:rsid w:val="50FD3D17"/>
    <w:rsid w:val="553C4693"/>
    <w:rsid w:val="56A92124"/>
    <w:rsid w:val="59565541"/>
    <w:rsid w:val="59D32A19"/>
    <w:rsid w:val="5D211CF2"/>
    <w:rsid w:val="5E5B7FB0"/>
    <w:rsid w:val="5FDE65C0"/>
    <w:rsid w:val="60562EDE"/>
    <w:rsid w:val="60577285"/>
    <w:rsid w:val="6071736A"/>
    <w:rsid w:val="61026896"/>
    <w:rsid w:val="64206E89"/>
    <w:rsid w:val="6B263902"/>
    <w:rsid w:val="6BA63CD8"/>
    <w:rsid w:val="6BC91A2F"/>
    <w:rsid w:val="79805AD0"/>
    <w:rsid w:val="7AC14264"/>
    <w:rsid w:val="7CB0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next w:val="1"/>
    <w:qFormat/>
    <w:uiPriority w:val="0"/>
    <w:pPr>
      <w:ind w:firstLine="420" w:firstLineChars="200"/>
    </w:pPr>
    <w:rPr>
      <w:rFonts w:eastAsia="Times New Roman"/>
      <w:sz w:val="18"/>
      <w:szCs w:val="18"/>
    </w:rPr>
  </w:style>
  <w:style w:type="paragraph" w:styleId="5">
    <w:name w:val="Normal Indent"/>
    <w:basedOn w:val="1"/>
    <w:next w:val="1"/>
    <w:qFormat/>
    <w:uiPriority w:val="0"/>
    <w:pPr>
      <w:ind w:firstLine="420" w:firstLineChars="200"/>
    </w:p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eastAsia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  <w:sz w:val="24"/>
      <w:szCs w:val="24"/>
    </w:rPr>
  </w:style>
  <w:style w:type="character" w:styleId="12">
    <w:name w:val="Emphasis"/>
    <w:basedOn w:val="10"/>
    <w:qFormat/>
    <w:uiPriority w:val="0"/>
    <w:rPr>
      <w:color w:val="CC0000"/>
      <w:sz w:val="24"/>
      <w:szCs w:val="24"/>
    </w:rPr>
  </w:style>
  <w:style w:type="character" w:styleId="13">
    <w:name w:val="Hyperlink"/>
    <w:semiHidden/>
    <w:unhideWhenUsed/>
    <w:qFormat/>
    <w:uiPriority w:val="99"/>
    <w:rPr>
      <w:color w:val="0063C8"/>
      <w:u w:val="none"/>
    </w:rPr>
  </w:style>
  <w:style w:type="character" w:styleId="14">
    <w:name w:val="HTML Cite"/>
    <w:basedOn w:val="10"/>
    <w:qFormat/>
    <w:uiPriority w:val="0"/>
    <w:rPr>
      <w:sz w:val="24"/>
      <w:szCs w:val="24"/>
    </w:rPr>
  </w:style>
  <w:style w:type="paragraph" w:customStyle="1" w:styleId="15">
    <w:name w:val="正文文本1"/>
    <w:basedOn w:val="1"/>
    <w:qFormat/>
    <w:uiPriority w:val="0"/>
    <w:pPr>
      <w:ind w:left="104"/>
    </w:pPr>
    <w:rPr>
      <w:rFonts w:eastAsia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2741</Words>
  <Characters>3177</Characters>
  <Lines>31</Lines>
  <Paragraphs>8</Paragraphs>
  <TotalTime>2</TotalTime>
  <ScaleCrop>false</ScaleCrop>
  <LinksUpToDate>false</LinksUpToDate>
  <CharactersWithSpaces>3243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think</dc:creator>
  <cp:lastModifiedBy>晒太阳的咸鱼</cp:lastModifiedBy>
  <cp:lastPrinted>2019-08-29T02:07:00Z</cp:lastPrinted>
  <dcterms:modified xsi:type="dcterms:W3CDTF">2021-05-30T05:15:35Z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1F5280F70E584A989ED178220D273307</vt:lpwstr>
  </property>
</Properties>
</file>