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925" w:rsidRPr="000C3A49" w:rsidRDefault="00EC0925" w:rsidP="001E7805">
      <w:pPr>
        <w:pStyle w:val="a5"/>
        <w:spacing w:line="320" w:lineRule="exact"/>
        <w:ind w:firstLine="600"/>
        <w:jc w:val="right"/>
        <w:rPr>
          <w:rFonts w:ascii="Times New Roman" w:eastAsia="仿宋" w:hAnsi="Times New Roman" w:cs="Times New Roman"/>
          <w:bCs/>
          <w:color w:val="000000" w:themeColor="text1"/>
          <w:sz w:val="30"/>
          <w:szCs w:val="30"/>
          <w:highlight w:val="yellow"/>
        </w:rPr>
      </w:pPr>
      <w:bookmarkStart w:id="0" w:name="_Toc519261485"/>
      <w:bookmarkStart w:id="1" w:name="_Toc519845961"/>
      <w:r w:rsidRPr="000C3A49">
        <w:rPr>
          <w:rFonts w:ascii="Times New Roman" w:eastAsia="仿宋" w:hAnsi="仿宋" w:cs="Times New Roman"/>
          <w:bCs/>
          <w:color w:val="000000" w:themeColor="text1"/>
          <w:sz w:val="30"/>
          <w:szCs w:val="30"/>
          <w:lang w:val="zh-CN"/>
        </w:rPr>
        <w:t>预案标号：</w:t>
      </w:r>
      <w:r w:rsidR="001A54B3" w:rsidRPr="000C3A49">
        <w:rPr>
          <w:rFonts w:ascii="Times New Roman" w:eastAsia="仿宋" w:hAnsi="Times New Roman" w:cs="Times New Roman" w:hint="eastAsia"/>
          <w:bCs/>
          <w:color w:val="000000" w:themeColor="text1"/>
          <w:sz w:val="30"/>
          <w:szCs w:val="30"/>
        </w:rPr>
        <w:t>XYWYQCXSYXGS</w:t>
      </w:r>
      <w:r w:rsidR="00D71F5B" w:rsidRPr="000C3A49">
        <w:rPr>
          <w:rFonts w:ascii="Times New Roman" w:eastAsia="仿宋" w:hAnsi="Times New Roman" w:cs="Times New Roman"/>
          <w:bCs/>
          <w:color w:val="000000" w:themeColor="text1"/>
          <w:sz w:val="30"/>
          <w:szCs w:val="30"/>
        </w:rPr>
        <w:t>-HJYA-01</w:t>
      </w:r>
    </w:p>
    <w:p w:rsidR="00EC0925" w:rsidRPr="000C3A49" w:rsidRDefault="00EC0925" w:rsidP="00D24208">
      <w:pPr>
        <w:spacing w:line="280" w:lineRule="exact"/>
        <w:ind w:firstLineChars="1261" w:firstLine="3783"/>
        <w:jc w:val="both"/>
        <w:rPr>
          <w:rFonts w:eastAsia="仿宋" w:cs="Times New Roman"/>
          <w:color w:val="000000" w:themeColor="text1"/>
          <w:sz w:val="28"/>
          <w:szCs w:val="28"/>
          <w:lang w:eastAsia="zh-CN"/>
        </w:rPr>
      </w:pPr>
      <w:r w:rsidRPr="000C3A49">
        <w:rPr>
          <w:rFonts w:eastAsia="仿宋" w:hAnsi="仿宋" w:cs="Times New Roman"/>
          <w:bCs/>
          <w:color w:val="000000" w:themeColor="text1"/>
          <w:sz w:val="30"/>
          <w:szCs w:val="30"/>
          <w:lang w:val="zh-CN" w:eastAsia="zh-CN"/>
        </w:rPr>
        <w:t>预案版本号：</w:t>
      </w:r>
      <w:r w:rsidRPr="000C3A49">
        <w:rPr>
          <w:rFonts w:eastAsia="仿宋" w:cs="Times New Roman"/>
          <w:bCs/>
          <w:color w:val="000000" w:themeColor="text1"/>
          <w:sz w:val="30"/>
          <w:szCs w:val="30"/>
          <w:lang w:val="zh-CN" w:eastAsia="zh-CN"/>
        </w:rPr>
        <w:t>A/01-</w:t>
      </w:r>
      <w:r w:rsidR="008B7E98" w:rsidRPr="000C3A49">
        <w:rPr>
          <w:rFonts w:eastAsia="仿宋" w:cs="Times New Roman" w:hint="eastAsia"/>
          <w:bCs/>
          <w:color w:val="000000" w:themeColor="text1"/>
          <w:sz w:val="30"/>
          <w:szCs w:val="30"/>
          <w:lang w:val="zh-CN" w:eastAsia="zh-CN"/>
        </w:rPr>
        <w:t>2020</w:t>
      </w:r>
      <w:r w:rsidRPr="000C3A49">
        <w:rPr>
          <w:rFonts w:eastAsia="仿宋" w:cs="Times New Roman"/>
          <w:bCs/>
          <w:color w:val="000000" w:themeColor="text1"/>
          <w:sz w:val="30"/>
          <w:szCs w:val="30"/>
          <w:lang w:val="zh-CN" w:eastAsia="zh-CN"/>
        </w:rPr>
        <w:t>-</w:t>
      </w:r>
      <w:r w:rsidR="009B2254" w:rsidRPr="000C3A49">
        <w:rPr>
          <w:rFonts w:eastAsia="仿宋" w:cs="Times New Roman" w:hint="eastAsia"/>
          <w:bCs/>
          <w:color w:val="000000" w:themeColor="text1"/>
          <w:sz w:val="30"/>
          <w:szCs w:val="30"/>
          <w:lang w:val="zh-CN" w:eastAsia="zh-CN"/>
        </w:rPr>
        <w:t>12</w:t>
      </w:r>
    </w:p>
    <w:p w:rsidR="00EC0925" w:rsidRPr="000C3A49" w:rsidRDefault="00EC0925" w:rsidP="00EC0925">
      <w:pPr>
        <w:spacing w:line="280" w:lineRule="exact"/>
        <w:ind w:firstLineChars="0" w:firstLine="0"/>
        <w:jc w:val="both"/>
        <w:rPr>
          <w:rFonts w:eastAsia="仿宋" w:cs="Times New Roman"/>
          <w:color w:val="000000" w:themeColor="text1"/>
          <w:sz w:val="28"/>
          <w:szCs w:val="28"/>
          <w:lang w:eastAsia="zh-CN"/>
        </w:rPr>
      </w:pPr>
    </w:p>
    <w:p w:rsidR="00EC0925" w:rsidRPr="000C3A49" w:rsidRDefault="00EC0925" w:rsidP="00EC0925">
      <w:pPr>
        <w:pStyle w:val="Default"/>
        <w:jc w:val="both"/>
        <w:rPr>
          <w:rFonts w:ascii="Times New Roman" w:eastAsia="仿宋" w:cs="Times New Roman"/>
          <w:color w:val="000000" w:themeColor="text1"/>
          <w:sz w:val="28"/>
          <w:szCs w:val="28"/>
        </w:rPr>
      </w:pPr>
    </w:p>
    <w:p w:rsidR="00EC0925" w:rsidRPr="000C3A49" w:rsidRDefault="00EC0925" w:rsidP="00EC0925">
      <w:pPr>
        <w:pStyle w:val="Default"/>
        <w:jc w:val="both"/>
        <w:rPr>
          <w:rFonts w:ascii="Times New Roman" w:eastAsia="仿宋" w:cs="Times New Roman"/>
          <w:color w:val="000000" w:themeColor="text1"/>
          <w:sz w:val="28"/>
          <w:szCs w:val="28"/>
        </w:rPr>
      </w:pPr>
    </w:p>
    <w:p w:rsidR="00EC0925" w:rsidRPr="000C3A49" w:rsidRDefault="00EC0925" w:rsidP="00EC0925">
      <w:pPr>
        <w:spacing w:line="280" w:lineRule="exact"/>
        <w:ind w:firstLineChars="0" w:firstLine="0"/>
        <w:jc w:val="both"/>
        <w:rPr>
          <w:rFonts w:eastAsia="仿宋" w:cs="Times New Roman"/>
          <w:color w:val="000000" w:themeColor="text1"/>
          <w:sz w:val="28"/>
          <w:szCs w:val="28"/>
          <w:lang w:eastAsia="zh-CN"/>
        </w:rPr>
      </w:pPr>
    </w:p>
    <w:p w:rsidR="00EC0925" w:rsidRPr="000C3A49" w:rsidRDefault="001A54B3" w:rsidP="0058345B">
      <w:pPr>
        <w:spacing w:line="240" w:lineRule="auto"/>
        <w:ind w:right="84" w:firstLineChars="0" w:firstLine="0"/>
        <w:jc w:val="center"/>
        <w:rPr>
          <w:rFonts w:eastAsia="仿宋" w:cs="Times New Roman"/>
          <w:b/>
          <w:bCs/>
          <w:color w:val="000000" w:themeColor="text1"/>
          <w:spacing w:val="1"/>
          <w:sz w:val="52"/>
          <w:szCs w:val="52"/>
          <w:lang w:eastAsia="zh-CN"/>
        </w:rPr>
      </w:pPr>
      <w:r w:rsidRPr="000C3A49">
        <w:rPr>
          <w:rFonts w:eastAsia="仿宋" w:hAnsi="仿宋" w:cs="Times New Roman" w:hint="eastAsia"/>
          <w:b/>
          <w:bCs/>
          <w:color w:val="000000" w:themeColor="text1"/>
          <w:sz w:val="52"/>
          <w:szCs w:val="52"/>
        </w:rPr>
        <w:t>咸阳伟益汽车销售服务有限公司</w:t>
      </w:r>
      <w:r w:rsidR="00EC0925" w:rsidRPr="000C3A49">
        <w:rPr>
          <w:rFonts w:eastAsia="仿宋" w:hAnsi="仿宋" w:cs="Times New Roman"/>
          <w:b/>
          <w:bCs/>
          <w:color w:val="000000" w:themeColor="text1"/>
          <w:spacing w:val="1"/>
          <w:sz w:val="52"/>
          <w:szCs w:val="52"/>
          <w:lang w:val="zh-TW" w:eastAsia="zh-CN"/>
        </w:rPr>
        <w:t>突发环境事件</w:t>
      </w:r>
      <w:r w:rsidR="001035FE" w:rsidRPr="000C3A49">
        <w:rPr>
          <w:rFonts w:eastAsia="仿宋" w:hAnsi="仿宋" w:cs="Times New Roman"/>
          <w:b/>
          <w:bCs/>
          <w:color w:val="000000" w:themeColor="text1"/>
          <w:spacing w:val="1"/>
          <w:sz w:val="52"/>
          <w:szCs w:val="52"/>
          <w:lang w:val="zh-TW" w:eastAsia="zh-CN"/>
        </w:rPr>
        <w:t>应急预案</w:t>
      </w:r>
      <w:r w:rsidR="00EC0925" w:rsidRPr="000C3A49">
        <w:rPr>
          <w:rFonts w:eastAsia="仿宋" w:hAnsi="仿宋" w:cs="Times New Roman"/>
          <w:b/>
          <w:bCs/>
          <w:color w:val="000000" w:themeColor="text1"/>
          <w:spacing w:val="1"/>
          <w:sz w:val="52"/>
          <w:szCs w:val="52"/>
          <w:lang w:val="zh-TW" w:eastAsia="zh-CN"/>
        </w:rPr>
        <w:t>编制说明</w:t>
      </w: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8B7E98" w:rsidRPr="000C3A49" w:rsidRDefault="008B7E98" w:rsidP="00EC0925">
      <w:pPr>
        <w:spacing w:line="440" w:lineRule="exact"/>
        <w:ind w:firstLineChars="0" w:firstLine="0"/>
        <w:jc w:val="center"/>
        <w:rPr>
          <w:rFonts w:eastAsia="仿宋" w:cs="Times New Roman"/>
          <w:color w:val="000000" w:themeColor="text1"/>
          <w:sz w:val="44"/>
          <w:szCs w:val="44"/>
          <w:lang w:eastAsia="zh-CN"/>
        </w:rPr>
      </w:pPr>
    </w:p>
    <w:p w:rsidR="008B7E98" w:rsidRPr="000C3A49" w:rsidRDefault="008B7E98"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EC0925">
      <w:pPr>
        <w:spacing w:line="440" w:lineRule="exact"/>
        <w:ind w:firstLineChars="0" w:firstLine="0"/>
        <w:jc w:val="center"/>
        <w:rPr>
          <w:rFonts w:eastAsia="仿宋" w:cs="Times New Roman"/>
          <w:color w:val="000000" w:themeColor="text1"/>
          <w:sz w:val="44"/>
          <w:szCs w:val="44"/>
          <w:lang w:eastAsia="zh-CN"/>
        </w:rPr>
      </w:pPr>
    </w:p>
    <w:p w:rsidR="00EC0925" w:rsidRPr="000C3A49" w:rsidRDefault="00EC0925" w:rsidP="00D24208">
      <w:pPr>
        <w:spacing w:line="440" w:lineRule="exact"/>
        <w:ind w:firstLineChars="0" w:firstLine="0"/>
        <w:rPr>
          <w:rFonts w:eastAsia="仿宋" w:cs="Times New Roman"/>
          <w:color w:val="000000" w:themeColor="text1"/>
          <w:sz w:val="44"/>
          <w:szCs w:val="44"/>
          <w:lang w:eastAsia="zh-CN"/>
        </w:rPr>
      </w:pPr>
    </w:p>
    <w:p w:rsidR="006F21C5" w:rsidRPr="000C3A49" w:rsidRDefault="001A54B3" w:rsidP="00DB17E2">
      <w:pPr>
        <w:pStyle w:val="a5"/>
        <w:widowControl w:val="0"/>
        <w:spacing w:before="0" w:beforeAutospacing="0" w:after="0" w:afterAutospacing="0" w:line="480" w:lineRule="auto"/>
        <w:jc w:val="center"/>
        <w:rPr>
          <w:rFonts w:ascii="Times New Roman" w:eastAsia="仿宋" w:hAnsi="Times New Roman" w:cs="Times New Roman"/>
          <w:b/>
          <w:color w:val="000000" w:themeColor="text1"/>
          <w:kern w:val="2"/>
          <w:sz w:val="36"/>
          <w:szCs w:val="36"/>
        </w:rPr>
      </w:pPr>
      <w:r w:rsidRPr="000C3A49">
        <w:rPr>
          <w:rFonts w:ascii="Times New Roman" w:eastAsia="仿宋" w:hAnsi="仿宋" w:cs="Times New Roman" w:hint="eastAsia"/>
          <w:b/>
          <w:color w:val="000000" w:themeColor="text1"/>
          <w:kern w:val="2"/>
          <w:sz w:val="36"/>
          <w:szCs w:val="36"/>
        </w:rPr>
        <w:t>咸阳伟益汽车销售服务有限公司</w:t>
      </w:r>
    </w:p>
    <w:p w:rsidR="004740D5" w:rsidRPr="000C3A49" w:rsidRDefault="00EC0925" w:rsidP="00D24208">
      <w:pPr>
        <w:pStyle w:val="a5"/>
        <w:widowControl w:val="0"/>
        <w:spacing w:before="0" w:beforeAutospacing="0" w:after="0" w:afterAutospacing="0" w:line="480" w:lineRule="auto"/>
        <w:jc w:val="center"/>
        <w:rPr>
          <w:rFonts w:ascii="Times New Roman" w:eastAsia="仿宋" w:hAnsi="Times New Roman" w:cs="Times New Roman"/>
          <w:b/>
          <w:color w:val="000000" w:themeColor="text1"/>
          <w:kern w:val="2"/>
          <w:sz w:val="36"/>
          <w:szCs w:val="36"/>
        </w:rPr>
      </w:pPr>
      <w:r w:rsidRPr="000C3A49">
        <w:rPr>
          <w:rFonts w:ascii="Times New Roman" w:eastAsia="仿宋" w:hAnsi="仿宋" w:cs="Times New Roman"/>
          <w:b/>
          <w:color w:val="000000" w:themeColor="text1"/>
          <w:kern w:val="2"/>
          <w:sz w:val="36"/>
          <w:szCs w:val="36"/>
        </w:rPr>
        <w:t>二</w:t>
      </w:r>
      <w:r w:rsidRPr="000C3A49">
        <w:rPr>
          <w:rFonts w:ascii="Times New Roman" w:eastAsia="仿宋" w:hAnsi="Times New Roman" w:cs="Times New Roman"/>
          <w:b/>
          <w:color w:val="000000" w:themeColor="text1"/>
          <w:kern w:val="2"/>
          <w:sz w:val="36"/>
          <w:szCs w:val="36"/>
        </w:rPr>
        <w:t>O</w:t>
      </w:r>
      <w:r w:rsidR="00D31ACB" w:rsidRPr="000C3A49">
        <w:rPr>
          <w:rFonts w:ascii="Times New Roman" w:eastAsia="仿宋" w:hAnsi="仿宋" w:cs="Times New Roman"/>
          <w:b/>
          <w:color w:val="000000" w:themeColor="text1"/>
          <w:kern w:val="2"/>
          <w:sz w:val="36"/>
          <w:szCs w:val="36"/>
        </w:rPr>
        <w:t>二</w:t>
      </w:r>
      <w:r w:rsidR="00D31ACB" w:rsidRPr="000C3A49">
        <w:rPr>
          <w:rFonts w:ascii="Times New Roman" w:eastAsia="仿宋" w:hAnsi="Times New Roman" w:cs="Times New Roman"/>
          <w:b/>
          <w:color w:val="000000" w:themeColor="text1"/>
          <w:kern w:val="2"/>
          <w:sz w:val="36"/>
          <w:szCs w:val="36"/>
        </w:rPr>
        <w:t>O</w:t>
      </w:r>
      <w:r w:rsidRPr="000C3A49">
        <w:rPr>
          <w:rFonts w:ascii="Times New Roman" w:eastAsia="仿宋" w:hAnsi="仿宋" w:cs="Times New Roman"/>
          <w:b/>
          <w:color w:val="000000" w:themeColor="text1"/>
          <w:kern w:val="2"/>
          <w:sz w:val="36"/>
          <w:szCs w:val="36"/>
        </w:rPr>
        <w:t>年</w:t>
      </w:r>
      <w:r w:rsidR="009B2254" w:rsidRPr="000C3A49">
        <w:rPr>
          <w:rFonts w:ascii="Times New Roman" w:eastAsia="仿宋" w:hAnsi="仿宋" w:cs="Times New Roman" w:hint="eastAsia"/>
          <w:b/>
          <w:color w:val="000000" w:themeColor="text1"/>
          <w:kern w:val="2"/>
          <w:sz w:val="36"/>
          <w:szCs w:val="36"/>
        </w:rPr>
        <w:t>十二</w:t>
      </w:r>
      <w:r w:rsidRPr="000C3A49">
        <w:rPr>
          <w:rFonts w:ascii="Times New Roman" w:eastAsia="仿宋" w:hAnsi="仿宋" w:cs="Times New Roman"/>
          <w:b/>
          <w:color w:val="000000" w:themeColor="text1"/>
          <w:kern w:val="2"/>
          <w:sz w:val="36"/>
          <w:szCs w:val="36"/>
        </w:rPr>
        <w:t>月</w:t>
      </w:r>
    </w:p>
    <w:p w:rsidR="00D24208" w:rsidRPr="000C3A49" w:rsidRDefault="00D24208" w:rsidP="00DB17E2">
      <w:pPr>
        <w:adjustRightInd w:val="0"/>
        <w:snapToGrid w:val="0"/>
        <w:ind w:firstLineChars="0" w:firstLine="0"/>
        <w:jc w:val="center"/>
        <w:outlineLvl w:val="0"/>
        <w:rPr>
          <w:rFonts w:eastAsia="仿宋" w:cs="Times New Roman"/>
          <w:b/>
          <w:bCs/>
          <w:color w:val="000000" w:themeColor="text1"/>
          <w:sz w:val="32"/>
          <w:lang w:eastAsia="zh-CN"/>
        </w:rPr>
      </w:pPr>
      <w:bookmarkStart w:id="2" w:name="_GoBack"/>
      <w:bookmarkEnd w:id="2"/>
    </w:p>
    <w:p w:rsidR="008B7E98" w:rsidRPr="000C3A49" w:rsidRDefault="008B7E98" w:rsidP="00DB17E2">
      <w:pPr>
        <w:adjustRightInd w:val="0"/>
        <w:snapToGrid w:val="0"/>
        <w:ind w:firstLineChars="0" w:firstLine="0"/>
        <w:jc w:val="center"/>
        <w:outlineLvl w:val="0"/>
        <w:rPr>
          <w:rFonts w:eastAsia="仿宋" w:hAnsi="仿宋" w:cs="Times New Roman"/>
          <w:b/>
          <w:bCs/>
          <w:color w:val="000000" w:themeColor="text1"/>
          <w:sz w:val="32"/>
          <w:lang w:eastAsia="zh-CN"/>
        </w:rPr>
      </w:pPr>
    </w:p>
    <w:p w:rsidR="008B7E98" w:rsidRPr="000C3A49" w:rsidRDefault="008B7E98" w:rsidP="00DB17E2">
      <w:pPr>
        <w:adjustRightInd w:val="0"/>
        <w:snapToGrid w:val="0"/>
        <w:ind w:firstLineChars="0" w:firstLine="0"/>
        <w:jc w:val="center"/>
        <w:outlineLvl w:val="0"/>
        <w:rPr>
          <w:rFonts w:eastAsia="仿宋" w:hAnsi="仿宋" w:cs="Times New Roman"/>
          <w:b/>
          <w:bCs/>
          <w:color w:val="000000" w:themeColor="text1"/>
          <w:sz w:val="32"/>
          <w:lang w:eastAsia="zh-CN"/>
        </w:rPr>
      </w:pPr>
    </w:p>
    <w:p w:rsidR="00311C1D" w:rsidRPr="000C3A49" w:rsidRDefault="00311C1D" w:rsidP="00DB17E2">
      <w:pPr>
        <w:adjustRightInd w:val="0"/>
        <w:snapToGrid w:val="0"/>
        <w:ind w:firstLineChars="0" w:firstLine="0"/>
        <w:jc w:val="center"/>
        <w:outlineLvl w:val="0"/>
        <w:rPr>
          <w:rFonts w:eastAsia="仿宋" w:cs="Times New Roman"/>
          <w:b/>
          <w:bCs/>
          <w:color w:val="000000" w:themeColor="text1"/>
          <w:sz w:val="32"/>
          <w:lang w:eastAsia="zh-CN"/>
        </w:rPr>
      </w:pPr>
      <w:r w:rsidRPr="000C3A49">
        <w:rPr>
          <w:rFonts w:eastAsia="仿宋" w:hAnsi="仿宋" w:cs="Times New Roman"/>
          <w:b/>
          <w:bCs/>
          <w:color w:val="000000" w:themeColor="text1"/>
          <w:sz w:val="32"/>
          <w:lang w:eastAsia="zh-CN"/>
        </w:rPr>
        <w:lastRenderedPageBreak/>
        <w:t>编制说明</w:t>
      </w:r>
      <w:bookmarkEnd w:id="0"/>
      <w:bookmarkEnd w:id="1"/>
    </w:p>
    <w:p w:rsidR="00311C1D" w:rsidRPr="000C3A49" w:rsidRDefault="00311C1D" w:rsidP="00311C1D">
      <w:pPr>
        <w:ind w:firstLine="562"/>
        <w:jc w:val="both"/>
        <w:rPr>
          <w:rFonts w:eastAsia="仿宋" w:cs="Times New Roman"/>
          <w:b/>
          <w:bCs/>
          <w:color w:val="000000" w:themeColor="text1"/>
          <w:sz w:val="28"/>
          <w:lang w:eastAsia="zh-CN"/>
        </w:rPr>
      </w:pPr>
      <w:r w:rsidRPr="000C3A49">
        <w:rPr>
          <w:rFonts w:eastAsia="仿宋" w:hAnsi="仿宋" w:cs="Times New Roman"/>
          <w:b/>
          <w:bCs/>
          <w:color w:val="000000" w:themeColor="text1"/>
          <w:sz w:val="28"/>
          <w:lang w:eastAsia="zh-CN"/>
        </w:rPr>
        <w:t>一、编制过程概述</w:t>
      </w:r>
    </w:p>
    <w:p w:rsidR="00311C1D" w:rsidRPr="000C3A49" w:rsidRDefault="00191E6A" w:rsidP="00A204A8">
      <w:pPr>
        <w:adjustRightInd w:val="0"/>
        <w:snapToGrid w:val="0"/>
        <w:rPr>
          <w:rFonts w:eastAsia="仿宋" w:hAnsi="仿宋" w:cs="Times New Roman"/>
          <w:color w:val="000000" w:themeColor="text1"/>
          <w:sz w:val="28"/>
          <w:lang w:eastAsia="zh-CN"/>
        </w:rPr>
      </w:pPr>
      <w:r w:rsidRPr="000C3A49">
        <w:rPr>
          <w:rFonts w:eastAsia="仿宋" w:hAnsi="仿宋" w:cs="Times New Roman"/>
          <w:color w:val="000000" w:themeColor="text1"/>
          <w:sz w:val="28"/>
        </w:rPr>
        <w:t>根据《中华人民共和国环境保护法》、《中华人民共和国突发事件应对法》、《国家突发环境事件应急预案》及《陕西省突发环境事件应急预案管理暂行办法》等相关法律法规及部门规章要求，为了规范和加强</w:t>
      </w:r>
      <w:r w:rsidR="003C7164" w:rsidRPr="000C3A49">
        <w:rPr>
          <w:rFonts w:eastAsia="仿宋" w:hAnsi="仿宋" w:cs="Times New Roman" w:hint="eastAsia"/>
          <w:color w:val="000000" w:themeColor="text1"/>
          <w:sz w:val="28"/>
        </w:rPr>
        <w:t>咸阳伟益汽车销售服务有限公司</w:t>
      </w:r>
      <w:r w:rsidRPr="000C3A49">
        <w:rPr>
          <w:rFonts w:eastAsia="仿宋" w:hAnsi="仿宋" w:cs="Times New Roman"/>
          <w:color w:val="000000" w:themeColor="text1"/>
          <w:sz w:val="28"/>
        </w:rPr>
        <w:t>突发环境事故应急预案管理工作，针对可能发生的环境污染事件，为公司应急行动迅速、有序地开展提供文件及技术依据，</w:t>
      </w:r>
      <w:r w:rsidR="00A204A8" w:rsidRPr="000C3A49">
        <w:rPr>
          <w:rFonts w:eastAsia="仿宋" w:hAnsi="仿宋" w:cs="Times New Roman" w:hint="eastAsia"/>
          <w:color w:val="000000" w:themeColor="text1"/>
          <w:sz w:val="28"/>
          <w:lang w:eastAsia="zh-CN"/>
        </w:rPr>
        <w:t>本单位于</w:t>
      </w:r>
      <w:r w:rsidRPr="000C3A49">
        <w:rPr>
          <w:rFonts w:eastAsia="仿宋" w:cs="Times New Roman"/>
          <w:color w:val="000000" w:themeColor="text1"/>
          <w:sz w:val="28"/>
        </w:rPr>
        <w:t>20</w:t>
      </w:r>
      <w:r w:rsidR="004D026F" w:rsidRPr="000C3A49">
        <w:rPr>
          <w:rFonts w:eastAsia="仿宋" w:cs="Times New Roman" w:hint="eastAsia"/>
          <w:color w:val="000000" w:themeColor="text1"/>
          <w:sz w:val="28"/>
          <w:lang w:eastAsia="zh-CN"/>
        </w:rPr>
        <w:t>20</w:t>
      </w:r>
      <w:r w:rsidRPr="000C3A49">
        <w:rPr>
          <w:rFonts w:eastAsia="仿宋" w:hAnsi="仿宋" w:cs="Times New Roman"/>
          <w:color w:val="000000" w:themeColor="text1"/>
          <w:sz w:val="28"/>
        </w:rPr>
        <w:t>年</w:t>
      </w:r>
      <w:r w:rsidR="000B17FF" w:rsidRPr="000C3A49">
        <w:rPr>
          <w:rFonts w:eastAsia="仿宋" w:cs="Times New Roman" w:hint="eastAsia"/>
          <w:color w:val="000000" w:themeColor="text1"/>
          <w:sz w:val="28"/>
          <w:lang w:eastAsia="zh-CN"/>
        </w:rPr>
        <w:t>7</w:t>
      </w:r>
      <w:r w:rsidRPr="000C3A49">
        <w:rPr>
          <w:rFonts w:eastAsia="仿宋" w:hAnsi="仿宋" w:cs="Times New Roman"/>
          <w:color w:val="000000" w:themeColor="text1"/>
          <w:sz w:val="28"/>
        </w:rPr>
        <w:t>月成立预案编制小组，明确人员及职责，开展对公司周边现场环境进行详细调查勘查，对公司的经营生产活动进行风险评估分析，对可能存在的环境隐患提出针对性的应急措施，统计及收集了公司应急资源（应急物资及应急资源等），经过编制小组内部认真评估，讨论，完成了《</w:t>
      </w:r>
      <w:r w:rsidR="000B17FF" w:rsidRPr="000C3A49">
        <w:rPr>
          <w:rFonts w:eastAsia="仿宋" w:hAnsi="仿宋" w:cs="Times New Roman" w:hint="eastAsia"/>
          <w:color w:val="000000" w:themeColor="text1"/>
          <w:sz w:val="28"/>
        </w:rPr>
        <w:t>咸阳伟益汽车销售服务有限公司</w:t>
      </w:r>
      <w:r w:rsidRPr="000C3A49">
        <w:rPr>
          <w:rFonts w:eastAsia="仿宋" w:hAnsi="仿宋" w:cs="Times New Roman"/>
          <w:color w:val="000000" w:themeColor="text1"/>
          <w:sz w:val="28"/>
        </w:rPr>
        <w:t>突发环境事件应急预案》</w:t>
      </w:r>
      <w:r w:rsidR="00636A65" w:rsidRPr="000C3A49">
        <w:rPr>
          <w:rFonts w:eastAsia="仿宋" w:hAnsi="仿宋" w:cs="Times New Roman" w:hint="eastAsia"/>
          <w:color w:val="000000" w:themeColor="text1"/>
          <w:sz w:val="28"/>
          <w:lang w:eastAsia="zh-CN"/>
        </w:rPr>
        <w:t>修编</w:t>
      </w:r>
      <w:r w:rsidRPr="000C3A49">
        <w:rPr>
          <w:rFonts w:eastAsia="仿宋" w:hAnsi="仿宋" w:cs="Times New Roman"/>
          <w:color w:val="000000" w:themeColor="text1"/>
          <w:sz w:val="28"/>
        </w:rPr>
        <w:t>工作，形成了预案正式报告，风险评估报告及应急资源调查报告</w:t>
      </w:r>
      <w:r w:rsidR="00B07239" w:rsidRPr="000C3A49">
        <w:rPr>
          <w:rFonts w:eastAsia="仿宋" w:hAnsi="仿宋" w:cs="Times New Roman"/>
          <w:color w:val="000000" w:themeColor="text1"/>
          <w:sz w:val="28"/>
          <w:lang w:eastAsia="zh-CN"/>
        </w:rPr>
        <w:t>，本预案在签发之日起生效。</w:t>
      </w:r>
    </w:p>
    <w:p w:rsidR="00311C1D" w:rsidRPr="000C3A49" w:rsidRDefault="00311C1D" w:rsidP="00311C1D">
      <w:pPr>
        <w:ind w:firstLine="562"/>
        <w:jc w:val="both"/>
        <w:rPr>
          <w:rFonts w:eastAsia="仿宋" w:cs="Times New Roman"/>
          <w:b/>
          <w:bCs/>
          <w:color w:val="000000" w:themeColor="text1"/>
          <w:sz w:val="28"/>
          <w:lang w:eastAsia="zh-CN"/>
        </w:rPr>
      </w:pPr>
      <w:r w:rsidRPr="000C3A49">
        <w:rPr>
          <w:rFonts w:eastAsia="仿宋" w:hAnsi="仿宋" w:cs="Times New Roman"/>
          <w:b/>
          <w:bCs/>
          <w:color w:val="000000" w:themeColor="text1"/>
          <w:sz w:val="28"/>
          <w:lang w:eastAsia="zh-CN"/>
        </w:rPr>
        <w:t>二、重点内容说明</w:t>
      </w:r>
    </w:p>
    <w:p w:rsidR="00191E6A" w:rsidRPr="000C3A49" w:rsidRDefault="00191E6A" w:rsidP="00191E6A">
      <w:pPr>
        <w:adjustRightInd w:val="0"/>
        <w:rPr>
          <w:rFonts w:eastAsia="仿宋" w:cs="Times New Roman"/>
          <w:color w:val="000000" w:themeColor="text1"/>
          <w:sz w:val="28"/>
        </w:rPr>
      </w:pPr>
      <w:r w:rsidRPr="000C3A49">
        <w:rPr>
          <w:rFonts w:eastAsia="仿宋" w:hAnsi="仿宋" w:cs="Times New Roman"/>
          <w:color w:val="000000" w:themeColor="text1"/>
          <w:sz w:val="28"/>
        </w:rPr>
        <w:t>本预案编制严格按照《陕西省企业突发环境事件应急预案编制导则》的规定进行，其编制程序见图</w:t>
      </w:r>
      <w:r w:rsidRPr="000C3A49">
        <w:rPr>
          <w:rFonts w:eastAsia="仿宋" w:cs="Times New Roman"/>
          <w:color w:val="000000" w:themeColor="text1"/>
          <w:sz w:val="28"/>
        </w:rPr>
        <w:t>1</w:t>
      </w:r>
      <w:r w:rsidRPr="000C3A49">
        <w:rPr>
          <w:rFonts w:eastAsia="仿宋" w:hAnsi="仿宋" w:cs="Times New Roman"/>
          <w:color w:val="000000" w:themeColor="text1"/>
          <w:sz w:val="28"/>
        </w:rPr>
        <w:t>。</w:t>
      </w:r>
    </w:p>
    <w:p w:rsidR="00191E6A" w:rsidRPr="000C3A49" w:rsidRDefault="00191E6A" w:rsidP="00191E6A">
      <w:pPr>
        <w:adjustRightInd w:val="0"/>
        <w:rPr>
          <w:rFonts w:eastAsia="仿宋" w:cs="Times New Roman"/>
          <w:color w:val="000000" w:themeColor="text1"/>
          <w:sz w:val="28"/>
        </w:rPr>
      </w:pPr>
      <w:r w:rsidRPr="000C3A49">
        <w:rPr>
          <w:rFonts w:eastAsia="仿宋" w:hAnsi="仿宋" w:cs="Times New Roman"/>
          <w:color w:val="000000" w:themeColor="text1"/>
          <w:sz w:val="28"/>
        </w:rPr>
        <w:t>（</w:t>
      </w:r>
      <w:r w:rsidRPr="000C3A49">
        <w:rPr>
          <w:rFonts w:eastAsia="仿宋" w:cs="Times New Roman"/>
          <w:color w:val="000000" w:themeColor="text1"/>
          <w:sz w:val="28"/>
        </w:rPr>
        <w:t>1</w:t>
      </w:r>
      <w:r w:rsidRPr="000C3A49">
        <w:rPr>
          <w:rFonts w:eastAsia="仿宋" w:hAnsi="仿宋" w:cs="Times New Roman"/>
          <w:color w:val="000000" w:themeColor="text1"/>
          <w:sz w:val="28"/>
        </w:rPr>
        <w:t>）成立预案编制小组</w:t>
      </w:r>
    </w:p>
    <w:p w:rsidR="00191E6A" w:rsidRPr="000C3A49" w:rsidRDefault="00191E6A" w:rsidP="00191E6A">
      <w:pPr>
        <w:adjustRightInd w:val="0"/>
        <w:rPr>
          <w:rFonts w:eastAsia="仿宋" w:cs="Times New Roman"/>
          <w:color w:val="000000" w:themeColor="text1"/>
          <w:sz w:val="28"/>
        </w:rPr>
      </w:pPr>
      <w:r w:rsidRPr="000C3A49">
        <w:rPr>
          <w:rFonts w:eastAsia="仿宋" w:hAnsi="仿宋" w:cs="Times New Roman"/>
          <w:color w:val="000000" w:themeColor="text1"/>
          <w:sz w:val="28"/>
        </w:rPr>
        <w:t>针对企业可能发生的突发环境事件类别和应急职责，结合企业各个人员职能分工，成立以总经理为领导的应急预案编制工作组，明确预案编制任务、职责分工和工作计划。预案编制人员由各方面的专业人员、专家及一线岗位人员组成。</w:t>
      </w:r>
    </w:p>
    <w:p w:rsidR="00311C1D" w:rsidRPr="000C3A49" w:rsidRDefault="004A73E4" w:rsidP="00311C1D">
      <w:pPr>
        <w:ind w:firstLineChars="0" w:firstLine="0"/>
        <w:rPr>
          <w:rFonts w:eastAsia="仿宋" w:cs="Times New Roman"/>
          <w:color w:val="000000" w:themeColor="text1"/>
          <w:sz w:val="32"/>
          <w:szCs w:val="32"/>
        </w:rPr>
      </w:pPr>
      <w:r w:rsidRPr="000C3A49">
        <w:rPr>
          <w:rFonts w:eastAsia="仿宋" w:cs="Times New Roman"/>
          <w:b/>
          <w:noProof/>
          <w:color w:val="000000" w:themeColor="text1"/>
          <w:sz w:val="32"/>
          <w:szCs w:val="32"/>
        </w:rPr>
      </w:r>
      <w:r w:rsidRPr="000C3A49">
        <w:rPr>
          <w:rFonts w:eastAsia="仿宋" w:cs="Times New Roman"/>
          <w:b/>
          <w:noProof/>
          <w:color w:val="000000" w:themeColor="text1"/>
          <w:sz w:val="32"/>
          <w:szCs w:val="32"/>
        </w:rPr>
        <w:pict>
          <v:group id="组合 385" o:spid="_x0000_s1026" style="width:398.9pt;height:361.75pt;mso-position-horizontal-relative:char;mso-position-vertical-relative:line" coordsize="8280,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">
            <v:rect id="Picture 15" o:spid="_x0000_s1027" style="position:absolute;width:8280;height:88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" filled="f" stroked="f">
              <o:lock v:ext="edit" aspectratio="t" text="t"/>
            </v:rect>
            <v:shapetype id="_x0000_t202" coordsize="21600,21600" o:spt="202" path="m,l,21600r21600,l21600,xe">
              <v:stroke joinstyle="miter"/>
              <v:path gradientshapeok="t" o:connecttype="rect"/>
            </v:shapetype>
            <v:shape id="Text Box 16" o:spid="_x0000_s1028" type="#_x0000_t202" style="position:absolute;left:2238;top:118;width:3802;height:6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宋体"/>
                        <w:lang w:eastAsia="zh-CN"/>
                      </w:rPr>
                    </w:pPr>
                    <w:r w:rsidRPr="00BD7540">
                      <w:rPr>
                        <w:rFonts w:ascii="仿宋" w:eastAsia="仿宋" w:hAnsi="仿宋" w:cs="宋体" w:hint="eastAsia"/>
                        <w:lang w:eastAsia="zh-CN"/>
                      </w:rPr>
                      <w:t>成立编制小组、选定负责人</w:t>
                    </w:r>
                  </w:p>
                </w:txbxContent>
              </v:textbox>
            </v:shape>
            <v:line id="Line 17" o:spid="_x0000_s1029" style="position:absolute;visibility:visible" from="4140,780" to="4141,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">
              <v:stroke endarrow="block"/>
            </v:line>
            <v:shape id="Text Box 18" o:spid="_x0000_s1030" type="#_x0000_t202" style="position:absolute;left:3240;top:1404;width:180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楷体_GB2312"/>
                      </w:rPr>
                    </w:pPr>
                    <w:r w:rsidRPr="00BD7540">
                      <w:rPr>
                        <w:rFonts w:ascii="仿宋" w:eastAsia="仿宋" w:hAnsi="仿宋" w:cs="宋体" w:hint="eastAsia"/>
                      </w:rPr>
                      <w:t>开始编制</w:t>
                    </w:r>
                  </w:p>
                </w:txbxContent>
              </v:textbox>
            </v:shape>
            <v:line id="Line 19" o:spid="_x0000_s1031" style="position:absolute;visibility:visible" from="4140,2028" to="4141,2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">
              <v:stroke endarrow="block"/>
            </v:line>
            <v:line id="Line 20" o:spid="_x0000_s1032" style="position:absolute;visibility:visible" from="900,2184" to="7380,2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ggxwAAANwAAAAPAAAAZHJzL2Rvd25yZXYueG1sRI9Ba8JA&#10;FITvBf/D8gq91U0rD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MNAWCDHAAAA3AAA&#10;AA8AAAAAAAAAAAAAAAAABwIAAGRycy9kb3ducmV2LnhtbFBLBQYAAAAAAwADALcAAAD7AgAAAAA=&#10;"/>
            <v:shape id="Text Box 21" o:spid="_x0000_s1033" type="#_x0000_t202" style="position:absolute;top:2808;width:216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宋体"/>
                      </w:rPr>
                    </w:pPr>
                    <w:r w:rsidRPr="00BD7540">
                      <w:rPr>
                        <w:rFonts w:ascii="仿宋" w:eastAsia="仿宋" w:hAnsi="仿宋" w:cs="宋体" w:hint="eastAsia"/>
                      </w:rPr>
                      <w:t>基本情况调查</w:t>
                    </w:r>
                  </w:p>
                </w:txbxContent>
              </v:textbox>
            </v:shape>
            <v:shape id="Text Box 22" o:spid="_x0000_s1034" type="#_x0000_t202" style="position:absolute;left:5940;top:2808;width:234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">
              <v:textbox>
                <w:txbxContent>
                  <w:p w:rsidR="00311C1D" w:rsidRPr="00BD7540" w:rsidRDefault="00311C1D" w:rsidP="00311C1D">
                    <w:pPr>
                      <w:ind w:firstLineChars="0" w:firstLine="0"/>
                      <w:jc w:val="center"/>
                      <w:rPr>
                        <w:rFonts w:ascii="仿宋" w:eastAsia="仿宋" w:hAnsi="仿宋" w:cs="宋体"/>
                      </w:rPr>
                    </w:pPr>
                    <w:r w:rsidRPr="00BD7540">
                      <w:rPr>
                        <w:rFonts w:ascii="仿宋" w:eastAsia="仿宋" w:hAnsi="仿宋" w:cs="宋体" w:hint="eastAsia"/>
                      </w:rPr>
                      <w:t>风险源辨识与评估</w:t>
                    </w:r>
                  </w:p>
                </w:txbxContent>
              </v:textbox>
            </v:shape>
            <v:shape id="Text Box 23" o:spid="_x0000_s1035" type="#_x0000_t202" style="position:absolute;left:3060;top:2808;width:216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">
              <v:textbox>
                <w:txbxContent>
                  <w:p w:rsidR="00311C1D" w:rsidRPr="00BD7540" w:rsidRDefault="00311C1D" w:rsidP="00311C1D">
                    <w:pPr>
                      <w:ind w:firstLineChars="0" w:firstLine="0"/>
                      <w:jc w:val="center"/>
                      <w:rPr>
                        <w:rFonts w:ascii="仿宋" w:eastAsia="仿宋" w:hAnsi="仿宋" w:cs="宋体"/>
                        <w:szCs w:val="21"/>
                      </w:rPr>
                    </w:pPr>
                    <w:r w:rsidRPr="00BD7540">
                      <w:rPr>
                        <w:rFonts w:ascii="仿宋" w:eastAsia="仿宋" w:hAnsi="仿宋" w:cs="宋体" w:hint="eastAsia"/>
                      </w:rPr>
                      <w:t>应急能力评估</w:t>
                    </w:r>
                  </w:p>
                </w:txbxContent>
              </v:textbox>
            </v:shape>
            <v:line id="Line 24" o:spid="_x0000_s1036" style="position:absolute;visibility:visible" from="900,2184" to="901,2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">
              <v:stroke endarrow="block"/>
            </v:line>
            <v:line id="Line 25" o:spid="_x0000_s1037" style="position:absolute;visibility:visible" from="7380,2184" to="7381,2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">
              <v:stroke endarrow="block"/>
            </v:line>
            <v:line id="Line 26" o:spid="_x0000_s1038" style="position:absolute;visibility:visible" from="4140,3432" to="4140,37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wbB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MoLrmXgE5OwCAAD//wMAUEsBAi0AFAAGAAgAAAAhANvh9svuAAAAhQEAABMAAAAAAAAA&#10;AAAAAAAAAAAAAFtDb250ZW50X1R5cGVzXS54bWxQSwECLQAUAAYACAAAACEAWvQsW78AAAAVAQAA&#10;CwAAAAAAAAAAAAAAAAAfAQAAX3JlbHMvLnJlbHNQSwECLQAUAAYACAAAACEAlNsGwcYAAADcAAAA&#10;DwAAAAAAAAAAAAAAAAAHAgAAZHJzL2Rvd25yZXYueG1sUEsFBgAAAAADAAMAtwAAAPoCAAAAAA==&#10;"/>
            <v:line id="Line 27" o:spid="_x0000_s1039" style="position:absolute;visibility:visible" from="2340,3744" to="5760,3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Zi2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vCcTODvTDwCcvELAAD//wMAUEsBAi0AFAAGAAgAAAAhANvh9svuAAAAhQEAABMAAAAAAAAA&#10;AAAAAAAAAAAAAFtDb250ZW50X1R5cGVzXS54bWxQSwECLQAUAAYACAAAACEAWvQsW78AAAAVAQAA&#10;CwAAAAAAAAAAAAAAAAAfAQAAX3JlbHMvLnJlbHNQSwECLQAUAAYACAAAACEAZAmYtsYAAADcAAAA&#10;DwAAAAAAAAAAAAAAAAAHAgAAZHJzL2Rvd25yZXYueG1sUEsFBgAAAAADAAMAtwAAAPoCAAAAAA==&#10;"/>
            <v:shape id="Text Box 28" o:spid="_x0000_s1040" type="#_x0000_t202" style="position:absolute;left:1440;top:4368;width:1829;height:7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" fillcolor="white [3212]">
              <v:textbox>
                <w:txbxContent>
                  <w:p w:rsidR="00311C1D" w:rsidRPr="00BD7540" w:rsidRDefault="00311C1D" w:rsidP="00311C1D">
                    <w:pPr>
                      <w:ind w:firstLineChars="0" w:firstLine="0"/>
                      <w:jc w:val="center"/>
                      <w:rPr>
                        <w:rFonts w:ascii="仿宋" w:eastAsia="仿宋" w:hAnsi="仿宋" w:cs="宋体"/>
                      </w:rPr>
                    </w:pPr>
                    <w:r w:rsidRPr="00BD7540">
                      <w:rPr>
                        <w:rFonts w:ascii="仿宋" w:eastAsia="仿宋" w:hAnsi="仿宋" w:cs="宋体" w:hint="eastAsia"/>
                      </w:rPr>
                      <w:t>应急资源分析</w:t>
                    </w:r>
                  </w:p>
                </w:txbxContent>
              </v:textbox>
            </v:shape>
            <v:shape id="Text Box 29" o:spid="_x0000_s1041" type="#_x0000_t202" style="position:absolute;left:4500;top:4368;width:2132;height:7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楷体_GB2312"/>
                      </w:rPr>
                    </w:pPr>
                    <w:r w:rsidRPr="00BD7540">
                      <w:rPr>
                        <w:rFonts w:ascii="仿宋" w:eastAsia="仿宋" w:hAnsi="仿宋" w:cs="宋体" w:hint="eastAsia"/>
                      </w:rPr>
                      <w:t>应急能力分析</w:t>
                    </w:r>
                  </w:p>
                </w:txbxContent>
              </v:textbox>
            </v:shape>
            <v:line id="Line 30" o:spid="_x0000_s1042" style="position:absolute;flip:y;visibility:visible" from="2340,3744" to="2341,4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">
              <v:stroke startarrow="block"/>
            </v:line>
            <v:line id="Line 31" o:spid="_x0000_s1043" style="position:absolute;visibility:visible" from="5760,3744" to="5761,4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">
              <v:stroke endarrow="block"/>
            </v:line>
            <v:line id="Line 32" o:spid="_x0000_s1044" style="position:absolute;visibility:visible" from="900,3432" to="901,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jsuxwAAANwAAAAPAAAAZHJzL2Rvd25yZXYueG1sRI9Ba8JA&#10;FITvgv9heUJvumkr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HR+Oy7HAAAA3AAA&#10;AA8AAAAAAAAAAAAAAAAABwIAAGRycy9kb3ducmV2LnhtbFBLBQYAAAAAAwADALcAAAD7AgAAAAA=&#10;"/>
            <v:line id="Line 33" o:spid="_x0000_s1045" style="position:absolute;visibility:visible" from="7380,3432" to="7381,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"/>
            <v:line id="Line 34" o:spid="_x0000_s1046" style="position:absolute;visibility:visible" from="900,5460" to="7380,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"/>
            <v:line id="Line 35" o:spid="_x0000_s1047" style="position:absolute;flip:x;visibility:visible" from="2341,5125" to="2355,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"/>
            <v:line id="Line 36" o:spid="_x0000_s1048" style="position:absolute;visibility:visible" from="5761,5125" to="5761,5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pAcxwAAANwAAAAPAAAAZHJzL2Rvd25yZXYueG1sRI9Ba8JA&#10;FITvBf/D8gRvdZNagq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BECkBzHAAAA3AAA&#10;AA8AAAAAAAAAAAAAAAAABwIAAGRycy9kb3ducmV2LnhtbFBLBQYAAAAAAwADALcAAAD7AgAAAAA=&#10;"/>
            <v:line id="Line 37" o:spid="_x0000_s1049" style="position:absolute;visibility:visible" from="4140,5460" to="4140,5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">
              <v:stroke endarrow="block"/>
            </v:line>
            <v:shape id="Text Box 38" o:spid="_x0000_s1050" type="#_x0000_t202" style="position:absolute;left:3060;top:5928;width:216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">
              <v:textbox>
                <w:txbxContent>
                  <w:p w:rsidR="00311C1D" w:rsidRPr="00BD7540" w:rsidRDefault="00311C1D" w:rsidP="00311C1D">
                    <w:pPr>
                      <w:ind w:firstLineChars="0" w:firstLine="0"/>
                      <w:jc w:val="center"/>
                      <w:rPr>
                        <w:rFonts w:ascii="仿宋" w:eastAsia="仿宋" w:hAnsi="仿宋" w:cs="楷体_GB2312"/>
                      </w:rPr>
                    </w:pPr>
                    <w:r w:rsidRPr="00BD7540">
                      <w:rPr>
                        <w:rFonts w:ascii="仿宋" w:eastAsia="仿宋" w:hAnsi="仿宋" w:cs="宋体" w:hint="eastAsia"/>
                      </w:rPr>
                      <w:t>编制应急预案</w:t>
                    </w:r>
                  </w:p>
                </w:txbxContent>
              </v:textbox>
            </v:shape>
            <v:shape id="Text Box 39" o:spid="_x0000_s1051" type="#_x0000_t202" style="position:absolute;left:2520;top:7020;width:3060;height:6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宋体"/>
                      </w:rPr>
                    </w:pPr>
                    <w:r w:rsidRPr="00BD7540">
                      <w:rPr>
                        <w:rFonts w:ascii="仿宋" w:eastAsia="仿宋" w:hAnsi="仿宋" w:cs="宋体" w:hint="eastAsia"/>
                      </w:rPr>
                      <w:t>预案评估与发布更新</w:t>
                    </w:r>
                  </w:p>
                </w:txbxContent>
              </v:textbox>
            </v:shape>
            <v:line id="Line 40" o:spid="_x0000_s1052" style="position:absolute;visibility:visible" from="4140,6552" to="4140,7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">
              <v:stroke endarrow="block"/>
            </v:line>
            <v:line id="Line 41" o:spid="_x0000_s1053" style="position:absolute;visibility:visible" from="4140,7644" to="4141,8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">
              <v:stroke endarrow="block"/>
            </v:line>
            <v:shape id="Text Box 42" o:spid="_x0000_s1054" type="#_x0000_t202" style="position:absolute;left:3060;top:8112;width:2062;height:6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">
              <v:textbox>
                <w:txbxContent>
                  <w:p w:rsidR="00311C1D" w:rsidRPr="00BD7540" w:rsidRDefault="00311C1D" w:rsidP="00311C1D">
                    <w:pPr>
                      <w:ind w:firstLineChars="0" w:firstLine="0"/>
                      <w:jc w:val="center"/>
                      <w:rPr>
                        <w:rFonts w:ascii="仿宋" w:eastAsia="仿宋" w:hAnsi="仿宋" w:cs="楷体_GB2312"/>
                      </w:rPr>
                    </w:pPr>
                    <w:r w:rsidRPr="00BD7540">
                      <w:rPr>
                        <w:rFonts w:ascii="仿宋" w:eastAsia="仿宋" w:hAnsi="仿宋" w:cs="宋体" w:hint="eastAsia"/>
                      </w:rPr>
                      <w:t>预案实施</w:t>
                    </w:r>
                  </w:p>
                  <w:p w:rsidR="00311C1D" w:rsidRPr="00BD7540" w:rsidRDefault="00311C1D" w:rsidP="00311C1D">
                    <w:pPr>
                      <w:ind w:firstLine="480"/>
                      <w:rPr>
                        <w:rFonts w:ascii="仿宋" w:eastAsia="仿宋" w:hAnsi="仿宋" w:cs="楷体_GB2312"/>
                      </w:rPr>
                    </w:pPr>
                  </w:p>
                </w:txbxContent>
              </v:textbox>
            </v:shape>
            <w10:wrap type="none"/>
            <w10:anchorlock/>
          </v:group>
        </w:pict>
      </w:r>
    </w:p>
    <w:p w:rsidR="00311C1D" w:rsidRPr="000C3A49" w:rsidRDefault="00311C1D" w:rsidP="00311C1D">
      <w:pPr>
        <w:pStyle w:val="a5"/>
        <w:adjustRightInd w:val="0"/>
        <w:snapToGrid w:val="0"/>
        <w:spacing w:before="0" w:beforeAutospacing="0" w:after="0" w:afterAutospacing="0"/>
        <w:ind w:firstLine="480"/>
        <w:jc w:val="center"/>
        <w:rPr>
          <w:rFonts w:ascii="Times New Roman" w:eastAsia="仿宋" w:hAnsi="Times New Roman" w:cs="Times New Roman"/>
          <w:b/>
          <w:bCs/>
          <w:color w:val="000000" w:themeColor="text1"/>
          <w:sz w:val="36"/>
          <w:szCs w:val="32"/>
        </w:rPr>
      </w:pPr>
      <w:r w:rsidRPr="000C3A49">
        <w:rPr>
          <w:rFonts w:ascii="Times New Roman" w:eastAsia="仿宋" w:hAnsi="仿宋" w:cs="Times New Roman"/>
          <w:b/>
          <w:bCs/>
          <w:color w:val="000000" w:themeColor="text1"/>
          <w:sz w:val="28"/>
          <w:szCs w:val="22"/>
        </w:rPr>
        <w:t>图</w:t>
      </w:r>
      <w:r w:rsidRPr="000C3A49">
        <w:rPr>
          <w:rFonts w:ascii="Times New Roman" w:eastAsia="仿宋" w:hAnsi="Times New Roman" w:cs="Times New Roman"/>
          <w:b/>
          <w:bCs/>
          <w:color w:val="000000" w:themeColor="text1"/>
          <w:sz w:val="28"/>
          <w:szCs w:val="22"/>
        </w:rPr>
        <w:t xml:space="preserve">1  </w:t>
      </w:r>
      <w:r w:rsidRPr="000C3A49">
        <w:rPr>
          <w:rFonts w:ascii="Times New Roman" w:eastAsia="仿宋" w:hAnsi="仿宋" w:cs="Times New Roman"/>
          <w:b/>
          <w:bCs/>
          <w:color w:val="000000" w:themeColor="text1"/>
          <w:sz w:val="28"/>
          <w:szCs w:val="22"/>
        </w:rPr>
        <w:t>应急预案编制程序图</w:t>
      </w:r>
    </w:p>
    <w:p w:rsidR="00311C1D" w:rsidRPr="000C3A49" w:rsidRDefault="00311C1D" w:rsidP="00311C1D">
      <w:pPr>
        <w:jc w:val="both"/>
        <w:rPr>
          <w:rFonts w:eastAsia="仿宋" w:cs="Times New Roman"/>
          <w:color w:val="000000" w:themeColor="text1"/>
          <w:sz w:val="28"/>
          <w:lang w:eastAsia="zh-CN"/>
        </w:rPr>
      </w:pPr>
      <w:bookmarkStart w:id="3" w:name="_Toc309954453"/>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1</w:t>
      </w:r>
      <w:r w:rsidRPr="000C3A49">
        <w:rPr>
          <w:rFonts w:eastAsia="仿宋" w:hAnsi="仿宋" w:cs="Times New Roman"/>
          <w:color w:val="000000" w:themeColor="text1"/>
          <w:sz w:val="28"/>
          <w:lang w:eastAsia="zh-CN"/>
        </w:rPr>
        <w:t>）成立预案编制小组</w:t>
      </w:r>
      <w:bookmarkStart w:id="4" w:name="_Toc176252657"/>
      <w:bookmarkStart w:id="5" w:name="_Toc176618323"/>
      <w:bookmarkStart w:id="6" w:name="_Toc176619356"/>
      <w:bookmarkEnd w:id="3"/>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针对企业可能发生的突发环境事件类别和应急职责，结合企业各个人员职能分工，成立以总经理为领导的应急预案编制工作组，明确预案编制任务、职责分工和工作计划。</w:t>
      </w:r>
      <w:bookmarkEnd w:id="4"/>
      <w:r w:rsidRPr="000C3A49">
        <w:rPr>
          <w:rFonts w:eastAsia="仿宋" w:hAnsi="仿宋" w:cs="Times New Roman"/>
          <w:color w:val="000000" w:themeColor="text1"/>
          <w:sz w:val="28"/>
          <w:lang w:eastAsia="zh-CN"/>
        </w:rPr>
        <w:t>预案编制人员由各方面的专业人员、专家及一线岗位人员组成。</w:t>
      </w:r>
      <w:bookmarkEnd w:id="5"/>
      <w:bookmarkEnd w:id="6"/>
    </w:p>
    <w:p w:rsidR="00311C1D" w:rsidRPr="000C3A49" w:rsidRDefault="00311C1D" w:rsidP="00311C1D">
      <w:pPr>
        <w:jc w:val="both"/>
        <w:rPr>
          <w:rFonts w:eastAsia="仿宋" w:cs="Times New Roman"/>
          <w:color w:val="000000" w:themeColor="text1"/>
          <w:sz w:val="28"/>
          <w:lang w:eastAsia="zh-CN"/>
        </w:rPr>
      </w:pPr>
      <w:bookmarkStart w:id="7" w:name="_Toc309954454"/>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2</w:t>
      </w:r>
      <w:r w:rsidRPr="000C3A49">
        <w:rPr>
          <w:rFonts w:eastAsia="仿宋" w:hAnsi="仿宋" w:cs="Times New Roman"/>
          <w:color w:val="000000" w:themeColor="text1"/>
          <w:sz w:val="28"/>
          <w:lang w:eastAsia="zh-CN"/>
        </w:rPr>
        <w:t>）基本情况调查</w:t>
      </w:r>
      <w:bookmarkEnd w:id="7"/>
    </w:p>
    <w:p w:rsidR="00311C1D" w:rsidRPr="000C3A49" w:rsidRDefault="00311C1D" w:rsidP="00311C1D">
      <w:pPr>
        <w:jc w:val="both"/>
        <w:rPr>
          <w:rFonts w:eastAsia="仿宋" w:cs="Times New Roman"/>
          <w:color w:val="000000" w:themeColor="text1"/>
          <w:sz w:val="28"/>
          <w:lang w:eastAsia="zh-CN"/>
        </w:rPr>
      </w:pPr>
      <w:bookmarkStart w:id="8" w:name="_Toc176618325"/>
      <w:bookmarkStart w:id="9" w:name="_Toc176619358"/>
      <w:bookmarkStart w:id="10" w:name="_Toc309954455"/>
      <w:r w:rsidRPr="000C3A49">
        <w:rPr>
          <w:rFonts w:eastAsia="仿宋" w:hAnsi="仿宋" w:cs="Times New Roman"/>
          <w:color w:val="000000" w:themeColor="text1"/>
          <w:sz w:val="28"/>
          <w:lang w:eastAsia="zh-CN"/>
        </w:rPr>
        <w:t>对企业基本概况、突发环境事件风险源、周边环境状况及环境敏感点等进行详细的调查和说明。</w:t>
      </w:r>
      <w:bookmarkEnd w:id="8"/>
      <w:bookmarkEnd w:id="9"/>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1</w:t>
      </w:r>
      <w:r w:rsidRPr="000C3A49">
        <w:rPr>
          <w:rFonts w:eastAsia="仿宋" w:hAnsi="仿宋" w:cs="Times New Roman"/>
          <w:color w:val="000000" w:themeColor="text1"/>
          <w:sz w:val="28"/>
          <w:lang w:eastAsia="zh-CN"/>
        </w:rPr>
        <w:t>）企业基本概况</w:t>
      </w:r>
    </w:p>
    <w:p w:rsidR="00311C1D" w:rsidRPr="000C3A49" w:rsidRDefault="00311C1D" w:rsidP="00311C1D">
      <w:pPr>
        <w:jc w:val="both"/>
        <w:rPr>
          <w:rFonts w:eastAsia="仿宋" w:cs="Times New Roman"/>
          <w:color w:val="000000" w:themeColor="text1"/>
          <w:sz w:val="28"/>
          <w:lang w:eastAsia="zh-CN"/>
        </w:rPr>
      </w:pPr>
      <w:bookmarkStart w:id="11" w:name="_Toc176252673"/>
      <w:bookmarkStart w:id="12" w:name="_Toc176618327"/>
      <w:bookmarkStart w:id="13" w:name="_Toc176619360"/>
      <w:r w:rsidRPr="000C3A49">
        <w:rPr>
          <w:rFonts w:eastAsia="仿宋" w:hAnsi="仿宋" w:cs="Times New Roman"/>
          <w:color w:val="000000" w:themeColor="text1"/>
          <w:sz w:val="28"/>
          <w:lang w:eastAsia="zh-CN"/>
        </w:rPr>
        <w:lastRenderedPageBreak/>
        <w:t>包括企业的名称、法人、法人代码、详细地址、联系方式；经济性质隶属关系、正常上班及往来人数；地理位置、详细位置图、所处地形地貌和地质状况、厂区的特殊状况</w:t>
      </w:r>
      <w:bookmarkStart w:id="14" w:name="_Toc176252675"/>
      <w:bookmarkStart w:id="15" w:name="_Toc176618329"/>
      <w:bookmarkStart w:id="16" w:name="_Toc176619362"/>
      <w:bookmarkEnd w:id="11"/>
      <w:bookmarkEnd w:id="12"/>
      <w:bookmarkEnd w:id="13"/>
      <w:r w:rsidRPr="000C3A49">
        <w:rPr>
          <w:rFonts w:eastAsia="仿宋" w:hAnsi="仿宋" w:cs="Times New Roman"/>
          <w:color w:val="000000" w:themeColor="text1"/>
          <w:sz w:val="28"/>
          <w:lang w:eastAsia="zh-CN"/>
        </w:rPr>
        <w:t>；所在地的气候特征，降雨量等</w:t>
      </w:r>
      <w:bookmarkEnd w:id="14"/>
      <w:r w:rsidRPr="000C3A49">
        <w:rPr>
          <w:rFonts w:eastAsia="仿宋" w:hAnsi="仿宋" w:cs="Times New Roman"/>
          <w:color w:val="000000" w:themeColor="text1"/>
          <w:sz w:val="28"/>
          <w:lang w:eastAsia="zh-CN"/>
        </w:rPr>
        <w:t>。</w:t>
      </w:r>
      <w:bookmarkEnd w:id="15"/>
      <w:bookmarkEnd w:id="16"/>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2</w:t>
      </w:r>
      <w:r w:rsidRPr="000C3A49">
        <w:rPr>
          <w:rFonts w:eastAsia="仿宋" w:hAnsi="仿宋" w:cs="Times New Roman"/>
          <w:color w:val="000000" w:themeColor="text1"/>
          <w:sz w:val="28"/>
          <w:lang w:eastAsia="zh-CN"/>
        </w:rPr>
        <w:t>）风险源基本情况调查</w:t>
      </w:r>
    </w:p>
    <w:p w:rsidR="00311C1D" w:rsidRPr="000C3A49" w:rsidRDefault="00311C1D" w:rsidP="00311C1D">
      <w:pPr>
        <w:jc w:val="both"/>
        <w:rPr>
          <w:rFonts w:eastAsia="仿宋" w:cs="Times New Roman"/>
          <w:color w:val="000000" w:themeColor="text1"/>
          <w:sz w:val="28"/>
          <w:lang w:eastAsia="zh-CN"/>
        </w:rPr>
      </w:pPr>
      <w:bookmarkStart w:id="17" w:name="_Toc176252678"/>
      <w:bookmarkStart w:id="18" w:name="_Toc176618332"/>
      <w:bookmarkStart w:id="19" w:name="_Toc176619365"/>
      <w:r w:rsidRPr="000C3A49">
        <w:rPr>
          <w:rFonts w:eastAsia="仿宋" w:hAnsi="仿宋" w:cs="Times New Roman"/>
          <w:color w:val="000000" w:themeColor="text1"/>
          <w:sz w:val="28"/>
          <w:lang w:eastAsia="zh-CN"/>
        </w:rPr>
        <w:t>包括企业的产品、生产工艺流程、生产装置、应急设备（施）和消防水收集等相关情况；列出风险物质的明细表、特性及其应急处理方法等</w:t>
      </w:r>
      <w:bookmarkEnd w:id="17"/>
      <w:r w:rsidRPr="000C3A49">
        <w:rPr>
          <w:rFonts w:eastAsia="仿宋" w:hAnsi="仿宋" w:cs="Times New Roman"/>
          <w:color w:val="000000" w:themeColor="text1"/>
          <w:sz w:val="28"/>
          <w:lang w:eastAsia="zh-CN"/>
        </w:rPr>
        <w:t>。</w:t>
      </w:r>
      <w:bookmarkEnd w:id="18"/>
      <w:bookmarkEnd w:id="19"/>
    </w:p>
    <w:p w:rsidR="00311C1D" w:rsidRPr="000C3A49" w:rsidRDefault="00311C1D" w:rsidP="00311C1D">
      <w:pPr>
        <w:jc w:val="both"/>
        <w:rPr>
          <w:rFonts w:eastAsia="仿宋" w:cs="Times New Roman"/>
          <w:color w:val="000000" w:themeColor="text1"/>
          <w:sz w:val="28"/>
          <w:lang w:eastAsia="zh-CN"/>
        </w:rPr>
      </w:pPr>
      <w:bookmarkStart w:id="20" w:name="_Toc176618340"/>
      <w:bookmarkStart w:id="21" w:name="_Toc176619373"/>
      <w:bookmarkStart w:id="22" w:name="_Toc176252686"/>
      <w:bookmarkStart w:id="23" w:name="_Toc176253656"/>
      <w:bookmarkStart w:id="24" w:name="_Toc176253751"/>
      <w:r w:rsidRPr="000C3A49">
        <w:rPr>
          <w:rFonts w:eastAsia="仿宋" w:cs="Times New Roman"/>
          <w:color w:val="000000" w:themeColor="text1"/>
          <w:sz w:val="28"/>
          <w:lang w:eastAsia="zh-CN"/>
        </w:rPr>
        <w:t>3</w:t>
      </w:r>
      <w:r w:rsidRPr="000C3A49">
        <w:rPr>
          <w:rFonts w:eastAsia="仿宋" w:hAnsi="仿宋" w:cs="Times New Roman"/>
          <w:color w:val="000000" w:themeColor="text1"/>
          <w:sz w:val="28"/>
          <w:lang w:eastAsia="zh-CN"/>
        </w:rPr>
        <w:t>）周边环境状况及环境敏感点调查</w:t>
      </w:r>
      <w:bookmarkEnd w:id="20"/>
      <w:bookmarkEnd w:id="21"/>
      <w:bookmarkEnd w:id="22"/>
      <w:bookmarkEnd w:id="23"/>
      <w:bookmarkEnd w:id="24"/>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包括企业周边区域范围内常住人数，自然村、学校、企业、机关等社会关注区的基本概况，与企业的距离和方位图，以及周边环境敏感点的情况和位置说明。</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3</w:t>
      </w:r>
      <w:r w:rsidRPr="000C3A49">
        <w:rPr>
          <w:rFonts w:eastAsia="仿宋" w:hAnsi="仿宋" w:cs="Times New Roman"/>
          <w:color w:val="000000" w:themeColor="text1"/>
          <w:sz w:val="28"/>
          <w:lang w:eastAsia="zh-CN"/>
        </w:rPr>
        <w:t>）环境风险</w:t>
      </w:r>
      <w:bookmarkEnd w:id="10"/>
      <w:r w:rsidRPr="000C3A49">
        <w:rPr>
          <w:rFonts w:eastAsia="仿宋" w:hAnsi="仿宋" w:cs="Times New Roman"/>
          <w:color w:val="000000" w:themeColor="text1"/>
          <w:sz w:val="28"/>
          <w:lang w:eastAsia="zh-CN"/>
        </w:rPr>
        <w:t>评估</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根据风险源、周边环境状况及环境敏感点的状况，委托咨询机构，严格按照《企业突发环境事件风险评估指南（试行）》进行环境风险分析评估，阐述了企业存在的风险源及环境风险分析评价结果，结合风险物质</w:t>
      </w:r>
      <w:bookmarkStart w:id="25" w:name="_Toc309954456"/>
      <w:r w:rsidRPr="000C3A49">
        <w:rPr>
          <w:rFonts w:eastAsia="仿宋" w:hAnsi="仿宋" w:cs="Times New Roman"/>
          <w:color w:val="000000" w:themeColor="text1"/>
          <w:sz w:val="28"/>
          <w:lang w:eastAsia="zh-CN"/>
        </w:rPr>
        <w:t>的情况、安全管理、应急防控措施差距分析等方面确定了环境风险等级。</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4</w:t>
      </w:r>
      <w:r w:rsidRPr="000C3A49">
        <w:rPr>
          <w:rFonts w:eastAsia="仿宋" w:hAnsi="仿宋" w:cs="Times New Roman"/>
          <w:color w:val="000000" w:themeColor="text1"/>
          <w:sz w:val="28"/>
          <w:lang w:eastAsia="zh-CN"/>
        </w:rPr>
        <w:t>）</w:t>
      </w:r>
      <w:bookmarkEnd w:id="25"/>
      <w:r w:rsidRPr="000C3A49">
        <w:rPr>
          <w:rFonts w:eastAsia="仿宋" w:hAnsi="仿宋" w:cs="Times New Roman"/>
          <w:color w:val="000000" w:themeColor="text1"/>
          <w:sz w:val="28"/>
          <w:lang w:eastAsia="zh-CN"/>
        </w:rPr>
        <w:t>环境应急资源调查</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在调查和环境风险评估的基础上，应对企业现有的突发环境事件应急能力进行评估，明确进一步需求，包括以下内容：</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lastRenderedPageBreak/>
        <w:t>1</w:t>
      </w:r>
      <w:r w:rsidRPr="000C3A49">
        <w:rPr>
          <w:rFonts w:eastAsia="仿宋" w:hAnsi="仿宋" w:cs="Times New Roman"/>
          <w:color w:val="000000" w:themeColor="text1"/>
          <w:sz w:val="28"/>
          <w:lang w:eastAsia="zh-CN"/>
        </w:rPr>
        <w:t>）危险化学品、危险废物基本情况。</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2</w:t>
      </w:r>
      <w:r w:rsidRPr="000C3A49">
        <w:rPr>
          <w:rFonts w:eastAsia="仿宋" w:hAnsi="仿宋" w:cs="Times New Roman"/>
          <w:color w:val="000000" w:themeColor="text1"/>
          <w:sz w:val="28"/>
          <w:lang w:eastAsia="zh-CN"/>
        </w:rPr>
        <w:t>）雨水、事故水去向基本情况。</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3</w:t>
      </w:r>
      <w:r w:rsidRPr="000C3A49">
        <w:rPr>
          <w:rFonts w:eastAsia="仿宋" w:hAnsi="仿宋" w:cs="Times New Roman"/>
          <w:color w:val="000000" w:themeColor="text1"/>
          <w:sz w:val="28"/>
          <w:lang w:eastAsia="zh-CN"/>
        </w:rPr>
        <w:t>）应急救援的物资，如处理泄漏物、消解和吸收污染物等物资。</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4</w:t>
      </w:r>
      <w:r w:rsidRPr="000C3A49">
        <w:rPr>
          <w:rFonts w:eastAsia="仿宋" w:hAnsi="仿宋" w:cs="Times New Roman"/>
          <w:color w:val="000000" w:themeColor="text1"/>
          <w:sz w:val="28"/>
          <w:lang w:eastAsia="zh-CN"/>
        </w:rPr>
        <w:t>）应急通信系统、电源、照明等。</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5</w:t>
      </w:r>
      <w:r w:rsidRPr="000C3A49">
        <w:rPr>
          <w:rFonts w:eastAsia="仿宋" w:hAnsi="仿宋" w:cs="Times New Roman"/>
          <w:color w:val="000000" w:themeColor="text1"/>
          <w:sz w:val="28"/>
          <w:lang w:eastAsia="zh-CN"/>
        </w:rPr>
        <w:t>）内部应急队伍建设情况及各种保障制度，如安全生产责任制度、日常维护制度等。</w:t>
      </w:r>
    </w:p>
    <w:p w:rsidR="00311C1D" w:rsidRPr="000C3A49" w:rsidRDefault="00311C1D" w:rsidP="00311C1D">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6</w:t>
      </w:r>
      <w:r w:rsidRPr="000C3A49">
        <w:rPr>
          <w:rFonts w:eastAsia="仿宋" w:hAnsi="仿宋" w:cs="Times New Roman"/>
          <w:color w:val="000000" w:themeColor="text1"/>
          <w:sz w:val="28"/>
          <w:lang w:eastAsia="zh-CN"/>
        </w:rPr>
        <w:t>）外部资源的利用能力，请求政府协调应急救援力量及设备、应急救援信息咨询等。</w:t>
      </w:r>
      <w:bookmarkStart w:id="26" w:name="_Toc309954457"/>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5</w:t>
      </w:r>
      <w:r w:rsidRPr="000C3A49">
        <w:rPr>
          <w:rFonts w:eastAsia="仿宋" w:hAnsi="仿宋" w:cs="Times New Roman"/>
          <w:color w:val="000000" w:themeColor="text1"/>
          <w:sz w:val="28"/>
          <w:lang w:eastAsia="zh-CN"/>
        </w:rPr>
        <w:t>）应急预案的编制</w:t>
      </w:r>
      <w:bookmarkEnd w:id="26"/>
    </w:p>
    <w:p w:rsidR="00311C1D" w:rsidRPr="000C3A49" w:rsidRDefault="00311C1D" w:rsidP="00311C1D">
      <w:pPr>
        <w:jc w:val="both"/>
        <w:rPr>
          <w:rFonts w:eastAsia="仿宋" w:cs="Times New Roman"/>
          <w:color w:val="000000" w:themeColor="text1"/>
          <w:sz w:val="28"/>
          <w:lang w:eastAsia="zh-CN"/>
        </w:rPr>
      </w:pPr>
      <w:bookmarkStart w:id="27" w:name="_Toc176618385"/>
      <w:bookmarkStart w:id="28" w:name="_Toc176619418"/>
      <w:r w:rsidRPr="000C3A49">
        <w:rPr>
          <w:rFonts w:eastAsia="仿宋" w:hAnsi="仿宋" w:cs="Times New Roman"/>
          <w:color w:val="000000" w:themeColor="text1"/>
          <w:sz w:val="28"/>
          <w:lang w:eastAsia="zh-CN"/>
        </w:rPr>
        <w:t>在环境风险评估和环境应急资源的调查结果的基础上，针对可能发生的突发环境事件类型和影响范围，编制企业环境应急预案</w:t>
      </w:r>
      <w:bookmarkEnd w:id="27"/>
      <w:bookmarkEnd w:id="28"/>
      <w:r w:rsidRPr="000C3A49">
        <w:rPr>
          <w:rFonts w:eastAsia="仿宋" w:hAnsi="仿宋" w:cs="Times New Roman"/>
          <w:color w:val="000000" w:themeColor="text1"/>
          <w:sz w:val="28"/>
          <w:lang w:eastAsia="zh-CN"/>
        </w:rPr>
        <w:t>并与所涉及的其他应急预案相互衔接。</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本预案的编制内容共分以下部分，即：企业基本情况、环境风险源辨识与评估、组织机构与职责、应急能力建设、预警和信息报送、应急响应和措施、后期处置、保障措施、应急培训和演练、奖惩、预案的评估和发布、预案的实施、生效的时间和更新要求、附则和附件等。</w:t>
      </w:r>
      <w:bookmarkStart w:id="29" w:name="_Toc309954458"/>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6</w:t>
      </w:r>
      <w:r w:rsidRPr="000C3A49">
        <w:rPr>
          <w:rFonts w:eastAsia="仿宋" w:hAnsi="仿宋" w:cs="Times New Roman"/>
          <w:color w:val="000000" w:themeColor="text1"/>
          <w:sz w:val="28"/>
          <w:lang w:eastAsia="zh-CN"/>
        </w:rPr>
        <w:t>）应急预案的评估、发布与更新</w:t>
      </w:r>
      <w:bookmarkEnd w:id="29"/>
    </w:p>
    <w:p w:rsidR="00311C1D" w:rsidRPr="000C3A49" w:rsidRDefault="00311C1D" w:rsidP="00311C1D">
      <w:pPr>
        <w:jc w:val="both"/>
        <w:rPr>
          <w:rFonts w:eastAsia="仿宋" w:cs="Times New Roman"/>
          <w:color w:val="000000" w:themeColor="text1"/>
          <w:sz w:val="28"/>
          <w:lang w:eastAsia="zh-CN"/>
        </w:rPr>
      </w:pPr>
      <w:bookmarkStart w:id="30" w:name="_Toc176252871"/>
      <w:bookmarkStart w:id="31" w:name="_Toc176618387"/>
      <w:bookmarkStart w:id="32" w:name="_Toc176619420"/>
      <w:r w:rsidRPr="000C3A49">
        <w:rPr>
          <w:rFonts w:eastAsia="仿宋" w:hAnsi="仿宋" w:cs="Times New Roman"/>
          <w:color w:val="000000" w:themeColor="text1"/>
          <w:sz w:val="28"/>
          <w:lang w:eastAsia="zh-CN"/>
        </w:rPr>
        <w:t>应急预案编制完成后应进行评估。内部评估由企业主要负责人组织内部人员进行。外部评估是由企业环境应急预案涉及的相关部门应急管理人员、应急管理和专业技术方面的专家等对企业的环境应急预</w:t>
      </w:r>
      <w:r w:rsidRPr="000C3A49">
        <w:rPr>
          <w:rFonts w:eastAsia="仿宋" w:hAnsi="仿宋" w:cs="Times New Roman"/>
          <w:color w:val="000000" w:themeColor="text1"/>
          <w:sz w:val="28"/>
          <w:lang w:eastAsia="zh-CN"/>
        </w:rPr>
        <w:lastRenderedPageBreak/>
        <w:t>案组织审查。预案经评估完善后，由企业法人签署发布，明确应急预案实施的时间，按相关规定报当地县级环保部门和主管部门备案。</w:t>
      </w:r>
      <w:bookmarkStart w:id="33" w:name="_Toc176252872"/>
      <w:bookmarkStart w:id="34" w:name="_Toc176618388"/>
      <w:bookmarkStart w:id="35" w:name="_Toc176619421"/>
      <w:bookmarkEnd w:id="30"/>
      <w:bookmarkEnd w:id="31"/>
      <w:bookmarkEnd w:id="32"/>
      <w:r w:rsidRPr="000C3A49">
        <w:rPr>
          <w:rFonts w:eastAsia="仿宋" w:hAnsi="仿宋" w:cs="Times New Roman"/>
          <w:color w:val="000000" w:themeColor="text1"/>
          <w:sz w:val="28"/>
          <w:lang w:eastAsia="zh-CN"/>
        </w:rPr>
        <w:t>当企业自身内部因素或外部环境发生变化时，需及时更新企业的环境应急预案</w:t>
      </w:r>
      <w:bookmarkEnd w:id="33"/>
      <w:bookmarkEnd w:id="34"/>
      <w:bookmarkEnd w:id="35"/>
      <w:r w:rsidRPr="000C3A49">
        <w:rPr>
          <w:rFonts w:eastAsia="仿宋" w:hAnsi="仿宋" w:cs="Times New Roman"/>
          <w:color w:val="000000" w:themeColor="text1"/>
          <w:sz w:val="28"/>
          <w:lang w:eastAsia="zh-CN"/>
        </w:rPr>
        <w:t>。</w:t>
      </w:r>
      <w:bookmarkStart w:id="36" w:name="_Toc309954459"/>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7</w:t>
      </w:r>
      <w:r w:rsidRPr="000C3A49">
        <w:rPr>
          <w:rFonts w:eastAsia="仿宋" w:hAnsi="仿宋" w:cs="Times New Roman"/>
          <w:color w:val="000000" w:themeColor="text1"/>
          <w:sz w:val="28"/>
          <w:lang w:eastAsia="zh-CN"/>
        </w:rPr>
        <w:t>）应急预案的实施</w:t>
      </w:r>
      <w:bookmarkEnd w:id="36"/>
    </w:p>
    <w:p w:rsidR="00311C1D" w:rsidRPr="000C3A49" w:rsidRDefault="00311C1D" w:rsidP="00311C1D">
      <w:pPr>
        <w:jc w:val="both"/>
        <w:rPr>
          <w:rFonts w:eastAsia="仿宋" w:cs="Times New Roman"/>
          <w:color w:val="000000" w:themeColor="text1"/>
          <w:sz w:val="28"/>
          <w:lang w:eastAsia="zh-CN"/>
        </w:rPr>
      </w:pPr>
      <w:bookmarkStart w:id="37" w:name="_Toc176252665"/>
      <w:bookmarkStart w:id="38" w:name="_Toc176618390"/>
      <w:bookmarkStart w:id="39" w:name="_Toc176619423"/>
      <w:r w:rsidRPr="000C3A49">
        <w:rPr>
          <w:rFonts w:eastAsia="仿宋" w:hAnsi="仿宋" w:cs="Times New Roman"/>
          <w:color w:val="000000" w:themeColor="text1"/>
          <w:sz w:val="28"/>
          <w:lang w:eastAsia="zh-CN"/>
        </w:rPr>
        <w:t>预案由企业法人签署发布后，应组织落实预案中的各项工作及设施的建设，进一步明确各项职责和任务分工，加强应急知识的宣传、教育和培训，定期组织应急预案演练，实现应急预案的持续改进。</w:t>
      </w:r>
      <w:bookmarkEnd w:id="37"/>
      <w:bookmarkEnd w:id="38"/>
      <w:bookmarkEnd w:id="39"/>
    </w:p>
    <w:p w:rsidR="00311C1D" w:rsidRPr="000C3A49" w:rsidRDefault="00311C1D" w:rsidP="00311C1D">
      <w:pPr>
        <w:ind w:firstLine="562"/>
        <w:rPr>
          <w:rFonts w:eastAsia="仿宋" w:cs="Times New Roman"/>
          <w:b/>
          <w:bCs/>
          <w:color w:val="000000" w:themeColor="text1"/>
          <w:sz w:val="28"/>
          <w:lang w:eastAsia="zh-CN"/>
        </w:rPr>
      </w:pPr>
      <w:r w:rsidRPr="000C3A49">
        <w:rPr>
          <w:rFonts w:eastAsia="仿宋" w:hAnsi="仿宋" w:cs="Times New Roman"/>
          <w:b/>
          <w:bCs/>
          <w:color w:val="000000" w:themeColor="text1"/>
          <w:sz w:val="28"/>
          <w:lang w:eastAsia="zh-CN"/>
        </w:rPr>
        <w:t>三、征求意见及采纳情况说明</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公司在预案编制过程中，听取了我公司一线员工、公司高管、公司中层等各级管理者、生产参与者、安全环保专业人员的意见和建议，并对其中合理化建议予以采纳，完善预案的可操作性。</w:t>
      </w:r>
    </w:p>
    <w:p w:rsidR="00311C1D" w:rsidRPr="000C3A49" w:rsidRDefault="00311C1D" w:rsidP="00311C1D">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预案编制完成后，通过内部会议、通知等形式进行传阅，对于预案体系下各成员单位进行内部讨论、审议，对于其中合理化意见和建议进行采纳。</w:t>
      </w:r>
    </w:p>
    <w:p w:rsidR="00C44252" w:rsidRPr="000C3A49" w:rsidRDefault="00311C1D" w:rsidP="00C44252">
      <w:pPr>
        <w:jc w:val="both"/>
        <w:rPr>
          <w:rFonts w:eastAsia="仿宋" w:hAnsi="仿宋" w:cs="Times New Roman"/>
          <w:color w:val="000000" w:themeColor="text1"/>
          <w:sz w:val="28"/>
          <w:lang w:eastAsia="zh-CN"/>
        </w:rPr>
      </w:pPr>
      <w:r w:rsidRPr="000C3A49">
        <w:rPr>
          <w:rFonts w:eastAsia="仿宋" w:hAnsi="仿宋" w:cs="Times New Roman"/>
          <w:color w:val="000000" w:themeColor="text1"/>
          <w:sz w:val="28"/>
          <w:lang w:eastAsia="zh-CN"/>
        </w:rPr>
        <w:t>公司在预案编制过程中，走访公司周边各企事业单位、学校、小区及安全、消防、环保等各级政府主管部门，统计收集相关信息，建立突发事件的联络机制，征求对我公司突发环境事件预案编制及实施过程中提出的建议规范企业日常生产管理，加强风险源监控。本次预案编制也将其纳入预案内容中。</w:t>
      </w:r>
      <w:r w:rsidR="00DE2268" w:rsidRPr="000C3A49">
        <w:rPr>
          <w:rFonts w:eastAsia="仿宋" w:hAnsi="仿宋" w:cs="Times New Roman" w:hint="eastAsia"/>
          <w:color w:val="000000" w:themeColor="text1"/>
          <w:sz w:val="28"/>
          <w:lang w:eastAsia="zh-CN"/>
        </w:rPr>
        <w:t>本项目编制过程中征求意见采纳清单见表</w:t>
      </w:r>
      <w:r w:rsidR="00DE2268" w:rsidRPr="000C3A49">
        <w:rPr>
          <w:rFonts w:eastAsia="仿宋" w:hAnsi="仿宋" w:cs="Times New Roman" w:hint="eastAsia"/>
          <w:color w:val="000000" w:themeColor="text1"/>
          <w:sz w:val="28"/>
          <w:lang w:eastAsia="zh-CN"/>
        </w:rPr>
        <w:t>1</w:t>
      </w:r>
      <w:r w:rsidR="00DE2268" w:rsidRPr="000C3A49">
        <w:rPr>
          <w:rFonts w:eastAsia="仿宋" w:hAnsi="仿宋" w:cs="Times New Roman" w:hint="eastAsia"/>
          <w:color w:val="000000" w:themeColor="text1"/>
          <w:sz w:val="28"/>
          <w:lang w:eastAsia="zh-CN"/>
        </w:rPr>
        <w:t>。</w:t>
      </w:r>
    </w:p>
    <w:p w:rsidR="00DE2268" w:rsidRPr="000C3A49" w:rsidRDefault="00DE2268" w:rsidP="00DE2268">
      <w:pPr>
        <w:pStyle w:val="Default1"/>
        <w:snapToGrid w:val="0"/>
        <w:jc w:val="center"/>
        <w:rPr>
          <w:rFonts w:ascii="仿宋" w:eastAsia="仿宋" w:hAnsi="仿宋" w:cs="Times New Roman"/>
          <w:b/>
          <w:bCs/>
          <w:color w:val="000000" w:themeColor="text1"/>
          <w:sz w:val="28"/>
        </w:rPr>
      </w:pPr>
      <w:r w:rsidRPr="000C3A49">
        <w:rPr>
          <w:rFonts w:ascii="仿宋" w:eastAsia="仿宋" w:hAnsi="仿宋" w:cs="Times New Roman"/>
          <w:b/>
          <w:bCs/>
          <w:color w:val="000000" w:themeColor="text1"/>
          <w:sz w:val="28"/>
        </w:rPr>
        <w:lastRenderedPageBreak/>
        <w:t>表</w:t>
      </w:r>
      <w:r w:rsidRPr="000C3A49">
        <w:rPr>
          <w:rFonts w:ascii="仿宋" w:eastAsia="仿宋" w:hAnsi="仿宋" w:cs="Times New Roman" w:hint="eastAsia"/>
          <w:b/>
          <w:bCs/>
          <w:color w:val="000000" w:themeColor="text1"/>
          <w:sz w:val="28"/>
        </w:rPr>
        <w:t>1</w:t>
      </w:r>
      <w:r w:rsidRPr="000C3A49">
        <w:rPr>
          <w:rFonts w:ascii="仿宋" w:eastAsia="仿宋" w:hAnsi="仿宋" w:cs="Times New Roman"/>
          <w:b/>
          <w:bCs/>
          <w:color w:val="000000" w:themeColor="text1"/>
          <w:sz w:val="28"/>
        </w:rPr>
        <w:t xml:space="preserve">  </w:t>
      </w:r>
      <w:r w:rsidRPr="000C3A49">
        <w:rPr>
          <w:rFonts w:ascii="仿宋" w:eastAsia="仿宋" w:hAnsi="仿宋" w:cs="Times New Roman" w:hint="eastAsia"/>
          <w:b/>
          <w:bCs/>
          <w:color w:val="000000" w:themeColor="text1"/>
          <w:sz w:val="28"/>
        </w:rPr>
        <w:t>征求意见采纳清单</w:t>
      </w:r>
    </w:p>
    <w:tbl>
      <w:tblPr>
        <w:tblStyle w:val="a6"/>
        <w:tblW w:w="8755" w:type="dxa"/>
        <w:tblLook w:val="04A0"/>
      </w:tblPr>
      <w:tblGrid>
        <w:gridCol w:w="1668"/>
        <w:gridCol w:w="3118"/>
        <w:gridCol w:w="1134"/>
        <w:gridCol w:w="2835"/>
      </w:tblGrid>
      <w:tr w:rsidR="00DE2268" w:rsidRPr="000C3A49" w:rsidTr="00AE2305">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征求意见来源</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意见</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是否采纳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原因</w:t>
            </w:r>
          </w:p>
        </w:tc>
      </w:tr>
      <w:tr w:rsidR="00DE2268" w:rsidRPr="000C3A49" w:rsidTr="00AE2305">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一线员工</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加强平时设备的维护与管理</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满足预防要求</w:t>
            </w:r>
          </w:p>
        </w:tc>
      </w:tr>
      <w:tr w:rsidR="00DE2268" w:rsidRPr="000C3A49" w:rsidTr="00AE2305">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公司高管</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当发生突发环境事件应急预案时，应做好各部门的衔接工作</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满足预案编制需求</w:t>
            </w:r>
          </w:p>
        </w:tc>
      </w:tr>
      <w:tr w:rsidR="00DE2268" w:rsidRPr="000C3A49" w:rsidTr="00AE2305">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公司中层</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增加平时的应急演练频次</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满足预案编制的实用性原则</w:t>
            </w:r>
          </w:p>
        </w:tc>
      </w:tr>
      <w:tr w:rsidR="00DE2268" w:rsidRPr="000C3A49" w:rsidTr="00AE2305">
        <w:trPr>
          <w:trHeight w:val="70"/>
        </w:trPr>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环保专家</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详见专家函审意见</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提供科学合理的编制方向</w:t>
            </w:r>
          </w:p>
        </w:tc>
      </w:tr>
      <w:tr w:rsidR="00DE2268" w:rsidRPr="000C3A49" w:rsidTr="00AE2305">
        <w:trPr>
          <w:trHeight w:val="70"/>
        </w:trPr>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周边群众</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当发生突发环境事件时应及时通知，以便及时撤离</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满足预案编制需求</w:t>
            </w:r>
          </w:p>
        </w:tc>
      </w:tr>
      <w:tr w:rsidR="00DE2268" w:rsidRPr="000C3A49" w:rsidTr="00AE2305">
        <w:trPr>
          <w:trHeight w:val="70"/>
        </w:trPr>
        <w:tc>
          <w:tcPr>
            <w:tcW w:w="166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周边企业</w:t>
            </w:r>
          </w:p>
        </w:tc>
        <w:tc>
          <w:tcPr>
            <w:tcW w:w="3118"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当发生突发环境事件时应及时通知，以便应急物资共享，并确保自身企业员工及时撤离</w:t>
            </w:r>
          </w:p>
        </w:tc>
        <w:tc>
          <w:tcPr>
            <w:tcW w:w="1134"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已采纳</w:t>
            </w:r>
          </w:p>
        </w:tc>
        <w:tc>
          <w:tcPr>
            <w:tcW w:w="2835" w:type="dxa"/>
            <w:vAlign w:val="center"/>
          </w:tcPr>
          <w:p w:rsidR="00DE2268" w:rsidRPr="000C3A49" w:rsidRDefault="00DE2268" w:rsidP="00AE2305">
            <w:pPr>
              <w:pStyle w:val="Default1"/>
              <w:snapToGrid w:val="0"/>
              <w:jc w:val="center"/>
              <w:rPr>
                <w:rFonts w:ascii="仿宋" w:eastAsia="仿宋" w:hAnsi="仿宋" w:cs="Times New Roman"/>
                <w:bCs/>
                <w:color w:val="000000" w:themeColor="text1"/>
                <w:sz w:val="21"/>
                <w:szCs w:val="21"/>
              </w:rPr>
            </w:pPr>
            <w:r w:rsidRPr="000C3A49">
              <w:rPr>
                <w:rFonts w:ascii="仿宋" w:eastAsia="仿宋" w:hAnsi="仿宋" w:cs="Times New Roman" w:hint="eastAsia"/>
                <w:bCs/>
                <w:color w:val="000000" w:themeColor="text1"/>
                <w:sz w:val="21"/>
                <w:szCs w:val="21"/>
              </w:rPr>
              <w:t>满足预案编制需求</w:t>
            </w:r>
          </w:p>
        </w:tc>
      </w:tr>
    </w:tbl>
    <w:p w:rsidR="00311C1D" w:rsidRPr="000C3A49" w:rsidRDefault="00311C1D" w:rsidP="00C44252">
      <w:pPr>
        <w:ind w:firstLine="562"/>
        <w:jc w:val="both"/>
        <w:rPr>
          <w:rFonts w:eastAsia="仿宋" w:cs="Times New Roman"/>
          <w:b/>
          <w:bCs/>
          <w:color w:val="000000" w:themeColor="text1"/>
          <w:sz w:val="28"/>
          <w:lang w:eastAsia="zh-CN"/>
        </w:rPr>
      </w:pPr>
      <w:r w:rsidRPr="000C3A49">
        <w:rPr>
          <w:rFonts w:eastAsia="仿宋" w:hAnsi="仿宋" w:cs="Times New Roman"/>
          <w:b/>
          <w:bCs/>
          <w:color w:val="000000" w:themeColor="text1"/>
          <w:sz w:val="28"/>
          <w:lang w:eastAsia="zh-CN"/>
        </w:rPr>
        <w:t>四、演练暴露问题清单及解决措施</w:t>
      </w:r>
    </w:p>
    <w:p w:rsidR="00311C1D" w:rsidRPr="000C3A49" w:rsidRDefault="00311C1D" w:rsidP="00311C1D">
      <w:pPr>
        <w:jc w:val="both"/>
        <w:rPr>
          <w:rFonts w:eastAsia="仿宋" w:cs="Times New Roman"/>
          <w:color w:val="000000" w:themeColor="text1"/>
          <w:sz w:val="28"/>
        </w:rPr>
      </w:pPr>
      <w:r w:rsidRPr="000C3A49">
        <w:rPr>
          <w:rFonts w:eastAsia="仿宋" w:hAnsi="仿宋" w:cs="Times New Roman"/>
          <w:color w:val="000000" w:themeColor="text1"/>
          <w:sz w:val="28"/>
          <w:lang w:eastAsia="zh-CN"/>
        </w:rPr>
        <w:t>结合本项目情况，我公司一线员工、公司高管、公司中层等各级管理者、生产参与者、安全环保专业人员等一同讨论模拟了事故应急演练可能出现的问题，并针对暴露问题提出相应解决办法和应对措施。</w:t>
      </w:r>
      <w:r w:rsidRPr="000C3A49">
        <w:rPr>
          <w:rFonts w:eastAsia="仿宋" w:hAnsi="仿宋" w:cs="Times New Roman"/>
          <w:color w:val="000000" w:themeColor="text1"/>
          <w:sz w:val="28"/>
        </w:rPr>
        <w:t>具体见表</w:t>
      </w:r>
      <w:r w:rsidR="00DE2268" w:rsidRPr="000C3A49">
        <w:rPr>
          <w:rFonts w:eastAsia="仿宋" w:cs="Times New Roman" w:hint="eastAsia"/>
          <w:color w:val="000000" w:themeColor="text1"/>
          <w:sz w:val="28"/>
          <w:lang w:eastAsia="zh-CN"/>
        </w:rPr>
        <w:t>2</w:t>
      </w:r>
      <w:r w:rsidRPr="000C3A49">
        <w:rPr>
          <w:rFonts w:eastAsia="仿宋" w:hAnsi="仿宋" w:cs="Times New Roman"/>
          <w:color w:val="000000" w:themeColor="text1"/>
          <w:sz w:val="28"/>
        </w:rPr>
        <w:t>。</w:t>
      </w:r>
    </w:p>
    <w:p w:rsidR="00311C1D" w:rsidRPr="000C3A49" w:rsidRDefault="00311C1D" w:rsidP="00311C1D">
      <w:pPr>
        <w:pStyle w:val="Default1"/>
        <w:snapToGrid w:val="0"/>
        <w:jc w:val="center"/>
        <w:rPr>
          <w:rFonts w:ascii="Times New Roman" w:eastAsia="仿宋" w:cs="Times New Roman"/>
          <w:b/>
          <w:bCs/>
          <w:color w:val="000000" w:themeColor="text1"/>
          <w:sz w:val="28"/>
        </w:rPr>
      </w:pPr>
      <w:r w:rsidRPr="000C3A49">
        <w:rPr>
          <w:rFonts w:ascii="Times New Roman" w:eastAsia="仿宋" w:hAnsi="仿宋" w:cs="Times New Roman"/>
          <w:b/>
          <w:bCs/>
          <w:color w:val="000000" w:themeColor="text1"/>
          <w:sz w:val="28"/>
        </w:rPr>
        <w:t>表</w:t>
      </w:r>
      <w:r w:rsidR="00DE2268" w:rsidRPr="000C3A49">
        <w:rPr>
          <w:rFonts w:ascii="Times New Roman" w:eastAsia="仿宋" w:cs="Times New Roman" w:hint="eastAsia"/>
          <w:b/>
          <w:bCs/>
          <w:color w:val="000000" w:themeColor="text1"/>
          <w:sz w:val="28"/>
        </w:rPr>
        <w:t>2</w:t>
      </w:r>
      <w:r w:rsidRPr="000C3A49">
        <w:rPr>
          <w:rFonts w:ascii="Times New Roman" w:eastAsia="仿宋" w:cs="Times New Roman"/>
          <w:b/>
          <w:bCs/>
          <w:color w:val="000000" w:themeColor="text1"/>
          <w:sz w:val="28"/>
        </w:rPr>
        <w:t xml:space="preserve"> </w:t>
      </w:r>
      <w:r w:rsidRPr="000C3A49">
        <w:rPr>
          <w:rFonts w:ascii="Times New Roman" w:eastAsia="仿宋" w:hAnsi="仿宋" w:cs="Times New Roman"/>
          <w:b/>
          <w:bCs/>
          <w:color w:val="000000" w:themeColor="text1"/>
          <w:sz w:val="28"/>
        </w:rPr>
        <w:t>演练暴露问题及解决措施</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0"/>
        <w:gridCol w:w="4530"/>
      </w:tblGrid>
      <w:tr w:rsidR="00311C1D" w:rsidRPr="000C3A49" w:rsidTr="007D1286">
        <w:trPr>
          <w:trHeight w:val="363"/>
        </w:trPr>
        <w:tc>
          <w:tcPr>
            <w:tcW w:w="4530" w:type="dxa"/>
            <w:vAlign w:val="center"/>
          </w:tcPr>
          <w:p w:rsidR="00311C1D" w:rsidRPr="000C3A49" w:rsidRDefault="00311C1D" w:rsidP="000232B0">
            <w:pPr>
              <w:pStyle w:val="Default1"/>
              <w:snapToGrid w:val="0"/>
              <w:jc w:val="center"/>
              <w:rPr>
                <w:rFonts w:ascii="Times New Roman" w:eastAsia="仿宋" w:cs="Times New Roman"/>
                <w:bCs/>
                <w:color w:val="000000" w:themeColor="text1"/>
                <w:sz w:val="21"/>
              </w:rPr>
            </w:pPr>
            <w:r w:rsidRPr="000C3A49">
              <w:rPr>
                <w:rFonts w:ascii="Times New Roman" w:eastAsia="仿宋" w:hAnsi="仿宋" w:cs="Times New Roman"/>
                <w:bCs/>
                <w:color w:val="000000" w:themeColor="text1"/>
                <w:sz w:val="21"/>
              </w:rPr>
              <w:t>演练暴露问题清单</w:t>
            </w:r>
          </w:p>
        </w:tc>
        <w:tc>
          <w:tcPr>
            <w:tcW w:w="4530" w:type="dxa"/>
            <w:vAlign w:val="center"/>
          </w:tcPr>
          <w:p w:rsidR="00311C1D" w:rsidRPr="000C3A49" w:rsidRDefault="00311C1D" w:rsidP="000232B0">
            <w:pPr>
              <w:pStyle w:val="Default1"/>
              <w:snapToGrid w:val="0"/>
              <w:ind w:firstLine="480"/>
              <w:jc w:val="center"/>
              <w:rPr>
                <w:rFonts w:ascii="Times New Roman" w:eastAsia="仿宋" w:cs="Times New Roman"/>
                <w:bCs/>
                <w:color w:val="000000" w:themeColor="text1"/>
                <w:sz w:val="21"/>
              </w:rPr>
            </w:pPr>
            <w:r w:rsidRPr="000C3A49">
              <w:rPr>
                <w:rFonts w:ascii="Times New Roman" w:eastAsia="仿宋" w:hAnsi="仿宋" w:cs="Times New Roman"/>
                <w:bCs/>
                <w:color w:val="000000" w:themeColor="text1"/>
                <w:sz w:val="21"/>
              </w:rPr>
              <w:t>解决措施</w:t>
            </w:r>
          </w:p>
        </w:tc>
      </w:tr>
      <w:tr w:rsidR="00311C1D" w:rsidRPr="000C3A49" w:rsidTr="007D1286">
        <w:trPr>
          <w:trHeight w:val="363"/>
        </w:trPr>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cs="Times New Roman"/>
                <w:color w:val="000000" w:themeColor="text1"/>
                <w:sz w:val="21"/>
              </w:rPr>
              <w:t>1</w:t>
            </w:r>
            <w:r w:rsidRPr="000C3A49">
              <w:rPr>
                <w:rFonts w:ascii="Times New Roman" w:eastAsia="仿宋" w:hAnsi="仿宋" w:cs="Times New Roman"/>
                <w:color w:val="000000" w:themeColor="text1"/>
                <w:sz w:val="21"/>
              </w:rPr>
              <w:t>、灭火器材在使用方面不熟练。</w:t>
            </w:r>
          </w:p>
        </w:tc>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hAnsi="仿宋" w:cs="Times New Roman"/>
                <w:color w:val="000000" w:themeColor="text1"/>
                <w:sz w:val="21"/>
              </w:rPr>
              <w:t>定期组织公司人员进行应急演练培训，学习各消防器材的使用方法。</w:t>
            </w:r>
          </w:p>
        </w:tc>
      </w:tr>
      <w:tr w:rsidR="00311C1D" w:rsidRPr="000C3A49" w:rsidTr="007D1286">
        <w:trPr>
          <w:trHeight w:val="363"/>
        </w:trPr>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cs="Times New Roman"/>
                <w:color w:val="000000" w:themeColor="text1"/>
                <w:sz w:val="21"/>
              </w:rPr>
              <w:t>2</w:t>
            </w:r>
            <w:r w:rsidRPr="000C3A49">
              <w:rPr>
                <w:rFonts w:ascii="Times New Roman" w:eastAsia="仿宋" w:hAnsi="仿宋" w:cs="Times New Roman"/>
                <w:color w:val="000000" w:themeColor="text1"/>
                <w:sz w:val="21"/>
              </w:rPr>
              <w:t>、灭火过程中，有抢险人员在下风口灭火或存在其他不规范行为。</w:t>
            </w:r>
          </w:p>
        </w:tc>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hAnsi="仿宋" w:cs="Times New Roman"/>
                <w:color w:val="000000" w:themeColor="text1"/>
                <w:sz w:val="21"/>
              </w:rPr>
              <w:t>定期组织公司人员进行应急演练培训，学习一般事故的应对措施。</w:t>
            </w:r>
          </w:p>
        </w:tc>
      </w:tr>
      <w:tr w:rsidR="00311C1D" w:rsidRPr="000C3A49" w:rsidTr="007D1286">
        <w:trPr>
          <w:trHeight w:val="363"/>
        </w:trPr>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cs="Times New Roman"/>
                <w:color w:val="000000" w:themeColor="text1"/>
                <w:sz w:val="21"/>
              </w:rPr>
              <w:t>3</w:t>
            </w:r>
            <w:r w:rsidRPr="000C3A49">
              <w:rPr>
                <w:rFonts w:ascii="Times New Roman" w:eastAsia="仿宋" w:hAnsi="仿宋" w:cs="Times New Roman"/>
                <w:color w:val="000000" w:themeColor="text1"/>
                <w:sz w:val="21"/>
              </w:rPr>
              <w:t>、演练过程中个人职责不明确，小组配合不默契。</w:t>
            </w:r>
          </w:p>
        </w:tc>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hAnsi="仿宋" w:cs="Times New Roman"/>
                <w:color w:val="000000" w:themeColor="text1"/>
                <w:sz w:val="21"/>
              </w:rPr>
              <w:t>明确各小组的职责，应急响应应各司其职，相互配合；定期组织应急演练，加强各小组之间的配合力。</w:t>
            </w:r>
          </w:p>
        </w:tc>
      </w:tr>
      <w:tr w:rsidR="00311C1D" w:rsidRPr="000C3A49" w:rsidTr="007D1286">
        <w:trPr>
          <w:trHeight w:val="363"/>
        </w:trPr>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cs="Times New Roman"/>
                <w:color w:val="000000" w:themeColor="text1"/>
                <w:sz w:val="21"/>
              </w:rPr>
              <w:t>4</w:t>
            </w:r>
            <w:r w:rsidRPr="000C3A49">
              <w:rPr>
                <w:rFonts w:ascii="Times New Roman" w:eastAsia="仿宋" w:hAnsi="仿宋" w:cs="Times New Roman"/>
                <w:color w:val="000000" w:themeColor="text1"/>
                <w:sz w:val="21"/>
              </w:rPr>
              <w:t>、消防器材失灵，延误应急工作的开展。</w:t>
            </w:r>
          </w:p>
        </w:tc>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hAnsi="仿宋" w:cs="Times New Roman"/>
                <w:color w:val="000000" w:themeColor="text1"/>
                <w:sz w:val="21"/>
              </w:rPr>
              <w:t>定期检查消防器材，是否在有效期内，是否完好。</w:t>
            </w:r>
          </w:p>
        </w:tc>
      </w:tr>
      <w:tr w:rsidR="00311C1D" w:rsidRPr="000C3A49" w:rsidTr="007D1286">
        <w:trPr>
          <w:trHeight w:val="363"/>
        </w:trPr>
        <w:tc>
          <w:tcPr>
            <w:tcW w:w="4530" w:type="dxa"/>
            <w:vAlign w:val="center"/>
          </w:tcPr>
          <w:p w:rsidR="00311C1D" w:rsidRPr="000C3A49" w:rsidRDefault="00311C1D" w:rsidP="00655438">
            <w:pPr>
              <w:pStyle w:val="Default1"/>
              <w:snapToGrid w:val="0"/>
              <w:rPr>
                <w:rFonts w:ascii="Times New Roman" w:eastAsia="仿宋" w:cs="Times New Roman"/>
                <w:color w:val="000000" w:themeColor="text1"/>
                <w:sz w:val="21"/>
              </w:rPr>
            </w:pPr>
            <w:r w:rsidRPr="000C3A49">
              <w:rPr>
                <w:rFonts w:ascii="Times New Roman" w:eastAsia="仿宋" w:cs="Times New Roman"/>
                <w:color w:val="000000" w:themeColor="text1"/>
                <w:sz w:val="21"/>
              </w:rPr>
              <w:t>5</w:t>
            </w:r>
            <w:r w:rsidRPr="000C3A49">
              <w:rPr>
                <w:rFonts w:ascii="Times New Roman" w:eastAsia="仿宋" w:hAnsi="仿宋" w:cs="Times New Roman"/>
                <w:color w:val="000000" w:themeColor="text1"/>
                <w:sz w:val="21"/>
              </w:rPr>
              <w:t>、缺失事故水转输泵，无法清理消防废水，泄漏的废机油</w:t>
            </w:r>
            <w:r w:rsidR="00655438" w:rsidRPr="000C3A49">
              <w:rPr>
                <w:rFonts w:ascii="Times New Roman" w:eastAsia="仿宋" w:hAnsi="仿宋" w:cs="Times New Roman"/>
                <w:color w:val="000000" w:themeColor="text1"/>
                <w:sz w:val="21"/>
              </w:rPr>
              <w:t>。</w:t>
            </w:r>
          </w:p>
        </w:tc>
        <w:tc>
          <w:tcPr>
            <w:tcW w:w="4530" w:type="dxa"/>
            <w:vAlign w:val="center"/>
          </w:tcPr>
          <w:p w:rsidR="00311C1D" w:rsidRPr="000C3A49" w:rsidRDefault="00311C1D" w:rsidP="000232B0">
            <w:pPr>
              <w:pStyle w:val="Default1"/>
              <w:snapToGrid w:val="0"/>
              <w:rPr>
                <w:rFonts w:ascii="Times New Roman" w:eastAsia="仿宋" w:cs="Times New Roman"/>
                <w:color w:val="000000" w:themeColor="text1"/>
                <w:sz w:val="21"/>
              </w:rPr>
            </w:pPr>
            <w:r w:rsidRPr="000C3A49">
              <w:rPr>
                <w:rFonts w:ascii="Times New Roman" w:eastAsia="仿宋" w:hAnsi="仿宋" w:cs="Times New Roman"/>
                <w:color w:val="000000" w:themeColor="text1"/>
                <w:sz w:val="21"/>
              </w:rPr>
              <w:t>中期内采购事故水转输泵</w:t>
            </w:r>
          </w:p>
        </w:tc>
      </w:tr>
    </w:tbl>
    <w:p w:rsidR="007D1286" w:rsidRPr="000C3A49" w:rsidRDefault="007D1286" w:rsidP="007D1286">
      <w:pPr>
        <w:ind w:firstLine="562"/>
        <w:jc w:val="both"/>
        <w:rPr>
          <w:rFonts w:eastAsia="仿宋" w:cs="Times New Roman"/>
          <w:b/>
          <w:bCs/>
          <w:color w:val="000000" w:themeColor="text1"/>
          <w:sz w:val="28"/>
          <w:lang w:eastAsia="zh-CN"/>
        </w:rPr>
      </w:pPr>
      <w:r w:rsidRPr="000C3A49">
        <w:rPr>
          <w:rFonts w:eastAsia="仿宋" w:hAnsi="仿宋" w:cs="Times New Roman"/>
          <w:b/>
          <w:bCs/>
          <w:color w:val="000000" w:themeColor="text1"/>
          <w:sz w:val="28"/>
          <w:lang w:eastAsia="zh-CN"/>
        </w:rPr>
        <w:t>五、应急预案评审过程概述</w:t>
      </w:r>
    </w:p>
    <w:p w:rsidR="007D1286" w:rsidRPr="000C3A49" w:rsidRDefault="007D1286" w:rsidP="007D1286">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根据《企业事业单位突发环境事件应急预案评审工作指南》中的相关要求，制定环境应急预案的企业，组织专家和可能受影响的居民代表、单位代表，对环境应急预案及其相关文件进行评议和审查，</w:t>
      </w:r>
      <w:r w:rsidR="0078461E" w:rsidRPr="000C3A49">
        <w:rPr>
          <w:rFonts w:eastAsia="仿宋" w:hAnsi="仿宋" w:cs="Times New Roman" w:hint="eastAsia"/>
          <w:color w:val="000000" w:themeColor="text1"/>
          <w:sz w:val="28"/>
          <w:lang w:eastAsia="zh-CN"/>
        </w:rPr>
        <w:t>编制单位</w:t>
      </w:r>
      <w:r w:rsidRPr="000C3A49">
        <w:rPr>
          <w:rFonts w:eastAsia="仿宋" w:hAnsi="仿宋" w:cs="Times New Roman"/>
          <w:color w:val="000000" w:themeColor="text1"/>
          <w:sz w:val="28"/>
          <w:lang w:eastAsia="zh-CN"/>
        </w:rPr>
        <w:t>进行</w:t>
      </w:r>
      <w:r w:rsidR="0078461E" w:rsidRPr="000C3A49">
        <w:rPr>
          <w:rFonts w:eastAsia="仿宋" w:hAnsi="仿宋" w:cs="Times New Roman" w:hint="eastAsia"/>
          <w:color w:val="000000" w:themeColor="text1"/>
          <w:sz w:val="28"/>
          <w:lang w:eastAsia="zh-CN"/>
        </w:rPr>
        <w:t>了</w:t>
      </w:r>
      <w:r w:rsidRPr="000C3A49">
        <w:rPr>
          <w:rFonts w:eastAsia="仿宋" w:hAnsi="仿宋" w:cs="Times New Roman"/>
          <w:color w:val="000000" w:themeColor="text1"/>
          <w:sz w:val="28"/>
          <w:lang w:eastAsia="zh-CN"/>
        </w:rPr>
        <w:t>现场查看核实，以发现环境应急预案中存在的缺陷，为</w:t>
      </w:r>
      <w:r w:rsidRPr="000C3A49">
        <w:rPr>
          <w:rFonts w:eastAsia="仿宋" w:hAnsi="仿宋" w:cs="Times New Roman"/>
          <w:color w:val="000000" w:themeColor="text1"/>
          <w:sz w:val="28"/>
          <w:lang w:eastAsia="zh-CN"/>
        </w:rPr>
        <w:lastRenderedPageBreak/>
        <w:t>企业审议、批准环境应急预案提供依据而进行的活动。</w:t>
      </w:r>
      <w:r w:rsidR="00323C64" w:rsidRPr="000C3A49">
        <w:rPr>
          <w:rFonts w:eastAsia="仿宋" w:hAnsi="仿宋" w:cs="Times New Roman"/>
          <w:color w:val="000000" w:themeColor="text1"/>
          <w:sz w:val="28"/>
          <w:lang w:eastAsia="zh-CN"/>
        </w:rPr>
        <w:t>评审的程序如下：</w:t>
      </w:r>
    </w:p>
    <w:p w:rsidR="00323C64" w:rsidRPr="000C3A49" w:rsidRDefault="00323C64" w:rsidP="00323C64">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1</w:t>
      </w:r>
      <w:r w:rsidRPr="000C3A49">
        <w:rPr>
          <w:rFonts w:eastAsia="仿宋" w:hAnsi="仿宋" w:cs="Times New Roman"/>
          <w:color w:val="000000" w:themeColor="text1"/>
          <w:sz w:val="28"/>
          <w:lang w:eastAsia="zh-CN"/>
        </w:rPr>
        <w:t>）评审准备</w:t>
      </w:r>
    </w:p>
    <w:p w:rsidR="008357EB" w:rsidRPr="000C3A49" w:rsidRDefault="00323C64" w:rsidP="00323C64">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1. </w:t>
      </w:r>
      <w:r w:rsidR="008357EB" w:rsidRPr="000C3A49">
        <w:rPr>
          <w:rFonts w:eastAsia="仿宋" w:cs="Times New Roman" w:hint="eastAsia"/>
          <w:color w:val="000000" w:themeColor="text1"/>
          <w:sz w:val="28"/>
          <w:lang w:eastAsia="zh-CN"/>
        </w:rPr>
        <w:t>本预案由三位专家作为评审人员，于</w:t>
      </w:r>
      <w:r w:rsidR="008357EB" w:rsidRPr="000C3A49">
        <w:rPr>
          <w:rFonts w:eastAsia="仿宋" w:cs="Times New Roman" w:hint="eastAsia"/>
          <w:color w:val="000000" w:themeColor="text1"/>
          <w:sz w:val="28"/>
          <w:lang w:eastAsia="zh-CN"/>
        </w:rPr>
        <w:t>2020</w:t>
      </w:r>
      <w:r w:rsidR="008357EB" w:rsidRPr="000C3A49">
        <w:rPr>
          <w:rFonts w:eastAsia="仿宋" w:cs="Times New Roman" w:hint="eastAsia"/>
          <w:color w:val="000000" w:themeColor="text1"/>
          <w:sz w:val="28"/>
          <w:lang w:eastAsia="zh-CN"/>
        </w:rPr>
        <w:t>年</w:t>
      </w:r>
      <w:r w:rsidR="008357EB" w:rsidRPr="000C3A49">
        <w:rPr>
          <w:rFonts w:eastAsia="仿宋" w:cs="Times New Roman" w:hint="eastAsia"/>
          <w:color w:val="000000" w:themeColor="text1"/>
          <w:sz w:val="28"/>
          <w:lang w:eastAsia="zh-CN"/>
        </w:rPr>
        <w:t>11</w:t>
      </w:r>
      <w:r w:rsidR="008357EB" w:rsidRPr="000C3A49">
        <w:rPr>
          <w:rFonts w:eastAsia="仿宋" w:cs="Times New Roman" w:hint="eastAsia"/>
          <w:color w:val="000000" w:themeColor="text1"/>
          <w:sz w:val="28"/>
          <w:lang w:eastAsia="zh-CN"/>
        </w:rPr>
        <w:t>月在西安通过函审的方式对本预案进行了评审。</w:t>
      </w:r>
    </w:p>
    <w:p w:rsidR="00323C64" w:rsidRPr="000C3A49" w:rsidRDefault="00323C64" w:rsidP="00323C64">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2. </w:t>
      </w:r>
      <w:r w:rsidRPr="000C3A49">
        <w:rPr>
          <w:rFonts w:eastAsia="仿宋" w:hAnsi="仿宋" w:cs="Times New Roman"/>
          <w:color w:val="000000" w:themeColor="text1"/>
          <w:sz w:val="28"/>
          <w:lang w:eastAsia="zh-CN"/>
        </w:rPr>
        <w:t>准备评审材料，包括环境应急预案及其编制说明、突发环境事件风险评估报告、环境应急资源调查报告（表）等文本，并在评审前送达评审人员。</w:t>
      </w:r>
    </w:p>
    <w:p w:rsidR="00323C64" w:rsidRPr="000C3A49" w:rsidRDefault="00323C64" w:rsidP="00E57A0E">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2</w:t>
      </w:r>
      <w:r w:rsidRPr="000C3A49">
        <w:rPr>
          <w:rFonts w:eastAsia="仿宋" w:hAnsi="仿宋" w:cs="Times New Roman"/>
          <w:color w:val="000000" w:themeColor="text1"/>
          <w:sz w:val="28"/>
          <w:lang w:eastAsia="zh-CN"/>
        </w:rPr>
        <w:t>）评审实施</w:t>
      </w:r>
    </w:p>
    <w:p w:rsidR="00323C64" w:rsidRPr="000C3A49" w:rsidRDefault="00323C64" w:rsidP="00E57A0E">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会议评审的，一般按以下程序进行。函审参照执行。</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1. </w:t>
      </w:r>
      <w:r w:rsidRPr="000C3A49">
        <w:rPr>
          <w:rFonts w:eastAsia="仿宋" w:hAnsi="仿宋" w:cs="Times New Roman"/>
          <w:color w:val="000000" w:themeColor="text1"/>
          <w:sz w:val="28"/>
          <w:lang w:eastAsia="zh-CN"/>
        </w:rPr>
        <w:t>企业负责人介绍评审安排、评审人员。</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2. </w:t>
      </w:r>
      <w:r w:rsidRPr="000C3A49">
        <w:rPr>
          <w:rFonts w:eastAsia="仿宋" w:hAnsi="仿宋" w:cs="Times New Roman"/>
          <w:color w:val="000000" w:themeColor="text1"/>
          <w:sz w:val="28"/>
          <w:lang w:eastAsia="zh-CN"/>
        </w:rPr>
        <w:t>评审人员组成评审组，确定评审组组长。</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3. </w:t>
      </w:r>
      <w:r w:rsidRPr="000C3A49">
        <w:rPr>
          <w:rFonts w:eastAsia="仿宋" w:hAnsi="仿宋" w:cs="Times New Roman"/>
          <w:color w:val="000000" w:themeColor="text1"/>
          <w:sz w:val="28"/>
          <w:lang w:eastAsia="zh-CN"/>
        </w:rPr>
        <w:t>企业负责人介绍环境应急预案和编修过程，向评审人员说明重点内容。</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4. </w:t>
      </w:r>
      <w:r w:rsidRPr="000C3A49">
        <w:rPr>
          <w:rFonts w:eastAsia="仿宋" w:hAnsi="仿宋" w:cs="Times New Roman"/>
          <w:color w:val="000000" w:themeColor="text1"/>
          <w:sz w:val="28"/>
          <w:lang w:eastAsia="zh-CN"/>
        </w:rPr>
        <w:t>评审组组长对评审进行适当分工，组织进行资料审核、现场查验、定性判断和定量打分。现场查验可以在会议评审前进行。</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5. </w:t>
      </w:r>
      <w:r w:rsidRPr="000C3A49">
        <w:rPr>
          <w:rFonts w:eastAsia="仿宋" w:hAnsi="仿宋" w:cs="Times New Roman"/>
          <w:color w:val="000000" w:themeColor="text1"/>
          <w:sz w:val="28"/>
          <w:lang w:eastAsia="zh-CN"/>
        </w:rPr>
        <w:t>评审组开展定性判断和定量打分。定性判断为未通过的，可以结束评审。</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6. </w:t>
      </w:r>
      <w:r w:rsidRPr="000C3A49">
        <w:rPr>
          <w:rFonts w:eastAsia="仿宋" w:hAnsi="仿宋" w:cs="Times New Roman"/>
          <w:color w:val="000000" w:themeColor="text1"/>
          <w:sz w:val="28"/>
          <w:lang w:eastAsia="zh-CN"/>
        </w:rPr>
        <w:t>评审组组长汇总评审情况，形成初步评审意见。</w:t>
      </w:r>
    </w:p>
    <w:p w:rsidR="00323C64" w:rsidRPr="000C3A49" w:rsidRDefault="00323C64" w:rsidP="00E57A0E">
      <w:pPr>
        <w:jc w:val="both"/>
        <w:rPr>
          <w:rFonts w:eastAsia="仿宋" w:cs="Times New Roman"/>
          <w:color w:val="000000" w:themeColor="text1"/>
          <w:sz w:val="28"/>
          <w:lang w:eastAsia="zh-CN"/>
        </w:rPr>
      </w:pPr>
      <w:r w:rsidRPr="000C3A49">
        <w:rPr>
          <w:rFonts w:eastAsia="仿宋" w:cs="Times New Roman"/>
          <w:color w:val="000000" w:themeColor="text1"/>
          <w:sz w:val="28"/>
          <w:lang w:eastAsia="zh-CN"/>
        </w:rPr>
        <w:t xml:space="preserve">7. </w:t>
      </w:r>
      <w:r w:rsidRPr="000C3A49">
        <w:rPr>
          <w:rFonts w:eastAsia="仿宋" w:hAnsi="仿宋" w:cs="Times New Roman"/>
          <w:color w:val="000000" w:themeColor="text1"/>
          <w:sz w:val="28"/>
          <w:lang w:eastAsia="zh-CN"/>
        </w:rPr>
        <w:t>评审组与企业相关人员进行沟通，</w:t>
      </w:r>
      <w:r w:rsidR="00E57A0E" w:rsidRPr="000C3A49">
        <w:rPr>
          <w:rFonts w:eastAsia="仿宋" w:hAnsi="仿宋" w:cs="Times New Roman"/>
          <w:color w:val="000000" w:themeColor="text1"/>
          <w:sz w:val="28"/>
          <w:lang w:eastAsia="zh-CN"/>
        </w:rPr>
        <w:t>根据相关要求</w:t>
      </w:r>
      <w:r w:rsidRPr="000C3A49">
        <w:rPr>
          <w:rFonts w:eastAsia="仿宋" w:hAnsi="仿宋" w:cs="Times New Roman"/>
          <w:color w:val="000000" w:themeColor="text1"/>
          <w:sz w:val="28"/>
          <w:lang w:eastAsia="zh-CN"/>
        </w:rPr>
        <w:t>形成评审意见。评审意见一般包括评审过程、总体评价、评审结论、问题清单、</w:t>
      </w:r>
      <w:r w:rsidRPr="000C3A49">
        <w:rPr>
          <w:rFonts w:eastAsia="仿宋" w:hAnsi="仿宋" w:cs="Times New Roman"/>
          <w:color w:val="000000" w:themeColor="text1"/>
          <w:sz w:val="28"/>
          <w:lang w:eastAsia="zh-CN"/>
        </w:rPr>
        <w:lastRenderedPageBreak/>
        <w:t>修改意见建议等内容，附定量打分结果和各评审专家评审表。</w:t>
      </w:r>
    </w:p>
    <w:p w:rsidR="00323C64" w:rsidRPr="000C3A49" w:rsidRDefault="00E57A0E" w:rsidP="00E57A0E">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w:t>
      </w:r>
      <w:r w:rsidRPr="000C3A49">
        <w:rPr>
          <w:rFonts w:eastAsia="仿宋" w:cs="Times New Roman"/>
          <w:color w:val="000000" w:themeColor="text1"/>
          <w:sz w:val="28"/>
          <w:lang w:eastAsia="zh-CN"/>
        </w:rPr>
        <w:t>3</w:t>
      </w:r>
      <w:r w:rsidRPr="000C3A49">
        <w:rPr>
          <w:rFonts w:eastAsia="仿宋" w:hAnsi="仿宋" w:cs="Times New Roman"/>
          <w:color w:val="000000" w:themeColor="text1"/>
          <w:sz w:val="28"/>
          <w:lang w:eastAsia="zh-CN"/>
        </w:rPr>
        <w:t>）</w:t>
      </w:r>
      <w:r w:rsidR="00323C64" w:rsidRPr="000C3A49">
        <w:rPr>
          <w:rFonts w:eastAsia="仿宋" w:hAnsi="仿宋" w:cs="Times New Roman"/>
          <w:color w:val="000000" w:themeColor="text1"/>
          <w:sz w:val="28"/>
          <w:lang w:eastAsia="zh-CN"/>
        </w:rPr>
        <w:t>评审意见使用</w:t>
      </w:r>
    </w:p>
    <w:p w:rsidR="00323C64" w:rsidRPr="000C3A49" w:rsidRDefault="00323C64" w:rsidP="00E57A0E">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企业对照评审意见修改完善环境应急预案，并说明修改情况。</w:t>
      </w:r>
    </w:p>
    <w:p w:rsidR="00323C64" w:rsidRPr="000C3A49" w:rsidRDefault="00D65DA8" w:rsidP="00D65DA8">
      <w:pPr>
        <w:jc w:val="both"/>
        <w:rPr>
          <w:rFonts w:eastAsia="仿宋" w:hAnsi="仿宋" w:cs="Times New Roman"/>
          <w:color w:val="000000" w:themeColor="text1"/>
          <w:sz w:val="28"/>
          <w:lang w:eastAsia="zh-CN"/>
        </w:rPr>
      </w:pPr>
      <w:r w:rsidRPr="000C3A49">
        <w:rPr>
          <w:rFonts w:eastAsia="仿宋" w:hAnsi="仿宋" w:cs="Times New Roman" w:hint="eastAsia"/>
          <w:color w:val="000000" w:themeColor="text1"/>
          <w:sz w:val="28"/>
          <w:lang w:eastAsia="zh-CN"/>
        </w:rPr>
        <w:t>通过三位专家的评审，本预案的评审结论为</w:t>
      </w:r>
      <w:r w:rsidR="00323C64" w:rsidRPr="000C3A49">
        <w:rPr>
          <w:rFonts w:eastAsia="仿宋" w:hAnsi="仿宋" w:cs="Times New Roman"/>
          <w:color w:val="000000" w:themeColor="text1"/>
          <w:sz w:val="28"/>
          <w:lang w:eastAsia="zh-CN"/>
        </w:rPr>
        <w:t>原则通过但需进行修改复核的，企业参</w:t>
      </w:r>
      <w:r w:rsidR="00E57A0E" w:rsidRPr="000C3A49">
        <w:rPr>
          <w:rFonts w:eastAsia="仿宋" w:hAnsi="仿宋" w:cs="Times New Roman"/>
          <w:color w:val="000000" w:themeColor="text1"/>
          <w:sz w:val="28"/>
          <w:lang w:eastAsia="zh-CN"/>
        </w:rPr>
        <w:t>根据相关要求</w:t>
      </w:r>
      <w:r w:rsidR="00323C64" w:rsidRPr="000C3A49">
        <w:rPr>
          <w:rFonts w:eastAsia="仿宋" w:hAnsi="仿宋" w:cs="Times New Roman"/>
          <w:color w:val="000000" w:themeColor="text1"/>
          <w:sz w:val="28"/>
          <w:lang w:eastAsia="zh-CN"/>
        </w:rPr>
        <w:t>形成修改说明，送评审组组长复核。涉及设施设备的一般应附现场图片，评审组组长对修改内容进行复核并签字确认。必要时，评审组组长应征求其他评审人员的意见。</w:t>
      </w:r>
    </w:p>
    <w:p w:rsidR="00323C64" w:rsidRPr="000C3A49" w:rsidRDefault="00323C64" w:rsidP="00323C64">
      <w:pPr>
        <w:jc w:val="both"/>
        <w:rPr>
          <w:rFonts w:eastAsia="仿宋" w:cs="Times New Roman"/>
          <w:color w:val="000000" w:themeColor="text1"/>
          <w:sz w:val="28"/>
          <w:lang w:eastAsia="zh-CN"/>
        </w:rPr>
      </w:pPr>
      <w:r w:rsidRPr="000C3A49">
        <w:rPr>
          <w:rFonts w:eastAsia="仿宋" w:hAnsi="仿宋" w:cs="Times New Roman"/>
          <w:color w:val="000000" w:themeColor="text1"/>
          <w:sz w:val="28"/>
          <w:lang w:eastAsia="zh-CN"/>
        </w:rPr>
        <w:t>评审意见、修改说明应与环境应急预案一并提交企业有关会议审议。</w:t>
      </w:r>
    </w:p>
    <w:p w:rsidR="00323C64" w:rsidRPr="000C3A49" w:rsidRDefault="00323C64" w:rsidP="007D1286">
      <w:pPr>
        <w:jc w:val="both"/>
        <w:rPr>
          <w:rFonts w:eastAsia="仿宋" w:cs="Times New Roman"/>
          <w:color w:val="000000" w:themeColor="text1"/>
          <w:sz w:val="28"/>
          <w:lang w:eastAsia="zh-CN"/>
        </w:rPr>
      </w:pPr>
    </w:p>
    <w:p w:rsidR="00D932F0" w:rsidRPr="000C3A49" w:rsidRDefault="00D932F0">
      <w:pPr>
        <w:ind w:firstLine="480"/>
        <w:rPr>
          <w:rFonts w:eastAsia="仿宋" w:cs="Times New Roman"/>
          <w:color w:val="000000" w:themeColor="text1"/>
          <w:lang w:eastAsia="zh-CN"/>
        </w:rPr>
      </w:pPr>
    </w:p>
    <w:sectPr w:rsidR="00D932F0" w:rsidRPr="000C3A49" w:rsidSect="004740D5">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8C4" w:rsidRDefault="000938C4" w:rsidP="00311C1D">
      <w:pPr>
        <w:spacing w:line="240" w:lineRule="auto"/>
        <w:ind w:firstLine="480"/>
      </w:pPr>
      <w:r>
        <w:separator/>
      </w:r>
    </w:p>
  </w:endnote>
  <w:endnote w:type="continuationSeparator" w:id="0">
    <w:p w:rsidR="000938C4" w:rsidRDefault="000938C4" w:rsidP="00311C1D">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sun (Founder Extended)">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5FE" w:rsidRDefault="001035F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5FE" w:rsidRDefault="001035F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5FE" w:rsidRDefault="001035F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8C4" w:rsidRDefault="000938C4" w:rsidP="00311C1D">
      <w:pPr>
        <w:spacing w:line="240" w:lineRule="auto"/>
        <w:ind w:firstLine="480"/>
      </w:pPr>
      <w:r>
        <w:separator/>
      </w:r>
    </w:p>
  </w:footnote>
  <w:footnote w:type="continuationSeparator" w:id="0">
    <w:p w:rsidR="000938C4" w:rsidRDefault="000938C4" w:rsidP="00311C1D">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5FE" w:rsidRDefault="001035F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208" w:rsidRDefault="00D2420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5" w:rsidRDefault="004740D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4AE3"/>
    <w:rsid w:val="000232B0"/>
    <w:rsid w:val="00036B4B"/>
    <w:rsid w:val="00092B5B"/>
    <w:rsid w:val="000938C4"/>
    <w:rsid w:val="000B17FF"/>
    <w:rsid w:val="000B35F9"/>
    <w:rsid w:val="000C3A49"/>
    <w:rsid w:val="000F3D18"/>
    <w:rsid w:val="001035FE"/>
    <w:rsid w:val="00126481"/>
    <w:rsid w:val="00137DDB"/>
    <w:rsid w:val="00146C9A"/>
    <w:rsid w:val="00191E6A"/>
    <w:rsid w:val="0019379B"/>
    <w:rsid w:val="001A54B3"/>
    <w:rsid w:val="001C775B"/>
    <w:rsid w:val="001D2D02"/>
    <w:rsid w:val="001D2E94"/>
    <w:rsid w:val="001D6987"/>
    <w:rsid w:val="001E1D19"/>
    <w:rsid w:val="001E7805"/>
    <w:rsid w:val="002412B4"/>
    <w:rsid w:val="00280348"/>
    <w:rsid w:val="002B1C26"/>
    <w:rsid w:val="002C10A7"/>
    <w:rsid w:val="002C3F45"/>
    <w:rsid w:val="00311C1D"/>
    <w:rsid w:val="00323C64"/>
    <w:rsid w:val="003374F9"/>
    <w:rsid w:val="003669A4"/>
    <w:rsid w:val="0038047A"/>
    <w:rsid w:val="0039413E"/>
    <w:rsid w:val="00394B32"/>
    <w:rsid w:val="003A65D1"/>
    <w:rsid w:val="003C7164"/>
    <w:rsid w:val="003C785A"/>
    <w:rsid w:val="003D2B4C"/>
    <w:rsid w:val="003F552E"/>
    <w:rsid w:val="004740D5"/>
    <w:rsid w:val="00475AF4"/>
    <w:rsid w:val="004A3692"/>
    <w:rsid w:val="004A73E4"/>
    <w:rsid w:val="004D026F"/>
    <w:rsid w:val="004D0575"/>
    <w:rsid w:val="005347EC"/>
    <w:rsid w:val="0058345B"/>
    <w:rsid w:val="005A5D56"/>
    <w:rsid w:val="00636A65"/>
    <w:rsid w:val="006542C7"/>
    <w:rsid w:val="00655438"/>
    <w:rsid w:val="00666788"/>
    <w:rsid w:val="00685900"/>
    <w:rsid w:val="006C2A12"/>
    <w:rsid w:val="006C5426"/>
    <w:rsid w:val="006C6503"/>
    <w:rsid w:val="006D05B9"/>
    <w:rsid w:val="006D7012"/>
    <w:rsid w:val="006F21C5"/>
    <w:rsid w:val="0071584A"/>
    <w:rsid w:val="00735C93"/>
    <w:rsid w:val="00742F61"/>
    <w:rsid w:val="00756FA0"/>
    <w:rsid w:val="0078461E"/>
    <w:rsid w:val="007B3B99"/>
    <w:rsid w:val="007D1286"/>
    <w:rsid w:val="007D1D34"/>
    <w:rsid w:val="007E500E"/>
    <w:rsid w:val="008108E8"/>
    <w:rsid w:val="008357EB"/>
    <w:rsid w:val="0088591E"/>
    <w:rsid w:val="00897425"/>
    <w:rsid w:val="008A6D45"/>
    <w:rsid w:val="008B5574"/>
    <w:rsid w:val="008B7E98"/>
    <w:rsid w:val="008C1DD8"/>
    <w:rsid w:val="008D148C"/>
    <w:rsid w:val="008D66A5"/>
    <w:rsid w:val="008E2AEB"/>
    <w:rsid w:val="008E7546"/>
    <w:rsid w:val="00916DC3"/>
    <w:rsid w:val="009938F1"/>
    <w:rsid w:val="009A4AE3"/>
    <w:rsid w:val="009B2254"/>
    <w:rsid w:val="009E06B8"/>
    <w:rsid w:val="009E5021"/>
    <w:rsid w:val="00A204A8"/>
    <w:rsid w:val="00A43F36"/>
    <w:rsid w:val="00AC5DF8"/>
    <w:rsid w:val="00AE42B0"/>
    <w:rsid w:val="00B07239"/>
    <w:rsid w:val="00B41142"/>
    <w:rsid w:val="00B85972"/>
    <w:rsid w:val="00BC4F4E"/>
    <w:rsid w:val="00BD4ACA"/>
    <w:rsid w:val="00BF0E28"/>
    <w:rsid w:val="00C30270"/>
    <w:rsid w:val="00C310AC"/>
    <w:rsid w:val="00C44252"/>
    <w:rsid w:val="00CC0424"/>
    <w:rsid w:val="00D24208"/>
    <w:rsid w:val="00D24FAC"/>
    <w:rsid w:val="00D31ACB"/>
    <w:rsid w:val="00D40B30"/>
    <w:rsid w:val="00D50945"/>
    <w:rsid w:val="00D601B7"/>
    <w:rsid w:val="00D60F16"/>
    <w:rsid w:val="00D65DA8"/>
    <w:rsid w:val="00D71F5B"/>
    <w:rsid w:val="00D932F0"/>
    <w:rsid w:val="00DB17E2"/>
    <w:rsid w:val="00DE2268"/>
    <w:rsid w:val="00E03204"/>
    <w:rsid w:val="00E1094E"/>
    <w:rsid w:val="00E3534F"/>
    <w:rsid w:val="00E57A0E"/>
    <w:rsid w:val="00E66F2D"/>
    <w:rsid w:val="00E70423"/>
    <w:rsid w:val="00EA6011"/>
    <w:rsid w:val="00EA7357"/>
    <w:rsid w:val="00EC0925"/>
    <w:rsid w:val="00ED7133"/>
    <w:rsid w:val="00F33BA0"/>
    <w:rsid w:val="00F66940"/>
    <w:rsid w:val="00F726CC"/>
    <w:rsid w:val="00F73CEF"/>
    <w:rsid w:val="00F900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11C1D"/>
    <w:pPr>
      <w:widowControl w:val="0"/>
      <w:spacing w:line="360" w:lineRule="auto"/>
      <w:ind w:firstLineChars="200" w:firstLine="560"/>
    </w:pPr>
    <w:rPr>
      <w:rFonts w:ascii="Times New Roman" w:eastAsia="宋体" w:hAnsi="Times New Roman" w:cs="黑体"/>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1C1D"/>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rsid w:val="00311C1D"/>
    <w:rPr>
      <w:sz w:val="18"/>
      <w:szCs w:val="18"/>
    </w:rPr>
  </w:style>
  <w:style w:type="paragraph" w:styleId="a4">
    <w:name w:val="footer"/>
    <w:basedOn w:val="a"/>
    <w:link w:val="Char0"/>
    <w:uiPriority w:val="99"/>
    <w:unhideWhenUsed/>
    <w:rsid w:val="00311C1D"/>
    <w:pPr>
      <w:tabs>
        <w:tab w:val="center" w:pos="4153"/>
        <w:tab w:val="right" w:pos="8306"/>
      </w:tabs>
      <w:snapToGrid w:val="0"/>
      <w:spacing w:line="240" w:lineRule="auto"/>
      <w:ind w:firstLineChars="0" w:firstLine="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rsid w:val="00311C1D"/>
    <w:rPr>
      <w:sz w:val="18"/>
      <w:szCs w:val="18"/>
    </w:rPr>
  </w:style>
  <w:style w:type="paragraph" w:customStyle="1" w:styleId="Default1">
    <w:name w:val="Default1"/>
    <w:uiPriority w:val="99"/>
    <w:qFormat/>
    <w:rsid w:val="00311C1D"/>
    <w:pPr>
      <w:widowControl w:val="0"/>
      <w:autoSpaceDE w:val="0"/>
      <w:autoSpaceDN w:val="0"/>
      <w:adjustRightInd w:val="0"/>
    </w:pPr>
    <w:rPr>
      <w:rFonts w:ascii="宋体" w:eastAsia="宋体" w:hAnsi="Times New Roman" w:cs="宋体"/>
      <w:color w:val="000000"/>
      <w:kern w:val="0"/>
      <w:sz w:val="24"/>
      <w:szCs w:val="24"/>
    </w:rPr>
  </w:style>
  <w:style w:type="paragraph" w:styleId="a5">
    <w:name w:val="Normal (Web)"/>
    <w:basedOn w:val="a"/>
    <w:qFormat/>
    <w:rsid w:val="00311C1D"/>
    <w:pPr>
      <w:widowControl/>
      <w:spacing w:before="100" w:beforeAutospacing="1" w:after="100" w:afterAutospacing="1" w:line="240" w:lineRule="auto"/>
      <w:ind w:firstLineChars="0" w:firstLine="0"/>
    </w:pPr>
    <w:rPr>
      <w:rFonts w:ascii="宋体" w:hAnsi="宋体" w:cs="宋体"/>
      <w:color w:val="000000"/>
      <w:szCs w:val="24"/>
      <w:lang w:eastAsia="zh-CN"/>
    </w:rPr>
  </w:style>
  <w:style w:type="paragraph" w:customStyle="1" w:styleId="Default">
    <w:name w:val="Default"/>
    <w:qFormat/>
    <w:rsid w:val="00EC0925"/>
    <w:pPr>
      <w:widowControl w:val="0"/>
      <w:autoSpaceDE w:val="0"/>
      <w:autoSpaceDN w:val="0"/>
      <w:adjustRightInd w:val="0"/>
    </w:pPr>
    <w:rPr>
      <w:rFonts w:ascii="Simsun (Founder Extended)" w:eastAsia="Simsun (Founder Extended)" w:hAnsi="Times New Roman" w:cs="Simsun (Founder Extended)"/>
      <w:color w:val="000000"/>
      <w:kern w:val="0"/>
      <w:sz w:val="24"/>
      <w:szCs w:val="24"/>
    </w:rPr>
  </w:style>
  <w:style w:type="table" w:styleId="a6">
    <w:name w:val="Table Grid"/>
    <w:basedOn w:val="a1"/>
    <w:uiPriority w:val="39"/>
    <w:rsid w:val="00B85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963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9</Pages>
  <Words>566</Words>
  <Characters>3230</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59</cp:revision>
  <cp:lastPrinted>2019-02-18T04:14:00Z</cp:lastPrinted>
  <dcterms:created xsi:type="dcterms:W3CDTF">2018-08-14T10:23:00Z</dcterms:created>
  <dcterms:modified xsi:type="dcterms:W3CDTF">2020-12-01T06:31:00Z</dcterms:modified>
</cp:coreProperties>
</file>