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eastAsia="仿宋"/>
          <w:kern w:val="2"/>
          <w:szCs w:val="44"/>
          <w:lang w:val="zh-CN"/>
        </w:rPr>
      </w:pPr>
      <w:r>
        <w:rPr>
          <w:rFonts w:hint="eastAsia" w:eastAsia="仿宋"/>
          <w:kern w:val="2"/>
          <w:szCs w:val="44"/>
          <w:lang w:val="zh-CN"/>
        </w:rPr>
        <w:t>陕西恒晟信达汽车服务</w:t>
      </w:r>
      <w:r>
        <w:rPr>
          <w:rFonts w:eastAsia="仿宋"/>
          <w:kern w:val="2"/>
          <w:szCs w:val="44"/>
          <w:lang w:val="zh-CN"/>
        </w:rPr>
        <w:t>有限公司</w:t>
      </w:r>
    </w:p>
    <w:p>
      <w:pPr>
        <w:pStyle w:val="3"/>
        <w:jc w:val="center"/>
        <w:rPr>
          <w:rFonts w:eastAsia="仿宋"/>
          <w:kern w:val="2"/>
          <w:szCs w:val="44"/>
          <w:lang w:val="zh-CN"/>
        </w:rPr>
      </w:pPr>
      <w:r>
        <w:rPr>
          <w:rFonts w:eastAsia="仿宋"/>
          <w:kern w:val="2"/>
          <w:szCs w:val="44"/>
          <w:lang w:val="zh-CN"/>
        </w:rPr>
        <w:t>突发环境应急资源调查报告</w:t>
      </w:r>
    </w:p>
    <w:p>
      <w:pPr>
        <w:pStyle w:val="2"/>
        <w:rPr>
          <w:rFonts w:ascii="Times New Roman" w:hAnsi="Times New Roman" w:eastAsia="楷体_GB2312"/>
          <w:sz w:val="30"/>
          <w:szCs w:val="30"/>
        </w:rPr>
      </w:pPr>
    </w:p>
    <w:p>
      <w:pPr>
        <w:rPr>
          <w:rFonts w:eastAsia="楷体_GB2312"/>
          <w:b/>
          <w:sz w:val="30"/>
          <w:szCs w:val="30"/>
        </w:rPr>
      </w:pPr>
    </w:p>
    <w:p>
      <w:pPr>
        <w:pStyle w:val="2"/>
      </w:pPr>
    </w:p>
    <w:p>
      <w:pPr>
        <w:rPr>
          <w:rFonts w:eastAsia="楷体_GB2312"/>
          <w:b/>
          <w:sz w:val="30"/>
          <w:szCs w:val="30"/>
        </w:rPr>
      </w:pPr>
    </w:p>
    <w:p>
      <w:pPr>
        <w:pStyle w:val="2"/>
        <w:rPr>
          <w:rFonts w:ascii="Times New Roman" w:hAnsi="Times New Roman" w:eastAsia="楷体_GB2312"/>
          <w:sz w:val="30"/>
          <w:szCs w:val="30"/>
        </w:rPr>
      </w:pPr>
    </w:p>
    <w:p>
      <w:pPr>
        <w:rPr>
          <w:rFonts w:eastAsia="楷体_GB2312"/>
          <w:b/>
          <w:sz w:val="30"/>
          <w:szCs w:val="30"/>
        </w:rPr>
      </w:pPr>
    </w:p>
    <w:p>
      <w:pPr>
        <w:pStyle w:val="2"/>
        <w:rPr>
          <w:rFonts w:ascii="Times New Roman" w:hAnsi="Times New Roman" w:eastAsia="楷体_GB2312"/>
          <w:sz w:val="30"/>
          <w:szCs w:val="30"/>
        </w:rPr>
      </w:pPr>
    </w:p>
    <w:p>
      <w:pPr>
        <w:rPr>
          <w:rFonts w:eastAsia="楷体_GB2312"/>
          <w:b/>
          <w:sz w:val="30"/>
          <w:szCs w:val="30"/>
        </w:rPr>
      </w:pPr>
      <w:bookmarkStart w:id="1" w:name="_GoBack"/>
      <w:bookmarkEnd w:id="1"/>
    </w:p>
    <w:p/>
    <w:p>
      <w:pPr>
        <w:spacing w:line="36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编制单位：</w:t>
      </w:r>
      <w:r>
        <w:rPr>
          <w:rFonts w:hint="eastAsia"/>
          <w:b/>
          <w:bCs/>
          <w:szCs w:val="28"/>
          <w:lang w:eastAsia="zh-CN"/>
        </w:rPr>
        <w:t>陕西恒晟信达汽车服务</w:t>
      </w:r>
      <w:r>
        <w:rPr>
          <w:b/>
          <w:bCs/>
          <w:szCs w:val="28"/>
        </w:rPr>
        <w:t>有限公司</w:t>
      </w:r>
    </w:p>
    <w:p>
      <w:pPr>
        <w:jc w:val="center"/>
        <w:rPr>
          <w:b/>
          <w:bCs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NumType w:fmt="upperRoman" w:start="1"/>
          <w:cols w:space="720" w:num="1"/>
          <w:titlePg/>
          <w:docGrid w:type="lines" w:linePitch="312" w:charSpace="0"/>
        </w:sectPr>
      </w:pPr>
      <w:r>
        <w:rPr>
          <w:b/>
          <w:bCs/>
          <w:szCs w:val="32"/>
        </w:rPr>
        <w:t>编制时间：二〇二</w:t>
      </w:r>
      <w:r>
        <w:rPr>
          <w:rFonts w:hint="eastAsia"/>
          <w:b/>
          <w:bCs/>
          <w:szCs w:val="32"/>
          <w:lang w:eastAsia="zh-CN"/>
        </w:rPr>
        <w:t>一</w:t>
      </w:r>
      <w:r>
        <w:rPr>
          <w:b/>
          <w:bCs/>
          <w:szCs w:val="32"/>
        </w:rPr>
        <w:t>年</w:t>
      </w:r>
      <w:r>
        <w:rPr>
          <w:rFonts w:hint="eastAsia"/>
          <w:b/>
          <w:bCs/>
          <w:szCs w:val="32"/>
          <w:lang w:eastAsia="zh-CN"/>
        </w:rPr>
        <w:t>五</w:t>
      </w:r>
      <w:r>
        <w:rPr>
          <w:b/>
          <w:bCs/>
          <w:szCs w:val="32"/>
        </w:rPr>
        <w:t>月</w:t>
      </w:r>
    </w:p>
    <w:p>
      <w:pPr>
        <w:adjustRightInd w:val="0"/>
        <w:snapToGrid w:val="0"/>
        <w:spacing w:line="360" w:lineRule="auto"/>
        <w:jc w:val="center"/>
        <w:rPr>
          <w:b/>
          <w:bCs/>
          <w:szCs w:val="28"/>
        </w:rPr>
      </w:pPr>
      <w:r>
        <w:rPr>
          <w:rFonts w:hint="eastAsia"/>
          <w:b/>
          <w:bCs/>
          <w:szCs w:val="28"/>
          <w:lang w:eastAsia="zh-CN"/>
        </w:rPr>
        <w:t>陕西恒晟信达汽车服务</w:t>
      </w:r>
      <w:r>
        <w:rPr>
          <w:b/>
          <w:bCs/>
          <w:szCs w:val="28"/>
        </w:rPr>
        <w:t>有限公司</w:t>
      </w:r>
    </w:p>
    <w:p>
      <w:pPr>
        <w:adjustRightInd w:val="0"/>
        <w:snapToGrid w:val="0"/>
        <w:spacing w:line="360" w:lineRule="auto"/>
        <w:jc w:val="center"/>
        <w:rPr>
          <w:rFonts w:eastAsia="楷体_GB2312"/>
          <w:b/>
          <w:sz w:val="30"/>
          <w:szCs w:val="30"/>
        </w:rPr>
      </w:pPr>
      <w:r>
        <w:rPr>
          <w:rFonts w:eastAsia="方正小标宋_GBK"/>
          <w:sz w:val="38"/>
          <w:szCs w:val="38"/>
        </w:rPr>
        <w:t>环境应急资源调查报告</w:t>
      </w:r>
    </w:p>
    <w:p>
      <w:pPr>
        <w:adjustRightInd w:val="0"/>
        <w:snapToGrid w:val="0"/>
        <w:spacing w:line="360" w:lineRule="auto"/>
        <w:rPr>
          <w:rFonts w:eastAsia="楷体_GB2312"/>
          <w:b/>
          <w:sz w:val="30"/>
          <w:szCs w:val="30"/>
        </w:rPr>
      </w:pPr>
      <w:r>
        <w:rPr>
          <w:rFonts w:hint="eastAsia" w:eastAsia="楷体_GB2312"/>
          <w:b/>
          <w:sz w:val="30"/>
          <w:szCs w:val="30"/>
        </w:rPr>
        <w:t>1、</w:t>
      </w:r>
      <w:r>
        <w:rPr>
          <w:rFonts w:eastAsia="楷体_GB2312"/>
          <w:b/>
          <w:sz w:val="30"/>
          <w:szCs w:val="30"/>
        </w:rPr>
        <w:t>调查概要</w:t>
      </w:r>
    </w:p>
    <w:p>
      <w:pPr>
        <w:spacing w:line="360" w:lineRule="auto"/>
        <w:ind w:firstLine="560" w:firstLineChars="200"/>
        <w:rPr>
          <w:rFonts w:eastAsia="仿宋"/>
          <w:sz w:val="28"/>
        </w:rPr>
      </w:pPr>
      <w:r>
        <w:rPr>
          <w:rFonts w:eastAsia="仿宋"/>
          <w:sz w:val="28"/>
        </w:rPr>
        <w:t>在任何工业活动中都有可能发生事故，尤其是随着现代化工业的发展，生产过程中存在的巨大能量和有害物质，一旦发生重大事故，往往造成惨重的生命、财产损失和环境破坏。由于自然或人为、技术等原因，当事故或灾害不可能完全避免的时候，建立重大事故环境应急救援体系，组织及时有效的应急救援行动，已成为抵御事故风险或控制灾害蔓延、降低危害后果的关键甚至是唯一手段。应急资源调查报告可以更好的核查企业应急资源和救援队伍，查找应急处理程序漏洞，使得在发生突发环境事件后能够及时获得应急所需人员、设备、药剂等资源，把突发环境事件及时消除，确保对环境影响降到最低。</w:t>
      </w:r>
    </w:p>
    <w:p>
      <w:pPr>
        <w:adjustRightInd w:val="0"/>
        <w:snapToGrid w:val="0"/>
        <w:spacing w:line="360" w:lineRule="auto"/>
        <w:ind w:firstLine="560" w:firstLineChars="200"/>
        <w:rPr>
          <w:rFonts w:eastAsia="仿宋"/>
          <w:bCs/>
          <w:sz w:val="28"/>
          <w:szCs w:val="28"/>
        </w:rPr>
      </w:pPr>
      <w:r>
        <w:rPr>
          <w:rFonts w:eastAsia="仿宋"/>
          <w:bCs/>
          <w:sz w:val="28"/>
          <w:szCs w:val="28"/>
        </w:rPr>
        <w:t>20</w:t>
      </w:r>
      <w:r>
        <w:rPr>
          <w:rFonts w:hint="eastAsia" w:eastAsia="仿宋"/>
          <w:bCs/>
          <w:sz w:val="28"/>
          <w:szCs w:val="28"/>
        </w:rPr>
        <w:t>20</w:t>
      </w:r>
      <w:r>
        <w:rPr>
          <w:rFonts w:eastAsia="仿宋"/>
          <w:bCs/>
          <w:sz w:val="28"/>
          <w:szCs w:val="28"/>
        </w:rPr>
        <w:t>年</w:t>
      </w:r>
      <w:r>
        <w:rPr>
          <w:rFonts w:hint="eastAsia" w:eastAsia="仿宋"/>
          <w:bCs/>
          <w:sz w:val="28"/>
          <w:szCs w:val="28"/>
        </w:rPr>
        <w:t>1</w:t>
      </w:r>
      <w:r>
        <w:rPr>
          <w:rFonts w:hint="eastAsia" w:eastAsia="仿宋"/>
          <w:bCs/>
          <w:sz w:val="28"/>
          <w:szCs w:val="28"/>
          <w:lang w:val="en-US" w:eastAsia="zh-CN"/>
        </w:rPr>
        <w:t>1</w:t>
      </w:r>
      <w:r>
        <w:rPr>
          <w:rFonts w:eastAsia="仿宋"/>
          <w:bCs/>
          <w:sz w:val="28"/>
          <w:szCs w:val="28"/>
        </w:rPr>
        <w:t>月</w:t>
      </w:r>
      <w:r>
        <w:rPr>
          <w:rFonts w:hint="eastAsia" w:eastAsia="仿宋"/>
          <w:bCs/>
          <w:sz w:val="28"/>
          <w:szCs w:val="28"/>
          <w:lang w:val="en-US" w:eastAsia="zh-CN"/>
        </w:rPr>
        <w:t>1</w:t>
      </w:r>
      <w:r>
        <w:rPr>
          <w:rFonts w:eastAsia="仿宋"/>
          <w:bCs/>
          <w:sz w:val="28"/>
          <w:szCs w:val="28"/>
        </w:rPr>
        <w:t>日20</w:t>
      </w:r>
      <w:r>
        <w:rPr>
          <w:rFonts w:hint="eastAsia" w:eastAsia="仿宋"/>
          <w:bCs/>
          <w:sz w:val="28"/>
          <w:szCs w:val="28"/>
        </w:rPr>
        <w:t>20</w:t>
      </w:r>
      <w:r>
        <w:rPr>
          <w:rFonts w:eastAsia="仿宋"/>
          <w:bCs/>
          <w:sz w:val="28"/>
          <w:szCs w:val="28"/>
        </w:rPr>
        <w:t>年</w:t>
      </w:r>
      <w:r>
        <w:rPr>
          <w:rFonts w:hint="eastAsia" w:eastAsia="仿宋"/>
          <w:bCs/>
          <w:sz w:val="28"/>
          <w:szCs w:val="28"/>
        </w:rPr>
        <w:t>11</w:t>
      </w:r>
      <w:r>
        <w:rPr>
          <w:rFonts w:eastAsia="仿宋"/>
          <w:bCs/>
          <w:sz w:val="28"/>
          <w:szCs w:val="28"/>
        </w:rPr>
        <w:t>月</w:t>
      </w:r>
      <w:r>
        <w:rPr>
          <w:rFonts w:hint="eastAsia" w:eastAsia="仿宋"/>
          <w:bCs/>
          <w:sz w:val="28"/>
          <w:szCs w:val="28"/>
        </w:rPr>
        <w:t>25</w:t>
      </w:r>
      <w:r>
        <w:rPr>
          <w:rFonts w:eastAsia="仿宋"/>
          <w:bCs/>
          <w:sz w:val="28"/>
          <w:szCs w:val="28"/>
        </w:rPr>
        <w:t>日，</w:t>
      </w:r>
      <w:r>
        <w:rPr>
          <w:rFonts w:hint="eastAsia" w:eastAsia="仿宋"/>
          <w:bCs/>
          <w:sz w:val="28"/>
          <w:szCs w:val="28"/>
          <w:lang w:eastAsia="zh-CN"/>
        </w:rPr>
        <w:t>陕西恒晟信达汽车服务</w:t>
      </w:r>
      <w:r>
        <w:rPr>
          <w:rFonts w:eastAsia="仿宋"/>
          <w:sz w:val="28"/>
          <w:szCs w:val="28"/>
        </w:rPr>
        <w:t>有限公司对本公司范围内的环境应急资源进行了摸底，查清了公司存储的环境应急资源的种类、数量和存储位置，便于突发环境事件时调用。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调查过程及数据核实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调查启动：</w:t>
      </w:r>
      <w:r>
        <w:rPr>
          <w:rFonts w:hint="eastAsia"/>
          <w:sz w:val="28"/>
          <w:szCs w:val="28"/>
        </w:rPr>
        <w:t>2020年10月8日</w:t>
      </w:r>
      <w:r>
        <w:rPr>
          <w:sz w:val="28"/>
          <w:szCs w:val="28"/>
        </w:rPr>
        <w:t xml:space="preserve">，公司通知各部分负责人准时参加筹备会，明确时间、地点和相关材料，应急资源调查工作正式启动； 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调查动员：</w:t>
      </w:r>
      <w:r>
        <w:rPr>
          <w:rFonts w:hint="eastAsia"/>
          <w:sz w:val="28"/>
          <w:szCs w:val="28"/>
        </w:rPr>
        <w:t>2020年10月9日</w:t>
      </w:r>
      <w:r>
        <w:rPr>
          <w:sz w:val="28"/>
          <w:szCs w:val="28"/>
        </w:rPr>
        <w:t>，总指挥</w:t>
      </w:r>
      <w:r>
        <w:rPr>
          <w:rFonts w:hint="eastAsia"/>
          <w:sz w:val="28"/>
          <w:szCs w:val="28"/>
          <w:lang w:eastAsia="zh-CN"/>
        </w:rPr>
        <w:t>颜秀琴</w:t>
      </w:r>
      <w:r>
        <w:rPr>
          <w:sz w:val="28"/>
          <w:szCs w:val="28"/>
        </w:rPr>
        <w:t>主持调查筹备会，副指挥及各部门负责人参加，会议决定调查分为内部与外部两个方向进行，外部主要更新监测公司、主管部门的相关信息；内部分为人力资源、物质资源、资金三部分，由副指挥</w:t>
      </w:r>
      <w:r>
        <w:rPr>
          <w:rFonts w:hint="eastAsia"/>
          <w:sz w:val="28"/>
          <w:szCs w:val="28"/>
          <w:lang w:eastAsia="zh-CN"/>
        </w:rPr>
        <w:t>王立</w:t>
      </w:r>
      <w:r>
        <w:rPr>
          <w:sz w:val="28"/>
          <w:szCs w:val="28"/>
        </w:rPr>
        <w:t>统筹负责；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600" w:firstLineChars="200"/>
        <w:rPr>
          <w:sz w:val="28"/>
          <w:szCs w:val="28"/>
        </w:rPr>
      </w:pPr>
      <w:r>
        <w:rPr>
          <w:sz w:val="30"/>
          <w:szCs w:val="30"/>
        </w:rPr>
        <w:t>调查培训：副指挥</w:t>
      </w:r>
      <w:r>
        <w:rPr>
          <w:rFonts w:hint="eastAsia"/>
          <w:sz w:val="30"/>
          <w:szCs w:val="30"/>
          <w:lang w:eastAsia="zh-CN"/>
        </w:rPr>
        <w:t>王立</w:t>
      </w:r>
      <w:r>
        <w:rPr>
          <w:sz w:val="30"/>
          <w:szCs w:val="30"/>
        </w:rPr>
        <w:t>向各部门负责人、各调查小组传达调查的相关详细情况，安排部署各小组的工作。各小组、</w:t>
      </w:r>
      <w:r>
        <w:rPr>
          <w:sz w:val="28"/>
          <w:szCs w:val="28"/>
        </w:rPr>
        <w:t>部门负责人根据小组、部门的具体情况，分配人员、定制计划；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数据采集：各小组、部门按照安排部署开展工作，对各自生产范围内的应急物资资源展开清查、登记，汇总成表，20</w:t>
      </w:r>
      <w:r>
        <w:rPr>
          <w:rFonts w:hint="eastAsia"/>
          <w:sz w:val="28"/>
          <w:szCs w:val="28"/>
        </w:rPr>
        <w:t>20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，各部门按照要求对各自所保管的物质资源进行汇总并向小组、部门负责人汇报；20</w:t>
      </w:r>
      <w:r>
        <w:rPr>
          <w:rFonts w:hint="eastAsia"/>
          <w:sz w:val="28"/>
          <w:szCs w:val="28"/>
        </w:rPr>
        <w:t>20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11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</w:rPr>
        <w:t>05日</w:t>
      </w:r>
      <w:r>
        <w:rPr>
          <w:sz w:val="28"/>
          <w:szCs w:val="28"/>
        </w:rPr>
        <w:t>，公司对资金完成拨付，设立应急专款；20</w:t>
      </w:r>
      <w:r>
        <w:rPr>
          <w:rFonts w:hint="eastAsia"/>
          <w:sz w:val="28"/>
          <w:szCs w:val="28"/>
        </w:rPr>
        <w:t>20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11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</w:rPr>
        <w:t>10日</w:t>
      </w:r>
      <w:r>
        <w:rPr>
          <w:sz w:val="28"/>
          <w:szCs w:val="28"/>
        </w:rPr>
        <w:t>，公司应急小组完成重新架构，梳理各应急小组人员向副指挥汇报；20</w:t>
      </w:r>
      <w:r>
        <w:rPr>
          <w:rFonts w:hint="eastAsia"/>
          <w:sz w:val="28"/>
          <w:szCs w:val="28"/>
        </w:rPr>
        <w:t>20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11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</w:rPr>
        <w:t>20日</w:t>
      </w:r>
      <w:r>
        <w:rPr>
          <w:sz w:val="28"/>
          <w:szCs w:val="28"/>
        </w:rPr>
        <w:t>，副指挥将物资资源、资金、人力资源向总指挥汇报。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调查数据分析：副指挥主持，各小组、各部分负责人参加，对人力、资金、物资资源进行核对，财务部门对专项资金做简单汇报，应急机构对人员最后确认，外部资源调查上报更新资料；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调查报告编制：总指挥主持，编制小组汇总编制资料。20</w:t>
      </w:r>
      <w:r>
        <w:rPr>
          <w:rFonts w:hint="eastAsia"/>
          <w:sz w:val="28"/>
          <w:szCs w:val="28"/>
        </w:rPr>
        <w:t>20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</w:rPr>
        <w:t>11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</w:rPr>
        <w:t>25日，</w:t>
      </w:r>
      <w:r>
        <w:rPr>
          <w:sz w:val="28"/>
          <w:szCs w:val="28"/>
        </w:rPr>
        <w:t>总指挥审核签字，资料下发各部门，相关资料进行备案，调查完成。质量控制措施：①事前控制:做好培训工作，明确调查的目的和标准；专人负责，各自分工，负责人对调查结果负责；明确自己调查的方向和区域；合理安排进度。②事中控制：严格按照标准、安排开展工作；按时上报调查结果，负责人对结果进行检核。③事后控制：对调查成果进行抽检；对区域重叠、重复统计的、漏记的进行再次核查。</w:t>
      </w:r>
    </w:p>
    <w:p>
      <w:pPr>
        <w:keepNext/>
        <w:keepLines/>
        <w:numPr>
          <w:ilvl w:val="0"/>
          <w:numId w:val="2"/>
        </w:numPr>
        <w:spacing w:line="360" w:lineRule="auto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调查结果：经过调查明确了公司内部、外部应急资源，精简了应急机构。</w:t>
      </w:r>
    </w:p>
    <w:p>
      <w:pPr>
        <w:adjustRightInd w:val="0"/>
        <w:snapToGrid w:val="0"/>
        <w:spacing w:line="360" w:lineRule="auto"/>
        <w:jc w:val="left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3.调查结果与结论</w:t>
      </w:r>
    </w:p>
    <w:p>
      <w:pPr>
        <w:ind w:firstLine="560"/>
        <w:rPr>
          <w:sz w:val="28"/>
          <w:szCs w:val="28"/>
        </w:rPr>
      </w:pPr>
      <w:r>
        <w:rPr>
          <w:sz w:val="28"/>
          <w:szCs w:val="28"/>
        </w:rPr>
        <w:t>《</w:t>
      </w:r>
      <w:r>
        <w:rPr>
          <w:rFonts w:hint="eastAsia"/>
          <w:sz w:val="28"/>
          <w:szCs w:val="28"/>
          <w:lang w:eastAsia="zh-CN"/>
        </w:rPr>
        <w:t>陕西恒晟信达汽车服务</w:t>
      </w:r>
      <w:r>
        <w:rPr>
          <w:sz w:val="28"/>
          <w:szCs w:val="28"/>
        </w:rPr>
        <w:t>有限公司突发环境事件风险评估报告》评定公司风险等级为一般风险等级。本次应急资源调查从“人、财、物”三方面进行了调查：本厂已组建了应急救援队伍并按安全、环保等部门要求配备了必要的应急设施及装备。由于企业突发环境事件类型较多，各类事故造成的危害也难以预测，而企业自身的应急资源又是有限的，突发环境事件发生时，如果能及时有效的利用好这些资源，对突发环境事件的控制是非常有利的。此外，为了使突发事件发生时各项应急救援工作有序开展，应急救援经费也是必不可少的，为此企业还制定了专项经费保障措施，只要企业落实好措施是能够满足事故应急要求的。</w:t>
      </w:r>
    </w:p>
    <w:p>
      <w:pPr>
        <w:adjustRightInd w:val="0"/>
        <w:snapToGrid w:val="0"/>
        <w:spacing w:line="360" w:lineRule="auto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应急资源事关重大，公司一定要做好对资源的储存、保护工作。保管、及时更新淘汰或已破损的物资，设专人管理物资的购买和交付，做好台账和检修工作；定期对应急机构人员进行培训，如有成员因工作原因退出要及时补充新的人员，向公司申请特殊补助；专项资金专人管理，不得挪作它用。</w:t>
      </w:r>
    </w:p>
    <w:p>
      <w:pPr>
        <w:adjustRightInd w:val="0"/>
        <w:snapToGrid w:val="0"/>
        <w:spacing w:line="360" w:lineRule="auto"/>
        <w:rPr>
          <w:b/>
          <w:sz w:val="24"/>
          <w:szCs w:val="24"/>
        </w:rPr>
      </w:pPr>
      <w:r>
        <w:rPr>
          <w:rFonts w:eastAsia="楷体_GB2312"/>
          <w:b/>
          <w:sz w:val="30"/>
          <w:szCs w:val="30"/>
        </w:rPr>
        <w:t>4.调查报告的附件</w:t>
      </w:r>
    </w:p>
    <w:p>
      <w:pPr>
        <w:adjustRightInd w:val="0"/>
        <w:snapToGrid w:val="0"/>
        <w:spacing w:after="93" w:afterLines="3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附表一</w:t>
      </w:r>
    </w:p>
    <w:p>
      <w:pPr>
        <w:adjustRightInd w:val="0"/>
        <w:snapToGrid w:val="0"/>
        <w:spacing w:after="93" w:afterLines="3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环境应急资源/信息汇总表</w:t>
      </w:r>
    </w:p>
    <w:p>
      <w:pPr>
        <w:adjustRightInd w:val="0"/>
        <w:snapToGrid w:val="0"/>
        <w:spacing w:after="93" w:afterLines="30"/>
        <w:jc w:val="left"/>
        <w:rPr>
          <w:rFonts w:hint="default" w:eastAsia="仿宋"/>
          <w:b/>
          <w:sz w:val="21"/>
          <w:szCs w:val="21"/>
          <w:lang w:val="en-US" w:eastAsia="zh-CN"/>
        </w:rPr>
      </w:pPr>
      <w:r>
        <w:rPr>
          <w:rFonts w:eastAsia="仿宋"/>
          <w:b/>
          <w:sz w:val="21"/>
          <w:szCs w:val="21"/>
        </w:rPr>
        <w:t>调查人及联系方式：</w:t>
      </w:r>
      <w:r>
        <w:rPr>
          <w:rFonts w:hint="eastAsia" w:eastAsia="仿宋"/>
          <w:b/>
          <w:sz w:val="21"/>
          <w:szCs w:val="21"/>
          <w:lang w:eastAsia="zh-CN"/>
        </w:rPr>
        <w:t>史婵</w:t>
      </w:r>
      <w:r>
        <w:rPr>
          <w:rFonts w:hint="eastAsia" w:eastAsia="仿宋"/>
          <w:b/>
          <w:sz w:val="21"/>
          <w:szCs w:val="21"/>
          <w:lang w:val="en-US" w:eastAsia="zh-CN"/>
        </w:rPr>
        <w:t>17791000186</w:t>
      </w:r>
      <w:r>
        <w:rPr>
          <w:rFonts w:eastAsia="仿宋"/>
          <w:b/>
          <w:sz w:val="21"/>
          <w:szCs w:val="21"/>
        </w:rPr>
        <w:t xml:space="preserve">  审核人及联系方式：</w:t>
      </w:r>
      <w:r>
        <w:rPr>
          <w:rFonts w:hint="eastAsia" w:ascii="仿宋" w:hAnsi="仿宋" w:eastAsia="仿宋"/>
          <w:b/>
          <w:sz w:val="21"/>
          <w:szCs w:val="21"/>
          <w:lang w:eastAsia="zh-CN"/>
        </w:rPr>
        <w:t>王立</w:t>
      </w:r>
      <w:r>
        <w:rPr>
          <w:rFonts w:hint="eastAsia" w:ascii="仿宋" w:hAnsi="仿宋" w:eastAsia="仿宋"/>
          <w:b/>
          <w:sz w:val="21"/>
          <w:szCs w:val="21"/>
          <w:lang w:val="en-US" w:eastAsia="zh-CN"/>
        </w:rPr>
        <w:t>17794047005</w:t>
      </w:r>
    </w:p>
    <w:tbl>
      <w:tblPr>
        <w:tblStyle w:val="9"/>
        <w:tblW w:w="804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3"/>
        <w:gridCol w:w="954"/>
        <w:gridCol w:w="945"/>
        <w:gridCol w:w="1159"/>
        <w:gridCol w:w="427"/>
        <w:gridCol w:w="849"/>
        <w:gridCol w:w="1022"/>
        <w:gridCol w:w="407"/>
        <w:gridCol w:w="162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8040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 w:val="21"/>
                <w:szCs w:val="21"/>
              </w:rPr>
            </w:pPr>
            <w:r>
              <w:rPr>
                <w:rFonts w:hint="eastAsia" w:eastAsia="黑体"/>
                <w:sz w:val="21"/>
                <w:szCs w:val="21"/>
              </w:rPr>
              <w:t xml:space="preserve">          </w:t>
            </w:r>
            <w:r>
              <w:rPr>
                <w:rFonts w:eastAsia="黑体"/>
                <w:sz w:val="21"/>
                <w:szCs w:val="21"/>
              </w:rPr>
              <w:t>企事业</w:t>
            </w:r>
            <w:r>
              <w:rPr>
                <w:rFonts w:hint="eastAsia" w:eastAsia="黑体"/>
                <w:sz w:val="21"/>
                <w:szCs w:val="21"/>
              </w:rPr>
              <w:t>公司</w:t>
            </w:r>
            <w:r>
              <w:rPr>
                <w:rFonts w:eastAsia="黑体"/>
                <w:sz w:val="21"/>
                <w:szCs w:val="21"/>
              </w:rPr>
              <w:t>基本信息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hint="eastAsia" w:eastAsia="仿宋"/>
                <w:b/>
                <w:bCs/>
                <w:sz w:val="21"/>
                <w:szCs w:val="21"/>
              </w:rPr>
              <w:t>公司</w:t>
            </w:r>
            <w:r>
              <w:rPr>
                <w:rFonts w:eastAsia="仿宋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7387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hint="eastAsia" w:eastAsia="仿宋"/>
                <w:sz w:val="21"/>
                <w:szCs w:val="21"/>
                <w:lang w:eastAsia="zh-CN"/>
              </w:rPr>
              <w:t>陕西恒晟信达汽车服务</w:t>
            </w:r>
            <w:r>
              <w:rPr>
                <w:rFonts w:hint="eastAsia" w:eastAsia="仿宋"/>
                <w:sz w:val="21"/>
                <w:szCs w:val="21"/>
              </w:rPr>
              <w:t>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负责人</w:t>
            </w:r>
          </w:p>
        </w:tc>
        <w:tc>
          <w:tcPr>
            <w:tcW w:w="95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21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 w:val="21"/>
                <w:szCs w:val="21"/>
                <w:lang w:eastAsia="zh-CN"/>
              </w:rPr>
            </w:pPr>
            <w:r>
              <w:rPr>
                <w:rFonts w:hint="eastAsia" w:eastAsia="仿宋"/>
                <w:sz w:val="21"/>
                <w:szCs w:val="21"/>
                <w:lang w:eastAsia="zh-CN"/>
              </w:rPr>
              <w:t>颜秀琴</w:t>
            </w:r>
          </w:p>
        </w:tc>
        <w:tc>
          <w:tcPr>
            <w:tcW w:w="1276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联系人</w:t>
            </w:r>
          </w:p>
        </w:tc>
        <w:tc>
          <w:tcPr>
            <w:tcW w:w="14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162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 w:val="21"/>
                <w:szCs w:val="21"/>
                <w:lang w:eastAsia="zh-CN"/>
              </w:rPr>
            </w:pPr>
            <w:r>
              <w:rPr>
                <w:rFonts w:hint="eastAsia" w:eastAsia="仿宋"/>
                <w:sz w:val="21"/>
                <w:szCs w:val="21"/>
                <w:lang w:eastAsia="zh-CN"/>
              </w:rPr>
              <w:t>史婵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95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联系方式</w:t>
            </w:r>
          </w:p>
        </w:tc>
        <w:tc>
          <w:tcPr>
            <w:tcW w:w="210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/>
                <w:sz w:val="21"/>
                <w:szCs w:val="21"/>
              </w:rPr>
              <w:t>1</w:t>
            </w:r>
            <w:r>
              <w:rPr>
                <w:rFonts w:hint="eastAsia" w:eastAsia="仿宋"/>
                <w:sz w:val="21"/>
                <w:szCs w:val="21"/>
                <w:lang w:val="en-US" w:eastAsia="zh-CN"/>
              </w:rPr>
              <w:t>5991375478</w:t>
            </w:r>
          </w:p>
        </w:tc>
        <w:tc>
          <w:tcPr>
            <w:tcW w:w="1276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before="463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</w:p>
        </w:tc>
        <w:tc>
          <w:tcPr>
            <w:tcW w:w="14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联系方式</w:t>
            </w:r>
          </w:p>
        </w:tc>
        <w:tc>
          <w:tcPr>
            <w:tcW w:w="162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</w:t>
            </w:r>
            <w:r>
              <w:rPr>
                <w:rFonts w:hint="eastAsia" w:eastAsia="仿宋"/>
                <w:sz w:val="21"/>
                <w:szCs w:val="21"/>
                <w:lang w:val="en-US" w:eastAsia="zh-CN"/>
              </w:rPr>
              <w:t>7791000186</w:t>
            </w:r>
            <w:r>
              <w:rPr>
                <w:rFonts w:eastAsia="仿宋"/>
                <w:b/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8040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环境应急资源信息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hAnsi="Times New Roman" w:eastAsia="仿宋"/>
                <w:b/>
                <w:bCs/>
                <w:sz w:val="21"/>
                <w:szCs w:val="21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hAnsi="Times New Roman" w:eastAsia="仿宋"/>
                <w:b/>
                <w:bCs/>
                <w:kern w:val="2"/>
                <w:sz w:val="21"/>
                <w:szCs w:val="21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名称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hAnsi="Times New Roman" w:eastAsia="仿宋"/>
                <w:b/>
                <w:bCs/>
                <w:kern w:val="2"/>
                <w:sz w:val="21"/>
                <w:szCs w:val="21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规格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hAnsi="Times New Roman" w:eastAsia="仿宋"/>
                <w:b/>
                <w:bCs/>
                <w:kern w:val="2"/>
                <w:sz w:val="21"/>
                <w:szCs w:val="21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数量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hAnsi="Times New Roman" w:eastAsia="仿宋"/>
                <w:b/>
                <w:bCs/>
                <w:kern w:val="2"/>
                <w:sz w:val="21"/>
                <w:szCs w:val="21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hint="eastAsia" w:ascii="Times New Roman" w:hAnsi="Times New Roman" w:eastAsia="仿宋"/>
                <w:color w:val="auto"/>
                <w:sz w:val="21"/>
                <w:szCs w:val="21"/>
                <w:lang w:bidi="ar"/>
              </w:rPr>
              <w:t>1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</w:tcPr>
          <w:p>
            <w:pPr>
              <w:pStyle w:val="8"/>
              <w:widowControl w:val="0"/>
              <w:spacing w:before="0" w:beforeAutospacing="0" w:after="0" w:afterAutospacing="0"/>
              <w:ind w:firstLine="420"/>
              <w:jc w:val="center"/>
              <w:rPr>
                <w:rStyle w:val="14"/>
                <w:rFonts w:ascii="仿宋" w:hAnsi="仿宋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4"/>
                <w:rFonts w:ascii="仿宋" w:hAnsi="仿宋" w:eastAsia="仿宋"/>
                <w:color w:val="000000"/>
                <w:sz w:val="21"/>
                <w:szCs w:val="21"/>
                <w:lang w:bidi="ar"/>
              </w:rPr>
              <w:t>防火沙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20"/>
              <w:jc w:val="center"/>
              <w:rPr>
                <w:rStyle w:val="14"/>
                <w:rFonts w:ascii="仿宋" w:hAnsi="仿宋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4"/>
                <w:rFonts w:hint="eastAsia" w:ascii="仿宋" w:hAnsi="仿宋" w:eastAsia="仿宋"/>
                <w:color w:val="000000"/>
                <w:sz w:val="21"/>
                <w:szCs w:val="21"/>
                <w:lang w:bidi="ar"/>
              </w:rPr>
              <w:t>32</w:t>
            </w:r>
            <w:r>
              <w:rPr>
                <w:rStyle w:val="14"/>
                <w:rFonts w:ascii="仿宋" w:hAnsi="仿宋" w:eastAsia="仿宋"/>
                <w:color w:val="000000"/>
                <w:sz w:val="21"/>
                <w:szCs w:val="21"/>
                <w:lang w:bidi="ar"/>
              </w:rPr>
              <w:t xml:space="preserve"> kg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20"/>
              <w:jc w:val="center"/>
              <w:rPr>
                <w:rStyle w:val="14"/>
                <w:rFonts w:ascii="仿宋" w:hAnsi="仿宋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4"/>
                <w:rFonts w:hint="eastAsia" w:ascii="仿宋" w:hAnsi="仿宋" w:eastAsia="仿宋"/>
                <w:color w:val="000000"/>
                <w:sz w:val="21"/>
                <w:szCs w:val="21"/>
                <w:lang w:bidi="ar"/>
              </w:rPr>
              <w:t>2桶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hint="eastAsia" w:ascii="Times New Roman" w:hAnsi="Times New Roman" w:eastAsia="仿宋"/>
                <w:color w:val="auto"/>
                <w:sz w:val="21"/>
                <w:szCs w:val="21"/>
                <w:lang w:bidi="ar"/>
              </w:rPr>
              <w:t>/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hint="eastAsia" w:ascii="Times New Roman" w:hAnsi="Times New Roman" w:eastAsia="仿宋"/>
                <w:color w:val="auto"/>
                <w:sz w:val="21"/>
                <w:szCs w:val="21"/>
                <w:lang w:bidi="ar"/>
              </w:rPr>
              <w:t>2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手推车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2个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/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hint="eastAsia" w:ascii="Times New Roman" w:hAnsi="Times New Roman" w:eastAsia="仿宋"/>
                <w:color w:val="auto"/>
                <w:sz w:val="21"/>
                <w:szCs w:val="21"/>
                <w:lang w:bidi="ar"/>
              </w:rPr>
              <w:t>3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铁锹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若干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/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hint="eastAsia" w:ascii="Times New Roman" w:hAnsi="Times New Roman" w:eastAsia="仿宋"/>
                <w:color w:val="auto"/>
                <w:sz w:val="21"/>
                <w:szCs w:val="21"/>
                <w:lang w:bidi="ar"/>
              </w:rPr>
              <w:t>4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灭火器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8kg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hint="eastAsia" w:ascii="Times New Roman" w:hAnsi="Times New Roman" w:eastAsia="仿宋"/>
                <w:color w:val="auto"/>
                <w:sz w:val="21"/>
                <w:szCs w:val="21"/>
                <w:lang w:val="en-US" w:eastAsia="zh-CN" w:bidi="ar"/>
              </w:rPr>
              <w:t>2</w:t>
            </w: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0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/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exact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hint="eastAsia" w:ascii="Times New Roman" w:hAnsi="Times New Roman" w:eastAsia="仿宋"/>
                <w:color w:val="auto"/>
                <w:sz w:val="21"/>
                <w:szCs w:val="21"/>
                <w:lang w:bidi="ar"/>
              </w:rPr>
              <w:t>5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应急照明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若干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/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hAnsi="Times New Roman" w:eastAsia="仿宋"/>
                <w:sz w:val="21"/>
                <w:szCs w:val="21"/>
              </w:rPr>
            </w:pPr>
            <w:r>
              <w:rPr>
                <w:rStyle w:val="14"/>
                <w:rFonts w:hint="eastAsia" w:ascii="Times New Roman" w:hAnsi="Times New Roman" w:eastAsia="仿宋"/>
                <w:color w:val="auto"/>
                <w:sz w:val="21"/>
                <w:szCs w:val="21"/>
                <w:lang w:bidi="ar"/>
              </w:rPr>
              <w:t>6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hAnsi="Times New Roman" w:eastAsia="仿宋"/>
                <w:kern w:val="2"/>
                <w:sz w:val="21"/>
                <w:szCs w:val="21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对讲机</w:t>
            </w:r>
          </w:p>
        </w:tc>
        <w:tc>
          <w:tcPr>
            <w:tcW w:w="158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hAnsi="Times New Roman" w:eastAsia="仿宋"/>
                <w:kern w:val="2"/>
                <w:sz w:val="21"/>
                <w:szCs w:val="21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/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hAnsi="Times New Roman" w:eastAsia="仿宋"/>
                <w:kern w:val="2"/>
                <w:sz w:val="21"/>
                <w:szCs w:val="21"/>
              </w:rPr>
            </w:pPr>
            <w:r>
              <w:rPr>
                <w:rStyle w:val="14"/>
                <w:rFonts w:hint="eastAsia" w:ascii="Times New Roman" w:hAnsi="Times New Roman" w:eastAsia="仿宋"/>
                <w:color w:val="auto"/>
                <w:sz w:val="21"/>
                <w:szCs w:val="21"/>
                <w:lang w:val="en-US" w:eastAsia="zh-CN" w:bidi="ar"/>
              </w:rPr>
              <w:t>2</w:t>
            </w: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个</w:t>
            </w:r>
          </w:p>
        </w:tc>
        <w:tc>
          <w:tcPr>
            <w:tcW w:w="203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hAnsi="Times New Roman" w:eastAsia="仿宋"/>
                <w:kern w:val="2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/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8040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环境应急支持</w:t>
            </w:r>
            <w:r>
              <w:rPr>
                <w:rFonts w:hint="eastAsia" w:eastAsia="黑体"/>
                <w:sz w:val="21"/>
                <w:szCs w:val="21"/>
              </w:rPr>
              <w:t>公司</w:t>
            </w:r>
            <w:r>
              <w:rPr>
                <w:rFonts w:eastAsia="黑体"/>
                <w:sz w:val="21"/>
                <w:szCs w:val="21"/>
              </w:rPr>
              <w:t>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类别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hint="eastAsia" w:eastAsia="仿宋"/>
                <w:b/>
                <w:bCs/>
                <w:sz w:val="21"/>
                <w:szCs w:val="21"/>
              </w:rPr>
              <w:t>公司</w:t>
            </w:r>
            <w:r>
              <w:rPr>
                <w:rFonts w:eastAsia="仿宋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主要能力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hAnsi="Times New Roman" w:eastAsia="仿宋"/>
                <w:sz w:val="21"/>
                <w:szCs w:val="21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西咸新区秦汉新城管委会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重大灾害统筹指挥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2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hAnsi="Times New Roman" w:eastAsia="仿宋"/>
                <w:kern w:val="2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西咸新区秦汉新城环境保护局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监测、统筹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3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hAnsi="Times New Roman" w:eastAsia="仿宋"/>
                <w:sz w:val="21"/>
                <w:szCs w:val="21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咸阳市中心医院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人员救治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4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fldChar w:fldCharType="begin"/>
            </w:r>
            <w: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西咸新区公安局秦汉新城分局</w:t>
            </w: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fldChar w:fldCharType="end"/>
            </w:r>
          </w:p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fldChar w:fldCharType="begin"/>
            </w:r>
            <w: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西咸新区秦汉新城公安局</w:t>
            </w: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fldChar w:fldCharType="end"/>
            </w:r>
          </w:p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hAnsi="Times New Roman" w:eastAsia="仿宋"/>
                <w:kern w:val="2"/>
                <w:sz w:val="21"/>
                <w:szCs w:val="21"/>
                <w:lang w:bidi="ar"/>
              </w:rPr>
            </w:pP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治安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5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hAnsi="Times New Roman" w:eastAsia="仿宋"/>
                <w:kern w:val="2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秦汉新城消防中队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消防抢险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6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hAnsi="Times New Roman" w:eastAsia="仿宋"/>
                <w:kern w:val="2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秦汉新城安监局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安全生产监督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7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hAnsi="Times New Roman" w:eastAsia="仿宋"/>
                <w:kern w:val="2"/>
                <w:sz w:val="21"/>
                <w:szCs w:val="21"/>
                <w:lang w:bidi="ar"/>
              </w:rPr>
            </w:pPr>
            <w:r>
              <w:rPr>
                <w:rStyle w:val="14"/>
                <w:rFonts w:hint="eastAsia" w:ascii="Times New Roman" w:hAnsi="Times New Roman" w:eastAsia="仿宋"/>
                <w:color w:val="auto"/>
                <w:sz w:val="21"/>
                <w:szCs w:val="21"/>
                <w:lang w:bidi="ar"/>
              </w:rPr>
              <w:t>西安市</w:t>
            </w: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气象局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气象信息提供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8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hAnsi="Times New Roman" w:eastAsia="仿宋"/>
                <w:kern w:val="2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西安市交警大队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交通管制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exact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9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hAnsi="Times New Roman" w:eastAsia="仿宋"/>
                <w:kern w:val="2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西安市环境监测站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风险物质监测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exact"/>
          <w:jc w:val="center"/>
        </w:trPr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10</w:t>
            </w:r>
          </w:p>
        </w:tc>
        <w:tc>
          <w:tcPr>
            <w:tcW w:w="18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应急救援单位</w:t>
            </w:r>
          </w:p>
        </w:tc>
        <w:tc>
          <w:tcPr>
            <w:tcW w:w="243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Times New Roman" w:hAnsi="Times New Roman" w:eastAsia="仿宋"/>
                <w:kern w:val="2"/>
                <w:sz w:val="21"/>
                <w:szCs w:val="21"/>
                <w:lang w:bidi="ar"/>
              </w:rPr>
            </w:pPr>
            <w:r>
              <w:rPr>
                <w:rStyle w:val="14"/>
                <w:rFonts w:hint="eastAsia" w:ascii="Times New Roman" w:hAnsi="Times New Roman" w:eastAsia="仿宋"/>
                <w:color w:val="auto"/>
                <w:sz w:val="21"/>
                <w:szCs w:val="21"/>
                <w:lang w:eastAsia="zh-CN" w:bidi="ar"/>
              </w:rPr>
              <w:t>陈老户寨</w:t>
            </w: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村委会</w:t>
            </w:r>
          </w:p>
        </w:tc>
        <w:tc>
          <w:tcPr>
            <w:tcW w:w="305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人员支持</w:t>
            </w:r>
          </w:p>
        </w:tc>
      </w:tr>
    </w:tbl>
    <w:p>
      <w:pPr>
        <w:adjustRightInd w:val="0"/>
        <w:snapToGrid w:val="0"/>
        <w:spacing w:after="93" w:afterLines="30"/>
        <w:jc w:val="left"/>
        <w:rPr>
          <w:b/>
          <w:sz w:val="24"/>
          <w:szCs w:val="24"/>
        </w:rPr>
      </w:pPr>
      <w:r>
        <w:rPr>
          <w:rFonts w:eastAsia="仿宋"/>
          <w:b/>
          <w:sz w:val="21"/>
          <w:szCs w:val="21"/>
        </w:rPr>
        <w:t>附表二</w:t>
      </w:r>
    </w:p>
    <w:p>
      <w:pPr>
        <w:spacing w:line="360" w:lineRule="auto"/>
        <w:jc w:val="center"/>
        <w:rPr>
          <w:rFonts w:eastAsia="仿宋"/>
          <w:sz w:val="28"/>
        </w:rPr>
      </w:pPr>
      <w:r>
        <w:rPr>
          <w:rFonts w:eastAsia="仿宋"/>
          <w:b/>
          <w:sz w:val="24"/>
          <w:szCs w:val="24"/>
        </w:rPr>
        <w:t>应急机构负责人及通讯方式</w:t>
      </w:r>
    </w:p>
    <w:tbl>
      <w:tblPr>
        <w:tblStyle w:val="9"/>
        <w:tblW w:w="7997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1794"/>
        <w:gridCol w:w="1237"/>
        <w:gridCol w:w="1901"/>
        <w:gridCol w:w="185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3000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bookmarkStart w:id="0" w:name="OLE_LINK11"/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应急小组职务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姓名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职务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手机号码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3000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总指挥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  <w:t>颜秀琴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法人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仿宋" w:hAnsi="仿宋" w:eastAsia="仿宋"/>
                <w:bCs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val="en-US" w:eastAsia="zh-CN" w:bidi="ar"/>
              </w:rPr>
              <w:t>15991375478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3000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24小时值班电话</w:t>
            </w:r>
          </w:p>
        </w:tc>
        <w:tc>
          <w:tcPr>
            <w:tcW w:w="4997" w:type="dxa"/>
            <w:gridSpan w:val="3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仿宋" w:hAnsi="仿宋" w:eastAsia="仿宋"/>
                <w:bCs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bidi="ar"/>
              </w:rPr>
              <w:t>13</w:t>
            </w:r>
            <w:r>
              <w:rPr>
                <w:rFonts w:hint="eastAsia" w:ascii="仿宋" w:hAnsi="仿宋" w:eastAsia="仿宋"/>
                <w:bCs/>
                <w:sz w:val="21"/>
                <w:szCs w:val="21"/>
                <w:lang w:val="en-US" w:eastAsia="zh-CN" w:bidi="ar"/>
              </w:rPr>
              <w:t>992058086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3000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副总指挥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  <w:lang w:eastAsia="zh-CN"/>
              </w:rPr>
              <w:t>王立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厂长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仿宋" w:hAnsi="仿宋" w:eastAsia="仿宋"/>
                <w:bCs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bidi="ar"/>
              </w:rPr>
              <w:t>1</w:t>
            </w:r>
            <w:r>
              <w:rPr>
                <w:rFonts w:hint="eastAsia" w:ascii="仿宋" w:hAnsi="仿宋" w:eastAsia="仿宋"/>
                <w:bCs/>
                <w:sz w:val="21"/>
                <w:szCs w:val="21"/>
                <w:lang w:val="en-US" w:eastAsia="zh-CN" w:bidi="ar"/>
              </w:rPr>
              <w:t>7794047005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206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抢险救援</w:t>
            </w: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组长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  <w:t>田磊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  <w:t>钣金</w:t>
            </w:r>
            <w:r>
              <w:rPr>
                <w:rFonts w:hint="eastAsia" w:ascii="仿宋" w:hAnsi="仿宋" w:eastAsia="仿宋"/>
                <w:bCs/>
                <w:sz w:val="21"/>
                <w:szCs w:val="21"/>
                <w:lang w:bidi="ar"/>
              </w:rPr>
              <w:t>组长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仿宋" w:hAnsi="仿宋" w:eastAsia="仿宋"/>
                <w:bCs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  <w:lang w:val="en-US" w:eastAsia="zh-CN"/>
              </w:rPr>
              <w:t>15319005739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2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成员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  <w:t>徐海居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钣金</w:t>
            </w:r>
            <w:r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  <w:t>工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  <w:lang w:val="en-US" w:eastAsia="zh-CN"/>
              </w:rPr>
              <w:t>13901459172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2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成员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  <w:lang w:eastAsia="zh-CN"/>
              </w:rPr>
              <w:t>李文涛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  <w:t>喷漆工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仿宋" w:hAnsi="仿宋" w:eastAsia="仿宋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 xml:space="preserve">   </w:t>
            </w:r>
            <w:r>
              <w:rPr>
                <w:rFonts w:hint="eastAsia" w:ascii="仿宋" w:hAnsi="仿宋" w:eastAsia="仿宋" w:cs="宋体"/>
                <w:sz w:val="21"/>
                <w:szCs w:val="21"/>
                <w:lang w:val="en-US" w:eastAsia="zh-CN"/>
              </w:rPr>
              <w:t>18220072509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206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后勤保障</w:t>
            </w: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组长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/>
                <w:bCs/>
                <w:szCs w:val="21"/>
                <w:lang w:eastAsia="zh-CN" w:bidi="ar"/>
              </w:rPr>
              <w:t>吉文林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  <w:t>钣金工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仿宋" w:hAnsi="仿宋" w:eastAsia="仿宋"/>
                <w:bCs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  <w:lang w:val="en-US" w:eastAsia="zh-CN"/>
              </w:rPr>
              <w:t>15062867687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2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成员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  <w:t>耿会宇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  <w:t>喷漆工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仿宋" w:hAnsi="仿宋" w:eastAsia="仿宋"/>
                <w:bCs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val="en-US" w:eastAsia="zh-CN" w:bidi="ar"/>
              </w:rPr>
              <w:t>15229588866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206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警戒疏散队</w:t>
            </w: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组长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  <w:t>张军航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  <w:t>机电组长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仿宋" w:hAnsi="仿宋" w:eastAsia="仿宋"/>
                <w:bCs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val="en-US" w:eastAsia="zh-CN" w:bidi="ar"/>
              </w:rPr>
              <w:t>13892088988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206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成员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  <w:t>李海川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  <w:t>机修工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仿宋" w:hAnsi="仿宋" w:eastAsia="仿宋"/>
                <w:bCs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val="en-US" w:eastAsia="zh-CN" w:bidi="ar"/>
              </w:rPr>
              <w:t>18392599085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206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信息联络</w:t>
            </w: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组长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  <w:t>史婵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  <w:t>行政主管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仿宋" w:hAnsi="仿宋" w:eastAsia="仿宋"/>
                <w:bCs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  <w:lang w:val="en-US" w:eastAsia="zh-CN"/>
              </w:rPr>
              <w:t>17791000186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206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成员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  <w:t>何马雷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  <w:t>机修工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仿宋" w:hAnsi="仿宋" w:eastAsia="仿宋"/>
                <w:bCs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  <w:lang w:val="en-US" w:eastAsia="zh-CN"/>
              </w:rPr>
              <w:t>18291000892</w:t>
            </w:r>
          </w:p>
        </w:tc>
      </w:tr>
      <w:bookmarkEnd w:id="0"/>
    </w:tbl>
    <w:p>
      <w:pPr>
        <w:adjustRightInd w:val="0"/>
        <w:snapToGrid w:val="0"/>
        <w:spacing w:after="93" w:afterLines="3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附件三</w:t>
      </w:r>
    </w:p>
    <w:p>
      <w:pPr>
        <w:spacing w:line="360" w:lineRule="auto"/>
        <w:jc w:val="center"/>
        <w:rPr>
          <w:rFonts w:eastAsia="仿宋"/>
          <w:b/>
          <w:sz w:val="24"/>
          <w:szCs w:val="24"/>
        </w:rPr>
      </w:pPr>
      <w:r>
        <w:rPr>
          <w:rFonts w:eastAsia="仿宋"/>
          <w:b/>
          <w:sz w:val="24"/>
          <w:szCs w:val="24"/>
        </w:rPr>
        <w:t>外部救援公司通讯方式</w:t>
      </w:r>
    </w:p>
    <w:tbl>
      <w:tblPr>
        <w:tblStyle w:val="9"/>
        <w:tblW w:w="807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4576"/>
        <w:gridCol w:w="258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1</w:t>
            </w:r>
          </w:p>
        </w:tc>
        <w:tc>
          <w:tcPr>
            <w:tcW w:w="4576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环保热线</w:t>
            </w:r>
          </w:p>
        </w:tc>
        <w:tc>
          <w:tcPr>
            <w:tcW w:w="2582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12369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2</w:t>
            </w:r>
          </w:p>
        </w:tc>
        <w:tc>
          <w:tcPr>
            <w:tcW w:w="4576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西咸新区秦汉新城管委会</w:t>
            </w:r>
          </w:p>
        </w:tc>
        <w:tc>
          <w:tcPr>
            <w:tcW w:w="2582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029-33229032</w:t>
            </w:r>
          </w:p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3</w:t>
            </w:r>
          </w:p>
        </w:tc>
        <w:tc>
          <w:tcPr>
            <w:tcW w:w="4576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西咸新区秦汉新城环境保护局</w:t>
            </w:r>
          </w:p>
        </w:tc>
        <w:tc>
          <w:tcPr>
            <w:tcW w:w="2582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029-33185039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  <w:jc w:val="center"/>
        </w:trPr>
        <w:tc>
          <w:tcPr>
            <w:tcW w:w="920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4</w:t>
            </w:r>
          </w:p>
        </w:tc>
        <w:tc>
          <w:tcPr>
            <w:tcW w:w="4576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咸阳市</w:t>
            </w:r>
            <w:r>
              <w:rPr>
                <w:rStyle w:val="14"/>
                <w:rFonts w:hint="eastAsia" w:ascii="Times New Roman" w:hAnsi="Times New Roman" w:eastAsia="仿宋"/>
                <w:color w:val="auto"/>
                <w:sz w:val="21"/>
                <w:szCs w:val="21"/>
                <w:lang w:eastAsia="zh-CN" w:bidi="ar"/>
              </w:rPr>
              <w:t>第一人民</w:t>
            </w: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医院</w:t>
            </w:r>
          </w:p>
        </w:tc>
        <w:tc>
          <w:tcPr>
            <w:tcW w:w="2582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hint="default" w:ascii="Times New Roman" w:hAnsi="Times New Roman" w:eastAsia="仿宋"/>
                <w:color w:val="auto"/>
                <w:sz w:val="21"/>
                <w:szCs w:val="21"/>
                <w:lang w:val="en-US" w:eastAsia="zh-CN"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120/0</w:t>
            </w:r>
            <w:r>
              <w:rPr>
                <w:rStyle w:val="14"/>
                <w:rFonts w:hint="eastAsia" w:ascii="Times New Roman" w:hAnsi="Times New Roman" w:eastAsia="仿宋"/>
                <w:color w:val="auto"/>
                <w:sz w:val="21"/>
                <w:szCs w:val="21"/>
                <w:lang w:val="en-US" w:eastAsia="zh-CN" w:bidi="ar"/>
              </w:rPr>
              <w:t>29-33280120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5</w:t>
            </w:r>
          </w:p>
        </w:tc>
        <w:tc>
          <w:tcPr>
            <w:tcW w:w="4576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fldChar w:fldCharType="begin"/>
            </w:r>
            <w: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西咸新区公安局秦汉新城分局</w:t>
            </w: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fldChar w:fldCharType="end"/>
            </w:r>
          </w:p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fldChar w:fldCharType="begin"/>
            </w:r>
            <w: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西咸新区秦汉新城公安局</w:t>
            </w: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fldChar w:fldCharType="end"/>
            </w:r>
          </w:p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</w:p>
        </w:tc>
        <w:tc>
          <w:tcPr>
            <w:tcW w:w="2582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fldChar w:fldCharType="begin"/>
            </w:r>
            <w: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fldChar w:fldCharType="separate"/>
            </w: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110</w:t>
            </w: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fldChar w:fldCharType="end"/>
            </w:r>
          </w:p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6</w:t>
            </w:r>
          </w:p>
        </w:tc>
        <w:tc>
          <w:tcPr>
            <w:tcW w:w="4576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秦汉新城消防中队</w:t>
            </w:r>
          </w:p>
        </w:tc>
        <w:tc>
          <w:tcPr>
            <w:tcW w:w="2582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119/029-33282119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7</w:t>
            </w:r>
          </w:p>
        </w:tc>
        <w:tc>
          <w:tcPr>
            <w:tcW w:w="4576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秦汉新城安监局</w:t>
            </w:r>
          </w:p>
        </w:tc>
        <w:tc>
          <w:tcPr>
            <w:tcW w:w="2582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029-33185055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8</w:t>
            </w:r>
          </w:p>
        </w:tc>
        <w:tc>
          <w:tcPr>
            <w:tcW w:w="4576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hint="eastAsia" w:ascii="Times New Roman" w:hAnsi="Times New Roman" w:eastAsia="仿宋"/>
                <w:color w:val="auto"/>
                <w:sz w:val="21"/>
                <w:szCs w:val="21"/>
                <w:lang w:bidi="ar"/>
              </w:rPr>
              <w:t>西安市</w:t>
            </w: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气象局</w:t>
            </w:r>
          </w:p>
        </w:tc>
        <w:tc>
          <w:tcPr>
            <w:tcW w:w="2582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029-33543204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920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9</w:t>
            </w:r>
          </w:p>
        </w:tc>
        <w:tc>
          <w:tcPr>
            <w:tcW w:w="4576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西安市交警大队</w:t>
            </w:r>
          </w:p>
        </w:tc>
        <w:tc>
          <w:tcPr>
            <w:tcW w:w="2582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029-86220093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920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10</w:t>
            </w:r>
          </w:p>
        </w:tc>
        <w:tc>
          <w:tcPr>
            <w:tcW w:w="4576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西安市环境监测站</w:t>
            </w:r>
          </w:p>
        </w:tc>
        <w:tc>
          <w:tcPr>
            <w:tcW w:w="2582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029-87883739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920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11</w:t>
            </w:r>
          </w:p>
        </w:tc>
        <w:tc>
          <w:tcPr>
            <w:tcW w:w="4576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</w:pPr>
            <w:r>
              <w:rPr>
                <w:rStyle w:val="14"/>
                <w:rFonts w:hint="eastAsia" w:ascii="Times New Roman" w:hAnsi="Times New Roman" w:eastAsia="仿宋"/>
                <w:color w:val="auto"/>
                <w:sz w:val="21"/>
                <w:szCs w:val="21"/>
                <w:lang w:eastAsia="zh-CN" w:bidi="ar"/>
              </w:rPr>
              <w:t>周陵</w:t>
            </w: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街道办办事处</w:t>
            </w:r>
          </w:p>
        </w:tc>
        <w:tc>
          <w:tcPr>
            <w:tcW w:w="2582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4"/>
                <w:rFonts w:hint="default" w:ascii="Times New Roman" w:hAnsi="Times New Roman" w:eastAsia="仿宋"/>
                <w:color w:val="auto"/>
                <w:sz w:val="21"/>
                <w:szCs w:val="21"/>
                <w:lang w:val="en-US" w:eastAsia="zh-CN" w:bidi="ar"/>
              </w:rPr>
            </w:pPr>
            <w:r>
              <w:rPr>
                <w:rStyle w:val="14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029-3311</w:t>
            </w:r>
            <w:r>
              <w:rPr>
                <w:rStyle w:val="14"/>
                <w:rFonts w:hint="eastAsia" w:ascii="Times New Roman" w:hAnsi="Times New Roman" w:eastAsia="仿宋"/>
                <w:color w:val="auto"/>
                <w:sz w:val="21"/>
                <w:szCs w:val="21"/>
                <w:lang w:val="en-US" w:eastAsia="zh-CN" w:bidi="ar"/>
              </w:rPr>
              <w:t>6191</w:t>
            </w:r>
          </w:p>
        </w:tc>
      </w:tr>
    </w:tbl>
    <w:p>
      <w:pPr>
        <w:adjustRightInd w:val="0"/>
        <w:snapToGrid w:val="0"/>
        <w:spacing w:after="93" w:afterLines="3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附表四</w:t>
      </w:r>
    </w:p>
    <w:p>
      <w:pPr>
        <w:spacing w:line="360" w:lineRule="auto"/>
        <w:jc w:val="center"/>
        <w:rPr>
          <w:rFonts w:eastAsia="仿宋"/>
          <w:b/>
          <w:sz w:val="24"/>
          <w:szCs w:val="24"/>
        </w:rPr>
      </w:pPr>
      <w:r>
        <w:rPr>
          <w:rFonts w:eastAsia="仿宋"/>
          <w:b/>
          <w:sz w:val="24"/>
          <w:szCs w:val="24"/>
        </w:rPr>
        <w:t>环境应急资源调查报告表</w:t>
      </w:r>
    </w:p>
    <w:tbl>
      <w:tblPr>
        <w:tblStyle w:val="9"/>
        <w:tblW w:w="906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0"/>
        <w:gridCol w:w="2274"/>
        <w:gridCol w:w="2122"/>
        <w:gridCol w:w="227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60" w:type="dxa"/>
            <w:gridSpan w:val="4"/>
            <w:vAlign w:val="center"/>
          </w:tcPr>
          <w:p>
            <w:pPr>
              <w:numPr>
                <w:ilvl w:val="0"/>
                <w:numId w:val="3"/>
              </w:numPr>
              <w:spacing w:line="360" w:lineRule="auto"/>
              <w:rPr>
                <w:rFonts w:eastAsia="黑体"/>
                <w:szCs w:val="32"/>
              </w:rPr>
            </w:pPr>
            <w:r>
              <w:rPr>
                <w:rFonts w:eastAsia="黑体"/>
                <w:szCs w:val="32"/>
              </w:rPr>
              <w:t>调查概述</w:t>
            </w:r>
          </w:p>
          <w:p>
            <w:pPr>
              <w:spacing w:line="360" w:lineRule="auto"/>
              <w:ind w:firstLine="420" w:firstLineChars="200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在任何工业活动中都有可能发生事故，尤其是随着现代化工业的发展，生产过程中存在的巨大能量和有害物质，一旦发生重大事故，往往造成惨重的生命、财产损失和环境破坏。由于自然或人为、技术等原因，当事故或灾害不可能完全避免的时候，建立重大事故环境应急救援体系，组织及时有效的应急救援行动，已成为抵御事故风险或控制灾害蔓延、降低危害后果的关键甚至是唯一手段。应急资源调查报告可以更好的核查企业应急资源和救援队伍，查找应急处理程序漏洞，使得在发生突发环境事件后能够及时获得应急所需人员、设备、药剂等资源，把突发环境事件及时消除，确保对环境影响降到最低。</w:t>
            </w:r>
          </w:p>
          <w:p>
            <w:pPr>
              <w:adjustRightInd w:val="0"/>
              <w:snapToGrid w:val="0"/>
              <w:spacing w:line="360" w:lineRule="auto"/>
              <w:ind w:firstLine="420" w:firstLineChars="200"/>
              <w:rPr>
                <w:rFonts w:eastAsia="仿宋"/>
                <w:bCs/>
                <w:sz w:val="21"/>
                <w:szCs w:val="21"/>
              </w:rPr>
            </w:pPr>
            <w:r>
              <w:rPr>
                <w:rFonts w:eastAsia="仿宋"/>
                <w:bCs/>
                <w:sz w:val="21"/>
                <w:szCs w:val="21"/>
              </w:rPr>
              <w:t>20</w:t>
            </w:r>
            <w:r>
              <w:rPr>
                <w:rFonts w:hint="eastAsia" w:eastAsia="仿宋"/>
                <w:bCs/>
                <w:sz w:val="21"/>
                <w:szCs w:val="21"/>
              </w:rPr>
              <w:t>20</w:t>
            </w:r>
            <w:r>
              <w:rPr>
                <w:rFonts w:eastAsia="仿宋"/>
                <w:bCs/>
                <w:sz w:val="21"/>
                <w:szCs w:val="21"/>
              </w:rPr>
              <w:t>年</w:t>
            </w:r>
            <w:r>
              <w:rPr>
                <w:rFonts w:hint="eastAsia" w:eastAsia="仿宋"/>
                <w:bCs/>
                <w:sz w:val="21"/>
                <w:szCs w:val="21"/>
              </w:rPr>
              <w:t>10</w:t>
            </w:r>
            <w:r>
              <w:rPr>
                <w:rFonts w:eastAsia="仿宋"/>
                <w:bCs/>
                <w:sz w:val="21"/>
                <w:szCs w:val="21"/>
              </w:rPr>
              <w:t>月</w:t>
            </w:r>
            <w:r>
              <w:rPr>
                <w:rFonts w:hint="eastAsia" w:eastAsia="仿宋"/>
                <w:bCs/>
                <w:sz w:val="21"/>
                <w:szCs w:val="21"/>
              </w:rPr>
              <w:t>08</w:t>
            </w:r>
            <w:r>
              <w:rPr>
                <w:rFonts w:eastAsia="仿宋"/>
                <w:bCs/>
                <w:sz w:val="21"/>
                <w:szCs w:val="21"/>
              </w:rPr>
              <w:t>日至20</w:t>
            </w:r>
            <w:r>
              <w:rPr>
                <w:rFonts w:hint="eastAsia" w:eastAsia="仿宋"/>
                <w:bCs/>
                <w:sz w:val="21"/>
                <w:szCs w:val="21"/>
              </w:rPr>
              <w:t>20</w:t>
            </w:r>
            <w:r>
              <w:rPr>
                <w:rFonts w:eastAsia="仿宋"/>
                <w:bCs/>
                <w:sz w:val="21"/>
                <w:szCs w:val="21"/>
              </w:rPr>
              <w:t>年</w:t>
            </w:r>
            <w:r>
              <w:rPr>
                <w:rFonts w:hint="eastAsia" w:eastAsia="仿宋"/>
                <w:bCs/>
                <w:sz w:val="21"/>
                <w:szCs w:val="21"/>
              </w:rPr>
              <w:t>11</w:t>
            </w:r>
            <w:r>
              <w:rPr>
                <w:rFonts w:eastAsia="仿宋"/>
                <w:bCs/>
                <w:sz w:val="21"/>
                <w:szCs w:val="21"/>
              </w:rPr>
              <w:t>月</w:t>
            </w:r>
            <w:r>
              <w:rPr>
                <w:rFonts w:hint="eastAsia" w:eastAsia="仿宋"/>
                <w:bCs/>
                <w:sz w:val="21"/>
                <w:szCs w:val="21"/>
              </w:rPr>
              <w:t>25</w:t>
            </w:r>
            <w:r>
              <w:rPr>
                <w:rFonts w:eastAsia="仿宋"/>
                <w:bCs/>
                <w:sz w:val="21"/>
                <w:szCs w:val="21"/>
              </w:rPr>
              <w:t>日，</w:t>
            </w:r>
            <w:r>
              <w:rPr>
                <w:rFonts w:hint="eastAsia" w:eastAsia="仿宋"/>
                <w:bCs/>
                <w:sz w:val="21"/>
                <w:szCs w:val="21"/>
                <w:lang w:eastAsia="zh-CN"/>
              </w:rPr>
              <w:t>陕西恒晟信达汽车服务</w:t>
            </w:r>
            <w:r>
              <w:rPr>
                <w:rFonts w:eastAsia="仿宋"/>
                <w:sz w:val="21"/>
                <w:szCs w:val="21"/>
              </w:rPr>
              <w:t>有限公司对本公司范围内的环境已经资源进行了摸底，查清了公司存储的环境应急资源的种类、数量和存储位置，便于突发环境事件时调用。</w:t>
            </w:r>
          </w:p>
          <w:p>
            <w:pPr>
              <w:adjustRightInd w:val="0"/>
              <w:snapToGrid w:val="0"/>
              <w:rPr>
                <w:rFonts w:eastAsia="黑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0" w:type="dxa"/>
            <w:vAlign w:val="center"/>
          </w:tcPr>
          <w:p>
            <w:pPr>
              <w:adjustRightInd w:val="0"/>
              <w:snapToGrid w:val="0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调查开始时间</w:t>
            </w:r>
          </w:p>
        </w:tc>
        <w:tc>
          <w:tcPr>
            <w:tcW w:w="2274" w:type="dxa"/>
            <w:vAlign w:val="center"/>
          </w:tcPr>
          <w:p>
            <w:pPr>
              <w:adjustRightInd w:val="0"/>
              <w:snapToGrid w:val="0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 </w:t>
            </w:r>
            <w:r>
              <w:rPr>
                <w:rFonts w:eastAsia="仿宋"/>
                <w:bCs/>
                <w:sz w:val="21"/>
                <w:szCs w:val="21"/>
              </w:rPr>
              <w:t>20</w:t>
            </w:r>
            <w:r>
              <w:rPr>
                <w:rFonts w:hint="eastAsia" w:eastAsia="仿宋"/>
                <w:bCs/>
                <w:sz w:val="21"/>
                <w:szCs w:val="21"/>
              </w:rPr>
              <w:t>20</w:t>
            </w:r>
            <w:r>
              <w:rPr>
                <w:rFonts w:eastAsia="仿宋"/>
                <w:bCs/>
                <w:sz w:val="21"/>
                <w:szCs w:val="21"/>
              </w:rPr>
              <w:t>年</w:t>
            </w:r>
            <w:r>
              <w:rPr>
                <w:rFonts w:hint="eastAsia" w:eastAsia="仿宋"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eastAsia="仿宋"/>
                <w:bCs/>
                <w:sz w:val="21"/>
                <w:szCs w:val="21"/>
              </w:rPr>
              <w:t>月</w:t>
            </w:r>
            <w:r>
              <w:rPr>
                <w:rFonts w:hint="eastAsia" w:eastAsia="仿宋"/>
                <w:bCs/>
                <w:sz w:val="21"/>
                <w:szCs w:val="21"/>
                <w:lang w:val="en-US" w:eastAsia="zh-CN"/>
              </w:rPr>
              <w:t>01</w:t>
            </w:r>
            <w:r>
              <w:rPr>
                <w:rFonts w:hint="eastAsia" w:eastAsia="仿宋"/>
                <w:bCs/>
                <w:sz w:val="21"/>
                <w:szCs w:val="21"/>
              </w:rPr>
              <w:t>日</w:t>
            </w:r>
          </w:p>
        </w:tc>
        <w:tc>
          <w:tcPr>
            <w:tcW w:w="2122" w:type="dxa"/>
            <w:vAlign w:val="center"/>
          </w:tcPr>
          <w:p>
            <w:pPr>
              <w:adjustRightInd w:val="0"/>
              <w:snapToGrid w:val="0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调查结束时间</w:t>
            </w:r>
          </w:p>
        </w:tc>
        <w:tc>
          <w:tcPr>
            <w:tcW w:w="2274" w:type="dxa"/>
            <w:vAlign w:val="center"/>
          </w:tcPr>
          <w:p>
            <w:pPr>
              <w:adjustRightInd w:val="0"/>
              <w:snapToGrid w:val="0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bCs/>
                <w:sz w:val="21"/>
                <w:szCs w:val="21"/>
              </w:rPr>
              <w:t>20</w:t>
            </w:r>
            <w:r>
              <w:rPr>
                <w:rFonts w:hint="eastAsia" w:eastAsia="仿宋"/>
                <w:bCs/>
                <w:sz w:val="21"/>
                <w:szCs w:val="21"/>
              </w:rPr>
              <w:t>20</w:t>
            </w:r>
            <w:r>
              <w:rPr>
                <w:rFonts w:eastAsia="仿宋"/>
                <w:bCs/>
                <w:sz w:val="21"/>
                <w:szCs w:val="21"/>
              </w:rPr>
              <w:t>年</w:t>
            </w:r>
            <w:r>
              <w:rPr>
                <w:rFonts w:hint="eastAsia" w:eastAsia="仿宋"/>
                <w:bCs/>
                <w:sz w:val="21"/>
                <w:szCs w:val="21"/>
              </w:rPr>
              <w:t>11</w:t>
            </w:r>
            <w:r>
              <w:rPr>
                <w:rFonts w:eastAsia="仿宋"/>
                <w:bCs/>
                <w:sz w:val="21"/>
                <w:szCs w:val="21"/>
              </w:rPr>
              <w:t>月</w:t>
            </w:r>
            <w:r>
              <w:rPr>
                <w:rFonts w:hint="eastAsia" w:eastAsia="仿宋"/>
                <w:bCs/>
                <w:sz w:val="21"/>
                <w:szCs w:val="21"/>
              </w:rPr>
              <w:t>25</w:t>
            </w:r>
            <w:r>
              <w:rPr>
                <w:rFonts w:eastAsia="仿宋"/>
                <w:bCs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0" w:type="dxa"/>
            <w:vAlign w:val="center"/>
          </w:tcPr>
          <w:p>
            <w:pPr>
              <w:adjustRightInd w:val="0"/>
              <w:snapToGrid w:val="0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调查负责人姓名</w:t>
            </w:r>
          </w:p>
        </w:tc>
        <w:tc>
          <w:tcPr>
            <w:tcW w:w="2274" w:type="dxa"/>
            <w:vAlign w:val="center"/>
          </w:tcPr>
          <w:p>
            <w:pPr>
              <w:adjustRightInd w:val="0"/>
              <w:snapToGrid w:val="0"/>
              <w:rPr>
                <w:rFonts w:hint="eastAsia" w:eastAsia="仿宋"/>
                <w:sz w:val="21"/>
                <w:szCs w:val="21"/>
                <w:lang w:eastAsia="zh-CN"/>
              </w:rPr>
            </w:pPr>
            <w:r>
              <w:rPr>
                <w:rFonts w:hint="eastAsia" w:eastAsia="仿宋"/>
                <w:sz w:val="21"/>
                <w:szCs w:val="21"/>
                <w:lang w:eastAsia="zh-CN"/>
              </w:rPr>
              <w:t>王立</w:t>
            </w:r>
          </w:p>
        </w:tc>
        <w:tc>
          <w:tcPr>
            <w:tcW w:w="2122" w:type="dxa"/>
            <w:vAlign w:val="center"/>
          </w:tcPr>
          <w:p>
            <w:pPr>
              <w:adjustRightInd w:val="0"/>
              <w:snapToGrid w:val="0"/>
              <w:rPr>
                <w:rFonts w:eastAsia="仿宋"/>
                <w:b/>
                <w:bCs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调查联系人/电话</w:t>
            </w:r>
          </w:p>
        </w:tc>
        <w:tc>
          <w:tcPr>
            <w:tcW w:w="2274" w:type="dxa"/>
            <w:vAlign w:val="center"/>
          </w:tcPr>
          <w:p>
            <w:pPr>
              <w:adjustRightInd w:val="0"/>
              <w:snapToGrid w:val="0"/>
              <w:rPr>
                <w:rFonts w:hint="default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"/>
                <w:sz w:val="21"/>
                <w:szCs w:val="21"/>
                <w:lang w:val="en-US" w:eastAsia="zh-CN"/>
              </w:rPr>
              <w:t>17794047005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调查过程</w:t>
            </w:r>
          </w:p>
        </w:tc>
        <w:tc>
          <w:tcPr>
            <w:tcW w:w="6670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bCs/>
                <w:sz w:val="21"/>
                <w:szCs w:val="21"/>
              </w:rPr>
              <w:t>20</w:t>
            </w:r>
            <w:r>
              <w:rPr>
                <w:rFonts w:hint="eastAsia" w:eastAsia="仿宋"/>
                <w:bCs/>
                <w:sz w:val="21"/>
                <w:szCs w:val="21"/>
              </w:rPr>
              <w:t>20</w:t>
            </w:r>
            <w:r>
              <w:rPr>
                <w:rFonts w:eastAsia="仿宋"/>
                <w:bCs/>
                <w:sz w:val="21"/>
                <w:szCs w:val="21"/>
              </w:rPr>
              <w:t>年</w:t>
            </w:r>
            <w:r>
              <w:rPr>
                <w:rFonts w:hint="eastAsia" w:eastAsia="仿宋"/>
                <w:bCs/>
                <w:sz w:val="21"/>
                <w:szCs w:val="21"/>
              </w:rPr>
              <w:t>1</w:t>
            </w:r>
            <w:r>
              <w:rPr>
                <w:rFonts w:hint="eastAsia" w:eastAsia="仿宋"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eastAsia="仿宋"/>
                <w:bCs/>
                <w:sz w:val="21"/>
                <w:szCs w:val="21"/>
              </w:rPr>
              <w:t>月</w:t>
            </w:r>
            <w:r>
              <w:rPr>
                <w:rFonts w:hint="eastAsia" w:eastAsia="仿宋"/>
                <w:bCs/>
                <w:sz w:val="21"/>
                <w:szCs w:val="21"/>
              </w:rPr>
              <w:t>0</w:t>
            </w:r>
            <w:r>
              <w:rPr>
                <w:rFonts w:hint="eastAsia" w:eastAsia="仿宋"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eastAsia="仿宋"/>
                <w:bCs/>
                <w:sz w:val="21"/>
                <w:szCs w:val="21"/>
              </w:rPr>
              <w:t>日</w:t>
            </w:r>
            <w:r>
              <w:rPr>
                <w:rFonts w:eastAsia="仿宋"/>
                <w:sz w:val="21"/>
                <w:szCs w:val="21"/>
              </w:rPr>
              <w:t>，总指挥</w:t>
            </w:r>
            <w:r>
              <w:rPr>
                <w:rFonts w:hint="eastAsia" w:eastAsia="仿宋"/>
                <w:sz w:val="21"/>
                <w:szCs w:val="21"/>
                <w:lang w:eastAsia="zh-CN"/>
              </w:rPr>
              <w:t>颜秀琴</w:t>
            </w:r>
            <w:r>
              <w:rPr>
                <w:rFonts w:eastAsia="仿宋"/>
                <w:sz w:val="21"/>
                <w:szCs w:val="21"/>
              </w:rPr>
              <w:t>主持调查筹备会，副指挥及各部门负责人参加，会议决定调查分为内部与外部两个方向进行，外部主要更新监测公司、主管部门的相关信息；内部分为人力资源、物质资源、资金三部分，由副指挥</w:t>
            </w:r>
            <w:r>
              <w:rPr>
                <w:rFonts w:hint="eastAsia" w:eastAsia="仿宋"/>
                <w:sz w:val="21"/>
                <w:szCs w:val="21"/>
                <w:lang w:eastAsia="zh-CN"/>
              </w:rPr>
              <w:t>王立</w:t>
            </w:r>
            <w:r>
              <w:rPr>
                <w:rFonts w:eastAsia="仿宋"/>
                <w:sz w:val="21"/>
                <w:szCs w:val="21"/>
              </w:rPr>
              <w:t>统筹负责；</w:t>
            </w:r>
          </w:p>
          <w:p>
            <w:pPr>
              <w:adjustRightInd w:val="0"/>
              <w:snapToGrid w:val="0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bCs/>
                <w:sz w:val="21"/>
                <w:szCs w:val="21"/>
              </w:rPr>
              <w:t>20</w:t>
            </w:r>
            <w:r>
              <w:rPr>
                <w:rFonts w:hint="eastAsia" w:eastAsia="仿宋"/>
                <w:bCs/>
                <w:sz w:val="21"/>
                <w:szCs w:val="21"/>
              </w:rPr>
              <w:t>20</w:t>
            </w:r>
            <w:r>
              <w:rPr>
                <w:rFonts w:eastAsia="仿宋"/>
                <w:bCs/>
                <w:sz w:val="21"/>
                <w:szCs w:val="21"/>
              </w:rPr>
              <w:t>年</w:t>
            </w:r>
            <w:r>
              <w:rPr>
                <w:rFonts w:hint="eastAsia" w:eastAsia="仿宋"/>
                <w:bCs/>
                <w:sz w:val="21"/>
                <w:szCs w:val="21"/>
              </w:rPr>
              <w:t>1</w:t>
            </w:r>
            <w:r>
              <w:rPr>
                <w:rFonts w:hint="eastAsia" w:eastAsia="仿宋"/>
                <w:bCs/>
                <w:sz w:val="21"/>
                <w:szCs w:val="21"/>
                <w:lang w:val="en-US" w:eastAsia="zh-CN"/>
              </w:rPr>
              <w:t>1</w:t>
            </w:r>
            <w:r>
              <w:rPr>
                <w:rFonts w:eastAsia="仿宋"/>
                <w:bCs/>
                <w:sz w:val="21"/>
                <w:szCs w:val="21"/>
              </w:rPr>
              <w:t>月</w:t>
            </w:r>
            <w:r>
              <w:rPr>
                <w:rFonts w:hint="eastAsia" w:eastAsia="仿宋"/>
                <w:bCs/>
                <w:sz w:val="21"/>
                <w:szCs w:val="21"/>
                <w:lang w:val="en-US" w:eastAsia="zh-CN"/>
              </w:rPr>
              <w:t>01</w:t>
            </w:r>
            <w:r>
              <w:rPr>
                <w:rFonts w:hint="eastAsia" w:eastAsia="仿宋"/>
                <w:bCs/>
                <w:sz w:val="21"/>
                <w:szCs w:val="21"/>
              </w:rPr>
              <w:t>日</w:t>
            </w:r>
            <w:r>
              <w:rPr>
                <w:rFonts w:eastAsia="仿宋"/>
                <w:sz w:val="21"/>
                <w:szCs w:val="21"/>
              </w:rPr>
              <w:t>，各部门按照要求对各自所保管的物质资源进行汇总；</w:t>
            </w:r>
          </w:p>
          <w:p>
            <w:pPr>
              <w:adjustRightInd w:val="0"/>
              <w:snapToGrid w:val="0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bCs/>
                <w:sz w:val="21"/>
                <w:szCs w:val="21"/>
              </w:rPr>
              <w:t>20</w:t>
            </w:r>
            <w:r>
              <w:rPr>
                <w:rFonts w:hint="eastAsia" w:eastAsia="仿宋"/>
                <w:bCs/>
                <w:sz w:val="21"/>
                <w:szCs w:val="21"/>
              </w:rPr>
              <w:t>20</w:t>
            </w:r>
            <w:r>
              <w:rPr>
                <w:rFonts w:eastAsia="仿宋"/>
                <w:bCs/>
                <w:sz w:val="21"/>
                <w:szCs w:val="21"/>
              </w:rPr>
              <w:t>年</w:t>
            </w:r>
            <w:r>
              <w:rPr>
                <w:rFonts w:hint="eastAsia" w:eastAsia="仿宋"/>
                <w:bCs/>
                <w:sz w:val="21"/>
                <w:szCs w:val="21"/>
              </w:rPr>
              <w:t>11</w:t>
            </w:r>
            <w:r>
              <w:rPr>
                <w:rFonts w:eastAsia="仿宋"/>
                <w:bCs/>
                <w:sz w:val="21"/>
                <w:szCs w:val="21"/>
              </w:rPr>
              <w:t>月</w:t>
            </w:r>
            <w:r>
              <w:rPr>
                <w:rFonts w:hint="eastAsia" w:eastAsia="仿宋"/>
                <w:bCs/>
                <w:sz w:val="21"/>
                <w:szCs w:val="21"/>
              </w:rPr>
              <w:t>05日</w:t>
            </w:r>
            <w:r>
              <w:rPr>
                <w:rFonts w:eastAsia="仿宋"/>
                <w:sz w:val="21"/>
                <w:szCs w:val="21"/>
              </w:rPr>
              <w:t>公司对资金完成拨付，设立应急专款；</w:t>
            </w:r>
          </w:p>
          <w:p>
            <w:pPr>
              <w:adjustRightInd w:val="0"/>
              <w:snapToGrid w:val="0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bCs/>
                <w:sz w:val="21"/>
                <w:szCs w:val="21"/>
              </w:rPr>
              <w:t>20</w:t>
            </w:r>
            <w:r>
              <w:rPr>
                <w:rFonts w:hint="eastAsia" w:eastAsia="仿宋"/>
                <w:bCs/>
                <w:sz w:val="21"/>
                <w:szCs w:val="21"/>
              </w:rPr>
              <w:t>20</w:t>
            </w:r>
            <w:r>
              <w:rPr>
                <w:rFonts w:eastAsia="仿宋"/>
                <w:bCs/>
                <w:sz w:val="21"/>
                <w:szCs w:val="21"/>
              </w:rPr>
              <w:t>年</w:t>
            </w:r>
            <w:r>
              <w:rPr>
                <w:rFonts w:hint="eastAsia" w:eastAsia="仿宋"/>
                <w:bCs/>
                <w:sz w:val="21"/>
                <w:szCs w:val="21"/>
              </w:rPr>
              <w:t>11</w:t>
            </w:r>
            <w:r>
              <w:rPr>
                <w:rFonts w:eastAsia="仿宋"/>
                <w:bCs/>
                <w:sz w:val="21"/>
                <w:szCs w:val="21"/>
              </w:rPr>
              <w:t>月</w:t>
            </w:r>
            <w:r>
              <w:rPr>
                <w:rFonts w:hint="eastAsia" w:eastAsia="仿宋"/>
                <w:bCs/>
                <w:sz w:val="21"/>
                <w:szCs w:val="21"/>
              </w:rPr>
              <w:t>10日</w:t>
            </w:r>
            <w:r>
              <w:rPr>
                <w:rFonts w:eastAsia="仿宋"/>
                <w:sz w:val="21"/>
                <w:szCs w:val="21"/>
              </w:rPr>
              <w:t>公司应急小组完成重新架构，梳理各应急小组人员向副指挥汇报；</w:t>
            </w:r>
          </w:p>
          <w:p>
            <w:pPr>
              <w:adjustRightInd w:val="0"/>
              <w:snapToGrid w:val="0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bCs/>
                <w:sz w:val="21"/>
                <w:szCs w:val="21"/>
              </w:rPr>
              <w:t>20</w:t>
            </w:r>
            <w:r>
              <w:rPr>
                <w:rFonts w:hint="eastAsia" w:eastAsia="仿宋"/>
                <w:bCs/>
                <w:sz w:val="21"/>
                <w:szCs w:val="21"/>
              </w:rPr>
              <w:t>20</w:t>
            </w:r>
            <w:r>
              <w:rPr>
                <w:rFonts w:eastAsia="仿宋"/>
                <w:bCs/>
                <w:sz w:val="21"/>
                <w:szCs w:val="21"/>
              </w:rPr>
              <w:t>年</w:t>
            </w:r>
            <w:r>
              <w:rPr>
                <w:rFonts w:hint="eastAsia" w:eastAsia="仿宋"/>
                <w:bCs/>
                <w:sz w:val="21"/>
                <w:szCs w:val="21"/>
              </w:rPr>
              <w:t>11</w:t>
            </w:r>
            <w:r>
              <w:rPr>
                <w:rFonts w:eastAsia="仿宋"/>
                <w:bCs/>
                <w:sz w:val="21"/>
                <w:szCs w:val="21"/>
              </w:rPr>
              <w:t>月</w:t>
            </w:r>
            <w:r>
              <w:rPr>
                <w:rFonts w:hint="eastAsia" w:eastAsia="仿宋"/>
                <w:bCs/>
                <w:sz w:val="21"/>
                <w:szCs w:val="21"/>
              </w:rPr>
              <w:t>20日</w:t>
            </w:r>
            <w:r>
              <w:rPr>
                <w:rFonts w:eastAsia="仿宋"/>
                <w:sz w:val="21"/>
                <w:szCs w:val="21"/>
              </w:rPr>
              <w:t>，副指挥将物资资源、资金、人力资源向总指挥汇报；</w:t>
            </w:r>
          </w:p>
          <w:p>
            <w:pPr>
              <w:adjustRightInd w:val="0"/>
              <w:snapToGrid w:val="0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bCs/>
                <w:sz w:val="21"/>
                <w:szCs w:val="21"/>
              </w:rPr>
              <w:t>20</w:t>
            </w:r>
            <w:r>
              <w:rPr>
                <w:rFonts w:hint="eastAsia" w:eastAsia="仿宋"/>
                <w:bCs/>
                <w:sz w:val="21"/>
                <w:szCs w:val="21"/>
              </w:rPr>
              <w:t>20</w:t>
            </w:r>
            <w:r>
              <w:rPr>
                <w:rFonts w:eastAsia="仿宋"/>
                <w:bCs/>
                <w:sz w:val="21"/>
                <w:szCs w:val="21"/>
              </w:rPr>
              <w:t>年</w:t>
            </w:r>
            <w:r>
              <w:rPr>
                <w:rFonts w:hint="eastAsia" w:eastAsia="仿宋"/>
                <w:bCs/>
                <w:sz w:val="21"/>
                <w:szCs w:val="21"/>
              </w:rPr>
              <w:t>11</w:t>
            </w:r>
            <w:r>
              <w:rPr>
                <w:rFonts w:eastAsia="仿宋"/>
                <w:bCs/>
                <w:sz w:val="21"/>
                <w:szCs w:val="21"/>
              </w:rPr>
              <w:t>月</w:t>
            </w:r>
            <w:r>
              <w:rPr>
                <w:rFonts w:hint="eastAsia" w:eastAsia="仿宋"/>
                <w:bCs/>
                <w:sz w:val="21"/>
                <w:szCs w:val="21"/>
              </w:rPr>
              <w:t>25日</w:t>
            </w:r>
            <w:r>
              <w:rPr>
                <w:rFonts w:eastAsia="仿宋"/>
                <w:sz w:val="21"/>
                <w:szCs w:val="21"/>
              </w:rPr>
              <w:t>总指挥审核签字，资料下发各部门，相关资料进行备案，调查完成。</w:t>
            </w:r>
          </w:p>
          <w:p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60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eastAsia="宋体"/>
                <w:b/>
                <w:sz w:val="21"/>
                <w:szCs w:val="21"/>
              </w:rPr>
            </w:pPr>
            <w:r>
              <w:rPr>
                <w:rFonts w:eastAsia="黑体"/>
                <w:szCs w:val="32"/>
              </w:rPr>
              <w:t>2.调查结果（调查结果如果为“有”，应附相应调查表）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2390" w:type="dxa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eastAsia="宋体"/>
                <w:sz w:val="21"/>
                <w:szCs w:val="21"/>
              </w:rPr>
            </w:pPr>
            <w:r>
              <w:rPr>
                <w:rFonts w:eastAsia="仿宋"/>
                <w:b/>
                <w:bCs/>
                <w:sz w:val="21"/>
                <w:szCs w:val="21"/>
              </w:rPr>
              <w:t>应急资源情况</w:t>
            </w:r>
          </w:p>
        </w:tc>
        <w:tc>
          <w:tcPr>
            <w:tcW w:w="6670" w:type="dxa"/>
            <w:gridSpan w:val="3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资源品种：</w:t>
            </w:r>
            <w:r>
              <w:rPr>
                <w:rFonts w:hint="eastAsia" w:eastAsia="仿宋"/>
                <w:sz w:val="21"/>
                <w:szCs w:val="21"/>
                <w:u w:val="single"/>
              </w:rPr>
              <w:t>6</w:t>
            </w:r>
            <w:r>
              <w:rPr>
                <w:rFonts w:eastAsia="仿宋"/>
                <w:sz w:val="21"/>
                <w:szCs w:val="21"/>
              </w:rPr>
              <w:t>种；</w:t>
            </w:r>
          </w:p>
          <w:p>
            <w:pPr>
              <w:adjustRightInd w:val="0"/>
              <w:snapToGrid w:val="0"/>
              <w:spacing w:line="288" w:lineRule="auto"/>
              <w:rPr>
                <w:rFonts w:eastAsia="宋体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是否有外部环境应急支持公司：</w:t>
            </w:r>
            <w:r>
              <w:rPr>
                <w:rFonts w:eastAsia="仿宋"/>
                <w:sz w:val="21"/>
                <w:szCs w:val="21"/>
              </w:rPr>
              <w:sym w:font="Wingdings 2" w:char="0052"/>
            </w:r>
            <w:r>
              <w:rPr>
                <w:rFonts w:eastAsia="仿宋"/>
                <w:sz w:val="21"/>
                <w:szCs w:val="21"/>
              </w:rPr>
              <w:t>有，</w:t>
            </w:r>
            <w:r>
              <w:rPr>
                <w:rFonts w:eastAsia="仿宋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eastAsia="仿宋"/>
                <w:sz w:val="21"/>
                <w:szCs w:val="21"/>
                <w:u w:val="single"/>
              </w:rPr>
              <w:t>9</w:t>
            </w:r>
            <w:r>
              <w:rPr>
                <w:rFonts w:eastAsia="仿宋"/>
                <w:sz w:val="21"/>
                <w:szCs w:val="21"/>
                <w:u w:val="single"/>
              </w:rPr>
              <w:t xml:space="preserve"> </w:t>
            </w:r>
            <w:r>
              <w:rPr>
                <w:rFonts w:eastAsia="仿宋"/>
                <w:sz w:val="21"/>
                <w:szCs w:val="21"/>
              </w:rPr>
              <w:t>家；□无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60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eastAsia="宋体"/>
                <w:b/>
                <w:sz w:val="21"/>
                <w:szCs w:val="21"/>
              </w:rPr>
            </w:pPr>
            <w:r>
              <w:rPr>
                <w:rFonts w:eastAsia="黑体"/>
                <w:szCs w:val="32"/>
              </w:rPr>
              <w:t>3.调查质量控制与管理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atLeast"/>
          <w:jc w:val="center"/>
        </w:trPr>
        <w:tc>
          <w:tcPr>
            <w:tcW w:w="9060" w:type="dxa"/>
            <w:gridSpan w:val="4"/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是否进行了调查信息审核：</w:t>
            </w:r>
            <w:r>
              <w:rPr>
                <w:rFonts w:eastAsia="仿宋"/>
                <w:sz w:val="21"/>
                <w:szCs w:val="21"/>
              </w:rPr>
              <w:sym w:font="Wingdings 2" w:char="0052"/>
            </w:r>
            <w:r>
              <w:rPr>
                <w:rFonts w:eastAsia="仿宋"/>
                <w:sz w:val="21"/>
                <w:szCs w:val="21"/>
              </w:rPr>
              <w:t>有；□无</w:t>
            </w:r>
          </w:p>
          <w:p>
            <w:pPr>
              <w:adjustRightInd w:val="0"/>
              <w:snapToGrid w:val="0"/>
              <w:spacing w:line="288" w:lineRule="auto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是否建立了调查信息档案：</w:t>
            </w:r>
            <w:r>
              <w:rPr>
                <w:rFonts w:eastAsia="仿宋"/>
                <w:sz w:val="21"/>
                <w:szCs w:val="21"/>
              </w:rPr>
              <w:sym w:font="Wingdings 2" w:char="0052"/>
            </w:r>
            <w:r>
              <w:rPr>
                <w:rFonts w:eastAsia="仿宋"/>
                <w:sz w:val="21"/>
                <w:szCs w:val="21"/>
              </w:rPr>
              <w:t>有；□无</w:t>
            </w:r>
          </w:p>
          <w:p>
            <w:pPr>
              <w:adjustRightInd w:val="0"/>
              <w:snapToGrid w:val="0"/>
              <w:spacing w:line="288" w:lineRule="auto"/>
              <w:rPr>
                <w:rFonts w:eastAsia="宋体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是否建立了调查更新机制：</w:t>
            </w:r>
            <w:r>
              <w:rPr>
                <w:rFonts w:eastAsia="仿宋"/>
                <w:sz w:val="21"/>
                <w:szCs w:val="21"/>
              </w:rPr>
              <w:sym w:font="Wingdings 2" w:char="0052"/>
            </w:r>
            <w:r>
              <w:rPr>
                <w:rFonts w:eastAsia="仿宋"/>
                <w:sz w:val="21"/>
                <w:szCs w:val="21"/>
              </w:rPr>
              <w:t>有；□无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60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eastAsia="宋体"/>
                <w:b/>
                <w:sz w:val="21"/>
                <w:szCs w:val="21"/>
              </w:rPr>
            </w:pPr>
            <w:r>
              <w:rPr>
                <w:rFonts w:eastAsia="黑体"/>
                <w:szCs w:val="32"/>
              </w:rPr>
              <w:t>4.资源储备与应急需求匹配的分析结论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60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□完全满足；</w:t>
            </w:r>
            <w:r>
              <w:rPr>
                <w:rFonts w:eastAsia="仿宋"/>
                <w:sz w:val="21"/>
                <w:szCs w:val="21"/>
              </w:rPr>
              <w:sym w:font="Wingdings 2" w:char="0052"/>
            </w:r>
            <w:r>
              <w:rPr>
                <w:rFonts w:eastAsia="仿宋"/>
                <w:sz w:val="21"/>
                <w:szCs w:val="21"/>
              </w:rPr>
              <w:t>满足；□基本满足；□不能满足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60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eastAsia="宋体"/>
                <w:sz w:val="21"/>
                <w:szCs w:val="21"/>
              </w:rPr>
            </w:pPr>
            <w:r>
              <w:rPr>
                <w:rFonts w:eastAsia="黑体"/>
                <w:szCs w:val="32"/>
              </w:rPr>
              <w:t>5.附件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060" w:type="dxa"/>
            <w:gridSpan w:val="4"/>
            <w:vAlign w:val="center"/>
          </w:tcPr>
          <w:p>
            <w:pPr>
              <w:adjustRightInd w:val="0"/>
              <w:snapToGrid w:val="0"/>
              <w:spacing w:before="93" w:beforeLines="30" w:line="288" w:lineRule="auto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一般包括以下附件：</w:t>
            </w:r>
          </w:p>
          <w:p>
            <w:pPr>
              <w:adjustRightInd w:val="0"/>
              <w:snapToGrid w:val="0"/>
              <w:spacing w:after="93" w:afterLines="3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附表一</w:t>
            </w:r>
          </w:p>
          <w:p>
            <w:pPr>
              <w:adjustRightInd w:val="0"/>
              <w:snapToGrid w:val="0"/>
              <w:spacing w:after="93" w:afterLines="3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环境应急资源/信息汇总表</w:t>
            </w:r>
          </w:p>
          <w:p>
            <w:pPr>
              <w:adjustRightInd w:val="0"/>
              <w:snapToGrid w:val="0"/>
              <w:spacing w:after="93" w:afterLines="30"/>
              <w:ind w:firstLine="422" w:firstLineChars="200"/>
              <w:jc w:val="left"/>
              <w:rPr>
                <w:rFonts w:hint="default" w:eastAsia="仿宋"/>
                <w:b/>
                <w:sz w:val="21"/>
                <w:szCs w:val="21"/>
                <w:lang w:val="en-US" w:eastAsia="zh-CN"/>
              </w:rPr>
            </w:pPr>
            <w:r>
              <w:rPr>
                <w:rFonts w:eastAsia="仿宋"/>
                <w:b/>
                <w:sz w:val="21"/>
                <w:szCs w:val="21"/>
              </w:rPr>
              <w:t>调查人及联系方式：</w:t>
            </w:r>
            <w:r>
              <w:rPr>
                <w:rFonts w:hint="eastAsia" w:eastAsia="仿宋"/>
                <w:b/>
                <w:sz w:val="21"/>
                <w:szCs w:val="21"/>
                <w:lang w:eastAsia="zh-CN"/>
              </w:rPr>
              <w:t>史婵</w:t>
            </w:r>
            <w:r>
              <w:rPr>
                <w:rFonts w:hint="eastAsia" w:eastAsia="仿宋"/>
                <w:b/>
                <w:sz w:val="21"/>
                <w:szCs w:val="21"/>
                <w:lang w:val="en-US" w:eastAsia="zh-CN"/>
              </w:rPr>
              <w:t>17791000186</w:t>
            </w:r>
            <w:r>
              <w:rPr>
                <w:rFonts w:eastAsia="仿宋"/>
                <w:b/>
                <w:sz w:val="21"/>
                <w:szCs w:val="21"/>
              </w:rPr>
              <w:t xml:space="preserve">    审核人及联系方式：</w:t>
            </w:r>
            <w:r>
              <w:rPr>
                <w:rFonts w:hint="eastAsia" w:eastAsia="仿宋"/>
                <w:sz w:val="21"/>
                <w:szCs w:val="21"/>
                <w:lang w:eastAsia="zh-CN"/>
              </w:rPr>
              <w:t>王立</w:t>
            </w:r>
            <w:r>
              <w:rPr>
                <w:rFonts w:hint="eastAsia" w:eastAsia="仿宋"/>
                <w:sz w:val="21"/>
                <w:szCs w:val="21"/>
                <w:lang w:val="en-US" w:eastAsia="zh-CN"/>
              </w:rPr>
              <w:t>17794047005</w:t>
            </w:r>
          </w:p>
          <w:tbl>
            <w:tblPr>
              <w:tblStyle w:val="9"/>
              <w:tblW w:w="8854" w:type="dxa"/>
              <w:tblInd w:w="0" w:type="dxa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88"/>
              <w:gridCol w:w="719"/>
              <w:gridCol w:w="366"/>
              <w:gridCol w:w="1126"/>
              <w:gridCol w:w="1027"/>
              <w:gridCol w:w="816"/>
              <w:gridCol w:w="489"/>
              <w:gridCol w:w="1202"/>
              <w:gridCol w:w="260"/>
              <w:gridCol w:w="1661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567" w:hRule="exact"/>
              </w:trPr>
              <w:tc>
                <w:tcPr>
                  <w:tcW w:w="8854" w:type="dxa"/>
                  <w:gridSpan w:val="10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黑体"/>
                      <w:sz w:val="21"/>
                      <w:szCs w:val="21"/>
                    </w:rPr>
                  </w:pPr>
                  <w:r>
                    <w:rPr>
                      <w:rFonts w:eastAsia="黑体"/>
                      <w:sz w:val="21"/>
                      <w:szCs w:val="21"/>
                    </w:rPr>
                    <w:t>企事业公司基本信息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1188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eastAsia="仿宋"/>
                      <w:b/>
                      <w:bCs/>
                      <w:sz w:val="21"/>
                      <w:szCs w:val="21"/>
                    </w:rPr>
                    <w:t>公司名称</w:t>
                  </w:r>
                </w:p>
              </w:tc>
              <w:tc>
                <w:tcPr>
                  <w:tcW w:w="7666" w:type="dxa"/>
                  <w:gridSpan w:val="9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hint="eastAsia" w:eastAsia="仿宋"/>
                      <w:sz w:val="21"/>
                      <w:szCs w:val="21"/>
                      <w:lang w:eastAsia="zh-CN"/>
                    </w:rPr>
                    <w:t>陕西恒晟信达汽车服务</w:t>
                  </w:r>
                  <w:r>
                    <w:rPr>
                      <w:rFonts w:eastAsia="仿宋"/>
                      <w:sz w:val="21"/>
                      <w:szCs w:val="21"/>
                    </w:rPr>
                    <w:t>有限公司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1188" w:type="dxa"/>
                  <w:vMerge w:val="restart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b/>
                      <w:bCs/>
                      <w:sz w:val="21"/>
                      <w:szCs w:val="21"/>
                    </w:rPr>
                    <w:t>负责人</w:t>
                  </w:r>
                </w:p>
              </w:tc>
              <w:tc>
                <w:tcPr>
                  <w:tcW w:w="1085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eastAsia="仿宋"/>
                      <w:b/>
                      <w:bCs/>
                      <w:sz w:val="21"/>
                      <w:szCs w:val="21"/>
                    </w:rPr>
                    <w:t>姓名</w:t>
                  </w:r>
                </w:p>
              </w:tc>
              <w:tc>
                <w:tcPr>
                  <w:tcW w:w="2153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eastAsia" w:eastAsia="仿宋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eastAsia="仿宋"/>
                      <w:b/>
                      <w:sz w:val="21"/>
                      <w:szCs w:val="21"/>
                      <w:lang w:eastAsia="zh-CN"/>
                    </w:rPr>
                    <w:t>颜秀琴</w:t>
                  </w:r>
                </w:p>
              </w:tc>
              <w:tc>
                <w:tcPr>
                  <w:tcW w:w="1305" w:type="dxa"/>
                  <w:gridSpan w:val="2"/>
                  <w:vMerge w:val="restart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eastAsia="仿宋"/>
                      <w:b/>
                      <w:bCs/>
                      <w:sz w:val="21"/>
                      <w:szCs w:val="21"/>
                    </w:rPr>
                    <w:t>联系人</w:t>
                  </w:r>
                </w:p>
              </w:tc>
              <w:tc>
                <w:tcPr>
                  <w:tcW w:w="1462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eastAsia="仿宋"/>
                      <w:b/>
                      <w:bCs/>
                      <w:sz w:val="21"/>
                      <w:szCs w:val="21"/>
                    </w:rPr>
                    <w:t>姓名</w:t>
                  </w:r>
                </w:p>
              </w:tc>
              <w:tc>
                <w:tcPr>
                  <w:tcW w:w="1661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eastAsia" w:eastAsia="仿宋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eastAsia="仿宋"/>
                      <w:sz w:val="21"/>
                      <w:szCs w:val="21"/>
                      <w:lang w:eastAsia="zh-CN"/>
                    </w:rPr>
                    <w:t>王立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1188" w:type="dxa"/>
                  <w:vMerge w:val="continue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</w:p>
              </w:tc>
              <w:tc>
                <w:tcPr>
                  <w:tcW w:w="1085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eastAsia="仿宋"/>
                      <w:b/>
                      <w:bCs/>
                      <w:sz w:val="21"/>
                      <w:szCs w:val="21"/>
                    </w:rPr>
                    <w:t>联系方式</w:t>
                  </w:r>
                </w:p>
              </w:tc>
              <w:tc>
                <w:tcPr>
                  <w:tcW w:w="2153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eastAsia="仿宋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eastAsia="仿宋"/>
                      <w:sz w:val="21"/>
                      <w:szCs w:val="21"/>
                      <w:lang w:val="en-US" w:eastAsia="zh-CN"/>
                    </w:rPr>
                    <w:t>15991375478</w:t>
                  </w:r>
                </w:p>
              </w:tc>
              <w:tc>
                <w:tcPr>
                  <w:tcW w:w="1305" w:type="dxa"/>
                  <w:gridSpan w:val="2"/>
                  <w:vMerge w:val="continue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spacing w:before="463"/>
                    <w:jc w:val="center"/>
                    <w:rPr>
                      <w:rFonts w:eastAsia="仿宋"/>
                      <w:b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1462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eastAsia="仿宋"/>
                      <w:b/>
                      <w:bCs/>
                      <w:sz w:val="21"/>
                      <w:szCs w:val="21"/>
                    </w:rPr>
                    <w:t>联系方式</w:t>
                  </w:r>
                </w:p>
              </w:tc>
              <w:tc>
                <w:tcPr>
                  <w:tcW w:w="1661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hint="default" w:eastAsia="仿宋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eastAsia="仿宋"/>
                      <w:sz w:val="21"/>
                      <w:szCs w:val="21"/>
                    </w:rPr>
                    <w:t>1</w:t>
                  </w:r>
                  <w:r>
                    <w:rPr>
                      <w:rFonts w:hint="eastAsia" w:eastAsia="仿宋"/>
                      <w:sz w:val="21"/>
                      <w:szCs w:val="21"/>
                      <w:lang w:val="en-US" w:eastAsia="zh-CN"/>
                    </w:rPr>
                    <w:t>7794047005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567" w:hRule="exact"/>
              </w:trPr>
              <w:tc>
                <w:tcPr>
                  <w:tcW w:w="8854" w:type="dxa"/>
                  <w:gridSpan w:val="10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eastAsia="黑体"/>
                      <w:sz w:val="21"/>
                      <w:szCs w:val="21"/>
                    </w:rPr>
                    <w:t>环境应急资源信息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567" w:hRule="exact"/>
              </w:trPr>
              <w:tc>
                <w:tcPr>
                  <w:tcW w:w="1907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  <w:lang w:bidi="ar"/>
                    </w:rPr>
                    <w:t>名称</w:t>
                  </w:r>
                </w:p>
              </w:tc>
              <w:tc>
                <w:tcPr>
                  <w:tcW w:w="1492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  <w:lang w:bidi="ar"/>
                    </w:rPr>
                    <w:t>规格</w:t>
                  </w:r>
                </w:p>
              </w:tc>
              <w:tc>
                <w:tcPr>
                  <w:tcW w:w="1843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  <w:lang w:bidi="ar"/>
                    </w:rPr>
                    <w:t>数量</w:t>
                  </w:r>
                </w:p>
              </w:tc>
              <w:tc>
                <w:tcPr>
                  <w:tcW w:w="169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  <w:lang w:bidi="ar"/>
                    </w:rPr>
                    <w:t>更换频率</w:t>
                  </w:r>
                </w:p>
              </w:tc>
              <w:tc>
                <w:tcPr>
                  <w:tcW w:w="192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/>
                      <w:b/>
                      <w:bCs/>
                      <w:kern w:val="2"/>
                      <w:sz w:val="21"/>
                      <w:szCs w:val="21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1907" w:type="dxa"/>
                  <w:gridSpan w:val="2"/>
                  <w:tcBorders>
                    <w:tl2br w:val="nil"/>
                    <w:tr2bl w:val="nil"/>
                  </w:tcBorders>
                </w:tcPr>
                <w:p>
                  <w:pPr>
                    <w:spacing w:line="560" w:lineRule="exact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防火沙</w:t>
                  </w:r>
                </w:p>
              </w:tc>
              <w:tc>
                <w:tcPr>
                  <w:tcW w:w="1492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/>
                      <w:kern w:val="2"/>
                      <w:sz w:val="21"/>
                      <w:szCs w:val="21"/>
                      <w:lang w:bidi="ar"/>
                    </w:rPr>
                    <w:t>32KG</w:t>
                  </w:r>
                </w:p>
              </w:tc>
              <w:tc>
                <w:tcPr>
                  <w:tcW w:w="1843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/>
                      <w:kern w:val="2"/>
                      <w:sz w:val="21"/>
                      <w:szCs w:val="21"/>
                      <w:lang w:bidi="ar"/>
                    </w:rPr>
                    <w:t>2</w:t>
                  </w:r>
                </w:p>
              </w:tc>
              <w:tc>
                <w:tcPr>
                  <w:tcW w:w="169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  <w:lang w:bidi="ar"/>
                    </w:rPr>
                    <w:t>/</w:t>
                  </w:r>
                </w:p>
              </w:tc>
              <w:tc>
                <w:tcPr>
                  <w:tcW w:w="192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  <w:lang w:bidi="ar"/>
                    </w:rPr>
                    <w:t>/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1907" w:type="dxa"/>
                  <w:gridSpan w:val="2"/>
                  <w:tcBorders>
                    <w:tl2br w:val="nil"/>
                    <w:tr2bl w:val="nil"/>
                  </w:tcBorders>
                </w:tcPr>
                <w:p>
                  <w:pPr>
                    <w:spacing w:line="560" w:lineRule="exact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手推车</w:t>
                  </w:r>
                </w:p>
              </w:tc>
              <w:tc>
                <w:tcPr>
                  <w:tcW w:w="1492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/>
                      <w:kern w:val="2"/>
                      <w:sz w:val="21"/>
                      <w:szCs w:val="21"/>
                      <w:lang w:bidi="ar"/>
                    </w:rPr>
                    <w:t>/</w:t>
                  </w:r>
                </w:p>
              </w:tc>
              <w:tc>
                <w:tcPr>
                  <w:tcW w:w="1843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/>
                      <w:kern w:val="2"/>
                      <w:sz w:val="21"/>
                      <w:szCs w:val="21"/>
                      <w:lang w:bidi="ar"/>
                    </w:rPr>
                    <w:t>2</w:t>
                  </w:r>
                  <w:r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  <w:lang w:bidi="ar"/>
                    </w:rPr>
                    <w:t>个</w:t>
                  </w:r>
                </w:p>
              </w:tc>
              <w:tc>
                <w:tcPr>
                  <w:tcW w:w="169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  <w:lang w:bidi="ar"/>
                    </w:rPr>
                    <w:t>/</w:t>
                  </w:r>
                </w:p>
              </w:tc>
              <w:tc>
                <w:tcPr>
                  <w:tcW w:w="192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  <w:lang w:bidi="ar"/>
                    </w:rPr>
                    <w:t>/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1907" w:type="dxa"/>
                  <w:gridSpan w:val="2"/>
                  <w:tcBorders>
                    <w:tl2br w:val="nil"/>
                    <w:tr2bl w:val="nil"/>
                  </w:tcBorders>
                </w:tcPr>
                <w:p>
                  <w:pPr>
                    <w:spacing w:line="560" w:lineRule="exact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铁锹</w:t>
                  </w:r>
                </w:p>
              </w:tc>
              <w:tc>
                <w:tcPr>
                  <w:tcW w:w="1492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  <w:lang w:bidi="ar"/>
                    </w:rPr>
                    <w:t>/</w:t>
                  </w:r>
                </w:p>
              </w:tc>
              <w:tc>
                <w:tcPr>
                  <w:tcW w:w="1843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_GB2312"/>
                      <w:bCs/>
                      <w:kern w:val="2"/>
                      <w:szCs w:val="24"/>
                    </w:rPr>
                    <w:t>若干</w:t>
                  </w:r>
                </w:p>
              </w:tc>
              <w:tc>
                <w:tcPr>
                  <w:tcW w:w="169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  <w:lang w:bidi="ar"/>
                    </w:rPr>
                    <w:t>长期</w:t>
                  </w:r>
                </w:p>
              </w:tc>
              <w:tc>
                <w:tcPr>
                  <w:tcW w:w="192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  <w:lang w:bidi="ar"/>
                    </w:rPr>
                    <w:t>/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567" w:hRule="exact"/>
              </w:trPr>
              <w:tc>
                <w:tcPr>
                  <w:tcW w:w="1907" w:type="dxa"/>
                  <w:gridSpan w:val="2"/>
                  <w:tcBorders>
                    <w:tl2br w:val="nil"/>
                    <w:tr2bl w:val="nil"/>
                  </w:tcBorders>
                </w:tcPr>
                <w:p>
                  <w:pPr>
                    <w:spacing w:line="560" w:lineRule="exact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灭火器</w:t>
                  </w:r>
                </w:p>
              </w:tc>
              <w:tc>
                <w:tcPr>
                  <w:tcW w:w="1492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  <w:lang w:bidi="ar"/>
                    </w:rPr>
                    <w:t>8kg</w:t>
                  </w:r>
                </w:p>
              </w:tc>
              <w:tc>
                <w:tcPr>
                  <w:tcW w:w="1843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kern w:val="2"/>
                      <w:sz w:val="21"/>
                      <w:szCs w:val="21"/>
                      <w:lang w:val="en-US" w:eastAsia="zh-CN" w:bidi="ar"/>
                    </w:rPr>
                    <w:t>1</w:t>
                  </w:r>
                  <w:r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  <w:lang w:bidi="ar"/>
                    </w:rPr>
                    <w:t>0</w:t>
                  </w:r>
                </w:p>
              </w:tc>
              <w:tc>
                <w:tcPr>
                  <w:tcW w:w="169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  <w:lang w:bidi="ar"/>
                    </w:rPr>
                    <w:t>每年2次</w:t>
                  </w:r>
                </w:p>
              </w:tc>
              <w:tc>
                <w:tcPr>
                  <w:tcW w:w="192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  <w:lang w:bidi="ar"/>
                    </w:rPr>
                    <w:t>/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567" w:hRule="exact"/>
              </w:trPr>
              <w:tc>
                <w:tcPr>
                  <w:tcW w:w="1907" w:type="dxa"/>
                  <w:gridSpan w:val="2"/>
                  <w:tcBorders>
                    <w:tl2br w:val="nil"/>
                    <w:tr2bl w:val="nil"/>
                  </w:tcBorders>
                </w:tcPr>
                <w:p>
                  <w:pPr>
                    <w:spacing w:line="560" w:lineRule="exact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应急照明</w:t>
                  </w:r>
                </w:p>
              </w:tc>
              <w:tc>
                <w:tcPr>
                  <w:tcW w:w="1492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  <w:lang w:bidi="ar"/>
                    </w:rPr>
                    <w:t>/</w:t>
                  </w:r>
                </w:p>
              </w:tc>
              <w:tc>
                <w:tcPr>
                  <w:tcW w:w="1843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_GB2312"/>
                      <w:bCs/>
                      <w:kern w:val="2"/>
                      <w:szCs w:val="24"/>
                    </w:rPr>
                    <w:t>若干</w:t>
                  </w:r>
                </w:p>
              </w:tc>
              <w:tc>
                <w:tcPr>
                  <w:tcW w:w="169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  <w:lang w:bidi="ar"/>
                    </w:rPr>
                    <w:t>长期</w:t>
                  </w:r>
                </w:p>
              </w:tc>
              <w:tc>
                <w:tcPr>
                  <w:tcW w:w="192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  <w:lang w:bidi="ar"/>
                    </w:rPr>
                    <w:t>/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546" w:hRule="atLeast"/>
              </w:trPr>
              <w:tc>
                <w:tcPr>
                  <w:tcW w:w="1907" w:type="dxa"/>
                  <w:gridSpan w:val="2"/>
                  <w:tcBorders>
                    <w:tl2br w:val="nil"/>
                    <w:tr2bl w:val="nil"/>
                  </w:tcBorders>
                </w:tcPr>
                <w:p>
                  <w:pPr>
                    <w:spacing w:line="560" w:lineRule="exact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对讲机</w:t>
                  </w:r>
                </w:p>
              </w:tc>
              <w:tc>
                <w:tcPr>
                  <w:tcW w:w="1492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  <w:lang w:bidi="ar"/>
                    </w:rPr>
                    <w:t>/</w:t>
                  </w:r>
                </w:p>
              </w:tc>
              <w:tc>
                <w:tcPr>
                  <w:tcW w:w="1843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仿宋"/>
                      <w:kern w:val="2"/>
                      <w:sz w:val="21"/>
                      <w:szCs w:val="21"/>
                      <w:lang w:val="en-US" w:eastAsia="zh-CN" w:bidi="ar"/>
                    </w:rPr>
                    <w:t>2</w:t>
                  </w:r>
                  <w:r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  <w:lang w:bidi="ar"/>
                    </w:rPr>
                    <w:t>个</w:t>
                  </w:r>
                </w:p>
              </w:tc>
              <w:tc>
                <w:tcPr>
                  <w:tcW w:w="169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  <w:lang w:bidi="ar"/>
                    </w:rPr>
                    <w:t>长期</w:t>
                  </w:r>
                </w:p>
              </w:tc>
              <w:tc>
                <w:tcPr>
                  <w:tcW w:w="1921" w:type="dxa"/>
                  <w:gridSpan w:val="2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/>
                    <w:jc w:val="center"/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  <w:lang w:bidi="ar"/>
                    </w:rPr>
                    <w:t>/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567" w:hRule="exact"/>
              </w:trPr>
              <w:tc>
                <w:tcPr>
                  <w:tcW w:w="8854" w:type="dxa"/>
                  <w:gridSpan w:val="10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宋体"/>
                      <w:sz w:val="21"/>
                      <w:szCs w:val="21"/>
                    </w:rPr>
                  </w:pPr>
                  <w:r>
                    <w:rPr>
                      <w:rFonts w:eastAsia="黑体"/>
                      <w:sz w:val="21"/>
                      <w:szCs w:val="21"/>
                    </w:rPr>
                    <w:t>环境应急支持公司信息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567" w:hRule="exact"/>
              </w:trPr>
              <w:tc>
                <w:tcPr>
                  <w:tcW w:w="1188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eastAsia="仿宋"/>
                      <w:b/>
                      <w:bCs/>
                      <w:sz w:val="21"/>
                      <w:szCs w:val="21"/>
                    </w:rPr>
                    <w:t>序号</w:t>
                  </w:r>
                </w:p>
              </w:tc>
              <w:tc>
                <w:tcPr>
                  <w:tcW w:w="2211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eastAsia="仿宋"/>
                      <w:b/>
                      <w:bCs/>
                      <w:sz w:val="21"/>
                      <w:szCs w:val="21"/>
                    </w:rPr>
                    <w:t>类别</w:t>
                  </w:r>
                </w:p>
              </w:tc>
              <w:tc>
                <w:tcPr>
                  <w:tcW w:w="2332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eastAsia="仿宋"/>
                      <w:b/>
                      <w:bCs/>
                      <w:sz w:val="21"/>
                      <w:szCs w:val="21"/>
                    </w:rPr>
                    <w:t>公司名称</w:t>
                  </w:r>
                </w:p>
              </w:tc>
              <w:tc>
                <w:tcPr>
                  <w:tcW w:w="3123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eastAsia="仿宋"/>
                      <w:b/>
                      <w:bCs/>
                      <w:sz w:val="21"/>
                      <w:szCs w:val="21"/>
                    </w:rPr>
                    <w:t>主要能力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567" w:hRule="exact"/>
              </w:trPr>
              <w:tc>
                <w:tcPr>
                  <w:tcW w:w="1188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2211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332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 w:line="360" w:lineRule="auto"/>
                    <w:jc w:val="center"/>
                    <w:rPr>
                      <w:rFonts w:ascii="Times New Roman" w:hAnsi="Times New Roman" w:eastAsia="仿宋"/>
                      <w:sz w:val="21"/>
                      <w:szCs w:val="21"/>
                    </w:rPr>
                  </w:pPr>
                  <w:r>
                    <w:rPr>
                      <w:rStyle w:val="14"/>
                      <w:rFonts w:ascii="Times New Roman" w:hAnsi="Times New Roman" w:eastAsia="仿宋"/>
                      <w:color w:val="auto"/>
                      <w:sz w:val="21"/>
                      <w:szCs w:val="21"/>
                      <w:lang w:bidi="ar"/>
                    </w:rPr>
                    <w:t>西咸新区秦汉新城管委会</w:t>
                  </w:r>
                </w:p>
              </w:tc>
              <w:tc>
                <w:tcPr>
                  <w:tcW w:w="3123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重大灾害统筹指挥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674" w:hRule="exact"/>
              </w:trPr>
              <w:tc>
                <w:tcPr>
                  <w:tcW w:w="1188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2211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332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 w:line="360" w:lineRule="auto"/>
                    <w:jc w:val="center"/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Style w:val="14"/>
                      <w:rFonts w:ascii="Times New Roman" w:hAnsi="Times New Roman" w:eastAsia="仿宋"/>
                      <w:color w:val="auto"/>
                      <w:sz w:val="21"/>
                      <w:szCs w:val="21"/>
                      <w:lang w:bidi="ar"/>
                    </w:rPr>
                    <w:t>西咸新区秦汉新城环境保护局</w:t>
                  </w:r>
                </w:p>
              </w:tc>
              <w:tc>
                <w:tcPr>
                  <w:tcW w:w="3123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监测、统筹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1188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2211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332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 w:line="360" w:lineRule="auto"/>
                    <w:jc w:val="center"/>
                    <w:rPr>
                      <w:rFonts w:ascii="Times New Roman" w:hAnsi="Times New Roman" w:eastAsia="仿宋"/>
                      <w:sz w:val="21"/>
                      <w:szCs w:val="21"/>
                    </w:rPr>
                  </w:pPr>
                  <w:r>
                    <w:rPr>
                      <w:rStyle w:val="14"/>
                      <w:rFonts w:ascii="Times New Roman" w:hAnsi="Times New Roman" w:eastAsia="仿宋"/>
                      <w:color w:val="auto"/>
                      <w:sz w:val="21"/>
                      <w:szCs w:val="21"/>
                      <w:lang w:bidi="ar"/>
                    </w:rPr>
                    <w:t>咸阳市中心医院</w:t>
                  </w:r>
                </w:p>
              </w:tc>
              <w:tc>
                <w:tcPr>
                  <w:tcW w:w="3123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人员救治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87" w:hRule="exact"/>
              </w:trPr>
              <w:tc>
                <w:tcPr>
                  <w:tcW w:w="1188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2211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332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 w:line="360" w:lineRule="auto"/>
                    <w:jc w:val="center"/>
                    <w:rPr>
                      <w:rStyle w:val="14"/>
                      <w:rFonts w:ascii="Times New Roman" w:hAnsi="Times New Roman" w:eastAsia="仿宋"/>
                      <w:color w:val="auto"/>
                      <w:sz w:val="21"/>
                      <w:szCs w:val="21"/>
                      <w:lang w:bidi="ar"/>
                    </w:rPr>
                  </w:pPr>
                  <w:r>
                    <w:fldChar w:fldCharType="begin"/>
                  </w:r>
                  <w:r>
      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      </w:r>
                  <w:r>
                    <w:fldChar w:fldCharType="separate"/>
                  </w:r>
                  <w:r>
                    <w:rPr>
                      <w:rStyle w:val="14"/>
                      <w:rFonts w:ascii="Times New Roman" w:hAnsi="Times New Roman" w:eastAsia="仿宋"/>
                      <w:color w:val="auto"/>
                      <w:sz w:val="21"/>
                      <w:szCs w:val="21"/>
                      <w:lang w:bidi="ar"/>
                    </w:rPr>
                    <w:t>西咸新区公安局秦汉新城分局</w:t>
                  </w:r>
                  <w:r>
                    <w:rPr>
                      <w:rStyle w:val="14"/>
                      <w:rFonts w:ascii="Times New Roman" w:hAnsi="Times New Roman" w:eastAsia="仿宋"/>
                      <w:color w:val="auto"/>
                      <w:sz w:val="21"/>
                      <w:szCs w:val="21"/>
                      <w:lang w:bidi="ar"/>
                    </w:rPr>
                    <w:fldChar w:fldCharType="end"/>
                  </w:r>
                </w:p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 w:line="360" w:lineRule="auto"/>
                    <w:jc w:val="center"/>
                    <w:rPr>
                      <w:rStyle w:val="14"/>
                      <w:rFonts w:ascii="Times New Roman" w:hAnsi="Times New Roman" w:eastAsia="仿宋"/>
                      <w:color w:val="auto"/>
                      <w:sz w:val="21"/>
                      <w:szCs w:val="21"/>
                      <w:lang w:bidi="ar"/>
                    </w:rPr>
                  </w:pPr>
                  <w:r>
                    <w:fldChar w:fldCharType="begin"/>
                  </w:r>
                  <w:r>
      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      </w:r>
                  <w:r>
                    <w:fldChar w:fldCharType="separate"/>
                  </w:r>
                  <w:r>
                    <w:rPr>
                      <w:rStyle w:val="14"/>
                      <w:rFonts w:ascii="Times New Roman" w:hAnsi="Times New Roman" w:eastAsia="仿宋"/>
                      <w:color w:val="auto"/>
                      <w:sz w:val="21"/>
                      <w:szCs w:val="21"/>
                      <w:lang w:bidi="ar"/>
                    </w:rPr>
                    <w:t>西咸新区秦汉新城公安局</w:t>
                  </w:r>
                  <w:r>
                    <w:rPr>
                      <w:rStyle w:val="14"/>
                      <w:rFonts w:ascii="Times New Roman" w:hAnsi="Times New Roman" w:eastAsia="仿宋"/>
                      <w:color w:val="auto"/>
                      <w:sz w:val="21"/>
                      <w:szCs w:val="21"/>
                      <w:lang w:bidi="ar"/>
                    </w:rPr>
                    <w:fldChar w:fldCharType="end"/>
                  </w:r>
                </w:p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 w:line="360" w:lineRule="auto"/>
                    <w:jc w:val="center"/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  <w:lang w:bidi="ar"/>
                    </w:rPr>
                  </w:pPr>
                </w:p>
              </w:tc>
              <w:tc>
                <w:tcPr>
                  <w:tcW w:w="3123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治安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1188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2211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332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 w:line="360" w:lineRule="auto"/>
                    <w:jc w:val="center"/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Style w:val="14"/>
                      <w:rFonts w:ascii="Times New Roman" w:hAnsi="Times New Roman" w:eastAsia="仿宋"/>
                      <w:color w:val="auto"/>
                      <w:sz w:val="21"/>
                      <w:szCs w:val="21"/>
                      <w:lang w:bidi="ar"/>
                    </w:rPr>
                    <w:t>秦汉新城消防中队</w:t>
                  </w:r>
                </w:p>
              </w:tc>
              <w:tc>
                <w:tcPr>
                  <w:tcW w:w="3123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消防抢险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1188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2211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332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 w:line="360" w:lineRule="auto"/>
                    <w:jc w:val="center"/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Style w:val="14"/>
                      <w:rFonts w:ascii="Times New Roman" w:hAnsi="Times New Roman" w:eastAsia="仿宋"/>
                      <w:color w:val="auto"/>
                      <w:sz w:val="21"/>
                      <w:szCs w:val="21"/>
                      <w:lang w:bidi="ar"/>
                    </w:rPr>
                    <w:t>秦汉新城安监局</w:t>
                  </w:r>
                </w:p>
              </w:tc>
              <w:tc>
                <w:tcPr>
                  <w:tcW w:w="3123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安全生产监督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1188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2211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332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 w:line="360" w:lineRule="auto"/>
                    <w:jc w:val="center"/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Style w:val="14"/>
                      <w:rFonts w:hint="eastAsia" w:ascii="Times New Roman" w:hAnsi="Times New Roman" w:eastAsia="仿宋"/>
                      <w:color w:val="auto"/>
                      <w:sz w:val="21"/>
                      <w:szCs w:val="21"/>
                      <w:lang w:bidi="ar"/>
                    </w:rPr>
                    <w:t>西安市</w:t>
                  </w:r>
                  <w:r>
                    <w:rPr>
                      <w:rStyle w:val="14"/>
                      <w:rFonts w:ascii="Times New Roman" w:hAnsi="Times New Roman" w:eastAsia="仿宋"/>
                      <w:color w:val="auto"/>
                      <w:sz w:val="21"/>
                      <w:szCs w:val="21"/>
                      <w:lang w:bidi="ar"/>
                    </w:rPr>
                    <w:t>气象局</w:t>
                  </w:r>
                </w:p>
              </w:tc>
              <w:tc>
                <w:tcPr>
                  <w:tcW w:w="3123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气象信息提供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1188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2211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332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 w:line="360" w:lineRule="auto"/>
                    <w:jc w:val="center"/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Style w:val="14"/>
                      <w:rFonts w:ascii="Times New Roman" w:hAnsi="Times New Roman" w:eastAsia="仿宋"/>
                      <w:color w:val="auto"/>
                      <w:sz w:val="21"/>
                      <w:szCs w:val="21"/>
                      <w:lang w:bidi="ar"/>
                    </w:rPr>
                    <w:t>西安市交警大队</w:t>
                  </w:r>
                </w:p>
              </w:tc>
              <w:tc>
                <w:tcPr>
                  <w:tcW w:w="3123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交通管制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1188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9</w:t>
                  </w:r>
                </w:p>
              </w:tc>
              <w:tc>
                <w:tcPr>
                  <w:tcW w:w="2211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332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 w:line="360" w:lineRule="auto"/>
                    <w:jc w:val="center"/>
                    <w:rPr>
                      <w:rFonts w:ascii="Times New Roman" w:hAnsi="Times New Roman" w:eastAsia="仿宋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Style w:val="14"/>
                      <w:rFonts w:ascii="Times New Roman" w:hAnsi="Times New Roman" w:eastAsia="仿宋"/>
                      <w:color w:val="auto"/>
                      <w:sz w:val="21"/>
                      <w:szCs w:val="21"/>
                      <w:lang w:bidi="ar"/>
                    </w:rPr>
                    <w:t>西安市环境监测站</w:t>
                  </w:r>
                </w:p>
              </w:tc>
              <w:tc>
                <w:tcPr>
                  <w:tcW w:w="3123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风险物质监测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7" w:hRule="exact"/>
              </w:trPr>
              <w:tc>
                <w:tcPr>
                  <w:tcW w:w="1188" w:type="dxa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hint="eastAsia" w:eastAsia="仿宋"/>
                      <w:sz w:val="21"/>
                      <w:szCs w:val="21"/>
                    </w:rPr>
                    <w:t>10</w:t>
                  </w:r>
                </w:p>
              </w:tc>
              <w:tc>
                <w:tcPr>
                  <w:tcW w:w="2211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应急救援单位</w:t>
                  </w:r>
                </w:p>
              </w:tc>
              <w:tc>
                <w:tcPr>
                  <w:tcW w:w="2332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pStyle w:val="8"/>
                    <w:widowControl w:val="0"/>
                    <w:adjustRightInd w:val="0"/>
                    <w:snapToGrid w:val="0"/>
                    <w:spacing w:before="0" w:beforeAutospacing="0" w:after="0" w:afterAutospacing="0" w:line="360" w:lineRule="auto"/>
                    <w:jc w:val="center"/>
                    <w:rPr>
                      <w:rFonts w:ascii="仿宋" w:hAnsi="仿宋" w:eastAsia="仿宋"/>
                      <w:kern w:val="2"/>
                      <w:sz w:val="21"/>
                      <w:szCs w:val="21"/>
                      <w:lang w:bidi="ar"/>
                    </w:rPr>
                  </w:pPr>
                  <w:r>
                    <w:rPr>
                      <w:rStyle w:val="14"/>
                      <w:rFonts w:hint="eastAsia" w:ascii="仿宋" w:hAnsi="仿宋" w:eastAsia="仿宋"/>
                      <w:color w:val="000000" w:themeColor="text1"/>
                      <w:sz w:val="21"/>
                      <w:szCs w:val="21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陈老户寨</w:t>
                  </w:r>
                  <w:r>
                    <w:rPr>
                      <w:rStyle w:val="14"/>
                      <w:rFonts w:hint="eastAsia" w:ascii="仿宋" w:hAnsi="仿宋" w:eastAsia="仿宋"/>
                      <w:color w:val="000000" w:themeColor="text1"/>
                      <w:sz w:val="21"/>
                      <w:szCs w:val="21"/>
                      <w14:textFill>
                        <w14:solidFill>
                          <w14:schemeClr w14:val="tx1"/>
                        </w14:solidFill>
                      </w14:textFill>
                    </w:rPr>
                    <w:t>村委会</w:t>
                  </w:r>
                </w:p>
              </w:tc>
              <w:tc>
                <w:tcPr>
                  <w:tcW w:w="3123" w:type="dxa"/>
                  <w:gridSpan w:val="3"/>
                  <w:tcBorders>
                    <w:tl2br w:val="nil"/>
                    <w:tr2bl w:val="nil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rPr>
                      <w:rFonts w:eastAsia="仿宋"/>
                      <w:sz w:val="21"/>
                      <w:szCs w:val="21"/>
                    </w:rPr>
                  </w:pPr>
                  <w:r>
                    <w:rPr>
                      <w:rFonts w:eastAsia="仿宋"/>
                      <w:sz w:val="21"/>
                      <w:szCs w:val="21"/>
                    </w:rPr>
                    <w:t>人员支持</w:t>
                  </w:r>
                </w:p>
              </w:tc>
            </w:tr>
          </w:tbl>
          <w:p>
            <w:pPr>
              <w:adjustRightInd w:val="0"/>
              <w:snapToGrid w:val="0"/>
              <w:rPr>
                <w:rFonts w:eastAsia="宋体"/>
                <w:b/>
                <w:sz w:val="21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420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</w:pPr>
    <w:r>
      <w:rPr>
        <w:rFonts w:hint="eastAsia"/>
      </w:rPr>
      <w:t>咸阳</w:t>
    </w:r>
    <w:r>
      <w:rPr>
        <w:rFonts w:hint="eastAsia"/>
        <w:lang w:eastAsia="zh-CN"/>
      </w:rPr>
      <w:t>磊磊</w:t>
    </w:r>
    <w:r>
      <w:rPr>
        <w:rFonts w:hint="eastAsia"/>
      </w:rPr>
      <w:t>汽车修理</w:t>
    </w:r>
    <w:r>
      <w:rPr>
        <w:rFonts w:hint="eastAsia"/>
        <w:lang w:eastAsia="zh-CN"/>
      </w:rPr>
      <w:t>服务</w:t>
    </w:r>
    <w:r>
      <w:rPr>
        <w:rFonts w:hint="eastAsia"/>
      </w:rPr>
      <w:t xml:space="preserve">有限公司                                                   </w:t>
    </w:r>
    <w:r>
      <w:rPr>
        <w:rFonts w:hint="eastAsia"/>
        <w:lang w:eastAsia="zh-CN"/>
      </w:rPr>
      <w:t>资源调查</w:t>
    </w:r>
    <w:r>
      <w:rPr>
        <w:rFonts w:hint="eastAsia"/>
      </w:rPr>
      <w:t>报告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791547"/>
    <w:multiLevelType w:val="singleLevel"/>
    <w:tmpl w:val="A879154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0171CF2"/>
    <w:multiLevelType w:val="singleLevel"/>
    <w:tmpl w:val="30171CF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158D5D6"/>
    <w:multiLevelType w:val="singleLevel"/>
    <w:tmpl w:val="6158D5D6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1C3"/>
    <w:rsid w:val="000D11C3"/>
    <w:rsid w:val="001130A1"/>
    <w:rsid w:val="00147998"/>
    <w:rsid w:val="001B5E93"/>
    <w:rsid w:val="00457278"/>
    <w:rsid w:val="00710776"/>
    <w:rsid w:val="007B09EE"/>
    <w:rsid w:val="00805DA7"/>
    <w:rsid w:val="008935F1"/>
    <w:rsid w:val="009A6DA4"/>
    <w:rsid w:val="00AC5A20"/>
    <w:rsid w:val="00BA5D66"/>
    <w:rsid w:val="00D718ED"/>
    <w:rsid w:val="00EC1BC0"/>
    <w:rsid w:val="01FE12B9"/>
    <w:rsid w:val="06A702FC"/>
    <w:rsid w:val="0868491D"/>
    <w:rsid w:val="0D023ACD"/>
    <w:rsid w:val="0EAD1932"/>
    <w:rsid w:val="0F3F0887"/>
    <w:rsid w:val="124433A5"/>
    <w:rsid w:val="1258574B"/>
    <w:rsid w:val="13FE69A1"/>
    <w:rsid w:val="14C50278"/>
    <w:rsid w:val="15CE4632"/>
    <w:rsid w:val="169443BF"/>
    <w:rsid w:val="169F3029"/>
    <w:rsid w:val="18457855"/>
    <w:rsid w:val="195D4BE0"/>
    <w:rsid w:val="201A64AC"/>
    <w:rsid w:val="224E20E4"/>
    <w:rsid w:val="2487466E"/>
    <w:rsid w:val="25375DE7"/>
    <w:rsid w:val="26352831"/>
    <w:rsid w:val="27525AE6"/>
    <w:rsid w:val="29693FCD"/>
    <w:rsid w:val="2A1D3E38"/>
    <w:rsid w:val="2F062525"/>
    <w:rsid w:val="370C2115"/>
    <w:rsid w:val="3AE67581"/>
    <w:rsid w:val="3D6A6205"/>
    <w:rsid w:val="3EC94A6A"/>
    <w:rsid w:val="421E46DD"/>
    <w:rsid w:val="4226261D"/>
    <w:rsid w:val="4418419C"/>
    <w:rsid w:val="4CA502F6"/>
    <w:rsid w:val="50FD3D17"/>
    <w:rsid w:val="54AF144D"/>
    <w:rsid w:val="553C4693"/>
    <w:rsid w:val="56A92124"/>
    <w:rsid w:val="59D32A19"/>
    <w:rsid w:val="5AD93AD0"/>
    <w:rsid w:val="5D211CF2"/>
    <w:rsid w:val="5E5B7FB0"/>
    <w:rsid w:val="5FDE65C0"/>
    <w:rsid w:val="60562EDE"/>
    <w:rsid w:val="6071736A"/>
    <w:rsid w:val="61026896"/>
    <w:rsid w:val="65D94DBC"/>
    <w:rsid w:val="6BC91A2F"/>
    <w:rsid w:val="70F24D02"/>
    <w:rsid w:val="7980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spacing w:after="120"/>
      <w:ind w:left="420"/>
    </w:pPr>
    <w:rPr>
      <w:szCs w:val="24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qFormat/>
    <w:uiPriority w:val="0"/>
    <w:rPr>
      <w:b/>
      <w:sz w:val="24"/>
      <w:szCs w:val="24"/>
    </w:rPr>
  </w:style>
  <w:style w:type="character" w:styleId="13">
    <w:name w:val="Emphasis"/>
    <w:basedOn w:val="11"/>
    <w:qFormat/>
    <w:uiPriority w:val="0"/>
    <w:rPr>
      <w:color w:val="CC0000"/>
      <w:sz w:val="24"/>
      <w:szCs w:val="24"/>
    </w:rPr>
  </w:style>
  <w:style w:type="character" w:styleId="14">
    <w:name w:val="Hyperlink"/>
    <w:unhideWhenUsed/>
    <w:qFormat/>
    <w:uiPriority w:val="0"/>
    <w:rPr>
      <w:color w:val="0063C8"/>
      <w:u w:val="none"/>
    </w:rPr>
  </w:style>
  <w:style w:type="character" w:styleId="15">
    <w:name w:val="HTML Cite"/>
    <w:basedOn w:val="11"/>
    <w:qFormat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E58946-D3EC-44B9-B40B-7E60C2118C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1021</Words>
  <Characters>5820</Characters>
  <Lines>48</Lines>
  <Paragraphs>13</Paragraphs>
  <TotalTime>7</TotalTime>
  <ScaleCrop>false</ScaleCrop>
  <LinksUpToDate>false</LinksUpToDate>
  <CharactersWithSpaces>6828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think</dc:creator>
  <cp:lastModifiedBy>Administrator</cp:lastModifiedBy>
  <cp:lastPrinted>2021-05-24T06:35:53Z</cp:lastPrinted>
  <dcterms:modified xsi:type="dcterms:W3CDTF">2021-05-24T06:35:57Z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1D185748BA7A42BFBC673D6BB4902C74</vt:lpwstr>
  </property>
</Properties>
</file>