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ascii="黑体" w:hAnsi="Times New Roman" w:eastAsia="黑体"/>
          <w:kern w:val="0"/>
        </w:rPr>
      </w:pPr>
      <w:r>
        <w:rPr>
          <w:rFonts w:hint="eastAsia" w:ascii="黑体" w:hAnsi="Times New Roman" w:eastAsia="黑体"/>
          <w:kern w:val="0"/>
        </w:rPr>
        <w:t>附表3</w:t>
      </w:r>
      <w:r>
        <w:rPr>
          <w:rFonts w:ascii="黑体" w:hAnsi="Times New Roman" w:eastAsia="黑体"/>
          <w:kern w:val="0"/>
        </w:rPr>
        <w:t xml:space="preserve"> </w:t>
      </w:r>
    </w:p>
    <w:p>
      <w:pPr>
        <w:adjustRightInd w:val="0"/>
        <w:snapToGrid w:val="0"/>
        <w:spacing w:line="480" w:lineRule="exact"/>
        <w:jc w:val="center"/>
        <w:rPr>
          <w:rFonts w:hint="eastAsia" w:ascii="宋体" w:hAnsi="宋体" w:eastAsia="宋体" w:cs="宋体"/>
          <w:b w:val="0"/>
          <w:bCs w:val="0"/>
          <w:sz w:val="36"/>
          <w:szCs w:val="36"/>
          <w:u w:val="none"/>
          <w:lang w:val="en-US" w:eastAsia="zh-CN"/>
        </w:rPr>
      </w:pPr>
      <w:r>
        <w:rPr>
          <w:rFonts w:hint="eastAsia" w:ascii="宋体" w:hAnsi="宋体" w:eastAsia="宋体" w:cs="宋体"/>
          <w:b w:val="0"/>
          <w:bCs w:val="0"/>
          <w:sz w:val="36"/>
          <w:szCs w:val="36"/>
          <w:u w:val="none"/>
          <w:lang w:val="en-US" w:eastAsia="zh-CN"/>
        </w:rPr>
        <w:t>陕西恒晟信达汽车服务有限公司突发环境事件应急预案</w:t>
      </w:r>
    </w:p>
    <w:p>
      <w:pPr>
        <w:adjustRightInd w:val="0"/>
        <w:snapToGrid w:val="0"/>
        <w:spacing w:line="480" w:lineRule="exact"/>
        <w:jc w:val="center"/>
        <w:rPr>
          <w:rFonts w:hint="eastAsia" w:ascii="宋体" w:hAnsi="宋体" w:eastAsia="宋体" w:cs="宋体"/>
          <w:b w:val="0"/>
          <w:bCs w:val="0"/>
          <w:sz w:val="36"/>
          <w:szCs w:val="36"/>
          <w:u w:val="single"/>
          <w:lang w:val="en-US" w:eastAsia="zh-CN"/>
        </w:rPr>
      </w:pPr>
      <w:r>
        <w:rPr>
          <w:rFonts w:hint="eastAsia" w:ascii="宋体" w:hAnsi="宋体" w:eastAsia="宋体" w:cs="宋体"/>
          <w:b w:val="0"/>
          <w:bCs w:val="0"/>
          <w:sz w:val="36"/>
          <w:szCs w:val="36"/>
          <w:u w:val="none"/>
          <w:lang w:val="en-US" w:eastAsia="zh-CN"/>
        </w:rPr>
        <w:t>修改说明表</w:t>
      </w:r>
    </w:p>
    <w:tbl>
      <w:tblPr>
        <w:tblStyle w:val="8"/>
        <w:tblW w:w="845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2"/>
        <w:gridCol w:w="3007"/>
        <w:gridCol w:w="1340"/>
        <w:gridCol w:w="1907"/>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52"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序号</w:t>
            </w:r>
          </w:p>
        </w:tc>
        <w:tc>
          <w:tcPr>
            <w:tcW w:w="3007"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评审意见</w:t>
            </w:r>
          </w:p>
        </w:tc>
        <w:tc>
          <w:tcPr>
            <w:tcW w:w="1340"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采纳情况</w:t>
            </w:r>
          </w:p>
        </w:tc>
        <w:tc>
          <w:tcPr>
            <w:tcW w:w="1907"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  明</w:t>
            </w:r>
          </w:p>
        </w:tc>
        <w:tc>
          <w:tcPr>
            <w:tcW w:w="1551"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索引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652"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3007" w:type="dxa"/>
            <w:vAlign w:val="center"/>
          </w:tcPr>
          <w:p>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请按照省环保厅126号文件的要求补充企业基本概况的内容。</w:t>
            </w:r>
          </w:p>
        </w:tc>
        <w:tc>
          <w:tcPr>
            <w:tcW w:w="1340"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已按要求进行修改</w:t>
            </w:r>
          </w:p>
        </w:tc>
        <w:tc>
          <w:tcPr>
            <w:tcW w:w="1551"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详见应急预案P11-P13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652"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3007" w:type="dxa"/>
            <w:vAlign w:val="center"/>
          </w:tcPr>
          <w:p>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补充完善各个应急职能小组的工作职责。</w:t>
            </w:r>
          </w:p>
        </w:tc>
        <w:tc>
          <w:tcPr>
            <w:tcW w:w="1340"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已完善</w:t>
            </w:r>
          </w:p>
        </w:tc>
        <w:tc>
          <w:tcPr>
            <w:tcW w:w="1551"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详见应急预案P19-P22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652"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3007" w:type="dxa"/>
            <w:vAlign w:val="center"/>
          </w:tcPr>
          <w:p>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请按照陕西省环保厅126号文件的要求修改完善第四章环境风险分析的内容。</w:t>
            </w:r>
          </w:p>
        </w:tc>
        <w:tc>
          <w:tcPr>
            <w:tcW w:w="1340"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已完善</w:t>
            </w:r>
          </w:p>
        </w:tc>
        <w:tc>
          <w:tcPr>
            <w:tcW w:w="1551" w:type="dxa"/>
            <w:vAlign w:val="center"/>
          </w:tcPr>
          <w:p>
            <w:pPr>
              <w:adjustRightInd w:val="0"/>
              <w:snapToGrid w:val="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详见应急预案P23-P27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652"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3007" w:type="dxa"/>
            <w:vAlign w:val="center"/>
          </w:tcPr>
          <w:p>
            <w:pPr>
              <w:adjustRightInd w:val="0"/>
              <w:snapToGrid w:val="0"/>
              <w:jc w:val="center"/>
              <w:rPr>
                <w:rFonts w:hint="eastAsia" w:asciiTheme="minorEastAsia" w:hAnsiTheme="minorEastAsia" w:eastAsiaTheme="minorEastAsia" w:cstheme="minorEastAsia"/>
                <w:kern w:val="2"/>
                <w:sz w:val="24"/>
                <w:szCs w:val="24"/>
                <w:lang w:val="en-US" w:eastAsia="zh-CN" w:bidi="ar-SA"/>
              </w:rPr>
            </w:pPr>
            <w:r>
              <w:rPr>
                <w:rFonts w:hint="eastAsia" w:asciiTheme="minorEastAsia" w:hAnsiTheme="minorEastAsia" w:eastAsiaTheme="minorEastAsia" w:cstheme="minorEastAsia"/>
                <w:sz w:val="24"/>
                <w:szCs w:val="24"/>
              </w:rPr>
              <w:t>请修改完善每一颜色级别预警的预警条件，补充预警准备的内容。</w:t>
            </w:r>
          </w:p>
        </w:tc>
        <w:tc>
          <w:tcPr>
            <w:tcW w:w="1340" w:type="dxa"/>
            <w:vAlign w:val="center"/>
          </w:tcPr>
          <w:p>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已完善</w:t>
            </w:r>
          </w:p>
        </w:tc>
        <w:tc>
          <w:tcPr>
            <w:tcW w:w="1551" w:type="dxa"/>
            <w:vAlign w:val="center"/>
          </w:tcPr>
          <w:p>
            <w:pPr>
              <w:adjustRightInd w:val="0"/>
              <w:snapToGrid w:val="0"/>
              <w:jc w:val="center"/>
              <w:rPr>
                <w:rFonts w:hint="default"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详见应急预案P34-35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79" w:hRule="atLeast"/>
        </w:trPr>
        <w:tc>
          <w:tcPr>
            <w:tcW w:w="652"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3007" w:type="dxa"/>
            <w:vAlign w:val="center"/>
          </w:tcPr>
          <w:p>
            <w:pPr>
              <w:adjustRightInd w:val="0"/>
              <w:snapToGrid w:val="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请根据本单位实际存在的环境风险源进一步细化完善每个环境风险源在发生环境风险时的具体的处理处置措施。</w:t>
            </w:r>
          </w:p>
        </w:tc>
        <w:tc>
          <w:tcPr>
            <w:tcW w:w="1340"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已修改</w:t>
            </w:r>
          </w:p>
        </w:tc>
        <w:tc>
          <w:tcPr>
            <w:tcW w:w="1551"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详见应急预案P30-P33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652"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3007" w:type="dxa"/>
            <w:vAlign w:val="center"/>
          </w:tcPr>
          <w:p>
            <w:pPr>
              <w:pStyle w:val="13"/>
              <w:spacing w:line="360" w:lineRule="exact"/>
              <w:ind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建议按照省厅126号文件的要求进一步完善附图附件。</w:t>
            </w:r>
          </w:p>
        </w:tc>
        <w:tc>
          <w:tcPr>
            <w:tcW w:w="1340" w:type="dxa"/>
            <w:vAlign w:val="center"/>
          </w:tcPr>
          <w:p>
            <w:pPr>
              <w:adjustRightInd w:val="0"/>
              <w:snapToGrid w:val="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已采纳</w:t>
            </w:r>
          </w:p>
        </w:tc>
        <w:tc>
          <w:tcPr>
            <w:tcW w:w="1907"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已完</w:t>
            </w:r>
            <w:bookmarkStart w:id="0" w:name="_GoBack"/>
            <w:bookmarkEnd w:id="0"/>
            <w:r>
              <w:rPr>
                <w:rFonts w:hint="eastAsia" w:ascii="宋体" w:hAnsi="宋体" w:eastAsia="宋体" w:cs="宋体"/>
                <w:sz w:val="24"/>
                <w:szCs w:val="24"/>
                <w:lang w:val="en-US" w:eastAsia="zh-CN"/>
              </w:rPr>
              <w:t>善</w:t>
            </w:r>
          </w:p>
        </w:tc>
        <w:tc>
          <w:tcPr>
            <w:tcW w:w="1551" w:type="dxa"/>
            <w:vAlign w:val="center"/>
          </w:tcPr>
          <w:p>
            <w:pPr>
              <w:adjustRightInd w:val="0"/>
              <w:snapToGrid w:val="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详见文本及附件、附图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09" w:hRule="atLeast"/>
        </w:trPr>
        <w:tc>
          <w:tcPr>
            <w:tcW w:w="8457" w:type="dxa"/>
            <w:gridSpan w:val="5"/>
            <w:vAlign w:val="top"/>
          </w:tcPr>
          <w:p>
            <w:pPr>
              <w:adjustRightInd w:val="0"/>
              <w:snapToGrid w:val="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复核意见：</w:t>
            </w:r>
          </w:p>
          <w:p>
            <w:pPr>
              <w:pStyle w:val="5"/>
              <w:rPr>
                <w:rFonts w:hint="eastAsia" w:ascii="宋体" w:hAnsi="宋体" w:eastAsia="宋体" w:cs="宋体"/>
                <w:sz w:val="24"/>
                <w:szCs w:val="24"/>
                <w:lang w:val="en-US" w:eastAsia="zh-CN"/>
              </w:rPr>
            </w:pPr>
          </w:p>
          <w:p>
            <w:pPr>
              <w:pStyle w:val="5"/>
              <w:rPr>
                <w:rFonts w:hint="eastAsia" w:ascii="宋体" w:hAnsi="宋体" w:eastAsia="宋体" w:cs="宋体"/>
                <w:sz w:val="24"/>
                <w:szCs w:val="24"/>
                <w:lang w:val="en-US" w:eastAsia="zh-CN"/>
              </w:rPr>
            </w:pPr>
          </w:p>
          <w:p>
            <w:pPr>
              <w:pStyle w:val="5"/>
              <w:rPr>
                <w:rFonts w:hint="eastAsia" w:ascii="宋体" w:hAnsi="宋体" w:eastAsia="宋体" w:cs="宋体"/>
                <w:sz w:val="24"/>
                <w:szCs w:val="24"/>
                <w:lang w:val="en-US" w:eastAsia="zh-CN"/>
              </w:rPr>
            </w:pPr>
          </w:p>
          <w:p>
            <w:pPr>
              <w:pStyle w:val="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审批组组长签名：</w:t>
            </w:r>
          </w:p>
        </w:tc>
      </w:tr>
    </w:tbl>
    <w:p>
      <w:pPr>
        <w:adjustRightInd w:val="0"/>
        <w:snapToGrid w:val="0"/>
        <w:spacing w:beforeLines="50"/>
        <w:rPr>
          <w:rFonts w:hint="eastAsia" w:ascii="宋体" w:hAnsi="宋体" w:eastAsia="宋体" w:cs="宋体"/>
          <w:sz w:val="21"/>
          <w:szCs w:val="21"/>
        </w:rPr>
      </w:pPr>
      <w:r>
        <w:rPr>
          <w:rFonts w:hint="eastAsia" w:ascii="宋体" w:hAnsi="宋体" w:eastAsia="宋体" w:cs="宋体"/>
          <w:sz w:val="21"/>
        </w:rPr>
        <w:t>注：1.“说明”指说明修改情况，辅以必要的现场整改图片；</w:t>
      </w:r>
    </w:p>
    <w:p>
      <w:pPr>
        <w:adjustRightInd w:val="0"/>
        <w:snapToGrid w:val="0"/>
        <w:rPr>
          <w:rFonts w:hint="eastAsia" w:ascii="宋体" w:hAnsi="宋体" w:eastAsia="宋体" w:cs="宋体"/>
        </w:rPr>
      </w:pPr>
      <w:r>
        <w:rPr>
          <w:rFonts w:hint="eastAsia" w:ascii="宋体" w:hAnsi="宋体" w:eastAsia="宋体" w:cs="宋体"/>
          <w:sz w:val="21"/>
        </w:rPr>
        <w:t xml:space="preserve">    2.“索引”指修改内容在预案中的具体体现之处。</w:t>
      </w:r>
    </w:p>
    <w:sectPr>
      <w:footerReference r:id="rId3" w:type="default"/>
      <w:pgSz w:w="11906" w:h="16838"/>
      <w:pgMar w:top="741" w:right="1531" w:bottom="1701" w:left="1531" w:header="851" w:footer="107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0"/>
        <w:rFonts w:ascii="宋体" w:hAnsi="宋体" w:eastAsia="宋体"/>
        <w:sz w:val="28"/>
        <w:szCs w:val="28"/>
      </w:rPr>
    </w:pPr>
    <w:r>
      <w:rPr>
        <w:rStyle w:val="10"/>
        <w:rFonts w:hint="eastAsia" w:ascii="宋体" w:hAnsi="宋体" w:eastAsia="宋体"/>
        <w:sz w:val="28"/>
        <w:szCs w:val="28"/>
      </w:rPr>
      <w:t>—</w:t>
    </w:r>
    <w:r>
      <w:rPr>
        <w:rStyle w:val="10"/>
        <w:rFonts w:hint="eastAsia" w:ascii="宋体" w:hAnsi="宋体" w:eastAsia="宋体"/>
        <w:sz w:val="20"/>
        <w:szCs w:val="20"/>
      </w:rPr>
      <w:t xml:space="preserve">  </w:t>
    </w:r>
    <w:r>
      <w:rPr>
        <w:rFonts w:ascii="宋体" w:hAnsi="宋体" w:eastAsia="宋体"/>
        <w:sz w:val="26"/>
        <w:szCs w:val="26"/>
      </w:rPr>
      <w:fldChar w:fldCharType="begin"/>
    </w:r>
    <w:r>
      <w:rPr>
        <w:rStyle w:val="10"/>
        <w:rFonts w:ascii="宋体" w:hAnsi="宋体" w:eastAsia="宋体"/>
        <w:sz w:val="26"/>
        <w:szCs w:val="26"/>
      </w:rPr>
      <w:instrText xml:space="preserve">PAGE  </w:instrText>
    </w:r>
    <w:r>
      <w:rPr>
        <w:rFonts w:ascii="宋体" w:hAnsi="宋体" w:eastAsia="宋体"/>
        <w:sz w:val="26"/>
        <w:szCs w:val="26"/>
      </w:rPr>
      <w:fldChar w:fldCharType="separate"/>
    </w:r>
    <w:r>
      <w:rPr>
        <w:rStyle w:val="10"/>
        <w:rFonts w:ascii="宋体" w:hAnsi="宋体" w:eastAsia="宋体"/>
        <w:sz w:val="26"/>
        <w:szCs w:val="26"/>
      </w:rPr>
      <w:t>1</w:t>
    </w:r>
    <w:r>
      <w:rPr>
        <w:rFonts w:ascii="宋体" w:hAnsi="宋体" w:eastAsia="宋体"/>
        <w:sz w:val="26"/>
        <w:szCs w:val="26"/>
      </w:rPr>
      <w:fldChar w:fldCharType="end"/>
    </w:r>
    <w:r>
      <w:rPr>
        <w:rStyle w:val="10"/>
        <w:rFonts w:hint="eastAsia" w:ascii="宋体" w:hAnsi="宋体" w:eastAsia="宋体"/>
        <w:sz w:val="20"/>
        <w:szCs w:val="20"/>
      </w:rPr>
      <w:t xml:space="preserve">  </w:t>
    </w:r>
    <w:r>
      <w:rPr>
        <w:rStyle w:val="10"/>
        <w:rFonts w:hint="eastAsia" w:ascii="宋体" w:hAnsi="宋体" w:eastAsia="宋体"/>
        <w:sz w:val="28"/>
        <w:szCs w:val="28"/>
      </w:rPr>
      <w:t>—</w:t>
    </w:r>
  </w:p>
  <w:p>
    <w:pPr>
      <w:pStyle w:val="6"/>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FC1FD8"/>
    <w:rsid w:val="0000108D"/>
    <w:rsid w:val="00207500"/>
    <w:rsid w:val="003C09DD"/>
    <w:rsid w:val="00561867"/>
    <w:rsid w:val="006B2700"/>
    <w:rsid w:val="00743D08"/>
    <w:rsid w:val="008E4A40"/>
    <w:rsid w:val="009551D4"/>
    <w:rsid w:val="009573A7"/>
    <w:rsid w:val="00A205D4"/>
    <w:rsid w:val="00B04396"/>
    <w:rsid w:val="00D87BF3"/>
    <w:rsid w:val="00F20B52"/>
    <w:rsid w:val="03D8204F"/>
    <w:rsid w:val="058A369A"/>
    <w:rsid w:val="10EA0AD1"/>
    <w:rsid w:val="12BA2F08"/>
    <w:rsid w:val="168B1E05"/>
    <w:rsid w:val="1FE16B30"/>
    <w:rsid w:val="236811A0"/>
    <w:rsid w:val="23681FDA"/>
    <w:rsid w:val="2D601CB0"/>
    <w:rsid w:val="2E623A64"/>
    <w:rsid w:val="2F5216A6"/>
    <w:rsid w:val="32DB1FCE"/>
    <w:rsid w:val="331B2638"/>
    <w:rsid w:val="342D5ADC"/>
    <w:rsid w:val="35104FA9"/>
    <w:rsid w:val="3715772B"/>
    <w:rsid w:val="387C7E0E"/>
    <w:rsid w:val="3B4C6EF6"/>
    <w:rsid w:val="3F8A17DA"/>
    <w:rsid w:val="41900A68"/>
    <w:rsid w:val="448350AD"/>
    <w:rsid w:val="482A3E43"/>
    <w:rsid w:val="520254DF"/>
    <w:rsid w:val="5380138F"/>
    <w:rsid w:val="557C7E41"/>
    <w:rsid w:val="55CA4C10"/>
    <w:rsid w:val="57544102"/>
    <w:rsid w:val="577A332D"/>
    <w:rsid w:val="5B511F3E"/>
    <w:rsid w:val="653A2392"/>
    <w:rsid w:val="67916AE0"/>
    <w:rsid w:val="67FC1FD8"/>
    <w:rsid w:val="6A0A16C2"/>
    <w:rsid w:val="6D535020"/>
    <w:rsid w:val="720549CA"/>
    <w:rsid w:val="72C45A6C"/>
    <w:rsid w:val="7A3874B0"/>
    <w:rsid w:val="7BB67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heme="minorBidi"/>
      <w:kern w:val="2"/>
      <w:sz w:val="32"/>
      <w:lang w:val="en-US" w:eastAsia="zh-CN" w:bidi="ar-SA"/>
    </w:rPr>
  </w:style>
  <w:style w:type="paragraph" w:styleId="4">
    <w:name w:val="heading 2"/>
    <w:basedOn w:val="1"/>
    <w:next w:val="1"/>
    <w:qFormat/>
    <w:uiPriority w:val="99"/>
    <w:pPr>
      <w:keepNext/>
      <w:keepLines/>
      <w:spacing w:before="260" w:after="260" w:line="416" w:lineRule="auto"/>
      <w:outlineLvl w:val="1"/>
    </w:pPr>
    <w:rPr>
      <w:rFonts w:ascii="Cambria" w:hAnsi="Cambria"/>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Body Text"/>
    <w:basedOn w:val="1"/>
    <w:semiHidden/>
    <w:qFormat/>
    <w:uiPriority w:val="99"/>
    <w:pPr>
      <w:spacing w:after="120" w:line="360" w:lineRule="auto"/>
    </w:pPr>
    <w:rPr>
      <w:rFonts w:eastAsia="仿宋"/>
      <w:sz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页眉 Char"/>
    <w:basedOn w:val="9"/>
    <w:link w:val="7"/>
    <w:qFormat/>
    <w:uiPriority w:val="0"/>
    <w:rPr>
      <w:rFonts w:ascii="Calibri" w:hAnsi="Calibri" w:eastAsia="仿宋_GB2312"/>
      <w:kern w:val="2"/>
      <w:sz w:val="18"/>
      <w:szCs w:val="18"/>
    </w:rPr>
  </w:style>
  <w:style w:type="paragraph" w:customStyle="1" w:styleId="12">
    <w:name w:val="_Style 13"/>
    <w:basedOn w:val="1"/>
    <w:next w:val="1"/>
    <w:qFormat/>
    <w:uiPriority w:val="99"/>
    <w:pPr>
      <w:spacing w:before="120" w:after="120"/>
      <w:jc w:val="left"/>
    </w:pPr>
    <w:rPr>
      <w:rFonts w:ascii="Times New Roman" w:hAnsi="Times New Roman" w:cs="Times New Roman"/>
      <w:b/>
      <w:bCs/>
      <w:caps/>
      <w:sz w:val="20"/>
      <w:szCs w:val="20"/>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PC201507291509\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81</Words>
  <Characters>463</Characters>
  <Lines>3</Lines>
  <Paragraphs>1</Paragraphs>
  <TotalTime>37</TotalTime>
  <ScaleCrop>false</ScaleCrop>
  <LinksUpToDate>false</LinksUpToDate>
  <CharactersWithSpaces>543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2018-10-08T08:54:00Z</dcterms:created>
  <dc:creator>散尘</dc:creator>
  <cp:lastModifiedBy>Administrator</cp:lastModifiedBy>
  <dcterms:modified xsi:type="dcterms:W3CDTF">2021-05-20T06:33:01Z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60EC0416B4104576B0D70B587620151B</vt:lpwstr>
  </property>
</Properties>
</file>