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900" w:lineRule="exact"/>
        <w:ind w:firstLine="964"/>
        <w:jc w:val="center"/>
        <w:rPr>
          <w:b/>
          <w:color w:val="auto"/>
          <w:sz w:val="48"/>
          <w:szCs w:val="48"/>
        </w:rPr>
      </w:pPr>
    </w:p>
    <w:p>
      <w:pPr>
        <w:bidi w:val="0"/>
        <w:rPr>
          <w:color w:val="auto"/>
        </w:rPr>
      </w:pPr>
    </w:p>
    <w:p>
      <w:pPr>
        <w:spacing w:line="900" w:lineRule="exact"/>
        <w:ind w:firstLine="964"/>
        <w:jc w:val="center"/>
        <w:rPr>
          <w:b/>
          <w:color w:val="auto"/>
          <w:sz w:val="48"/>
          <w:szCs w:val="48"/>
        </w:rPr>
      </w:pPr>
    </w:p>
    <w:p>
      <w:pPr>
        <w:adjustRightInd w:val="0"/>
        <w:snapToGrid w:val="0"/>
        <w:spacing w:line="900" w:lineRule="exact"/>
        <w:ind w:firstLine="0" w:firstLineChars="0"/>
        <w:jc w:val="center"/>
        <w:rPr>
          <w:rFonts w:hint="eastAsia"/>
          <w:b/>
          <w:color w:val="auto"/>
          <w:sz w:val="44"/>
          <w:szCs w:val="44"/>
          <w:lang w:val="en-US" w:eastAsia="zh-CN"/>
        </w:rPr>
      </w:pPr>
      <w:r>
        <w:rPr>
          <w:rFonts w:hint="eastAsia"/>
          <w:b/>
          <w:color w:val="auto"/>
          <w:sz w:val="44"/>
          <w:szCs w:val="44"/>
          <w:lang w:val="en-US" w:eastAsia="zh-CN"/>
        </w:rPr>
        <w:t>陕西龙锐众辉汽车销售有限公司</w:t>
      </w:r>
    </w:p>
    <w:p>
      <w:pPr>
        <w:adjustRightInd w:val="0"/>
        <w:snapToGrid w:val="0"/>
        <w:spacing w:line="900" w:lineRule="exact"/>
        <w:ind w:firstLine="0" w:firstLineChars="0"/>
        <w:jc w:val="center"/>
        <w:rPr>
          <w:b/>
          <w:color w:val="auto"/>
          <w:sz w:val="44"/>
          <w:szCs w:val="44"/>
        </w:rPr>
      </w:pPr>
      <w:r>
        <w:rPr>
          <w:rFonts w:hint="eastAsia"/>
          <w:b/>
          <w:color w:val="auto"/>
          <w:sz w:val="44"/>
          <w:szCs w:val="44"/>
          <w:lang w:eastAsia="zh-CN"/>
        </w:rPr>
        <w:t>环境</w:t>
      </w:r>
      <w:r>
        <w:rPr>
          <w:b/>
          <w:color w:val="auto"/>
          <w:sz w:val="44"/>
          <w:szCs w:val="44"/>
        </w:rPr>
        <w:t>应急资源调查报告</w:t>
      </w:r>
    </w:p>
    <w:p>
      <w:pPr>
        <w:adjustRightInd w:val="0"/>
        <w:snapToGrid w:val="0"/>
        <w:spacing w:line="360" w:lineRule="auto"/>
        <w:ind w:firstLine="0" w:firstLineChars="0"/>
        <w:jc w:val="center"/>
        <w:rPr>
          <w:rFonts w:hint="default" w:ascii="Times New Roman" w:hAnsi="Times New Roman" w:eastAsia="仿宋" w:cs="Times New Roman"/>
          <w:b/>
          <w:color w:val="auto"/>
          <w:sz w:val="44"/>
          <w:szCs w:val="44"/>
          <w:lang w:eastAsia="zh-CN"/>
        </w:rPr>
      </w:pPr>
      <w:r>
        <w:rPr>
          <w:rFonts w:hint="eastAsia" w:ascii="Times New Roman" w:hAnsi="Times New Roman" w:eastAsia="仿宋" w:cs="Times New Roman"/>
          <w:b/>
          <w:color w:val="auto"/>
          <w:sz w:val="44"/>
          <w:szCs w:val="44"/>
          <w:lang w:eastAsia="zh-CN"/>
        </w:rPr>
        <w:t>（第</w:t>
      </w:r>
      <w:r>
        <w:rPr>
          <w:rFonts w:hint="eastAsia" w:ascii="Times New Roman" w:hAnsi="Times New Roman" w:cs="Times New Roman"/>
          <w:b/>
          <w:color w:val="auto"/>
          <w:sz w:val="44"/>
          <w:szCs w:val="44"/>
          <w:lang w:eastAsia="zh-CN"/>
        </w:rPr>
        <w:t>四</w:t>
      </w:r>
      <w:r>
        <w:rPr>
          <w:rFonts w:hint="eastAsia" w:ascii="Times New Roman" w:hAnsi="Times New Roman" w:eastAsia="仿宋" w:cs="Times New Roman"/>
          <w:b/>
          <w:color w:val="auto"/>
          <w:sz w:val="44"/>
          <w:szCs w:val="44"/>
          <w:lang w:eastAsia="zh-CN"/>
        </w:rPr>
        <w:t>部分）</w:t>
      </w:r>
    </w:p>
    <w:p>
      <w:pPr>
        <w:adjustRightInd w:val="0"/>
        <w:snapToGrid w:val="0"/>
        <w:ind w:firstLine="960"/>
        <w:jc w:val="center"/>
        <w:rPr>
          <w:color w:val="auto"/>
          <w:sz w:val="48"/>
        </w:rPr>
      </w:pPr>
    </w:p>
    <w:p>
      <w:pPr>
        <w:adjustRightInd w:val="0"/>
        <w:snapToGrid w:val="0"/>
        <w:ind w:firstLine="960"/>
        <w:jc w:val="center"/>
        <w:rPr>
          <w:color w:val="auto"/>
          <w:sz w:val="48"/>
        </w:rPr>
      </w:pPr>
      <w:bookmarkStart w:id="4" w:name="_GoBack"/>
      <w:bookmarkEnd w:id="4"/>
    </w:p>
    <w:p>
      <w:pPr>
        <w:adjustRightInd w:val="0"/>
        <w:snapToGrid w:val="0"/>
        <w:ind w:firstLine="960"/>
        <w:jc w:val="center"/>
        <w:rPr>
          <w:color w:val="auto"/>
          <w:sz w:val="48"/>
        </w:rPr>
      </w:pPr>
    </w:p>
    <w:p>
      <w:pPr>
        <w:adjustRightInd w:val="0"/>
        <w:snapToGrid w:val="0"/>
        <w:ind w:firstLine="960"/>
        <w:jc w:val="center"/>
        <w:rPr>
          <w:color w:val="auto"/>
          <w:sz w:val="48"/>
        </w:rPr>
      </w:pPr>
    </w:p>
    <w:p>
      <w:pPr>
        <w:adjustRightInd w:val="0"/>
        <w:snapToGrid w:val="0"/>
        <w:ind w:firstLine="960"/>
        <w:jc w:val="center"/>
        <w:rPr>
          <w:color w:val="auto"/>
          <w:sz w:val="48"/>
        </w:rPr>
      </w:pPr>
    </w:p>
    <w:p>
      <w:pPr>
        <w:adjustRightInd w:val="0"/>
        <w:snapToGrid w:val="0"/>
        <w:ind w:firstLine="720"/>
        <w:jc w:val="center"/>
        <w:rPr>
          <w:color w:val="auto"/>
          <w:sz w:val="36"/>
        </w:rPr>
      </w:pPr>
    </w:p>
    <w:p>
      <w:pPr>
        <w:bidi w:val="0"/>
        <w:rPr>
          <w:color w:val="auto"/>
        </w:rPr>
      </w:pPr>
    </w:p>
    <w:p>
      <w:pPr>
        <w:bidi w:val="0"/>
        <w:rPr>
          <w:color w:val="auto"/>
        </w:rPr>
      </w:pPr>
    </w:p>
    <w:p>
      <w:pPr>
        <w:adjustRightInd w:val="0"/>
        <w:snapToGrid w:val="0"/>
        <w:ind w:firstLine="0" w:firstLineChars="0"/>
        <w:rPr>
          <w:color w:val="auto"/>
          <w:sz w:val="32"/>
          <w:szCs w:val="32"/>
        </w:rPr>
      </w:pPr>
    </w:p>
    <w:p>
      <w:pPr>
        <w:adjustRightInd w:val="0"/>
        <w:snapToGrid w:val="0"/>
        <w:ind w:firstLine="0" w:firstLineChars="0"/>
        <w:jc w:val="center"/>
        <w:rPr>
          <w:rFonts w:hint="eastAsia" w:eastAsia="仿宋"/>
          <w:b/>
          <w:bCs/>
          <w:color w:val="auto"/>
          <w:sz w:val="30"/>
          <w:szCs w:val="30"/>
          <w:lang w:eastAsia="zh-CN"/>
        </w:rPr>
      </w:pPr>
      <w:r>
        <w:rPr>
          <w:b/>
          <w:bCs/>
          <w:color w:val="auto"/>
          <w:sz w:val="30"/>
          <w:szCs w:val="30"/>
        </w:rPr>
        <w:t>编制单位：</w:t>
      </w:r>
      <w:r>
        <w:rPr>
          <w:rFonts w:hint="eastAsia"/>
          <w:b/>
          <w:bCs/>
          <w:color w:val="auto"/>
          <w:sz w:val="30"/>
          <w:szCs w:val="30"/>
          <w:lang w:eastAsia="zh-CN"/>
        </w:rPr>
        <w:t>陕西龙锐众辉汽车销售有限公司</w:t>
      </w:r>
    </w:p>
    <w:p>
      <w:pPr>
        <w:adjustRightInd w:val="0"/>
        <w:snapToGrid w:val="0"/>
        <w:ind w:firstLine="0" w:firstLineChars="0"/>
        <w:jc w:val="center"/>
        <w:rPr>
          <w:b/>
          <w:bCs/>
          <w:color w:val="auto"/>
          <w:sz w:val="30"/>
          <w:szCs w:val="30"/>
        </w:rPr>
      </w:pPr>
      <w:r>
        <w:rPr>
          <w:b/>
          <w:bCs/>
          <w:color w:val="auto"/>
          <w:sz w:val="30"/>
          <w:szCs w:val="30"/>
        </w:rPr>
        <w:t>编制日期：20</w:t>
      </w:r>
      <w:r>
        <w:rPr>
          <w:rFonts w:hint="eastAsia"/>
          <w:b/>
          <w:bCs/>
          <w:color w:val="auto"/>
          <w:sz w:val="30"/>
          <w:szCs w:val="30"/>
          <w:lang w:val="en-US" w:eastAsia="zh-CN"/>
        </w:rPr>
        <w:t>21</w:t>
      </w:r>
      <w:r>
        <w:rPr>
          <w:b/>
          <w:bCs/>
          <w:color w:val="auto"/>
          <w:sz w:val="30"/>
          <w:szCs w:val="30"/>
        </w:rPr>
        <w:t>年</w:t>
      </w:r>
      <w:r>
        <w:rPr>
          <w:rFonts w:hint="eastAsia"/>
          <w:b/>
          <w:bCs/>
          <w:color w:val="auto"/>
          <w:sz w:val="30"/>
          <w:szCs w:val="30"/>
        </w:rPr>
        <w:t>1月</w:t>
      </w:r>
    </w:p>
    <w:p>
      <w:pPr>
        <w:ind w:firstLine="0" w:firstLineChars="0"/>
        <w:rPr>
          <w:color w:val="auto"/>
        </w:rPr>
      </w:pPr>
    </w:p>
    <w:p>
      <w:pPr>
        <w:tabs>
          <w:tab w:val="left" w:pos="5998"/>
        </w:tabs>
        <w:ind w:firstLine="560"/>
        <w:rPr>
          <w:color w:val="auto"/>
        </w:rPr>
      </w:pPr>
      <w:r>
        <w:rPr>
          <w:color w:val="auto"/>
        </w:rPr>
        <w:tab/>
      </w:r>
    </w:p>
    <w:p>
      <w:pPr>
        <w:widowControl/>
        <w:spacing w:line="240" w:lineRule="auto"/>
        <w:ind w:firstLine="0" w:firstLineChars="0"/>
        <w:rPr>
          <w:color w:val="auto"/>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b/>
          <w:bCs/>
          <w:color w:val="auto"/>
          <w:sz w:val="30"/>
          <w:szCs w:val="30"/>
        </w:rPr>
      </w:pPr>
    </w:p>
    <w:p>
      <w:pPr>
        <w:adjustRightInd w:val="0"/>
        <w:snapToGrid w:val="0"/>
        <w:spacing w:beforeLines="50" w:afterLines="100"/>
        <w:ind w:firstLine="602"/>
        <w:jc w:val="center"/>
        <w:rPr>
          <w:color w:val="auto"/>
        </w:rPr>
      </w:pPr>
      <w:r>
        <w:rPr>
          <w:b/>
          <w:bCs/>
          <w:color w:val="auto"/>
          <w:sz w:val="30"/>
          <w:szCs w:val="30"/>
        </w:rPr>
        <w:t>目 录</w:t>
      </w:r>
    </w:p>
    <w:p>
      <w:pPr>
        <w:bidi w:val="0"/>
        <w:rPr>
          <w:color w:val="auto"/>
        </w:rPr>
      </w:pPr>
    </w:p>
    <w:p>
      <w:pPr>
        <w:pStyle w:val="25"/>
        <w:tabs>
          <w:tab w:val="right" w:leader="dot" w:pos="8306"/>
        </w:tabs>
        <w:ind w:firstLine="482"/>
        <w:rPr>
          <w:b w:val="0"/>
          <w:bCs w:val="0"/>
          <w:color w:val="auto"/>
          <w:sz w:val="24"/>
          <w:szCs w:val="24"/>
        </w:rPr>
      </w:pPr>
      <w:r>
        <w:rPr>
          <w:color w:val="auto"/>
          <w:sz w:val="24"/>
        </w:rPr>
        <w:fldChar w:fldCharType="begin"/>
      </w:r>
      <w:r>
        <w:rPr>
          <w:color w:val="auto"/>
          <w:sz w:val="24"/>
        </w:rPr>
        <w:instrText xml:space="preserve"> TOC \o "1-2" \h \z \u </w:instrText>
      </w:r>
      <w:r>
        <w:rPr>
          <w:color w:val="auto"/>
          <w:sz w:val="24"/>
        </w:rPr>
        <w:fldChar w:fldCharType="separate"/>
      </w:r>
      <w:r>
        <w:rPr>
          <w:color w:val="auto"/>
        </w:rPr>
        <w:fldChar w:fldCharType="begin"/>
      </w:r>
      <w:r>
        <w:rPr>
          <w:color w:val="auto"/>
        </w:rPr>
        <w:instrText xml:space="preserve"> HYPERLINK \l "_Toc303" </w:instrText>
      </w:r>
      <w:r>
        <w:rPr>
          <w:color w:val="auto"/>
        </w:rPr>
        <w:fldChar w:fldCharType="separate"/>
      </w:r>
      <w:r>
        <w:rPr>
          <w:rFonts w:ascii="楷体" w:hAnsi="楷体" w:eastAsia="楷体"/>
          <w:b w:val="0"/>
          <w:bCs w:val="0"/>
          <w:color w:val="auto"/>
          <w:sz w:val="24"/>
          <w:szCs w:val="24"/>
        </w:rPr>
        <w:t>1</w:t>
      </w:r>
      <w:r>
        <w:rPr>
          <w:rFonts w:hint="eastAsia" w:ascii="楷体" w:hAnsi="楷体" w:eastAsia="楷体"/>
          <w:b w:val="0"/>
          <w:bCs w:val="0"/>
          <w:color w:val="auto"/>
          <w:sz w:val="24"/>
          <w:szCs w:val="24"/>
        </w:rPr>
        <w:t>调查</w:t>
      </w:r>
      <w:r>
        <w:rPr>
          <w:rFonts w:ascii="楷体" w:hAnsi="楷体" w:eastAsia="楷体"/>
          <w:b w:val="0"/>
          <w:bCs w:val="0"/>
          <w:color w:val="auto"/>
          <w:sz w:val="24"/>
          <w:szCs w:val="24"/>
        </w:rPr>
        <w:t>概要</w:t>
      </w:r>
      <w:r>
        <w:rPr>
          <w:b w:val="0"/>
          <w:bCs w:val="0"/>
          <w:color w:val="auto"/>
          <w:sz w:val="24"/>
          <w:szCs w:val="24"/>
        </w:rPr>
        <w:tab/>
      </w:r>
      <w:r>
        <w:rPr>
          <w:b w:val="0"/>
          <w:bCs w:val="0"/>
          <w:color w:val="auto"/>
          <w:sz w:val="24"/>
          <w:szCs w:val="24"/>
        </w:rPr>
        <w:fldChar w:fldCharType="begin"/>
      </w:r>
      <w:r>
        <w:rPr>
          <w:b w:val="0"/>
          <w:bCs w:val="0"/>
          <w:color w:val="auto"/>
          <w:sz w:val="24"/>
          <w:szCs w:val="24"/>
        </w:rPr>
        <w:instrText xml:space="preserve"> PAGEREF _Toc303 </w:instrText>
      </w:r>
      <w:r>
        <w:rPr>
          <w:b w:val="0"/>
          <w:bCs w:val="0"/>
          <w:color w:val="auto"/>
          <w:sz w:val="24"/>
          <w:szCs w:val="24"/>
        </w:rPr>
        <w:fldChar w:fldCharType="separate"/>
      </w:r>
      <w:r>
        <w:rPr>
          <w:b w:val="0"/>
          <w:bCs w:val="0"/>
          <w:color w:val="auto"/>
          <w:sz w:val="24"/>
          <w:szCs w:val="24"/>
        </w:rPr>
        <w:t>1</w:t>
      </w:r>
      <w:r>
        <w:rPr>
          <w:b w:val="0"/>
          <w:bCs w:val="0"/>
          <w:color w:val="auto"/>
          <w:sz w:val="24"/>
          <w:szCs w:val="24"/>
        </w:rPr>
        <w:fldChar w:fldCharType="end"/>
      </w:r>
      <w:r>
        <w:rPr>
          <w:b w:val="0"/>
          <w:bCs w:val="0"/>
          <w:color w:val="auto"/>
          <w:sz w:val="24"/>
          <w:szCs w:val="24"/>
        </w:rPr>
        <w:fldChar w:fldCharType="end"/>
      </w:r>
    </w:p>
    <w:p>
      <w:pPr>
        <w:pStyle w:val="25"/>
        <w:tabs>
          <w:tab w:val="right" w:leader="dot" w:pos="8306"/>
        </w:tabs>
        <w:ind w:firstLine="402"/>
        <w:rPr>
          <w:b w:val="0"/>
          <w:bCs w:val="0"/>
          <w:color w:val="auto"/>
          <w:sz w:val="24"/>
          <w:szCs w:val="24"/>
        </w:rPr>
      </w:pPr>
      <w:r>
        <w:rPr>
          <w:color w:val="auto"/>
        </w:rPr>
        <w:fldChar w:fldCharType="begin"/>
      </w:r>
      <w:r>
        <w:rPr>
          <w:color w:val="auto"/>
        </w:rPr>
        <w:instrText xml:space="preserve"> HYPERLINK \l "_Toc8793" </w:instrText>
      </w:r>
      <w:r>
        <w:rPr>
          <w:color w:val="auto"/>
        </w:rPr>
        <w:fldChar w:fldCharType="separate"/>
      </w:r>
      <w:r>
        <w:rPr>
          <w:rFonts w:ascii="楷体" w:hAnsi="楷体" w:eastAsia="楷体"/>
          <w:b w:val="0"/>
          <w:bCs w:val="0"/>
          <w:color w:val="auto"/>
          <w:sz w:val="24"/>
          <w:szCs w:val="24"/>
        </w:rPr>
        <w:t>2</w:t>
      </w:r>
      <w:r>
        <w:rPr>
          <w:rFonts w:hint="eastAsia" w:ascii="楷体" w:hAnsi="楷体" w:eastAsia="楷体"/>
          <w:b w:val="0"/>
          <w:bCs w:val="0"/>
          <w:color w:val="auto"/>
          <w:sz w:val="24"/>
          <w:szCs w:val="24"/>
        </w:rPr>
        <w:t>调查</w:t>
      </w:r>
      <w:r>
        <w:rPr>
          <w:rFonts w:ascii="楷体" w:hAnsi="楷体" w:eastAsia="楷体"/>
          <w:b w:val="0"/>
          <w:bCs w:val="0"/>
          <w:color w:val="auto"/>
          <w:sz w:val="24"/>
          <w:szCs w:val="24"/>
        </w:rPr>
        <w:t>过程及数据核实</w:t>
      </w:r>
      <w:r>
        <w:rPr>
          <w:b w:val="0"/>
          <w:bCs w:val="0"/>
          <w:color w:val="auto"/>
          <w:sz w:val="24"/>
          <w:szCs w:val="24"/>
        </w:rPr>
        <w:tab/>
      </w:r>
      <w:r>
        <w:rPr>
          <w:b w:val="0"/>
          <w:bCs w:val="0"/>
          <w:color w:val="auto"/>
          <w:sz w:val="24"/>
          <w:szCs w:val="24"/>
        </w:rPr>
        <w:fldChar w:fldCharType="begin"/>
      </w:r>
      <w:r>
        <w:rPr>
          <w:b w:val="0"/>
          <w:bCs w:val="0"/>
          <w:color w:val="auto"/>
          <w:sz w:val="24"/>
          <w:szCs w:val="24"/>
        </w:rPr>
        <w:instrText xml:space="preserve"> PAGEREF _Toc8793 </w:instrText>
      </w:r>
      <w:r>
        <w:rPr>
          <w:b w:val="0"/>
          <w:bCs w:val="0"/>
          <w:color w:val="auto"/>
          <w:sz w:val="24"/>
          <w:szCs w:val="24"/>
        </w:rPr>
        <w:fldChar w:fldCharType="separate"/>
      </w:r>
      <w:r>
        <w:rPr>
          <w:b w:val="0"/>
          <w:bCs w:val="0"/>
          <w:color w:val="auto"/>
          <w:sz w:val="24"/>
          <w:szCs w:val="24"/>
        </w:rPr>
        <w:t>2</w:t>
      </w:r>
      <w:r>
        <w:rPr>
          <w:b w:val="0"/>
          <w:bCs w:val="0"/>
          <w:color w:val="auto"/>
          <w:sz w:val="24"/>
          <w:szCs w:val="24"/>
        </w:rPr>
        <w:fldChar w:fldCharType="end"/>
      </w:r>
      <w:r>
        <w:rPr>
          <w:b w:val="0"/>
          <w:bCs w:val="0"/>
          <w:color w:val="auto"/>
          <w:sz w:val="24"/>
          <w:szCs w:val="24"/>
        </w:rPr>
        <w:fldChar w:fldCharType="end"/>
      </w:r>
    </w:p>
    <w:p>
      <w:pPr>
        <w:pStyle w:val="25"/>
        <w:tabs>
          <w:tab w:val="right" w:leader="dot" w:pos="8306"/>
        </w:tabs>
        <w:ind w:firstLine="402"/>
        <w:rPr>
          <w:b w:val="0"/>
          <w:bCs w:val="0"/>
          <w:color w:val="auto"/>
          <w:sz w:val="24"/>
          <w:szCs w:val="24"/>
        </w:rPr>
      </w:pPr>
      <w:r>
        <w:rPr>
          <w:color w:val="auto"/>
        </w:rPr>
        <w:fldChar w:fldCharType="begin"/>
      </w:r>
      <w:r>
        <w:rPr>
          <w:color w:val="auto"/>
        </w:rPr>
        <w:instrText xml:space="preserve"> HYPERLINK \l "_Toc11338" </w:instrText>
      </w:r>
      <w:r>
        <w:rPr>
          <w:color w:val="auto"/>
        </w:rPr>
        <w:fldChar w:fldCharType="separate"/>
      </w:r>
      <w:r>
        <w:rPr>
          <w:rFonts w:ascii="楷体" w:hAnsi="楷体" w:eastAsia="楷体"/>
          <w:b w:val="0"/>
          <w:bCs w:val="0"/>
          <w:color w:val="auto"/>
          <w:sz w:val="24"/>
          <w:szCs w:val="24"/>
        </w:rPr>
        <w:t>3调查结果与结论</w:t>
      </w:r>
      <w:r>
        <w:rPr>
          <w:b w:val="0"/>
          <w:bCs w:val="0"/>
          <w:color w:val="auto"/>
          <w:sz w:val="24"/>
          <w:szCs w:val="24"/>
        </w:rPr>
        <w:tab/>
      </w:r>
      <w:r>
        <w:rPr>
          <w:b w:val="0"/>
          <w:bCs w:val="0"/>
          <w:color w:val="auto"/>
          <w:sz w:val="24"/>
          <w:szCs w:val="24"/>
        </w:rPr>
        <w:fldChar w:fldCharType="begin"/>
      </w:r>
      <w:r>
        <w:rPr>
          <w:b w:val="0"/>
          <w:bCs w:val="0"/>
          <w:color w:val="auto"/>
          <w:sz w:val="24"/>
          <w:szCs w:val="24"/>
        </w:rPr>
        <w:instrText xml:space="preserve"> PAGEREF _Toc11338 </w:instrText>
      </w:r>
      <w:r>
        <w:rPr>
          <w:b w:val="0"/>
          <w:bCs w:val="0"/>
          <w:color w:val="auto"/>
          <w:sz w:val="24"/>
          <w:szCs w:val="24"/>
        </w:rPr>
        <w:fldChar w:fldCharType="separate"/>
      </w:r>
      <w:r>
        <w:rPr>
          <w:b w:val="0"/>
          <w:bCs w:val="0"/>
          <w:color w:val="auto"/>
          <w:sz w:val="24"/>
          <w:szCs w:val="24"/>
        </w:rPr>
        <w:t>3</w:t>
      </w:r>
      <w:r>
        <w:rPr>
          <w:b w:val="0"/>
          <w:bCs w:val="0"/>
          <w:color w:val="auto"/>
          <w:sz w:val="24"/>
          <w:szCs w:val="24"/>
        </w:rPr>
        <w:fldChar w:fldCharType="end"/>
      </w:r>
      <w:r>
        <w:rPr>
          <w:b w:val="0"/>
          <w:bCs w:val="0"/>
          <w:color w:val="auto"/>
          <w:sz w:val="24"/>
          <w:szCs w:val="24"/>
        </w:rPr>
        <w:fldChar w:fldCharType="end"/>
      </w:r>
    </w:p>
    <w:p>
      <w:pPr>
        <w:pStyle w:val="25"/>
        <w:tabs>
          <w:tab w:val="right" w:leader="dot" w:pos="8306"/>
        </w:tabs>
        <w:ind w:firstLine="402"/>
        <w:rPr>
          <w:color w:val="auto"/>
        </w:rPr>
      </w:pPr>
      <w:r>
        <w:rPr>
          <w:color w:val="auto"/>
        </w:rPr>
        <w:fldChar w:fldCharType="begin"/>
      </w:r>
      <w:r>
        <w:rPr>
          <w:color w:val="auto"/>
        </w:rPr>
        <w:instrText xml:space="preserve"> HYPERLINK \l "_Toc6236" </w:instrText>
      </w:r>
      <w:r>
        <w:rPr>
          <w:color w:val="auto"/>
        </w:rPr>
        <w:fldChar w:fldCharType="separate"/>
      </w:r>
      <w:r>
        <w:rPr>
          <w:rFonts w:ascii="楷体" w:hAnsi="楷体" w:eastAsia="楷体"/>
          <w:b w:val="0"/>
          <w:bCs w:val="0"/>
          <w:color w:val="auto"/>
          <w:sz w:val="24"/>
          <w:szCs w:val="24"/>
        </w:rPr>
        <w:t>4</w:t>
      </w:r>
      <w:r>
        <w:rPr>
          <w:rFonts w:hint="eastAsia" w:ascii="楷体" w:hAnsi="楷体" w:eastAsia="楷体"/>
          <w:b w:val="0"/>
          <w:bCs w:val="0"/>
          <w:color w:val="auto"/>
          <w:sz w:val="24"/>
          <w:szCs w:val="24"/>
        </w:rPr>
        <w:t>调查</w:t>
      </w:r>
      <w:r>
        <w:rPr>
          <w:rFonts w:ascii="楷体" w:hAnsi="楷体" w:eastAsia="楷体"/>
          <w:b w:val="0"/>
          <w:bCs w:val="0"/>
          <w:color w:val="auto"/>
          <w:sz w:val="24"/>
          <w:szCs w:val="24"/>
        </w:rPr>
        <w:t>报告的附件</w:t>
      </w:r>
      <w:r>
        <w:rPr>
          <w:b w:val="0"/>
          <w:bCs w:val="0"/>
          <w:color w:val="auto"/>
          <w:sz w:val="24"/>
          <w:szCs w:val="24"/>
        </w:rPr>
        <w:tab/>
      </w:r>
      <w:r>
        <w:rPr>
          <w:b w:val="0"/>
          <w:bCs w:val="0"/>
          <w:color w:val="auto"/>
          <w:sz w:val="24"/>
          <w:szCs w:val="24"/>
        </w:rPr>
        <w:fldChar w:fldCharType="begin"/>
      </w:r>
      <w:r>
        <w:rPr>
          <w:b w:val="0"/>
          <w:bCs w:val="0"/>
          <w:color w:val="auto"/>
          <w:sz w:val="24"/>
          <w:szCs w:val="24"/>
        </w:rPr>
        <w:instrText xml:space="preserve"> PAGEREF _Toc6236 </w:instrText>
      </w:r>
      <w:r>
        <w:rPr>
          <w:b w:val="0"/>
          <w:bCs w:val="0"/>
          <w:color w:val="auto"/>
          <w:sz w:val="24"/>
          <w:szCs w:val="24"/>
        </w:rPr>
        <w:fldChar w:fldCharType="separate"/>
      </w:r>
      <w:r>
        <w:rPr>
          <w:b w:val="0"/>
          <w:bCs w:val="0"/>
          <w:color w:val="auto"/>
          <w:sz w:val="24"/>
          <w:szCs w:val="24"/>
        </w:rPr>
        <w:t>8</w:t>
      </w:r>
      <w:r>
        <w:rPr>
          <w:b w:val="0"/>
          <w:bCs w:val="0"/>
          <w:color w:val="auto"/>
          <w:sz w:val="24"/>
          <w:szCs w:val="24"/>
        </w:rPr>
        <w:fldChar w:fldCharType="end"/>
      </w:r>
      <w:r>
        <w:rPr>
          <w:b w:val="0"/>
          <w:bCs w:val="0"/>
          <w:color w:val="auto"/>
          <w:sz w:val="24"/>
          <w:szCs w:val="24"/>
        </w:rPr>
        <w:fldChar w:fldCharType="end"/>
      </w:r>
    </w:p>
    <w:p>
      <w:pPr>
        <w:adjustRightInd w:val="0"/>
        <w:snapToGrid w:val="0"/>
        <w:ind w:firstLine="0" w:firstLineChars="0"/>
        <w:jc w:val="center"/>
        <w:rPr>
          <w:color w:val="auto"/>
          <w:sz w:val="24"/>
        </w:rPr>
        <w:sectPr>
          <w:footerReference r:id="rId9" w:type="default"/>
          <w:pgSz w:w="11906" w:h="16838"/>
          <w:pgMar w:top="1440" w:right="1800" w:bottom="1440" w:left="1800" w:header="851" w:footer="850" w:gutter="0"/>
          <w:pgBorders>
            <w:top w:val="none" w:sz="0" w:space="0"/>
            <w:left w:val="none" w:sz="0" w:space="0"/>
            <w:bottom w:val="none" w:sz="0" w:space="0"/>
            <w:right w:val="none" w:sz="0" w:space="0"/>
          </w:pgBorders>
          <w:pgNumType w:start="1"/>
          <w:cols w:space="720" w:num="1"/>
        </w:sectPr>
      </w:pPr>
      <w:r>
        <w:rPr>
          <w:color w:val="auto"/>
        </w:rPr>
        <w:fldChar w:fldCharType="end"/>
      </w:r>
    </w:p>
    <w:p>
      <w:pPr>
        <w:widowControl/>
        <w:spacing w:line="240" w:lineRule="auto"/>
        <w:ind w:firstLine="0" w:firstLineChars="0"/>
        <w:rPr>
          <w:rFonts w:ascii="楷体" w:hAnsi="楷体" w:eastAsia="楷体"/>
          <w:b/>
          <w:bCs/>
          <w:color w:val="auto"/>
          <w:kern w:val="32"/>
          <w:sz w:val="30"/>
          <w:szCs w:val="30"/>
        </w:rPr>
        <w:sectPr>
          <w:pgSz w:w="11906" w:h="16838"/>
          <w:pgMar w:top="1440" w:right="1800" w:bottom="1440" w:left="1800" w:header="851" w:footer="850" w:gutter="0"/>
          <w:pgBorders>
            <w:top w:val="none" w:sz="0" w:space="0"/>
            <w:left w:val="none" w:sz="0" w:space="0"/>
            <w:bottom w:val="none" w:sz="0" w:space="0"/>
            <w:right w:val="none" w:sz="0" w:space="0"/>
          </w:pgBorders>
          <w:pgNumType w:start="1"/>
          <w:cols w:space="720" w:num="1"/>
        </w:sectPr>
      </w:pPr>
    </w:p>
    <w:p>
      <w:pPr>
        <w:widowControl/>
        <w:spacing w:line="240" w:lineRule="auto"/>
        <w:ind w:firstLine="0" w:firstLineChars="0"/>
        <w:rPr>
          <w:rFonts w:ascii="楷体" w:hAnsi="楷体" w:eastAsia="楷体"/>
          <w:b/>
          <w:bCs/>
          <w:color w:val="auto"/>
          <w:kern w:val="32"/>
          <w:sz w:val="30"/>
          <w:szCs w:val="30"/>
        </w:rPr>
      </w:pPr>
    </w:p>
    <w:p>
      <w:pPr>
        <w:pStyle w:val="3"/>
        <w:spacing w:before="120" w:after="120"/>
        <w:ind w:firstLine="602"/>
        <w:rPr>
          <w:rFonts w:ascii="楷体" w:hAnsi="楷体" w:eastAsia="楷体"/>
          <w:color w:val="auto"/>
          <w:sz w:val="30"/>
          <w:szCs w:val="30"/>
        </w:rPr>
      </w:pPr>
      <w:bookmarkStart w:id="0" w:name="_Toc303"/>
      <w:r>
        <w:rPr>
          <w:rFonts w:ascii="楷体" w:hAnsi="楷体" w:eastAsia="楷体"/>
          <w:color w:val="auto"/>
          <w:sz w:val="30"/>
          <w:szCs w:val="30"/>
        </w:rPr>
        <w:t>1</w:t>
      </w:r>
      <w:r>
        <w:rPr>
          <w:rFonts w:hint="eastAsia" w:ascii="楷体" w:hAnsi="楷体" w:eastAsia="楷体"/>
          <w:color w:val="auto"/>
          <w:sz w:val="30"/>
          <w:szCs w:val="30"/>
        </w:rPr>
        <w:t>调查</w:t>
      </w:r>
      <w:r>
        <w:rPr>
          <w:rFonts w:ascii="楷体" w:hAnsi="楷体" w:eastAsia="楷体"/>
          <w:color w:val="auto"/>
          <w:sz w:val="30"/>
          <w:szCs w:val="30"/>
        </w:rPr>
        <w:t>概要</w:t>
      </w:r>
      <w:bookmarkEnd w:id="0"/>
    </w:p>
    <w:p>
      <w:pPr>
        <w:ind w:firstLine="560"/>
        <w:outlineLvl w:val="2"/>
        <w:rPr>
          <w:color w:val="auto"/>
        </w:rPr>
      </w:pPr>
      <w:r>
        <w:rPr>
          <w:rFonts w:hint="eastAsia"/>
          <w:color w:val="auto"/>
        </w:rPr>
        <w:t>1.1调查背景</w:t>
      </w:r>
    </w:p>
    <w:p>
      <w:pPr>
        <w:ind w:firstLine="560"/>
        <w:rPr>
          <w:color w:val="auto"/>
        </w:rPr>
      </w:pPr>
      <w:r>
        <w:rPr>
          <w:rFonts w:hint="eastAsia"/>
          <w:color w:val="auto"/>
        </w:rPr>
        <w:t>为了了解</w:t>
      </w:r>
      <w:r>
        <w:rPr>
          <w:rFonts w:hint="eastAsia"/>
          <w:color w:val="auto"/>
          <w:lang w:eastAsia="zh-CN"/>
        </w:rPr>
        <w:t>陕西龙锐众辉汽车销售有限公司</w:t>
      </w:r>
      <w:r>
        <w:rPr>
          <w:rFonts w:hint="eastAsia"/>
          <w:color w:val="auto"/>
        </w:rPr>
        <w:t>（以下简称“本企业”）环境应急物资的储备情况，加强本企业对突发环境事件应对能力，</w:t>
      </w:r>
      <w:r>
        <w:rPr>
          <w:color w:val="auto"/>
        </w:rPr>
        <w:t>保证企业突发环境污染事件发生后能迅速有效的得到控制和处理，保证遇险人员得到及时有效的救助，增强本企业应对和防范环境的能力，规范企业应急处置程序，根据国家、陕西省和地方相关法律法规对突发环境事件应急处置的要求，结合本企业的实际情况，编制应急资源调查报告。</w:t>
      </w:r>
    </w:p>
    <w:p>
      <w:pPr>
        <w:ind w:firstLine="560"/>
        <w:outlineLvl w:val="2"/>
        <w:rPr>
          <w:color w:val="auto"/>
          <w:szCs w:val="28"/>
        </w:rPr>
      </w:pPr>
      <w:r>
        <w:rPr>
          <w:rFonts w:hint="eastAsia"/>
          <w:color w:val="auto"/>
          <w:szCs w:val="28"/>
        </w:rPr>
        <w:t>1.2调查内容</w:t>
      </w:r>
    </w:p>
    <w:p>
      <w:pPr>
        <w:ind w:firstLine="560"/>
        <w:rPr>
          <w:color w:val="auto"/>
          <w:szCs w:val="28"/>
        </w:rPr>
      </w:pPr>
      <w:r>
        <w:rPr>
          <w:rFonts w:hint="eastAsia"/>
          <w:color w:val="auto"/>
          <w:szCs w:val="28"/>
        </w:rPr>
        <w:t>主要为本企业应急救援体系和应急救援物资。</w:t>
      </w:r>
    </w:p>
    <w:p>
      <w:pPr>
        <w:ind w:firstLine="560"/>
        <w:outlineLvl w:val="2"/>
        <w:rPr>
          <w:color w:val="auto"/>
        </w:rPr>
      </w:pPr>
      <w:r>
        <w:rPr>
          <w:rFonts w:hint="eastAsia"/>
          <w:color w:val="auto"/>
        </w:rPr>
        <w:t>1.3调查时间</w:t>
      </w:r>
    </w:p>
    <w:p>
      <w:pPr>
        <w:ind w:firstLine="560"/>
        <w:rPr>
          <w:color w:val="auto"/>
        </w:rPr>
      </w:pPr>
      <w:r>
        <w:rPr>
          <w:rFonts w:hint="eastAsia"/>
          <w:color w:val="auto"/>
        </w:rPr>
        <w:t>调查截至20</w:t>
      </w:r>
      <w:r>
        <w:rPr>
          <w:rFonts w:hint="eastAsia"/>
          <w:color w:val="auto"/>
          <w:lang w:val="en-US" w:eastAsia="zh-CN"/>
        </w:rPr>
        <w:t>20</w:t>
      </w:r>
      <w:r>
        <w:rPr>
          <w:rFonts w:hint="eastAsia"/>
          <w:color w:val="auto"/>
        </w:rPr>
        <w:t>年1</w:t>
      </w:r>
      <w:r>
        <w:rPr>
          <w:rFonts w:hint="eastAsia"/>
          <w:color w:val="auto"/>
          <w:lang w:val="en-US" w:eastAsia="zh-CN"/>
        </w:rPr>
        <w:t>2</w:t>
      </w:r>
      <w:r>
        <w:rPr>
          <w:rFonts w:hint="eastAsia"/>
          <w:color w:val="auto"/>
        </w:rPr>
        <w:t>月</w:t>
      </w:r>
      <w:r>
        <w:rPr>
          <w:rFonts w:hint="eastAsia"/>
          <w:color w:val="auto"/>
          <w:lang w:val="en-US" w:eastAsia="zh-CN"/>
        </w:rPr>
        <w:t>28</w:t>
      </w:r>
      <w:r>
        <w:rPr>
          <w:rFonts w:hint="eastAsia"/>
          <w:color w:val="auto"/>
        </w:rPr>
        <w:t>日本企业现有的应急资源，调查时间为20</w:t>
      </w:r>
      <w:r>
        <w:rPr>
          <w:rFonts w:hint="eastAsia"/>
          <w:color w:val="auto"/>
          <w:lang w:val="en-US" w:eastAsia="zh-CN"/>
        </w:rPr>
        <w:t>20</w:t>
      </w:r>
      <w:r>
        <w:rPr>
          <w:rFonts w:hint="eastAsia"/>
          <w:color w:val="auto"/>
        </w:rPr>
        <w:t>年</w:t>
      </w:r>
      <w:r>
        <w:rPr>
          <w:rFonts w:hint="eastAsia"/>
          <w:color w:val="auto"/>
          <w:lang w:val="en-US" w:eastAsia="zh-CN"/>
        </w:rPr>
        <w:t>12</w:t>
      </w:r>
      <w:r>
        <w:rPr>
          <w:rFonts w:hint="eastAsia"/>
          <w:color w:val="auto"/>
        </w:rPr>
        <w:t>月</w:t>
      </w:r>
      <w:r>
        <w:rPr>
          <w:rFonts w:hint="eastAsia"/>
          <w:color w:val="auto"/>
          <w:lang w:val="en-US" w:eastAsia="zh-CN"/>
        </w:rPr>
        <w:t>29</w:t>
      </w:r>
      <w:r>
        <w:rPr>
          <w:rFonts w:hint="eastAsia"/>
          <w:color w:val="auto"/>
        </w:rPr>
        <w:t>日至</w:t>
      </w:r>
      <w:r>
        <w:rPr>
          <w:rFonts w:hint="eastAsia"/>
          <w:color w:val="auto"/>
          <w:lang w:val="en-US" w:eastAsia="zh-CN"/>
        </w:rPr>
        <w:t>12</w:t>
      </w:r>
      <w:r>
        <w:rPr>
          <w:rFonts w:hint="eastAsia"/>
          <w:color w:val="auto"/>
        </w:rPr>
        <w:t>月</w:t>
      </w:r>
      <w:r>
        <w:rPr>
          <w:rFonts w:hint="eastAsia"/>
          <w:color w:val="auto"/>
          <w:lang w:val="en-US" w:eastAsia="zh-CN"/>
        </w:rPr>
        <w:t>31</w:t>
      </w:r>
      <w:r>
        <w:rPr>
          <w:rFonts w:hint="eastAsia"/>
          <w:color w:val="auto"/>
        </w:rPr>
        <w:t>日。</w:t>
      </w:r>
    </w:p>
    <w:p>
      <w:pPr>
        <w:widowControl/>
        <w:ind w:firstLine="0" w:firstLineChars="0"/>
        <w:rPr>
          <w:color w:val="auto"/>
        </w:rPr>
        <w:sectPr>
          <w:footerReference r:id="rId10" w:type="default"/>
          <w:pgSz w:w="11906" w:h="16838"/>
          <w:pgMar w:top="1440" w:right="1800" w:bottom="1440" w:left="1800" w:header="851" w:footer="850" w:gutter="0"/>
          <w:pgBorders>
            <w:top w:val="none" w:sz="0" w:space="0"/>
            <w:left w:val="none" w:sz="0" w:space="0"/>
            <w:bottom w:val="none" w:sz="0" w:space="0"/>
            <w:right w:val="none" w:sz="0" w:space="0"/>
          </w:pgBorders>
          <w:pgNumType w:start="1"/>
          <w:cols w:space="720" w:num="1"/>
        </w:sectPr>
      </w:pPr>
    </w:p>
    <w:p>
      <w:pPr>
        <w:pStyle w:val="3"/>
        <w:spacing w:before="156" w:after="156"/>
        <w:ind w:firstLine="602"/>
        <w:rPr>
          <w:rFonts w:ascii="楷体" w:hAnsi="楷体" w:eastAsia="楷体"/>
          <w:color w:val="auto"/>
          <w:sz w:val="30"/>
          <w:szCs w:val="30"/>
        </w:rPr>
      </w:pPr>
      <w:bookmarkStart w:id="1" w:name="_Toc8793"/>
      <w:r>
        <w:rPr>
          <w:rFonts w:ascii="楷体" w:hAnsi="楷体" w:eastAsia="楷体"/>
          <w:color w:val="auto"/>
          <w:sz w:val="30"/>
          <w:szCs w:val="30"/>
        </w:rPr>
        <w:t>2</w:t>
      </w:r>
      <w:r>
        <w:rPr>
          <w:rFonts w:hint="eastAsia" w:ascii="楷体" w:hAnsi="楷体" w:eastAsia="楷体"/>
          <w:color w:val="auto"/>
          <w:sz w:val="30"/>
          <w:szCs w:val="30"/>
        </w:rPr>
        <w:t>调查</w:t>
      </w:r>
      <w:r>
        <w:rPr>
          <w:rFonts w:ascii="楷体" w:hAnsi="楷体" w:eastAsia="楷体"/>
          <w:color w:val="auto"/>
          <w:sz w:val="30"/>
          <w:szCs w:val="30"/>
        </w:rPr>
        <w:t>过程及数据核实</w:t>
      </w:r>
      <w:bookmarkEnd w:id="1"/>
    </w:p>
    <w:p>
      <w:pPr>
        <w:ind w:firstLine="560"/>
        <w:outlineLvl w:val="2"/>
        <w:rPr>
          <w:color w:val="auto"/>
        </w:rPr>
      </w:pPr>
      <w:r>
        <w:rPr>
          <w:rFonts w:hint="eastAsia"/>
          <w:color w:val="auto"/>
        </w:rPr>
        <w:t>2.1主要活动</w:t>
      </w:r>
    </w:p>
    <w:p>
      <w:pPr>
        <w:ind w:firstLine="560"/>
        <w:rPr>
          <w:color w:val="auto"/>
        </w:rPr>
      </w:pPr>
      <w:r>
        <w:rPr>
          <w:rFonts w:hint="eastAsia"/>
          <w:color w:val="auto"/>
        </w:rPr>
        <w:t>本企业于20</w:t>
      </w:r>
      <w:r>
        <w:rPr>
          <w:rFonts w:hint="eastAsia"/>
          <w:color w:val="auto"/>
          <w:lang w:val="en-US" w:eastAsia="zh-CN"/>
        </w:rPr>
        <w:t>20</w:t>
      </w:r>
      <w:r>
        <w:rPr>
          <w:rFonts w:hint="eastAsia"/>
          <w:color w:val="auto"/>
        </w:rPr>
        <w:t>年</w:t>
      </w:r>
      <w:r>
        <w:rPr>
          <w:rFonts w:hint="eastAsia"/>
          <w:color w:val="auto"/>
          <w:lang w:val="en-US" w:eastAsia="zh-CN"/>
        </w:rPr>
        <w:t>12</w:t>
      </w:r>
      <w:r>
        <w:rPr>
          <w:rFonts w:hint="eastAsia"/>
          <w:color w:val="auto"/>
        </w:rPr>
        <w:t>月</w:t>
      </w:r>
      <w:r>
        <w:rPr>
          <w:rFonts w:hint="eastAsia"/>
          <w:color w:val="auto"/>
          <w:lang w:val="en-US" w:eastAsia="zh-CN"/>
        </w:rPr>
        <w:t>28</w:t>
      </w:r>
      <w:r>
        <w:rPr>
          <w:rFonts w:hint="eastAsia"/>
          <w:color w:val="auto"/>
        </w:rPr>
        <w:t>日召集部分员工举行调查活动的动员会议，共同学习《环境应急资源调查指南（试行）》</w:t>
      </w:r>
      <w:r>
        <w:rPr>
          <w:rFonts w:hint="eastAsia"/>
          <w:color w:val="auto"/>
          <w:lang w:eastAsia="zh-CN"/>
        </w:rPr>
        <w:t>（环办应急【</w:t>
      </w:r>
      <w:r>
        <w:rPr>
          <w:rFonts w:hint="eastAsia"/>
          <w:color w:val="auto"/>
          <w:lang w:val="en-US" w:eastAsia="zh-CN"/>
        </w:rPr>
        <w:t>2019</w:t>
      </w:r>
      <w:r>
        <w:rPr>
          <w:rFonts w:hint="eastAsia"/>
          <w:color w:val="auto"/>
          <w:lang w:eastAsia="zh-CN"/>
        </w:rPr>
        <w:t>】</w:t>
      </w:r>
      <w:r>
        <w:rPr>
          <w:rFonts w:hint="eastAsia"/>
          <w:color w:val="auto"/>
          <w:lang w:val="en-US" w:eastAsia="zh-CN"/>
        </w:rPr>
        <w:t>17号</w:t>
      </w:r>
      <w:r>
        <w:rPr>
          <w:rFonts w:hint="eastAsia"/>
          <w:color w:val="auto"/>
          <w:lang w:eastAsia="zh-CN"/>
        </w:rPr>
        <w:t>）</w:t>
      </w:r>
      <w:r>
        <w:rPr>
          <w:rFonts w:hint="eastAsia"/>
          <w:color w:val="auto"/>
        </w:rPr>
        <w:t>，学习完成后宣布调查活动正式开始。20</w:t>
      </w:r>
      <w:r>
        <w:rPr>
          <w:rFonts w:hint="eastAsia"/>
          <w:color w:val="auto"/>
          <w:lang w:val="en-US" w:eastAsia="zh-CN"/>
        </w:rPr>
        <w:t>20</w:t>
      </w:r>
      <w:r>
        <w:rPr>
          <w:rFonts w:hint="eastAsia"/>
          <w:color w:val="auto"/>
        </w:rPr>
        <w:t>年</w:t>
      </w:r>
      <w:r>
        <w:rPr>
          <w:rFonts w:hint="eastAsia"/>
          <w:color w:val="auto"/>
          <w:lang w:val="en-US" w:eastAsia="zh-CN"/>
        </w:rPr>
        <w:t>12</w:t>
      </w:r>
      <w:r>
        <w:rPr>
          <w:rFonts w:hint="eastAsia"/>
          <w:color w:val="auto"/>
        </w:rPr>
        <w:t>月</w:t>
      </w:r>
      <w:r>
        <w:rPr>
          <w:rFonts w:hint="eastAsia"/>
          <w:color w:val="auto"/>
          <w:lang w:val="en-US" w:eastAsia="zh-CN"/>
        </w:rPr>
        <w:t>29</w:t>
      </w:r>
      <w:r>
        <w:rPr>
          <w:rFonts w:hint="eastAsia"/>
          <w:color w:val="auto"/>
        </w:rPr>
        <w:t>日至</w:t>
      </w:r>
      <w:r>
        <w:rPr>
          <w:rFonts w:hint="eastAsia"/>
          <w:color w:val="auto"/>
          <w:lang w:val="en-US" w:eastAsia="zh-CN"/>
        </w:rPr>
        <w:t>12</w:t>
      </w:r>
      <w:r>
        <w:rPr>
          <w:rFonts w:hint="eastAsia"/>
          <w:color w:val="auto"/>
        </w:rPr>
        <w:t>月</w:t>
      </w:r>
      <w:r>
        <w:rPr>
          <w:rFonts w:hint="eastAsia"/>
          <w:color w:val="auto"/>
          <w:lang w:val="en-US" w:eastAsia="zh-CN"/>
        </w:rPr>
        <w:t>31</w:t>
      </w:r>
      <w:r>
        <w:rPr>
          <w:rFonts w:hint="eastAsia"/>
          <w:color w:val="auto"/>
        </w:rPr>
        <w:t>日进行本企业现有应急物资的统计工作，并以统计表的形式表达。另外，统计了现有的应急救援体系，以统计表的方式表达。20</w:t>
      </w:r>
      <w:r>
        <w:rPr>
          <w:rFonts w:hint="eastAsia"/>
          <w:color w:val="auto"/>
          <w:lang w:val="en-US" w:eastAsia="zh-CN"/>
        </w:rPr>
        <w:t>21</w:t>
      </w:r>
      <w:r>
        <w:rPr>
          <w:rFonts w:hint="eastAsia"/>
          <w:color w:val="auto"/>
        </w:rPr>
        <w:t>年</w:t>
      </w:r>
      <w:r>
        <w:rPr>
          <w:rFonts w:hint="eastAsia"/>
          <w:color w:val="auto"/>
          <w:lang w:val="en-US" w:eastAsia="zh-CN"/>
        </w:rPr>
        <w:t>1</w:t>
      </w:r>
      <w:r>
        <w:rPr>
          <w:rFonts w:hint="eastAsia"/>
          <w:color w:val="auto"/>
        </w:rPr>
        <w:t>月</w:t>
      </w:r>
      <w:r>
        <w:rPr>
          <w:rFonts w:hint="eastAsia"/>
          <w:color w:val="auto"/>
          <w:lang w:val="en-US" w:eastAsia="zh-CN"/>
        </w:rPr>
        <w:t>6</w:t>
      </w:r>
      <w:r>
        <w:rPr>
          <w:rFonts w:hint="eastAsia"/>
          <w:color w:val="auto"/>
        </w:rPr>
        <w:t>日组织参与的员工进行了调查报告的编制工作。</w:t>
      </w:r>
    </w:p>
    <w:p>
      <w:pPr>
        <w:ind w:firstLine="560"/>
        <w:outlineLvl w:val="2"/>
        <w:rPr>
          <w:color w:val="auto"/>
        </w:rPr>
      </w:pPr>
      <w:r>
        <w:rPr>
          <w:rFonts w:hint="eastAsia"/>
          <w:color w:val="auto"/>
        </w:rPr>
        <w:t>2.2质量控制</w:t>
      </w:r>
    </w:p>
    <w:p>
      <w:pPr>
        <w:ind w:firstLine="560"/>
        <w:rPr>
          <w:color w:val="auto"/>
        </w:rPr>
        <w:sectPr>
          <w:headerReference r:id="rId11"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color w:val="auto"/>
        </w:rPr>
        <w:t>本次工作共组织了6人参与，分为3组，每组2人。分别各自统计了本企业应</w:t>
      </w:r>
      <w:r>
        <w:rPr>
          <w:rFonts w:hint="eastAsia"/>
          <w:color w:val="auto"/>
          <w:szCs w:val="28"/>
        </w:rPr>
        <w:t>急救援体系和应急救援物资，最后对每组的统计结果进行了对比，得出每组的统计结果一致。故统计结果便为现有的急救援体系和应急救援物资。</w:t>
      </w:r>
      <w:r>
        <w:rPr>
          <w:color w:val="auto"/>
        </w:rPr>
        <w:br w:type="page"/>
      </w:r>
    </w:p>
    <w:p>
      <w:pPr>
        <w:pStyle w:val="3"/>
        <w:spacing w:before="156" w:after="156"/>
        <w:ind w:firstLine="602"/>
        <w:rPr>
          <w:rFonts w:ascii="楷体" w:hAnsi="楷体" w:eastAsia="楷体"/>
          <w:color w:val="auto"/>
          <w:sz w:val="30"/>
          <w:szCs w:val="30"/>
        </w:rPr>
      </w:pPr>
      <w:bookmarkStart w:id="2" w:name="_Toc11338"/>
      <w:r>
        <w:rPr>
          <w:rFonts w:ascii="楷体" w:hAnsi="楷体" w:eastAsia="楷体"/>
          <w:color w:val="auto"/>
          <w:sz w:val="30"/>
          <w:szCs w:val="30"/>
        </w:rPr>
        <w:t>3调查结果与结论</w:t>
      </w:r>
      <w:bookmarkEnd w:id="2"/>
    </w:p>
    <w:p>
      <w:pPr>
        <w:ind w:firstLine="560"/>
        <w:outlineLvl w:val="2"/>
        <w:rPr>
          <w:color w:val="auto"/>
        </w:rPr>
      </w:pPr>
      <w:r>
        <w:rPr>
          <w:rFonts w:hint="eastAsia"/>
          <w:color w:val="auto"/>
        </w:rPr>
        <w:t>3.1现有应急资源</w:t>
      </w:r>
    </w:p>
    <w:p>
      <w:pPr>
        <w:ind w:firstLine="560"/>
        <w:outlineLvl w:val="3"/>
        <w:rPr>
          <w:color w:val="auto"/>
        </w:rPr>
      </w:pPr>
      <w:r>
        <w:rPr>
          <w:rFonts w:hint="eastAsia"/>
          <w:color w:val="auto"/>
        </w:rPr>
        <w:t>3.1.1现有应急救援体系</w:t>
      </w:r>
    </w:p>
    <w:p>
      <w:pPr>
        <w:ind w:firstLine="560"/>
        <w:outlineLvl w:val="4"/>
        <w:rPr>
          <w:color w:val="auto"/>
        </w:rPr>
      </w:pPr>
      <w:r>
        <w:rPr>
          <w:rFonts w:hint="eastAsia"/>
          <w:color w:val="auto"/>
        </w:rPr>
        <w:t>3.1.1.1内部救援体系</w:t>
      </w:r>
    </w:p>
    <w:p>
      <w:pPr>
        <w:ind w:firstLine="560"/>
        <w:rPr>
          <w:color w:val="auto"/>
        </w:rPr>
      </w:pPr>
      <w:r>
        <w:rPr>
          <w:rFonts w:hint="eastAsia"/>
          <w:color w:val="auto"/>
        </w:rPr>
        <w:t>本企业设置了突发环境事件应急指挥部（以下简称“指挥部”），全面负责公司污染事故预防和应急各项工作。指挥部下设六个小组，分别为专家组、物资供应组、抢险救援组、疏散指导组、应急监测组及医疗救护组，应急组织机构见表</w:t>
      </w:r>
      <w:r>
        <w:rPr>
          <w:rFonts w:hint="eastAsia"/>
          <w:color w:val="auto"/>
          <w:lang w:val="en-US" w:eastAsia="zh-CN"/>
        </w:rPr>
        <w:t>3-</w:t>
      </w:r>
      <w:r>
        <w:rPr>
          <w:rFonts w:hint="eastAsia"/>
          <w:color w:val="auto"/>
        </w:rPr>
        <w:t>1，职责见表</w:t>
      </w:r>
      <w:r>
        <w:rPr>
          <w:rFonts w:hint="eastAsia"/>
          <w:color w:val="auto"/>
          <w:lang w:val="en-US" w:eastAsia="zh-CN"/>
        </w:rPr>
        <w:t>3-</w:t>
      </w:r>
      <w:r>
        <w:rPr>
          <w:rFonts w:hint="eastAsia"/>
          <w:color w:val="auto"/>
        </w:rPr>
        <w:t>2；</w:t>
      </w:r>
    </w:p>
    <w:p>
      <w:pPr>
        <w:adjustRightInd w:val="0"/>
        <w:snapToGrid w:val="0"/>
        <w:spacing w:line="240" w:lineRule="auto"/>
        <w:ind w:firstLine="0" w:firstLineChars="0"/>
        <w:jc w:val="center"/>
        <w:rPr>
          <w:rFonts w:hint="eastAsia"/>
          <w:color w:val="auto"/>
        </w:rPr>
      </w:pPr>
      <w:r>
        <w:rPr>
          <w:rFonts w:hint="eastAsia"/>
          <w:color w:val="auto"/>
        </w:rPr>
        <w:t>表</w:t>
      </w:r>
      <w:r>
        <w:rPr>
          <w:rFonts w:hint="eastAsia"/>
          <w:color w:val="auto"/>
          <w:lang w:val="en-US" w:eastAsia="zh-CN"/>
        </w:rPr>
        <w:t>3-</w:t>
      </w:r>
      <w:r>
        <w:rPr>
          <w:rFonts w:hint="eastAsia"/>
          <w:color w:val="auto"/>
        </w:rPr>
        <w:t>1  本企业应急组织机构</w:t>
      </w:r>
    </w:p>
    <w:tbl>
      <w:tblPr>
        <w:tblStyle w:val="3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13"/>
        <w:gridCol w:w="1230"/>
        <w:gridCol w:w="2836"/>
        <w:gridCol w:w="23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 w:hRule="atLeast"/>
          <w:jc w:val="center"/>
        </w:trPr>
        <w:tc>
          <w:tcPr>
            <w:tcW w:w="1962" w:type="pct"/>
            <w:gridSpan w:val="2"/>
            <w:tcBorders>
              <w:top w:val="single" w:color="auto" w:sz="12" w:space="0"/>
            </w:tcBorders>
            <w:noWrap w:val="0"/>
            <w:vAlign w:val="center"/>
          </w:tcPr>
          <w:p>
            <w:pPr>
              <w:autoSpaceDE w:val="0"/>
              <w:autoSpaceDN w:val="0"/>
              <w:spacing w:line="360" w:lineRule="auto"/>
              <w:ind w:left="0" w:leftChars="0" w:firstLine="0" w:firstLineChars="0"/>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应急救援小组</w:t>
            </w:r>
          </w:p>
        </w:tc>
        <w:tc>
          <w:tcPr>
            <w:tcW w:w="1664" w:type="pct"/>
            <w:tcBorders>
              <w:top w:val="single" w:color="auto" w:sz="12" w:space="0"/>
            </w:tcBorders>
            <w:noWrap w:val="0"/>
            <w:vAlign w:val="center"/>
          </w:tcPr>
          <w:p>
            <w:pPr>
              <w:autoSpaceDE w:val="0"/>
              <w:autoSpaceDN w:val="0"/>
              <w:spacing w:line="360" w:lineRule="auto"/>
              <w:ind w:left="0" w:leftChars="0" w:firstLine="0" w:firstLineChars="0"/>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姓名</w:t>
            </w:r>
          </w:p>
        </w:tc>
        <w:tc>
          <w:tcPr>
            <w:tcW w:w="1373" w:type="pct"/>
            <w:tcBorders>
              <w:top w:val="single" w:color="auto" w:sz="12" w:space="0"/>
            </w:tcBorders>
            <w:noWrap w:val="0"/>
            <w:vAlign w:val="center"/>
          </w:tcPr>
          <w:p>
            <w:pPr>
              <w:autoSpaceDE w:val="0"/>
              <w:autoSpaceDN w:val="0"/>
              <w:spacing w:line="360" w:lineRule="auto"/>
              <w:ind w:left="0" w:leftChars="0" w:firstLine="0" w:firstLineChars="0"/>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restar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应急指挥部</w:t>
            </w: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总指挥</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焦新涛</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15592000084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continue"/>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副总指挥</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王军</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restar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通讯联络组</w:t>
            </w: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组长</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周文婷</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15596760898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continue"/>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组员</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郭小刚</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15592000052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restar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抢险救援组</w:t>
            </w: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组长</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王国庆</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15592000078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continue"/>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组员</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张军涛</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15592000062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restar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安全保卫组</w:t>
            </w: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组长</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刘超</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18691980190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continue"/>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组员</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朱佳</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17719683369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restar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医疗救护</w:t>
            </w:r>
            <w:r>
              <w:rPr>
                <w:rFonts w:hint="default" w:ascii="Times New Roman" w:hAnsi="Times New Roman" w:eastAsia="仿宋" w:cs="Times New Roman"/>
                <w:color w:val="auto"/>
                <w:kern w:val="2"/>
                <w:sz w:val="21"/>
                <w:szCs w:val="21"/>
                <w:lang w:val="en-US" w:eastAsia="zh-CN" w:bidi="ar"/>
              </w:rPr>
              <w:t>组</w:t>
            </w: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组长</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魏媛</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continue"/>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组员</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徐蕊蕊</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15592000014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restar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后勤保障</w:t>
            </w:r>
            <w:r>
              <w:rPr>
                <w:rFonts w:hint="default" w:ascii="Times New Roman" w:hAnsi="Times New Roman" w:eastAsia="仿宋" w:cs="Times New Roman"/>
                <w:color w:val="auto"/>
                <w:kern w:val="2"/>
                <w:sz w:val="21"/>
                <w:szCs w:val="21"/>
                <w:lang w:val="en-US" w:eastAsia="zh-CN" w:bidi="ar"/>
              </w:rPr>
              <w:t>组</w:t>
            </w: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组长</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王毅</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15592000102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continue"/>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组员</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吴庆兵</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17502934516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restar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应急专家</w:t>
            </w:r>
            <w:r>
              <w:rPr>
                <w:rFonts w:hint="default" w:ascii="Times New Roman" w:hAnsi="Times New Roman" w:eastAsia="仿宋" w:cs="Times New Roman"/>
                <w:color w:val="auto"/>
                <w:kern w:val="2"/>
                <w:sz w:val="21"/>
                <w:szCs w:val="21"/>
                <w:lang w:val="en-US" w:eastAsia="zh-CN" w:bidi="ar"/>
              </w:rPr>
              <w:t>组</w:t>
            </w: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组长</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王茂斋</w:t>
            </w:r>
          </w:p>
        </w:tc>
        <w:tc>
          <w:tcPr>
            <w:tcW w:w="2340" w:type="dxa"/>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13992838518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continue"/>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组员</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徐永安</w:t>
            </w:r>
          </w:p>
        </w:tc>
        <w:tc>
          <w:tcPr>
            <w:tcW w:w="2340" w:type="dxa"/>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13992809449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restar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应急监测组</w:t>
            </w: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组长</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刘思扬</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17602951815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7" w:hRule="atLeast"/>
          <w:jc w:val="center"/>
        </w:trPr>
        <w:tc>
          <w:tcPr>
            <w:tcW w:w="1240" w:type="pct"/>
            <w:vMerge w:val="continue"/>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p>
        </w:tc>
        <w:tc>
          <w:tcPr>
            <w:tcW w:w="721"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组员</w:t>
            </w:r>
          </w:p>
        </w:tc>
        <w:tc>
          <w:tcPr>
            <w:tcW w:w="1664"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常涛</w:t>
            </w:r>
          </w:p>
        </w:tc>
        <w:tc>
          <w:tcPr>
            <w:tcW w:w="1373" w:type="pct"/>
            <w:noWrap w:val="0"/>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15592000027</w:t>
            </w:r>
          </w:p>
        </w:tc>
      </w:tr>
    </w:tbl>
    <w:p>
      <w:pPr>
        <w:adjustRightInd w:val="0"/>
        <w:snapToGrid w:val="0"/>
        <w:spacing w:beforeLines="100" w:line="240" w:lineRule="auto"/>
        <w:ind w:firstLine="0" w:firstLineChars="0"/>
        <w:jc w:val="center"/>
        <w:rPr>
          <w:color w:val="auto"/>
        </w:rPr>
      </w:pPr>
      <w:r>
        <w:rPr>
          <w:rFonts w:hint="eastAsia"/>
          <w:color w:val="auto"/>
        </w:rPr>
        <w:t>表</w:t>
      </w:r>
      <w:r>
        <w:rPr>
          <w:rFonts w:hint="eastAsia"/>
          <w:color w:val="auto"/>
          <w:lang w:val="en-US" w:eastAsia="zh-CN"/>
        </w:rPr>
        <w:t>3-</w:t>
      </w:r>
      <w:r>
        <w:rPr>
          <w:rFonts w:hint="eastAsia"/>
          <w:color w:val="auto"/>
        </w:rPr>
        <w:t>2  职责一览表</w:t>
      </w:r>
    </w:p>
    <w:tbl>
      <w:tblPr>
        <w:tblStyle w:val="40"/>
        <w:tblW w:w="4998" w:type="pct"/>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autofit"/>
        <w:tblCellMar>
          <w:top w:w="0" w:type="dxa"/>
          <w:left w:w="108" w:type="dxa"/>
          <w:bottom w:w="0" w:type="dxa"/>
          <w:right w:w="108" w:type="dxa"/>
        </w:tblCellMar>
      </w:tblPr>
      <w:tblGrid>
        <w:gridCol w:w="1994"/>
        <w:gridCol w:w="6525"/>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170" w:type="pct"/>
            <w:vAlign w:val="center"/>
          </w:tcPr>
          <w:p>
            <w:pPr>
              <w:autoSpaceDE w:val="0"/>
              <w:autoSpaceDN w:val="0"/>
              <w:spacing w:line="360" w:lineRule="auto"/>
              <w:ind w:left="0" w:leftChars="0" w:firstLine="0" w:firstLineChars="0"/>
              <w:jc w:val="center"/>
              <w:rPr>
                <w:rFonts w:hint="default" w:ascii="Times New Roman" w:hAnsi="Times New Roman" w:eastAsia="仿宋" w:cs="Times New Roman"/>
                <w:b/>
                <w:color w:val="auto"/>
                <w:sz w:val="24"/>
                <w:szCs w:val="24"/>
              </w:rPr>
            </w:pPr>
            <w:r>
              <w:rPr>
                <w:rFonts w:hint="eastAsia" w:ascii="Times New Roman" w:hAnsi="Times New Roman" w:eastAsia="仿宋" w:cs="Times New Roman"/>
                <w:b/>
                <w:color w:val="auto"/>
                <w:sz w:val="24"/>
                <w:szCs w:val="24"/>
              </w:rPr>
              <w:t>部门</w:t>
            </w:r>
          </w:p>
        </w:tc>
        <w:tc>
          <w:tcPr>
            <w:tcW w:w="3829" w:type="pct"/>
            <w:vAlign w:val="center"/>
          </w:tcPr>
          <w:p>
            <w:pPr>
              <w:autoSpaceDE w:val="0"/>
              <w:autoSpaceDN w:val="0"/>
              <w:spacing w:line="360" w:lineRule="auto"/>
              <w:ind w:left="0" w:leftChars="0" w:firstLine="0" w:firstLineChars="0"/>
              <w:jc w:val="center"/>
              <w:rPr>
                <w:rFonts w:hint="default" w:ascii="Times New Roman" w:hAnsi="Times New Roman" w:eastAsia="仿宋" w:cs="Times New Roman"/>
                <w:b/>
                <w:color w:val="auto"/>
                <w:sz w:val="24"/>
                <w:szCs w:val="24"/>
              </w:rPr>
            </w:pPr>
            <w:r>
              <w:rPr>
                <w:rFonts w:hint="eastAsia" w:ascii="Times New Roman" w:hAnsi="Times New Roman" w:eastAsia="仿宋" w:cs="Times New Roman"/>
                <w:b/>
                <w:color w:val="auto"/>
                <w:sz w:val="24"/>
                <w:szCs w:val="24"/>
              </w:rPr>
              <w:t>职责</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170" w:type="pct"/>
            <w:vAlign w:val="center"/>
          </w:tcPr>
          <w:p>
            <w:pPr>
              <w:spacing w:line="240" w:lineRule="auto"/>
              <w:ind w:firstLine="0" w:firstLineChars="0"/>
              <w:jc w:val="center"/>
              <w:rPr>
                <w:b/>
                <w:bCs/>
                <w:color w:val="auto"/>
                <w:sz w:val="21"/>
                <w:szCs w:val="21"/>
              </w:rPr>
            </w:pPr>
            <w:r>
              <w:rPr>
                <w:rFonts w:hAnsi="仿宋"/>
                <w:b/>
                <w:bCs/>
                <w:color w:val="auto"/>
                <w:sz w:val="21"/>
                <w:szCs w:val="21"/>
              </w:rPr>
              <w:t>应急指挥部</w:t>
            </w:r>
          </w:p>
        </w:tc>
        <w:tc>
          <w:tcPr>
            <w:tcW w:w="3829" w:type="pct"/>
            <w:vAlign w:val="center"/>
          </w:tcPr>
          <w:p>
            <w:pPr>
              <w:spacing w:line="240" w:lineRule="auto"/>
              <w:ind w:firstLine="0" w:firstLineChars="0"/>
              <w:rPr>
                <w:color w:val="auto"/>
                <w:sz w:val="21"/>
                <w:szCs w:val="21"/>
              </w:rPr>
            </w:pPr>
            <w:r>
              <w:rPr>
                <w:rFonts w:hint="eastAsia"/>
                <w:color w:val="auto"/>
                <w:sz w:val="21"/>
                <w:szCs w:val="21"/>
              </w:rPr>
              <w:t>（</w:t>
            </w:r>
            <w:r>
              <w:rPr>
                <w:color w:val="auto"/>
                <w:sz w:val="21"/>
                <w:szCs w:val="21"/>
              </w:rPr>
              <w:t>1</w:t>
            </w:r>
            <w:r>
              <w:rPr>
                <w:rFonts w:hint="eastAsia"/>
                <w:color w:val="auto"/>
                <w:sz w:val="21"/>
                <w:szCs w:val="21"/>
              </w:rPr>
              <w:t>）应急领导小组是应急管理的最高领导机构，负责突发环境事件的应急领导和决策工作；</w:t>
            </w:r>
          </w:p>
          <w:p>
            <w:pPr>
              <w:spacing w:line="240" w:lineRule="auto"/>
              <w:ind w:firstLine="0" w:firstLineChars="0"/>
              <w:rPr>
                <w:color w:val="auto"/>
                <w:sz w:val="21"/>
                <w:szCs w:val="21"/>
              </w:rPr>
            </w:pPr>
            <w:r>
              <w:rPr>
                <w:rFonts w:hint="eastAsia"/>
                <w:color w:val="auto"/>
                <w:sz w:val="21"/>
                <w:szCs w:val="21"/>
              </w:rPr>
              <w:t>（</w:t>
            </w:r>
            <w:r>
              <w:rPr>
                <w:color w:val="auto"/>
                <w:sz w:val="21"/>
                <w:szCs w:val="21"/>
              </w:rPr>
              <w:t>2</w:t>
            </w:r>
            <w:r>
              <w:rPr>
                <w:rFonts w:hint="eastAsia"/>
                <w:color w:val="auto"/>
                <w:sz w:val="21"/>
                <w:szCs w:val="21"/>
              </w:rPr>
              <w:t>）负责突发环境事件的应急组织工作；</w:t>
            </w:r>
          </w:p>
          <w:p>
            <w:pPr>
              <w:spacing w:line="240" w:lineRule="auto"/>
              <w:ind w:firstLine="0" w:firstLineChars="0"/>
              <w:rPr>
                <w:color w:val="auto"/>
                <w:sz w:val="21"/>
                <w:szCs w:val="21"/>
              </w:rPr>
            </w:pPr>
            <w:r>
              <w:rPr>
                <w:rFonts w:hint="eastAsia"/>
                <w:color w:val="auto"/>
                <w:sz w:val="21"/>
                <w:szCs w:val="21"/>
              </w:rPr>
              <w:t>（</w:t>
            </w:r>
            <w:r>
              <w:rPr>
                <w:color w:val="auto"/>
                <w:sz w:val="21"/>
                <w:szCs w:val="21"/>
              </w:rPr>
              <w:t>3</w:t>
            </w:r>
            <w:r>
              <w:rPr>
                <w:rFonts w:hint="eastAsia"/>
                <w:color w:val="auto"/>
                <w:sz w:val="21"/>
                <w:szCs w:val="21"/>
              </w:rPr>
              <w:t>）负责本公司应急体系建设和制度建立，研究提出应急管理的规划和意见；</w:t>
            </w:r>
          </w:p>
          <w:p>
            <w:pPr>
              <w:spacing w:line="240" w:lineRule="auto"/>
              <w:ind w:firstLine="0" w:firstLineChars="0"/>
              <w:rPr>
                <w:color w:val="auto"/>
                <w:sz w:val="21"/>
                <w:szCs w:val="21"/>
              </w:rPr>
            </w:pPr>
            <w:r>
              <w:rPr>
                <w:rFonts w:hint="eastAsia"/>
                <w:color w:val="auto"/>
                <w:sz w:val="21"/>
                <w:szCs w:val="21"/>
              </w:rPr>
              <w:t>（</w:t>
            </w:r>
            <w:r>
              <w:rPr>
                <w:color w:val="auto"/>
                <w:sz w:val="21"/>
                <w:szCs w:val="21"/>
              </w:rPr>
              <w:t>4</w:t>
            </w:r>
            <w:r>
              <w:rPr>
                <w:rFonts w:hint="eastAsia"/>
                <w:color w:val="auto"/>
                <w:sz w:val="21"/>
                <w:szCs w:val="21"/>
              </w:rPr>
              <w:t>）建立和完善突发环境事件应急救援工作机制，同意事故应急救援工作；</w:t>
            </w:r>
          </w:p>
          <w:p>
            <w:pPr>
              <w:spacing w:line="240" w:lineRule="auto"/>
              <w:ind w:firstLine="0" w:firstLineChars="0"/>
              <w:rPr>
                <w:color w:val="auto"/>
                <w:sz w:val="21"/>
                <w:szCs w:val="21"/>
              </w:rPr>
            </w:pPr>
            <w:r>
              <w:rPr>
                <w:rFonts w:hint="eastAsia"/>
                <w:color w:val="auto"/>
                <w:sz w:val="21"/>
                <w:szCs w:val="21"/>
              </w:rPr>
              <w:t>（</w:t>
            </w:r>
            <w:r>
              <w:rPr>
                <w:color w:val="auto"/>
                <w:sz w:val="21"/>
                <w:szCs w:val="21"/>
              </w:rPr>
              <w:t>5</w:t>
            </w:r>
            <w:r>
              <w:rPr>
                <w:rFonts w:hint="eastAsia"/>
                <w:color w:val="auto"/>
                <w:sz w:val="21"/>
                <w:szCs w:val="21"/>
              </w:rPr>
              <w:t>）向秦汉新城管委会汇报，申请救援支援，配合政府开展应急救援工作。</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170" w:type="pct"/>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仿宋" w:eastAsia="仿宋" w:cs="Times New Roman"/>
                <w:b/>
                <w:bCs/>
                <w:color w:val="auto"/>
                <w:kern w:val="2"/>
                <w:sz w:val="21"/>
                <w:szCs w:val="21"/>
                <w:lang w:val="en-US" w:eastAsia="zh-CN" w:bidi="ar-SA"/>
              </w:rPr>
            </w:pPr>
            <w:r>
              <w:rPr>
                <w:rFonts w:hint="eastAsia" w:ascii="Times New Roman" w:hAnsi="仿宋" w:eastAsia="仿宋" w:cs="Times New Roman"/>
                <w:b/>
                <w:bCs/>
                <w:color w:val="auto"/>
                <w:kern w:val="2"/>
                <w:sz w:val="21"/>
                <w:szCs w:val="21"/>
                <w:lang w:val="en-US" w:eastAsia="zh-CN" w:bidi="ar-SA"/>
              </w:rPr>
              <w:t>通讯联络组</w:t>
            </w:r>
          </w:p>
        </w:tc>
        <w:tc>
          <w:tcPr>
            <w:tcW w:w="3829" w:type="pct"/>
            <w:vAlign w:val="center"/>
          </w:tcPr>
          <w:p>
            <w:pPr>
              <w:spacing w:line="240" w:lineRule="auto"/>
              <w:ind w:firstLine="0" w:firstLineChars="0"/>
              <w:rPr>
                <w:rFonts w:hint="default"/>
                <w:color w:val="auto"/>
                <w:sz w:val="21"/>
                <w:szCs w:val="21"/>
              </w:rPr>
            </w:pPr>
            <w:r>
              <w:rPr>
                <w:rFonts w:hint="eastAsia"/>
                <w:color w:val="auto"/>
                <w:sz w:val="21"/>
                <w:szCs w:val="21"/>
                <w:lang w:eastAsia="zh-CN"/>
              </w:rPr>
              <w:t>（</w:t>
            </w:r>
            <w:r>
              <w:rPr>
                <w:rFonts w:hint="eastAsia"/>
                <w:color w:val="auto"/>
                <w:sz w:val="21"/>
                <w:szCs w:val="21"/>
                <w:lang w:val="en-US" w:eastAsia="zh-CN"/>
              </w:rPr>
              <w:t>1</w:t>
            </w:r>
            <w:r>
              <w:rPr>
                <w:rFonts w:hint="eastAsia"/>
                <w:color w:val="auto"/>
                <w:sz w:val="21"/>
                <w:szCs w:val="21"/>
                <w:lang w:eastAsia="zh-CN"/>
              </w:rPr>
              <w:t>）</w:t>
            </w:r>
            <w:r>
              <w:rPr>
                <w:rFonts w:hint="default"/>
                <w:color w:val="auto"/>
                <w:sz w:val="21"/>
                <w:szCs w:val="21"/>
              </w:rPr>
              <w:t>负责公司各组之间的联络和全公司对外通报、报告与联络电话的定期公告和更新</w:t>
            </w:r>
            <w:r>
              <w:rPr>
                <w:rFonts w:hint="default"/>
                <w:color w:val="auto"/>
                <w:sz w:val="21"/>
                <w:szCs w:val="21"/>
                <w:lang w:eastAsia="zh-CN"/>
              </w:rPr>
              <w:t>；</w:t>
            </w:r>
          </w:p>
          <w:p>
            <w:pPr>
              <w:spacing w:line="240" w:lineRule="auto"/>
              <w:ind w:firstLine="0" w:firstLineChars="0"/>
              <w:rPr>
                <w:rFonts w:hint="default"/>
                <w:color w:val="auto"/>
                <w:sz w:val="21"/>
                <w:szCs w:val="21"/>
              </w:rPr>
            </w:pPr>
            <w:r>
              <w:rPr>
                <w:rFonts w:hint="eastAsia"/>
                <w:color w:val="auto"/>
                <w:sz w:val="21"/>
                <w:szCs w:val="21"/>
                <w:lang w:eastAsia="zh-CN"/>
              </w:rPr>
              <w:t>（</w:t>
            </w:r>
            <w:r>
              <w:rPr>
                <w:rFonts w:hint="eastAsia"/>
                <w:color w:val="auto"/>
                <w:sz w:val="21"/>
                <w:szCs w:val="21"/>
                <w:lang w:val="en-US" w:eastAsia="zh-CN"/>
              </w:rPr>
              <w:t>2</w:t>
            </w:r>
            <w:r>
              <w:rPr>
                <w:rFonts w:hint="eastAsia"/>
                <w:color w:val="auto"/>
                <w:sz w:val="21"/>
                <w:szCs w:val="21"/>
                <w:lang w:eastAsia="zh-CN"/>
              </w:rPr>
              <w:t>）</w:t>
            </w:r>
            <w:r>
              <w:rPr>
                <w:rFonts w:hint="default"/>
                <w:color w:val="auto"/>
                <w:sz w:val="21"/>
                <w:szCs w:val="21"/>
              </w:rPr>
              <w:t>负责公司现场医疗急救，联系/通知医疗机构救援，陪送伤者，联络伤者家属</w:t>
            </w:r>
            <w:r>
              <w:rPr>
                <w:rFonts w:hint="default"/>
                <w:color w:val="auto"/>
                <w:sz w:val="21"/>
                <w:szCs w:val="21"/>
                <w:lang w:eastAsia="zh-CN"/>
              </w:rPr>
              <w:t>；</w:t>
            </w:r>
          </w:p>
          <w:p>
            <w:pPr>
              <w:spacing w:line="240" w:lineRule="auto"/>
              <w:ind w:firstLine="0" w:firstLineChars="0"/>
              <w:rPr>
                <w:color w:val="auto"/>
                <w:sz w:val="21"/>
                <w:szCs w:val="21"/>
              </w:rPr>
            </w:pPr>
            <w:r>
              <w:rPr>
                <w:rFonts w:hint="default"/>
                <w:color w:val="auto"/>
                <w:sz w:val="21"/>
                <w:szCs w:val="21"/>
                <w:lang w:eastAsia="zh-CN"/>
              </w:rPr>
              <w:t>（</w:t>
            </w:r>
            <w:r>
              <w:rPr>
                <w:rFonts w:hint="default"/>
                <w:color w:val="auto"/>
                <w:sz w:val="21"/>
                <w:szCs w:val="21"/>
                <w:lang w:val="en-US" w:eastAsia="zh-CN"/>
              </w:rPr>
              <w:t>3</w:t>
            </w:r>
            <w:r>
              <w:rPr>
                <w:rFonts w:hint="default"/>
                <w:color w:val="auto"/>
                <w:sz w:val="21"/>
                <w:szCs w:val="21"/>
                <w:lang w:eastAsia="zh-CN"/>
              </w:rPr>
              <w:t>）</w:t>
            </w:r>
            <w:r>
              <w:rPr>
                <w:rFonts w:hint="default"/>
                <w:color w:val="auto"/>
                <w:sz w:val="21"/>
                <w:szCs w:val="21"/>
              </w:rPr>
              <w:t>负责研究分析事故信息，为应急决策提供咨询或建议，参与事故调查，对事故处理提出意见。</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170" w:type="pct"/>
            <w:vAlign w:val="center"/>
          </w:tcPr>
          <w:p>
            <w:pPr>
              <w:spacing w:line="240" w:lineRule="auto"/>
              <w:ind w:firstLine="0" w:firstLineChars="0"/>
              <w:jc w:val="center"/>
              <w:rPr>
                <w:rFonts w:ascii="Times New Roman" w:hAnsi="仿宋" w:eastAsia="仿宋" w:cs="Times New Roman"/>
                <w:b/>
                <w:bCs/>
                <w:color w:val="auto"/>
                <w:kern w:val="2"/>
                <w:sz w:val="21"/>
                <w:szCs w:val="21"/>
                <w:lang w:val="en-US" w:eastAsia="zh-CN" w:bidi="ar-SA"/>
              </w:rPr>
            </w:pPr>
            <w:r>
              <w:rPr>
                <w:rFonts w:hint="eastAsia" w:ascii="Times New Roman" w:hAnsi="仿宋" w:eastAsia="仿宋" w:cs="Times New Roman"/>
                <w:b/>
                <w:bCs/>
                <w:color w:val="auto"/>
                <w:kern w:val="2"/>
                <w:sz w:val="21"/>
                <w:szCs w:val="21"/>
                <w:lang w:val="en-US" w:eastAsia="zh-CN" w:bidi="ar-SA"/>
              </w:rPr>
              <w:t>抢险救援组</w:t>
            </w:r>
          </w:p>
        </w:tc>
        <w:tc>
          <w:tcPr>
            <w:tcW w:w="3829" w:type="pct"/>
            <w:vAlign w:val="center"/>
          </w:tcPr>
          <w:p>
            <w:pPr>
              <w:spacing w:line="240" w:lineRule="auto"/>
              <w:ind w:firstLine="0" w:firstLineChars="0"/>
              <w:rPr>
                <w:rFonts w:hint="default"/>
                <w:color w:val="auto"/>
                <w:sz w:val="21"/>
                <w:szCs w:val="21"/>
                <w:lang w:eastAsia="zh-CN"/>
              </w:rPr>
            </w:pPr>
            <w:r>
              <w:rPr>
                <w:rFonts w:hint="eastAsia"/>
                <w:color w:val="auto"/>
                <w:sz w:val="21"/>
                <w:szCs w:val="21"/>
                <w:lang w:eastAsia="zh-CN"/>
              </w:rPr>
              <w:t>（</w:t>
            </w:r>
            <w:r>
              <w:rPr>
                <w:rFonts w:hint="eastAsia"/>
                <w:color w:val="auto"/>
                <w:sz w:val="21"/>
                <w:szCs w:val="21"/>
                <w:lang w:val="en-US" w:eastAsia="zh-CN"/>
              </w:rPr>
              <w:t>1</w:t>
            </w:r>
            <w:r>
              <w:rPr>
                <w:rFonts w:hint="eastAsia"/>
                <w:color w:val="auto"/>
                <w:sz w:val="21"/>
                <w:szCs w:val="21"/>
                <w:lang w:eastAsia="zh-CN"/>
              </w:rPr>
              <w:t>）</w:t>
            </w:r>
            <w:r>
              <w:rPr>
                <w:rFonts w:hint="default"/>
                <w:color w:val="auto"/>
                <w:sz w:val="21"/>
                <w:szCs w:val="21"/>
              </w:rPr>
              <w:t>负责公司在紧急状态下的现场抢险作业，及时控制危险源，并根据危险源的性质立即组织调遣专用防护用品、设备、设施、工具等</w:t>
            </w:r>
            <w:r>
              <w:rPr>
                <w:rFonts w:hint="default"/>
                <w:color w:val="auto"/>
                <w:sz w:val="21"/>
                <w:szCs w:val="21"/>
                <w:lang w:eastAsia="zh-CN"/>
              </w:rPr>
              <w:t>；</w:t>
            </w:r>
          </w:p>
          <w:p>
            <w:pPr>
              <w:spacing w:line="240" w:lineRule="auto"/>
              <w:ind w:firstLine="0" w:firstLineChars="0"/>
              <w:rPr>
                <w:rFonts w:hint="default"/>
                <w:color w:val="auto"/>
                <w:sz w:val="21"/>
                <w:szCs w:val="21"/>
                <w:lang w:eastAsia="zh-CN"/>
              </w:rPr>
            </w:pPr>
            <w:r>
              <w:rPr>
                <w:rFonts w:hint="eastAsia"/>
                <w:color w:val="auto"/>
                <w:sz w:val="21"/>
                <w:szCs w:val="21"/>
                <w:lang w:eastAsia="zh-CN"/>
              </w:rPr>
              <w:t>（</w:t>
            </w:r>
            <w:r>
              <w:rPr>
                <w:rFonts w:hint="eastAsia"/>
                <w:color w:val="auto"/>
                <w:sz w:val="21"/>
                <w:szCs w:val="21"/>
                <w:lang w:val="en-US" w:eastAsia="zh-CN"/>
              </w:rPr>
              <w:t>2</w:t>
            </w:r>
            <w:r>
              <w:rPr>
                <w:rFonts w:hint="eastAsia"/>
                <w:color w:val="auto"/>
                <w:sz w:val="21"/>
                <w:szCs w:val="21"/>
                <w:lang w:eastAsia="zh-CN"/>
              </w:rPr>
              <w:t>）</w:t>
            </w:r>
            <w:r>
              <w:rPr>
                <w:rFonts w:hint="default"/>
                <w:color w:val="auto"/>
                <w:sz w:val="21"/>
                <w:szCs w:val="21"/>
              </w:rPr>
              <w:t>负责抢险物资供应，组织车辆运送抢险物资</w:t>
            </w:r>
            <w:r>
              <w:rPr>
                <w:rFonts w:hint="default"/>
                <w:color w:val="auto"/>
                <w:sz w:val="21"/>
                <w:szCs w:val="21"/>
                <w:lang w:eastAsia="zh-CN"/>
              </w:rPr>
              <w:t>；</w:t>
            </w:r>
          </w:p>
          <w:p>
            <w:pPr>
              <w:spacing w:line="240" w:lineRule="auto"/>
              <w:ind w:firstLine="0" w:firstLineChars="0"/>
              <w:rPr>
                <w:color w:val="auto"/>
                <w:sz w:val="21"/>
                <w:szCs w:val="21"/>
              </w:rPr>
            </w:pPr>
            <w:r>
              <w:rPr>
                <w:rFonts w:hint="default"/>
                <w:color w:val="auto"/>
                <w:sz w:val="21"/>
                <w:szCs w:val="21"/>
                <w:lang w:eastAsia="zh-CN"/>
              </w:rPr>
              <w:t>（</w:t>
            </w:r>
            <w:r>
              <w:rPr>
                <w:rFonts w:hint="default"/>
                <w:color w:val="auto"/>
                <w:sz w:val="21"/>
                <w:szCs w:val="21"/>
                <w:lang w:val="en-US" w:eastAsia="zh-CN"/>
              </w:rPr>
              <w:t>3</w:t>
            </w:r>
            <w:r>
              <w:rPr>
                <w:rFonts w:hint="default"/>
                <w:color w:val="auto"/>
                <w:sz w:val="21"/>
                <w:szCs w:val="21"/>
                <w:lang w:eastAsia="zh-CN"/>
              </w:rPr>
              <w:t>）</w:t>
            </w:r>
            <w:r>
              <w:rPr>
                <w:rFonts w:hint="default"/>
                <w:color w:val="auto"/>
                <w:sz w:val="21"/>
                <w:szCs w:val="21"/>
              </w:rPr>
              <w:t>迅速查明事故种类，可能引起事故的影响范围，确定警戒区域，设警示标志；指导抢险抢修人员的救援路线；转移受伤人员至安全地点。</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170" w:type="pct"/>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仿宋" w:eastAsia="仿宋" w:cs="Times New Roman"/>
                <w:b/>
                <w:bCs/>
                <w:color w:val="auto"/>
                <w:kern w:val="2"/>
                <w:sz w:val="21"/>
                <w:szCs w:val="21"/>
                <w:lang w:val="en-US" w:eastAsia="zh-CN" w:bidi="ar-SA"/>
              </w:rPr>
            </w:pPr>
            <w:r>
              <w:rPr>
                <w:rFonts w:hint="eastAsia" w:ascii="Times New Roman" w:hAnsi="仿宋" w:eastAsia="仿宋" w:cs="Times New Roman"/>
                <w:b/>
                <w:bCs/>
                <w:color w:val="auto"/>
                <w:kern w:val="2"/>
                <w:sz w:val="21"/>
                <w:szCs w:val="21"/>
                <w:lang w:val="en-US" w:eastAsia="zh-CN" w:bidi="ar-SA"/>
              </w:rPr>
              <w:t>安全保卫组</w:t>
            </w:r>
          </w:p>
        </w:tc>
        <w:tc>
          <w:tcPr>
            <w:tcW w:w="3829" w:type="pct"/>
            <w:vAlign w:val="center"/>
          </w:tcPr>
          <w:p>
            <w:pPr>
              <w:spacing w:line="240" w:lineRule="auto"/>
              <w:ind w:firstLine="0" w:firstLineChars="0"/>
              <w:rPr>
                <w:rFonts w:hint="default"/>
                <w:color w:val="auto"/>
                <w:sz w:val="21"/>
                <w:szCs w:val="21"/>
                <w:lang w:eastAsia="zh-CN"/>
              </w:rPr>
            </w:pPr>
            <w:r>
              <w:rPr>
                <w:rFonts w:hint="eastAsia"/>
                <w:color w:val="auto"/>
                <w:sz w:val="21"/>
                <w:szCs w:val="21"/>
                <w:lang w:eastAsia="zh-CN"/>
              </w:rPr>
              <w:t>（</w:t>
            </w:r>
            <w:r>
              <w:rPr>
                <w:rFonts w:hint="eastAsia"/>
                <w:color w:val="auto"/>
                <w:sz w:val="21"/>
                <w:szCs w:val="21"/>
                <w:lang w:val="en-US" w:eastAsia="zh-CN"/>
              </w:rPr>
              <w:t>1</w:t>
            </w:r>
            <w:r>
              <w:rPr>
                <w:rFonts w:hint="eastAsia"/>
                <w:color w:val="auto"/>
                <w:sz w:val="21"/>
                <w:szCs w:val="21"/>
                <w:lang w:eastAsia="zh-CN"/>
              </w:rPr>
              <w:t>）</w:t>
            </w:r>
            <w:r>
              <w:rPr>
                <w:rFonts w:hint="default"/>
                <w:color w:val="auto"/>
                <w:sz w:val="21"/>
                <w:szCs w:val="21"/>
                <w:lang w:eastAsia="zh-CN"/>
              </w:rPr>
              <w:t>发生事件后，治安队根据事件情景佩戴好防护用品，迅速奔赴现场，根据突发环境事件的影响范围，设置禁区，布置岗哨，加强警戒，巡逻检查，严禁无关人员进入禁区；</w:t>
            </w:r>
          </w:p>
          <w:p>
            <w:pPr>
              <w:spacing w:line="240" w:lineRule="auto"/>
              <w:ind w:firstLine="0" w:firstLineChars="0"/>
              <w:rPr>
                <w:color w:val="auto"/>
                <w:sz w:val="21"/>
                <w:szCs w:val="21"/>
              </w:rPr>
            </w:pPr>
            <w:r>
              <w:rPr>
                <w:rFonts w:hint="eastAsia"/>
                <w:color w:val="auto"/>
                <w:sz w:val="21"/>
                <w:szCs w:val="21"/>
                <w:lang w:eastAsia="zh-CN"/>
              </w:rPr>
              <w:t>（</w:t>
            </w:r>
            <w:r>
              <w:rPr>
                <w:rFonts w:hint="eastAsia"/>
                <w:color w:val="auto"/>
                <w:sz w:val="21"/>
                <w:szCs w:val="21"/>
                <w:lang w:val="en-US" w:eastAsia="zh-CN"/>
              </w:rPr>
              <w:t>2</w:t>
            </w:r>
            <w:r>
              <w:rPr>
                <w:rFonts w:hint="eastAsia"/>
                <w:color w:val="auto"/>
                <w:sz w:val="21"/>
                <w:szCs w:val="21"/>
                <w:lang w:eastAsia="zh-CN"/>
              </w:rPr>
              <w:t>）</w:t>
            </w:r>
            <w:r>
              <w:rPr>
                <w:rFonts w:hint="default"/>
                <w:color w:val="auto"/>
                <w:sz w:val="21"/>
                <w:szCs w:val="21"/>
                <w:lang w:eastAsia="zh-CN"/>
              </w:rPr>
              <w:t>接到报警</w:t>
            </w:r>
            <w:r>
              <w:rPr>
                <w:rFonts w:hint="default"/>
                <w:color w:val="auto"/>
                <w:sz w:val="21"/>
                <w:szCs w:val="21"/>
              </w:rPr>
              <w:t>后，维护站内道路交通秩序，引导外来救援力量进入事件发生点，严禁外来人员入</w:t>
            </w:r>
            <w:r>
              <w:rPr>
                <w:rFonts w:hint="default"/>
                <w:color w:val="auto"/>
                <w:sz w:val="21"/>
                <w:szCs w:val="21"/>
                <w:lang w:eastAsia="zh-CN"/>
              </w:rPr>
              <w:t>公司</w:t>
            </w:r>
            <w:r>
              <w:rPr>
                <w:rFonts w:hint="default"/>
                <w:color w:val="auto"/>
                <w:sz w:val="21"/>
                <w:szCs w:val="21"/>
              </w:rPr>
              <w:t>围观。</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170" w:type="pct"/>
            <w:vAlign w:val="center"/>
          </w:tcPr>
          <w:p>
            <w:pPr>
              <w:spacing w:line="240" w:lineRule="auto"/>
              <w:ind w:firstLine="0" w:firstLineChars="0"/>
              <w:jc w:val="center"/>
              <w:rPr>
                <w:rFonts w:ascii="Times New Roman" w:hAnsi="仿宋" w:eastAsia="仿宋" w:cs="Times New Roman"/>
                <w:b/>
                <w:bCs/>
                <w:color w:val="auto"/>
                <w:kern w:val="2"/>
                <w:sz w:val="21"/>
                <w:szCs w:val="21"/>
                <w:lang w:val="en-US" w:eastAsia="zh-CN" w:bidi="ar-SA"/>
              </w:rPr>
            </w:pPr>
            <w:r>
              <w:rPr>
                <w:rFonts w:hint="eastAsia" w:ascii="Times New Roman" w:hAnsi="仿宋" w:eastAsia="仿宋" w:cs="Times New Roman"/>
                <w:b/>
                <w:bCs/>
                <w:color w:val="auto"/>
                <w:kern w:val="2"/>
                <w:sz w:val="21"/>
                <w:szCs w:val="21"/>
                <w:lang w:val="en-US" w:eastAsia="zh-CN" w:bidi="ar-SA"/>
              </w:rPr>
              <w:t>医疗救护</w:t>
            </w:r>
            <w:r>
              <w:rPr>
                <w:rFonts w:hint="default" w:ascii="Times New Roman" w:hAnsi="仿宋" w:eastAsia="仿宋" w:cs="Times New Roman"/>
                <w:b/>
                <w:bCs/>
                <w:color w:val="auto"/>
                <w:kern w:val="2"/>
                <w:sz w:val="21"/>
                <w:szCs w:val="21"/>
                <w:lang w:val="en-US" w:eastAsia="zh-CN" w:bidi="ar-SA"/>
              </w:rPr>
              <w:t>组</w:t>
            </w:r>
          </w:p>
        </w:tc>
        <w:tc>
          <w:tcPr>
            <w:tcW w:w="3829" w:type="pct"/>
            <w:vAlign w:val="center"/>
          </w:tcPr>
          <w:p>
            <w:pPr>
              <w:spacing w:line="240" w:lineRule="auto"/>
              <w:ind w:firstLine="0" w:firstLineChars="0"/>
              <w:jc w:val="both"/>
              <w:rPr>
                <w:rFonts w:hint="default"/>
                <w:color w:val="auto"/>
                <w:sz w:val="21"/>
                <w:szCs w:val="21"/>
              </w:rPr>
            </w:pPr>
            <w:r>
              <w:rPr>
                <w:rFonts w:hint="eastAsia"/>
                <w:color w:val="auto"/>
                <w:sz w:val="21"/>
                <w:szCs w:val="21"/>
                <w:lang w:eastAsia="zh-CN"/>
              </w:rPr>
              <w:t>（</w:t>
            </w:r>
            <w:r>
              <w:rPr>
                <w:rFonts w:hint="eastAsia"/>
                <w:color w:val="auto"/>
                <w:sz w:val="21"/>
                <w:szCs w:val="21"/>
                <w:lang w:val="en-US" w:eastAsia="zh-CN"/>
              </w:rPr>
              <w:t>1</w:t>
            </w:r>
            <w:r>
              <w:rPr>
                <w:rFonts w:hint="eastAsia"/>
                <w:color w:val="auto"/>
                <w:sz w:val="21"/>
                <w:szCs w:val="21"/>
                <w:lang w:eastAsia="zh-CN"/>
              </w:rPr>
              <w:t>）</w:t>
            </w:r>
            <w:r>
              <w:rPr>
                <w:rFonts w:hint="default"/>
                <w:color w:val="auto"/>
                <w:sz w:val="21"/>
                <w:szCs w:val="21"/>
              </w:rPr>
              <w:t xml:space="preserve"> 现场救护中接到救护命令后，组织两人以上人员佩戴好防护用品及时赶到事件现场，并分类进行救治；</w:t>
            </w:r>
          </w:p>
          <w:p>
            <w:pPr>
              <w:spacing w:line="240" w:lineRule="auto"/>
              <w:ind w:firstLine="0" w:firstLineChars="0"/>
              <w:jc w:val="both"/>
              <w:rPr>
                <w:rFonts w:hint="default"/>
                <w:color w:val="auto"/>
                <w:sz w:val="21"/>
                <w:szCs w:val="21"/>
              </w:rPr>
            </w:pPr>
            <w:r>
              <w:rPr>
                <w:rFonts w:hint="eastAsia"/>
                <w:color w:val="auto"/>
                <w:sz w:val="21"/>
                <w:szCs w:val="21"/>
                <w:lang w:eastAsia="zh-CN"/>
              </w:rPr>
              <w:t>（</w:t>
            </w:r>
            <w:r>
              <w:rPr>
                <w:rFonts w:hint="eastAsia"/>
                <w:color w:val="auto"/>
                <w:sz w:val="21"/>
                <w:szCs w:val="21"/>
                <w:lang w:val="en-US" w:eastAsia="zh-CN"/>
              </w:rPr>
              <w:t>2</w:t>
            </w:r>
            <w:r>
              <w:rPr>
                <w:rFonts w:hint="eastAsia"/>
                <w:color w:val="auto"/>
                <w:sz w:val="21"/>
                <w:szCs w:val="21"/>
                <w:lang w:eastAsia="zh-CN"/>
              </w:rPr>
              <w:t>）</w:t>
            </w:r>
            <w:r>
              <w:rPr>
                <w:rFonts w:hint="default"/>
                <w:color w:val="auto"/>
                <w:sz w:val="21"/>
                <w:szCs w:val="21"/>
                <w:lang w:val="en-US" w:eastAsia="zh-CN"/>
              </w:rPr>
              <w:t xml:space="preserve"> </w:t>
            </w:r>
            <w:r>
              <w:rPr>
                <w:rFonts w:hint="default"/>
                <w:color w:val="auto"/>
                <w:sz w:val="21"/>
                <w:szCs w:val="21"/>
              </w:rPr>
              <w:t>熟悉站内危险物质对人体危害的特性及相应的医疗急救措施；</w:t>
            </w:r>
          </w:p>
          <w:p>
            <w:pPr>
              <w:spacing w:line="240" w:lineRule="auto"/>
              <w:ind w:firstLine="0" w:firstLineChars="0"/>
              <w:jc w:val="both"/>
              <w:rPr>
                <w:rFonts w:hint="default"/>
                <w:color w:val="auto"/>
                <w:sz w:val="21"/>
                <w:szCs w:val="21"/>
              </w:rPr>
            </w:pPr>
            <w:r>
              <w:rPr>
                <w:rFonts w:hint="eastAsia"/>
                <w:color w:val="auto"/>
                <w:sz w:val="21"/>
                <w:szCs w:val="21"/>
                <w:lang w:eastAsia="zh-CN"/>
              </w:rPr>
              <w:t>（</w:t>
            </w:r>
            <w:r>
              <w:rPr>
                <w:rFonts w:hint="eastAsia"/>
                <w:color w:val="auto"/>
                <w:sz w:val="21"/>
                <w:szCs w:val="21"/>
                <w:lang w:val="en-US" w:eastAsia="zh-CN"/>
              </w:rPr>
              <w:t>3</w:t>
            </w:r>
            <w:r>
              <w:rPr>
                <w:rFonts w:hint="eastAsia"/>
                <w:color w:val="auto"/>
                <w:sz w:val="21"/>
                <w:szCs w:val="21"/>
                <w:lang w:eastAsia="zh-CN"/>
              </w:rPr>
              <w:t>）</w:t>
            </w:r>
            <w:r>
              <w:rPr>
                <w:rFonts w:hint="default"/>
                <w:color w:val="auto"/>
                <w:sz w:val="21"/>
                <w:szCs w:val="21"/>
              </w:rPr>
              <w:t>储备足量的急救器材和药品，并能随时取用；</w:t>
            </w:r>
          </w:p>
          <w:p>
            <w:pPr>
              <w:spacing w:line="240" w:lineRule="auto"/>
              <w:ind w:firstLine="0" w:firstLineChars="0"/>
              <w:jc w:val="both"/>
              <w:rPr>
                <w:rFonts w:hint="default"/>
                <w:color w:val="auto"/>
                <w:sz w:val="21"/>
                <w:szCs w:val="21"/>
              </w:rPr>
            </w:pPr>
            <w:r>
              <w:rPr>
                <w:rFonts w:hint="eastAsia"/>
                <w:color w:val="auto"/>
                <w:sz w:val="21"/>
                <w:szCs w:val="21"/>
                <w:lang w:eastAsia="zh-CN"/>
              </w:rPr>
              <w:t>（</w:t>
            </w:r>
            <w:r>
              <w:rPr>
                <w:rFonts w:hint="eastAsia"/>
                <w:color w:val="auto"/>
                <w:sz w:val="21"/>
                <w:szCs w:val="21"/>
                <w:lang w:val="en-US" w:eastAsia="zh-CN"/>
              </w:rPr>
              <w:t>4</w:t>
            </w:r>
            <w:r>
              <w:rPr>
                <w:rFonts w:hint="eastAsia"/>
                <w:color w:val="auto"/>
                <w:sz w:val="21"/>
                <w:szCs w:val="21"/>
                <w:lang w:eastAsia="zh-CN"/>
              </w:rPr>
              <w:t>）</w:t>
            </w:r>
            <w:r>
              <w:rPr>
                <w:rFonts w:hint="default"/>
                <w:color w:val="auto"/>
                <w:sz w:val="21"/>
                <w:szCs w:val="21"/>
              </w:rPr>
              <w:t>事件发生后，应迅速做好准备工作，伤者送来后，根据受伤症状，及时采取相应的急救措施，重伤员及时转院抢救；</w:t>
            </w:r>
          </w:p>
          <w:p>
            <w:pPr>
              <w:spacing w:line="240" w:lineRule="auto"/>
              <w:ind w:firstLine="0" w:firstLineChars="0"/>
              <w:jc w:val="both"/>
              <w:rPr>
                <w:color w:val="auto"/>
                <w:sz w:val="21"/>
                <w:szCs w:val="21"/>
              </w:rPr>
            </w:pPr>
            <w:r>
              <w:rPr>
                <w:rFonts w:hint="eastAsia"/>
                <w:color w:val="auto"/>
                <w:sz w:val="21"/>
                <w:szCs w:val="21"/>
                <w:lang w:eastAsia="zh-CN"/>
              </w:rPr>
              <w:t>（</w:t>
            </w:r>
            <w:r>
              <w:rPr>
                <w:rFonts w:hint="eastAsia"/>
                <w:color w:val="auto"/>
                <w:sz w:val="21"/>
                <w:szCs w:val="21"/>
                <w:lang w:val="en-US" w:eastAsia="zh-CN"/>
              </w:rPr>
              <w:t>5</w:t>
            </w:r>
            <w:r>
              <w:rPr>
                <w:rFonts w:hint="eastAsia"/>
                <w:color w:val="auto"/>
                <w:sz w:val="21"/>
                <w:szCs w:val="21"/>
                <w:lang w:eastAsia="zh-CN"/>
              </w:rPr>
              <w:t>）</w:t>
            </w:r>
            <w:r>
              <w:rPr>
                <w:rFonts w:hint="default"/>
                <w:color w:val="auto"/>
                <w:sz w:val="21"/>
                <w:szCs w:val="21"/>
              </w:rPr>
              <w:t>当站内急救力量无法满足需要时，向其他医疗单位申请救援并迅速转移伤者。</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170" w:type="pct"/>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仿宋" w:eastAsia="仿宋" w:cs="Times New Roman"/>
                <w:b/>
                <w:bCs/>
                <w:color w:val="auto"/>
                <w:kern w:val="2"/>
                <w:sz w:val="21"/>
                <w:szCs w:val="21"/>
                <w:lang w:val="en-US" w:eastAsia="zh-CN" w:bidi="ar-SA"/>
              </w:rPr>
            </w:pPr>
            <w:r>
              <w:rPr>
                <w:rFonts w:hint="eastAsia" w:ascii="Times New Roman" w:hAnsi="仿宋" w:eastAsia="仿宋" w:cs="Times New Roman"/>
                <w:b/>
                <w:bCs/>
                <w:color w:val="auto"/>
                <w:kern w:val="2"/>
                <w:sz w:val="21"/>
                <w:szCs w:val="21"/>
                <w:lang w:val="en-US" w:eastAsia="zh-CN" w:bidi="ar-SA"/>
              </w:rPr>
              <w:t>后勤保障</w:t>
            </w:r>
            <w:r>
              <w:rPr>
                <w:rFonts w:hint="default" w:ascii="Times New Roman" w:hAnsi="仿宋" w:eastAsia="仿宋" w:cs="Times New Roman"/>
                <w:b/>
                <w:bCs/>
                <w:color w:val="auto"/>
                <w:kern w:val="2"/>
                <w:sz w:val="21"/>
                <w:szCs w:val="21"/>
                <w:lang w:val="en-US" w:eastAsia="zh-CN" w:bidi="ar-SA"/>
              </w:rPr>
              <w:t>组</w:t>
            </w:r>
          </w:p>
        </w:tc>
        <w:tc>
          <w:tcPr>
            <w:tcW w:w="3829" w:type="pct"/>
            <w:vAlign w:val="center"/>
          </w:tcPr>
          <w:p>
            <w:pPr>
              <w:spacing w:line="240" w:lineRule="auto"/>
              <w:ind w:firstLine="0" w:firstLineChars="0"/>
              <w:rPr>
                <w:rFonts w:hint="default"/>
                <w:color w:val="auto"/>
                <w:sz w:val="21"/>
                <w:szCs w:val="21"/>
              </w:rPr>
            </w:pPr>
            <w:r>
              <w:rPr>
                <w:rFonts w:hint="eastAsia"/>
                <w:color w:val="auto"/>
                <w:sz w:val="21"/>
                <w:szCs w:val="21"/>
                <w:lang w:eastAsia="zh-CN"/>
              </w:rPr>
              <w:t>（</w:t>
            </w:r>
            <w:r>
              <w:rPr>
                <w:rFonts w:hint="eastAsia"/>
                <w:color w:val="auto"/>
                <w:sz w:val="21"/>
                <w:szCs w:val="21"/>
                <w:lang w:val="en-US" w:eastAsia="zh-CN"/>
              </w:rPr>
              <w:t>1</w:t>
            </w:r>
            <w:r>
              <w:rPr>
                <w:rFonts w:hint="eastAsia"/>
                <w:color w:val="auto"/>
                <w:sz w:val="21"/>
                <w:szCs w:val="21"/>
                <w:lang w:eastAsia="zh-CN"/>
              </w:rPr>
              <w:t>）</w:t>
            </w:r>
            <w:r>
              <w:rPr>
                <w:rFonts w:hint="default"/>
                <w:color w:val="auto"/>
                <w:sz w:val="21"/>
                <w:szCs w:val="21"/>
              </w:rPr>
              <w:t xml:space="preserve"> 根据事件的程度，及时向外单位联系，调剂物资、工程器具等；</w:t>
            </w:r>
          </w:p>
          <w:p>
            <w:pPr>
              <w:spacing w:line="240" w:lineRule="auto"/>
              <w:ind w:firstLine="0" w:firstLineChars="0"/>
              <w:rPr>
                <w:rFonts w:hint="default"/>
                <w:color w:val="auto"/>
                <w:sz w:val="21"/>
                <w:szCs w:val="21"/>
              </w:rPr>
            </w:pPr>
            <w:r>
              <w:rPr>
                <w:rFonts w:hint="eastAsia"/>
                <w:color w:val="auto"/>
                <w:sz w:val="21"/>
                <w:szCs w:val="21"/>
                <w:lang w:eastAsia="zh-CN"/>
              </w:rPr>
              <w:t>（</w:t>
            </w:r>
            <w:r>
              <w:rPr>
                <w:rFonts w:hint="eastAsia"/>
                <w:color w:val="auto"/>
                <w:sz w:val="21"/>
                <w:szCs w:val="21"/>
                <w:lang w:val="en-US" w:eastAsia="zh-CN"/>
              </w:rPr>
              <w:t>2</w:t>
            </w:r>
            <w:r>
              <w:rPr>
                <w:rFonts w:hint="eastAsia"/>
                <w:color w:val="auto"/>
                <w:sz w:val="21"/>
                <w:szCs w:val="21"/>
                <w:lang w:eastAsia="zh-CN"/>
              </w:rPr>
              <w:t>）</w:t>
            </w:r>
            <w:r>
              <w:rPr>
                <w:rFonts w:hint="default"/>
                <w:color w:val="auto"/>
                <w:sz w:val="21"/>
                <w:szCs w:val="21"/>
              </w:rPr>
              <w:t>负责各类应急救援物资的日常维护与保养；</w:t>
            </w:r>
          </w:p>
          <w:p>
            <w:pPr>
              <w:spacing w:line="240" w:lineRule="auto"/>
              <w:ind w:firstLine="0" w:firstLineChars="0"/>
              <w:rPr>
                <w:rFonts w:hint="default"/>
                <w:color w:val="auto"/>
                <w:sz w:val="21"/>
                <w:szCs w:val="21"/>
              </w:rPr>
            </w:pPr>
            <w:r>
              <w:rPr>
                <w:rFonts w:hint="eastAsia"/>
                <w:color w:val="auto"/>
                <w:sz w:val="21"/>
                <w:szCs w:val="21"/>
                <w:lang w:val="en-US" w:eastAsia="zh-CN"/>
              </w:rPr>
              <w:t>（3）</w:t>
            </w:r>
            <w:r>
              <w:rPr>
                <w:rFonts w:hint="default"/>
                <w:color w:val="auto"/>
                <w:sz w:val="21"/>
                <w:szCs w:val="21"/>
              </w:rPr>
              <w:t>负责抢救受伤人员的生活必需品的供应；</w:t>
            </w:r>
          </w:p>
          <w:p>
            <w:pPr>
              <w:spacing w:line="240" w:lineRule="auto"/>
              <w:ind w:firstLine="0" w:firstLineChars="0"/>
              <w:rPr>
                <w:color w:val="auto"/>
                <w:sz w:val="21"/>
                <w:szCs w:val="21"/>
              </w:rPr>
            </w:pPr>
            <w:r>
              <w:rPr>
                <w:rFonts w:hint="eastAsia"/>
                <w:color w:val="auto"/>
                <w:sz w:val="21"/>
                <w:szCs w:val="21"/>
                <w:lang w:eastAsia="zh-CN"/>
              </w:rPr>
              <w:t>（</w:t>
            </w:r>
            <w:r>
              <w:rPr>
                <w:rFonts w:hint="eastAsia"/>
                <w:color w:val="auto"/>
                <w:sz w:val="21"/>
                <w:szCs w:val="21"/>
                <w:lang w:val="en-US" w:eastAsia="zh-CN"/>
              </w:rPr>
              <w:t>4</w:t>
            </w:r>
            <w:r>
              <w:rPr>
                <w:rFonts w:hint="eastAsia"/>
                <w:color w:val="auto"/>
                <w:sz w:val="21"/>
                <w:szCs w:val="21"/>
                <w:lang w:eastAsia="zh-CN"/>
              </w:rPr>
              <w:t>）</w:t>
            </w:r>
            <w:r>
              <w:rPr>
                <w:rFonts w:hint="default"/>
                <w:color w:val="auto"/>
                <w:sz w:val="21"/>
                <w:szCs w:val="21"/>
                <w:lang w:val="en-US" w:eastAsia="zh-CN"/>
              </w:rPr>
              <w:t xml:space="preserve"> </w:t>
            </w:r>
            <w:r>
              <w:rPr>
                <w:rFonts w:hint="default"/>
                <w:color w:val="auto"/>
                <w:sz w:val="21"/>
                <w:szCs w:val="21"/>
              </w:rPr>
              <w:t>负责抢险救援物质的运输以及设备部件的维修工作；</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170" w:type="pct"/>
            <w:vAlign w:val="center"/>
          </w:tcPr>
          <w:p>
            <w:pPr>
              <w:spacing w:line="240" w:lineRule="auto"/>
              <w:ind w:firstLine="0" w:firstLineChars="0"/>
              <w:jc w:val="center"/>
              <w:rPr>
                <w:rFonts w:ascii="Times New Roman" w:hAnsi="仿宋" w:eastAsia="仿宋" w:cs="Times New Roman"/>
                <w:b/>
                <w:bCs/>
                <w:color w:val="auto"/>
                <w:kern w:val="2"/>
                <w:sz w:val="21"/>
                <w:szCs w:val="21"/>
                <w:lang w:val="en-US" w:eastAsia="zh-CN" w:bidi="ar-SA"/>
              </w:rPr>
            </w:pPr>
            <w:r>
              <w:rPr>
                <w:rFonts w:hint="eastAsia" w:ascii="Times New Roman" w:hAnsi="仿宋" w:eastAsia="仿宋" w:cs="Times New Roman"/>
                <w:b/>
                <w:bCs/>
                <w:color w:val="auto"/>
                <w:kern w:val="2"/>
                <w:sz w:val="21"/>
                <w:szCs w:val="21"/>
                <w:lang w:val="en-US" w:eastAsia="zh-CN" w:bidi="ar-SA"/>
              </w:rPr>
              <w:t>应急专家</w:t>
            </w:r>
            <w:r>
              <w:rPr>
                <w:rFonts w:hint="default" w:ascii="Times New Roman" w:hAnsi="仿宋" w:eastAsia="仿宋" w:cs="Times New Roman"/>
                <w:b/>
                <w:bCs/>
                <w:color w:val="auto"/>
                <w:kern w:val="2"/>
                <w:sz w:val="21"/>
                <w:szCs w:val="21"/>
                <w:lang w:val="en-US" w:eastAsia="zh-CN" w:bidi="ar-SA"/>
              </w:rPr>
              <w:t>组</w:t>
            </w:r>
          </w:p>
        </w:tc>
        <w:tc>
          <w:tcPr>
            <w:tcW w:w="3829" w:type="pct"/>
            <w:vAlign w:val="center"/>
          </w:tcPr>
          <w:p>
            <w:pPr>
              <w:spacing w:line="240" w:lineRule="auto"/>
              <w:ind w:firstLine="0" w:firstLineChars="0"/>
              <w:rPr>
                <w:rFonts w:hint="eastAsia"/>
                <w:color w:val="auto"/>
                <w:sz w:val="21"/>
                <w:szCs w:val="21"/>
                <w:lang w:eastAsia="zh-CN"/>
              </w:rPr>
            </w:pPr>
            <w:r>
              <w:rPr>
                <w:rFonts w:hint="eastAsia"/>
                <w:color w:val="auto"/>
                <w:sz w:val="21"/>
                <w:szCs w:val="21"/>
                <w:lang w:eastAsia="zh-CN"/>
              </w:rPr>
              <w:t>（</w:t>
            </w:r>
            <w:r>
              <w:rPr>
                <w:rFonts w:hint="eastAsia"/>
                <w:color w:val="auto"/>
                <w:sz w:val="21"/>
                <w:szCs w:val="21"/>
                <w:lang w:val="en-US" w:eastAsia="zh-CN"/>
              </w:rPr>
              <w:t>1</w:t>
            </w:r>
            <w:r>
              <w:rPr>
                <w:rFonts w:hint="eastAsia"/>
                <w:color w:val="auto"/>
                <w:sz w:val="21"/>
                <w:szCs w:val="21"/>
                <w:lang w:eastAsia="zh-CN"/>
              </w:rPr>
              <w:t>）</w:t>
            </w:r>
            <w:r>
              <w:rPr>
                <w:rFonts w:hint="default"/>
                <w:color w:val="auto"/>
                <w:sz w:val="21"/>
                <w:szCs w:val="21"/>
              </w:rPr>
              <w:t>负责协调应急救援指挥部制定救援方案，为指挥部决策提供科学依据</w:t>
            </w:r>
            <w:r>
              <w:rPr>
                <w:rFonts w:hint="eastAsia"/>
                <w:color w:val="auto"/>
                <w:sz w:val="21"/>
                <w:szCs w:val="21"/>
                <w:lang w:eastAsia="zh-CN"/>
              </w:rPr>
              <w:t>；</w:t>
            </w:r>
          </w:p>
          <w:p>
            <w:pPr>
              <w:spacing w:line="240" w:lineRule="auto"/>
              <w:ind w:firstLine="0" w:firstLineChars="0"/>
              <w:rPr>
                <w:rFonts w:hint="default"/>
                <w:color w:val="auto"/>
                <w:sz w:val="21"/>
                <w:szCs w:val="21"/>
              </w:rPr>
            </w:pPr>
            <w:r>
              <w:rPr>
                <w:rFonts w:hint="eastAsia"/>
                <w:color w:val="auto"/>
                <w:sz w:val="21"/>
                <w:szCs w:val="21"/>
                <w:lang w:eastAsia="zh-CN"/>
              </w:rPr>
              <w:t>（</w:t>
            </w:r>
            <w:r>
              <w:rPr>
                <w:rFonts w:hint="eastAsia"/>
                <w:color w:val="auto"/>
                <w:sz w:val="21"/>
                <w:szCs w:val="21"/>
                <w:lang w:val="en-US" w:eastAsia="zh-CN"/>
              </w:rPr>
              <w:t>2</w:t>
            </w:r>
            <w:r>
              <w:rPr>
                <w:rFonts w:hint="eastAsia"/>
                <w:color w:val="auto"/>
                <w:sz w:val="21"/>
                <w:szCs w:val="21"/>
                <w:lang w:eastAsia="zh-CN"/>
              </w:rPr>
              <w:t>）</w:t>
            </w:r>
            <w:r>
              <w:rPr>
                <w:rFonts w:hint="default"/>
                <w:color w:val="auto"/>
                <w:sz w:val="21"/>
                <w:szCs w:val="21"/>
              </w:rPr>
              <w:t>分析突发环境污染事故的形成原因，预测事故发展趋势，及时提出事故应急处理对策和安全措施，为现场指挥救援工作提供技术服务；</w:t>
            </w:r>
          </w:p>
          <w:p>
            <w:pPr>
              <w:spacing w:line="240" w:lineRule="auto"/>
              <w:ind w:firstLine="0" w:firstLineChars="0"/>
              <w:rPr>
                <w:color w:val="auto"/>
                <w:sz w:val="21"/>
                <w:szCs w:val="21"/>
              </w:rPr>
            </w:pPr>
            <w:r>
              <w:rPr>
                <w:rFonts w:hint="eastAsia"/>
                <w:color w:val="auto"/>
                <w:sz w:val="21"/>
                <w:szCs w:val="21"/>
                <w:lang w:eastAsia="zh-CN"/>
              </w:rPr>
              <w:t>（</w:t>
            </w:r>
            <w:r>
              <w:rPr>
                <w:rFonts w:hint="eastAsia"/>
                <w:color w:val="auto"/>
                <w:sz w:val="21"/>
                <w:szCs w:val="21"/>
                <w:lang w:val="en-US" w:eastAsia="zh-CN"/>
              </w:rPr>
              <w:t>3</w:t>
            </w:r>
            <w:r>
              <w:rPr>
                <w:rFonts w:hint="eastAsia"/>
                <w:color w:val="auto"/>
                <w:sz w:val="21"/>
                <w:szCs w:val="21"/>
                <w:lang w:eastAsia="zh-CN"/>
              </w:rPr>
              <w:t>）</w:t>
            </w:r>
            <w:r>
              <w:rPr>
                <w:rFonts w:hint="default"/>
                <w:color w:val="auto"/>
                <w:sz w:val="21"/>
                <w:szCs w:val="21"/>
              </w:rPr>
              <w:t>负责跟踪事故的进展情况，及时向应急领导小组提出建议。</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170" w:type="pct"/>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仿宋" w:eastAsia="仿宋" w:cs="Times New Roman"/>
                <w:b/>
                <w:bCs/>
                <w:color w:val="auto"/>
                <w:kern w:val="2"/>
                <w:sz w:val="21"/>
                <w:szCs w:val="21"/>
                <w:lang w:val="en-US" w:eastAsia="zh-CN" w:bidi="ar-SA"/>
              </w:rPr>
            </w:pPr>
            <w:r>
              <w:rPr>
                <w:rFonts w:hint="eastAsia" w:ascii="Times New Roman" w:hAnsi="仿宋" w:eastAsia="仿宋" w:cs="Times New Roman"/>
                <w:b/>
                <w:bCs/>
                <w:color w:val="auto"/>
                <w:kern w:val="2"/>
                <w:sz w:val="21"/>
                <w:szCs w:val="21"/>
                <w:lang w:val="en-US" w:eastAsia="zh-CN" w:bidi="ar-SA"/>
              </w:rPr>
              <w:t>应急监测组</w:t>
            </w:r>
          </w:p>
        </w:tc>
        <w:tc>
          <w:tcPr>
            <w:tcW w:w="3829" w:type="pct"/>
            <w:vAlign w:val="center"/>
          </w:tcPr>
          <w:p>
            <w:pPr>
              <w:spacing w:line="240" w:lineRule="auto"/>
              <w:ind w:firstLine="0" w:firstLineChars="0"/>
              <w:rPr>
                <w:rFonts w:hint="default"/>
                <w:color w:val="auto"/>
                <w:sz w:val="21"/>
                <w:szCs w:val="21"/>
              </w:rPr>
            </w:pPr>
            <w:r>
              <w:rPr>
                <w:rFonts w:hint="eastAsia"/>
                <w:color w:val="auto"/>
                <w:sz w:val="21"/>
                <w:szCs w:val="21"/>
                <w:lang w:eastAsia="zh-CN"/>
              </w:rPr>
              <w:t>（</w:t>
            </w:r>
            <w:r>
              <w:rPr>
                <w:rFonts w:hint="eastAsia"/>
                <w:color w:val="auto"/>
                <w:sz w:val="21"/>
                <w:szCs w:val="21"/>
                <w:lang w:val="en-US" w:eastAsia="zh-CN"/>
              </w:rPr>
              <w:t>1</w:t>
            </w:r>
            <w:r>
              <w:rPr>
                <w:rFonts w:hint="eastAsia"/>
                <w:color w:val="auto"/>
                <w:sz w:val="21"/>
                <w:szCs w:val="21"/>
                <w:lang w:eastAsia="zh-CN"/>
              </w:rPr>
              <w:t>）</w:t>
            </w:r>
            <w:r>
              <w:rPr>
                <w:rFonts w:hint="default"/>
                <w:color w:val="auto"/>
                <w:sz w:val="21"/>
                <w:szCs w:val="21"/>
              </w:rPr>
              <w:t>负责协调事件调查，总结应急监测经验，做好现场配合工作，为指挥部提供真实有效的监测数据。在</w:t>
            </w:r>
            <w:r>
              <w:rPr>
                <w:rFonts w:hint="default"/>
                <w:color w:val="auto"/>
                <w:sz w:val="21"/>
                <w:szCs w:val="21"/>
                <w:lang w:eastAsia="zh-CN"/>
              </w:rPr>
              <w:t>本公司</w:t>
            </w:r>
            <w:r>
              <w:rPr>
                <w:rFonts w:hint="default"/>
                <w:color w:val="auto"/>
                <w:sz w:val="21"/>
                <w:szCs w:val="21"/>
              </w:rPr>
              <w:t>无法满足并提供环境监测工作时应及时做好与当地环境监测部门申请支援联络工作。</w:t>
            </w:r>
          </w:p>
          <w:p>
            <w:pPr>
              <w:spacing w:line="240" w:lineRule="auto"/>
              <w:ind w:firstLine="0" w:firstLineChars="0"/>
              <w:rPr>
                <w:rFonts w:hint="default"/>
                <w:color w:val="auto"/>
                <w:sz w:val="21"/>
                <w:szCs w:val="21"/>
              </w:rPr>
            </w:pPr>
            <w:r>
              <w:rPr>
                <w:rFonts w:hint="eastAsia"/>
                <w:color w:val="auto"/>
                <w:sz w:val="21"/>
                <w:szCs w:val="21"/>
                <w:lang w:eastAsia="zh-CN"/>
              </w:rPr>
              <w:t>（</w:t>
            </w:r>
            <w:r>
              <w:rPr>
                <w:rFonts w:hint="eastAsia"/>
                <w:color w:val="auto"/>
                <w:sz w:val="21"/>
                <w:szCs w:val="21"/>
                <w:lang w:val="en-US" w:eastAsia="zh-CN"/>
              </w:rPr>
              <w:t>2</w:t>
            </w:r>
            <w:r>
              <w:rPr>
                <w:rFonts w:hint="eastAsia"/>
                <w:color w:val="auto"/>
                <w:sz w:val="21"/>
                <w:szCs w:val="21"/>
                <w:lang w:eastAsia="zh-CN"/>
              </w:rPr>
              <w:t>）</w:t>
            </w:r>
            <w:r>
              <w:rPr>
                <w:rFonts w:hint="default"/>
                <w:color w:val="auto"/>
                <w:sz w:val="21"/>
                <w:szCs w:val="21"/>
              </w:rPr>
              <w:t>负责现场的应急监测工作，协助、配合</w:t>
            </w:r>
            <w:r>
              <w:rPr>
                <w:rFonts w:hint="eastAsia"/>
                <w:color w:val="auto"/>
                <w:sz w:val="21"/>
                <w:szCs w:val="21"/>
                <w:lang w:eastAsia="zh-CN"/>
              </w:rPr>
              <w:t>咸阳</w:t>
            </w:r>
            <w:r>
              <w:rPr>
                <w:rFonts w:hint="default"/>
                <w:color w:val="auto"/>
                <w:sz w:val="21"/>
                <w:szCs w:val="21"/>
              </w:rPr>
              <w:t>市环境监测站进行现场环境监测；</w:t>
            </w:r>
          </w:p>
          <w:p>
            <w:pPr>
              <w:spacing w:line="240" w:lineRule="auto"/>
              <w:ind w:firstLine="0" w:firstLineChars="0"/>
              <w:rPr>
                <w:color w:val="auto"/>
                <w:sz w:val="21"/>
                <w:szCs w:val="21"/>
              </w:rPr>
            </w:pPr>
            <w:r>
              <w:rPr>
                <w:rFonts w:hint="eastAsia"/>
                <w:color w:val="auto"/>
                <w:sz w:val="21"/>
                <w:szCs w:val="21"/>
                <w:lang w:eastAsia="zh-CN"/>
              </w:rPr>
              <w:t>（</w:t>
            </w:r>
            <w:r>
              <w:rPr>
                <w:rFonts w:hint="eastAsia"/>
                <w:color w:val="auto"/>
                <w:sz w:val="21"/>
                <w:szCs w:val="21"/>
                <w:lang w:val="en-US" w:eastAsia="zh-CN"/>
              </w:rPr>
              <w:t>3</w:t>
            </w:r>
            <w:r>
              <w:rPr>
                <w:rFonts w:hint="eastAsia"/>
                <w:color w:val="auto"/>
                <w:sz w:val="21"/>
                <w:szCs w:val="21"/>
                <w:lang w:eastAsia="zh-CN"/>
              </w:rPr>
              <w:t>）</w:t>
            </w:r>
            <w:r>
              <w:rPr>
                <w:rFonts w:hint="default"/>
                <w:color w:val="auto"/>
                <w:sz w:val="21"/>
                <w:szCs w:val="21"/>
              </w:rPr>
              <w:t>负责对事故实时跟踪监测，及时向指挥部通报监测情况，为应急事故的处置及终止提供科学依据。</w:t>
            </w:r>
          </w:p>
        </w:tc>
      </w:tr>
    </w:tbl>
    <w:p>
      <w:pPr>
        <w:ind w:firstLine="560"/>
        <w:outlineLvl w:val="4"/>
        <w:rPr>
          <w:color w:val="auto"/>
        </w:rPr>
      </w:pPr>
      <w:r>
        <w:rPr>
          <w:rFonts w:hint="eastAsia"/>
          <w:color w:val="auto"/>
        </w:rPr>
        <w:t>3.1.1.2外部救援体系</w:t>
      </w:r>
    </w:p>
    <w:p>
      <w:pPr>
        <w:ind w:firstLine="560"/>
        <w:rPr>
          <w:color w:val="auto"/>
        </w:rPr>
      </w:pPr>
      <w:r>
        <w:rPr>
          <w:color w:val="auto"/>
        </w:rPr>
        <w:t>事故扩大化需要外部力量</w:t>
      </w:r>
      <w:r>
        <w:rPr>
          <w:rFonts w:ascii="Times New Roman" w:hAnsi="Times New Roman" w:cs="Times New Roman"/>
          <w:color w:val="auto"/>
        </w:rPr>
        <w:t>救援时，</w:t>
      </w:r>
      <w:r>
        <w:rPr>
          <w:rFonts w:hint="eastAsia" w:ascii="Times New Roman" w:hAnsi="Times New Roman" w:cs="Times New Roman"/>
          <w:color w:val="auto"/>
        </w:rPr>
        <w:t>秦汉新城管委会</w:t>
      </w:r>
      <w:r>
        <w:rPr>
          <w:rFonts w:ascii="Times New Roman" w:hAnsi="Times New Roman" w:cs="Times New Roman"/>
          <w:color w:val="auto"/>
        </w:rPr>
        <w:t>、</w:t>
      </w:r>
      <w:r>
        <w:rPr>
          <w:rFonts w:hint="eastAsia" w:ascii="Times New Roman" w:hAnsi="Times New Roman" w:cs="Times New Roman"/>
          <w:color w:val="auto"/>
          <w:lang w:eastAsia="zh-CN"/>
        </w:rPr>
        <w:t>西咸新区秦汉新城环境生态局</w:t>
      </w:r>
      <w:r>
        <w:rPr>
          <w:rFonts w:ascii="Times New Roman" w:hAnsi="Times New Roman" w:cs="Times New Roman"/>
          <w:color w:val="auto"/>
        </w:rPr>
        <w:t>可以发布支援命令，调动相关政府部门进行全力支持和救护，主要参与部</w:t>
      </w:r>
      <w:r>
        <w:rPr>
          <w:color w:val="auto"/>
        </w:rPr>
        <w:t>门有：</w:t>
      </w:r>
    </w:p>
    <w:p>
      <w:pPr>
        <w:ind w:firstLine="560"/>
        <w:rPr>
          <w:color w:val="auto"/>
        </w:rPr>
      </w:pPr>
      <w:r>
        <w:rPr>
          <w:color w:val="auto"/>
        </w:rPr>
        <w:t>（1）公安部门</w:t>
      </w:r>
    </w:p>
    <w:p>
      <w:pPr>
        <w:ind w:firstLine="560"/>
        <w:rPr>
          <w:color w:val="auto"/>
        </w:rPr>
      </w:pPr>
      <w:r>
        <w:rPr>
          <w:color w:val="auto"/>
        </w:rPr>
        <w:t>协助应急组进行警戒，封锁相关要道，防止无关人员进入事故现场和污染区。</w:t>
      </w:r>
    </w:p>
    <w:p>
      <w:pPr>
        <w:ind w:firstLine="560"/>
        <w:rPr>
          <w:color w:val="auto"/>
        </w:rPr>
      </w:pPr>
      <w:r>
        <w:rPr>
          <w:color w:val="auto"/>
        </w:rPr>
        <w:t>（2） 消防队</w:t>
      </w:r>
    </w:p>
    <w:p>
      <w:pPr>
        <w:ind w:firstLine="560"/>
        <w:rPr>
          <w:color w:val="auto"/>
        </w:rPr>
      </w:pPr>
      <w:r>
        <w:rPr>
          <w:color w:val="auto"/>
        </w:rPr>
        <w:t>发生火灾事故时，进行灭火的救护。</w:t>
      </w:r>
    </w:p>
    <w:p>
      <w:pPr>
        <w:ind w:firstLine="560"/>
        <w:rPr>
          <w:color w:val="auto"/>
        </w:rPr>
      </w:pPr>
      <w:r>
        <w:rPr>
          <w:color w:val="auto"/>
        </w:rPr>
        <w:t>（3） 环保部门</w:t>
      </w:r>
    </w:p>
    <w:p>
      <w:pPr>
        <w:ind w:firstLine="560"/>
        <w:rPr>
          <w:color w:val="auto"/>
        </w:rPr>
      </w:pPr>
      <w:r>
        <w:rPr>
          <w:color w:val="auto"/>
        </w:rPr>
        <w:t>提供事故时的实时监测和污染区的处理工作。公司所在地为</w:t>
      </w:r>
      <w:r>
        <w:rPr>
          <w:rFonts w:hint="eastAsia" w:ascii="Times New Roman" w:hAnsi="Times New Roman" w:cs="Times New Roman"/>
          <w:color w:val="auto"/>
          <w:lang w:eastAsia="zh-CN"/>
        </w:rPr>
        <w:t>西咸新区秦汉新城环境生态局</w:t>
      </w:r>
      <w:r>
        <w:rPr>
          <w:color w:val="auto"/>
        </w:rPr>
        <w:t>管辖区域。</w:t>
      </w:r>
    </w:p>
    <w:p>
      <w:pPr>
        <w:ind w:firstLine="560"/>
        <w:rPr>
          <w:color w:val="auto"/>
        </w:rPr>
      </w:pPr>
      <w:r>
        <w:rPr>
          <w:color w:val="auto"/>
        </w:rPr>
        <w:t>（4）电信部门</w:t>
      </w:r>
    </w:p>
    <w:p>
      <w:pPr>
        <w:ind w:firstLine="560"/>
        <w:rPr>
          <w:color w:val="auto"/>
        </w:rPr>
      </w:pPr>
      <w:r>
        <w:rPr>
          <w:color w:val="auto"/>
        </w:rPr>
        <w:t>保障外部通讯系统的正常运转，能够及时准确发布事故的消息和发布有关命令。</w:t>
      </w:r>
    </w:p>
    <w:p>
      <w:pPr>
        <w:ind w:firstLine="560"/>
        <w:rPr>
          <w:color w:val="auto"/>
        </w:rPr>
      </w:pPr>
      <w:r>
        <w:rPr>
          <w:color w:val="auto"/>
        </w:rPr>
        <w:t>（5）医疗单位</w:t>
      </w:r>
    </w:p>
    <w:p>
      <w:pPr>
        <w:ind w:firstLine="560"/>
        <w:rPr>
          <w:color w:val="auto"/>
        </w:rPr>
      </w:pPr>
      <w:r>
        <w:rPr>
          <w:color w:val="auto"/>
        </w:rPr>
        <w:t>在事故状态下，可联系就近医院提供救援。</w:t>
      </w:r>
    </w:p>
    <w:p>
      <w:pPr>
        <w:ind w:firstLine="560"/>
        <w:rPr>
          <w:color w:val="auto"/>
        </w:rPr>
      </w:pPr>
      <w:r>
        <w:rPr>
          <w:color w:val="auto"/>
        </w:rPr>
        <w:t>外部应急有关单位及联系电话见表</w:t>
      </w:r>
      <w:r>
        <w:rPr>
          <w:rFonts w:hint="eastAsia"/>
          <w:color w:val="auto"/>
          <w:lang w:val="en-US" w:eastAsia="zh-CN"/>
        </w:rPr>
        <w:t>3-</w:t>
      </w:r>
      <w:r>
        <w:rPr>
          <w:rFonts w:hint="eastAsia"/>
          <w:color w:val="auto"/>
        </w:rPr>
        <w:t>3</w:t>
      </w:r>
      <w:r>
        <w:rPr>
          <w:color w:val="auto"/>
        </w:rPr>
        <w:t>。</w:t>
      </w:r>
    </w:p>
    <w:p>
      <w:pPr>
        <w:adjustRightInd w:val="0"/>
        <w:snapToGrid w:val="0"/>
        <w:spacing w:line="240" w:lineRule="auto"/>
        <w:ind w:firstLine="560"/>
        <w:jc w:val="center"/>
        <w:rPr>
          <w:rFonts w:ascii="仿宋" w:hAnsi="仿宋"/>
          <w:color w:val="auto"/>
          <w:szCs w:val="28"/>
        </w:rPr>
      </w:pPr>
      <w:r>
        <w:rPr>
          <w:rFonts w:ascii="仿宋" w:hAnsi="仿宋"/>
          <w:color w:val="auto"/>
          <w:szCs w:val="28"/>
        </w:rPr>
        <w:t>表</w:t>
      </w:r>
      <w:r>
        <w:rPr>
          <w:rFonts w:hint="eastAsia" w:ascii="仿宋" w:hAnsi="仿宋"/>
          <w:color w:val="auto"/>
          <w:szCs w:val="28"/>
        </w:rPr>
        <w:t>3</w:t>
      </w:r>
      <w:r>
        <w:rPr>
          <w:rFonts w:hint="eastAsia" w:ascii="仿宋" w:hAnsi="仿宋"/>
          <w:color w:val="auto"/>
          <w:szCs w:val="28"/>
          <w:lang w:val="en-US" w:eastAsia="zh-CN"/>
        </w:rPr>
        <w:t>-3</w:t>
      </w:r>
      <w:r>
        <w:rPr>
          <w:rFonts w:hint="eastAsia" w:ascii="仿宋" w:hAnsi="仿宋"/>
          <w:color w:val="auto"/>
          <w:szCs w:val="28"/>
        </w:rPr>
        <w:t xml:space="preserve">  </w:t>
      </w:r>
      <w:r>
        <w:rPr>
          <w:rFonts w:ascii="仿宋" w:hAnsi="仿宋"/>
          <w:color w:val="auto"/>
          <w:szCs w:val="28"/>
        </w:rPr>
        <w:t>外部应急有关单位联系电话</w:t>
      </w:r>
    </w:p>
    <w:tbl>
      <w:tblPr>
        <w:tblStyle w:val="39"/>
        <w:tblW w:w="852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94"/>
        <w:gridCol w:w="4626"/>
        <w:gridCol w:w="250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4" w:space="0"/>
              <w:right w:val="single" w:color="auto" w:sz="4" w:space="0"/>
            </w:tcBorders>
            <w:vAlign w:val="center"/>
          </w:tcPr>
          <w:p>
            <w:pPr>
              <w:autoSpaceDE w:val="0"/>
              <w:autoSpaceDN w:val="0"/>
              <w:spacing w:line="360" w:lineRule="auto"/>
              <w:ind w:left="0" w:leftChars="0" w:firstLine="0" w:firstLineChars="0"/>
              <w:jc w:val="center"/>
              <w:rPr>
                <w:rFonts w:hint="eastAsia" w:ascii="Times New Roman" w:hAnsi="Times New Roman" w:eastAsia="仿宋" w:cs="Times New Roman"/>
                <w:b/>
                <w:color w:val="auto"/>
                <w:sz w:val="24"/>
                <w:szCs w:val="24"/>
              </w:rPr>
            </w:pPr>
            <w:r>
              <w:rPr>
                <w:rFonts w:hint="eastAsia" w:ascii="Times New Roman" w:hAnsi="Times New Roman" w:eastAsia="仿宋" w:cs="Times New Roman"/>
                <w:b/>
                <w:color w:val="auto"/>
                <w:sz w:val="24"/>
                <w:szCs w:val="24"/>
              </w:rPr>
              <w:t>序号</w:t>
            </w:r>
          </w:p>
        </w:tc>
        <w:tc>
          <w:tcPr>
            <w:tcW w:w="4626" w:type="dxa"/>
            <w:tcBorders>
              <w:top w:val="single" w:color="auto" w:sz="12" w:space="0"/>
              <w:left w:val="single" w:color="auto" w:sz="4" w:space="0"/>
              <w:bottom w:val="single" w:color="auto" w:sz="4" w:space="0"/>
              <w:right w:val="single" w:color="auto" w:sz="4" w:space="0"/>
            </w:tcBorders>
            <w:vAlign w:val="center"/>
          </w:tcPr>
          <w:p>
            <w:pPr>
              <w:autoSpaceDE w:val="0"/>
              <w:autoSpaceDN w:val="0"/>
              <w:spacing w:line="360" w:lineRule="auto"/>
              <w:ind w:left="0" w:leftChars="0" w:firstLine="0" w:firstLineChars="0"/>
              <w:jc w:val="center"/>
              <w:rPr>
                <w:rFonts w:hint="eastAsia" w:ascii="Times New Roman" w:hAnsi="Times New Roman" w:eastAsia="仿宋" w:cs="Times New Roman"/>
                <w:b/>
                <w:color w:val="auto"/>
                <w:sz w:val="24"/>
                <w:szCs w:val="24"/>
              </w:rPr>
            </w:pPr>
            <w:r>
              <w:rPr>
                <w:rFonts w:hint="eastAsia" w:ascii="Times New Roman" w:hAnsi="Times New Roman" w:eastAsia="仿宋" w:cs="Times New Roman"/>
                <w:b/>
                <w:color w:val="auto"/>
                <w:sz w:val="24"/>
                <w:szCs w:val="24"/>
              </w:rPr>
              <w:t>单位名称</w:t>
            </w:r>
          </w:p>
        </w:tc>
        <w:tc>
          <w:tcPr>
            <w:tcW w:w="2509" w:type="dxa"/>
            <w:tcBorders>
              <w:top w:val="single" w:color="auto" w:sz="12" w:space="0"/>
              <w:left w:val="single" w:color="auto" w:sz="4" w:space="0"/>
              <w:bottom w:val="single" w:color="auto" w:sz="4" w:space="0"/>
              <w:right w:val="single" w:color="auto" w:sz="12" w:space="0"/>
            </w:tcBorders>
            <w:vAlign w:val="center"/>
          </w:tcPr>
          <w:p>
            <w:pPr>
              <w:autoSpaceDE w:val="0"/>
              <w:autoSpaceDN w:val="0"/>
              <w:spacing w:line="360" w:lineRule="auto"/>
              <w:ind w:left="0" w:leftChars="0" w:firstLine="0" w:firstLineChars="0"/>
              <w:jc w:val="center"/>
              <w:rPr>
                <w:rFonts w:hint="eastAsia" w:ascii="Times New Roman" w:hAnsi="Times New Roman" w:eastAsia="仿宋" w:cs="Times New Roman"/>
                <w:b/>
                <w:color w:val="auto"/>
                <w:sz w:val="24"/>
                <w:szCs w:val="24"/>
              </w:rPr>
            </w:pPr>
            <w:r>
              <w:rPr>
                <w:rFonts w:hint="eastAsia" w:ascii="Times New Roman" w:hAnsi="Times New Roman" w:eastAsia="仿宋" w:cs="Times New Roman"/>
                <w:b/>
                <w:color w:val="auto"/>
                <w:sz w:val="24"/>
                <w:szCs w:val="24"/>
              </w:rPr>
              <w:t>联系方式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4"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w:t>
            </w:r>
          </w:p>
        </w:tc>
        <w:tc>
          <w:tcPr>
            <w:tcW w:w="4626" w:type="dxa"/>
            <w:tcBorders>
              <w:top w:val="single" w:color="auto" w:sz="12" w:space="0"/>
              <w:left w:val="single" w:color="auto" w:sz="4" w:space="0"/>
              <w:bottom w:val="single" w:color="auto" w:sz="4"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西咸新区秦汉新城消防大队</w:t>
            </w:r>
          </w:p>
        </w:tc>
        <w:tc>
          <w:tcPr>
            <w:tcW w:w="2509" w:type="dxa"/>
            <w:tcBorders>
              <w:top w:val="single" w:color="auto" w:sz="12" w:space="0"/>
              <w:left w:val="single" w:color="auto" w:sz="4" w:space="0"/>
              <w:bottom w:val="single" w:color="auto" w:sz="4"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119/029-33185703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4"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w:t>
            </w:r>
          </w:p>
        </w:tc>
        <w:tc>
          <w:tcPr>
            <w:tcW w:w="4626" w:type="dxa"/>
            <w:tcBorders>
              <w:top w:val="single" w:color="auto" w:sz="12" w:space="0"/>
              <w:left w:val="single" w:color="auto" w:sz="4" w:space="0"/>
              <w:bottom w:val="single" w:color="auto" w:sz="4"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西咸新区生态环境局</w:t>
            </w:r>
          </w:p>
        </w:tc>
        <w:tc>
          <w:tcPr>
            <w:tcW w:w="2509" w:type="dxa"/>
            <w:tcBorders>
              <w:top w:val="single" w:color="auto" w:sz="12" w:space="0"/>
              <w:left w:val="single" w:color="auto" w:sz="4" w:space="0"/>
              <w:bottom w:val="single" w:color="auto" w:sz="4"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02933585031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4"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3</w:t>
            </w:r>
          </w:p>
        </w:tc>
        <w:tc>
          <w:tcPr>
            <w:tcW w:w="4626" w:type="dxa"/>
            <w:tcBorders>
              <w:top w:val="single" w:color="auto" w:sz="12" w:space="0"/>
              <w:left w:val="single" w:color="auto" w:sz="4" w:space="0"/>
              <w:bottom w:val="single" w:color="auto" w:sz="4"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西咸新区秦汉新城生态环境局</w:t>
            </w:r>
          </w:p>
        </w:tc>
        <w:tc>
          <w:tcPr>
            <w:tcW w:w="2509" w:type="dxa"/>
            <w:tcBorders>
              <w:top w:val="single" w:color="auto" w:sz="12" w:space="0"/>
              <w:left w:val="single" w:color="auto" w:sz="4" w:space="0"/>
              <w:bottom w:val="single" w:color="auto" w:sz="4"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029-3185039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4</w:t>
            </w:r>
          </w:p>
        </w:tc>
        <w:tc>
          <w:tcPr>
            <w:tcW w:w="4626" w:type="dxa"/>
            <w:tcBorders>
              <w:top w:val="single" w:color="auto" w:sz="12" w:space="0"/>
              <w:left w:val="single" w:color="auto" w:sz="4"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西咸新区秦汉新城管委会</w:t>
            </w:r>
          </w:p>
        </w:tc>
        <w:tc>
          <w:tcPr>
            <w:tcW w:w="2509" w:type="dxa"/>
            <w:tcBorders>
              <w:top w:val="single" w:color="auto" w:sz="12" w:space="0"/>
              <w:left w:val="single" w:color="auto" w:sz="4" w:space="0"/>
              <w:bottom w:val="single" w:color="auto" w:sz="12"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029-33185000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5</w:t>
            </w:r>
          </w:p>
        </w:tc>
        <w:tc>
          <w:tcPr>
            <w:tcW w:w="4626" w:type="dxa"/>
            <w:tcBorders>
              <w:top w:val="single" w:color="auto" w:sz="12" w:space="0"/>
              <w:left w:val="single" w:color="auto" w:sz="4"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咸阳市第一人民医院</w:t>
            </w:r>
          </w:p>
        </w:tc>
        <w:tc>
          <w:tcPr>
            <w:tcW w:w="2509" w:type="dxa"/>
            <w:tcBorders>
              <w:top w:val="single" w:color="auto" w:sz="12" w:space="0"/>
              <w:left w:val="single" w:color="auto" w:sz="4" w:space="0"/>
              <w:bottom w:val="single" w:color="auto" w:sz="12"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120/029-33280120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6</w:t>
            </w:r>
          </w:p>
        </w:tc>
        <w:tc>
          <w:tcPr>
            <w:tcW w:w="4626" w:type="dxa"/>
            <w:tcBorders>
              <w:top w:val="single" w:color="auto" w:sz="12" w:space="0"/>
              <w:left w:val="single" w:color="auto" w:sz="4"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咸阳市疾病预防控制中心</w:t>
            </w:r>
          </w:p>
        </w:tc>
        <w:tc>
          <w:tcPr>
            <w:tcW w:w="2509" w:type="dxa"/>
            <w:tcBorders>
              <w:top w:val="single" w:color="auto" w:sz="12" w:space="0"/>
              <w:left w:val="single" w:color="auto" w:sz="4" w:space="0"/>
              <w:bottom w:val="single" w:color="auto" w:sz="12"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029-33696955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7</w:t>
            </w:r>
          </w:p>
        </w:tc>
        <w:tc>
          <w:tcPr>
            <w:tcW w:w="4626" w:type="dxa"/>
            <w:tcBorders>
              <w:top w:val="single" w:color="auto" w:sz="12" w:space="0"/>
              <w:left w:val="single" w:color="auto" w:sz="4"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西咸新区秦汉新城应急管理局</w:t>
            </w:r>
          </w:p>
        </w:tc>
        <w:tc>
          <w:tcPr>
            <w:tcW w:w="2509" w:type="dxa"/>
            <w:tcBorders>
              <w:top w:val="single" w:color="auto" w:sz="12" w:space="0"/>
              <w:left w:val="single" w:color="auto" w:sz="4" w:space="0"/>
              <w:bottom w:val="single" w:color="auto" w:sz="12"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029-33185325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8</w:t>
            </w:r>
          </w:p>
        </w:tc>
        <w:tc>
          <w:tcPr>
            <w:tcW w:w="4626" w:type="dxa"/>
            <w:tcBorders>
              <w:top w:val="single" w:color="auto" w:sz="12" w:space="0"/>
              <w:left w:val="single" w:color="auto" w:sz="4"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西咸新区秦汉新城安全生产监督管理局</w:t>
            </w:r>
          </w:p>
        </w:tc>
        <w:tc>
          <w:tcPr>
            <w:tcW w:w="2509" w:type="dxa"/>
            <w:tcBorders>
              <w:top w:val="single" w:color="auto" w:sz="12" w:space="0"/>
              <w:left w:val="single" w:color="auto" w:sz="4" w:space="0"/>
              <w:bottom w:val="single" w:color="auto" w:sz="12"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029- 33185321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9</w:t>
            </w:r>
          </w:p>
        </w:tc>
        <w:tc>
          <w:tcPr>
            <w:tcW w:w="4626" w:type="dxa"/>
            <w:tcBorders>
              <w:top w:val="single" w:color="auto" w:sz="12" w:space="0"/>
              <w:left w:val="single" w:color="auto" w:sz="4"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咸阳市气象局</w:t>
            </w:r>
          </w:p>
        </w:tc>
        <w:tc>
          <w:tcPr>
            <w:tcW w:w="2509" w:type="dxa"/>
            <w:tcBorders>
              <w:top w:val="single" w:color="auto" w:sz="12" w:space="0"/>
              <w:left w:val="single" w:color="auto" w:sz="4" w:space="0"/>
              <w:bottom w:val="single" w:color="auto" w:sz="12"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029-33543204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04" w:hRule="atLeast"/>
          <w:jc w:val="center"/>
        </w:trPr>
        <w:tc>
          <w:tcPr>
            <w:tcW w:w="1394" w:type="dxa"/>
            <w:tcBorders>
              <w:top w:val="single" w:color="auto" w:sz="12" w:space="0"/>
              <w:left w:val="single" w:color="auto" w:sz="12"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10</w:t>
            </w:r>
          </w:p>
        </w:tc>
        <w:tc>
          <w:tcPr>
            <w:tcW w:w="4626" w:type="dxa"/>
            <w:tcBorders>
              <w:top w:val="single" w:color="auto" w:sz="12" w:space="0"/>
              <w:left w:val="single" w:color="auto" w:sz="4"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秦汉新城交通警察支队</w:t>
            </w:r>
          </w:p>
        </w:tc>
        <w:tc>
          <w:tcPr>
            <w:tcW w:w="2509" w:type="dxa"/>
            <w:tcBorders>
              <w:top w:val="single" w:color="auto" w:sz="12" w:space="0"/>
              <w:left w:val="single" w:color="auto" w:sz="4" w:space="0"/>
              <w:bottom w:val="single" w:color="auto" w:sz="12"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029-33556100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11</w:t>
            </w:r>
          </w:p>
        </w:tc>
        <w:tc>
          <w:tcPr>
            <w:tcW w:w="4626" w:type="dxa"/>
            <w:tcBorders>
              <w:top w:val="single" w:color="auto" w:sz="12" w:space="0"/>
              <w:left w:val="single" w:color="auto" w:sz="4"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咸阳市环境监测站</w:t>
            </w:r>
          </w:p>
        </w:tc>
        <w:tc>
          <w:tcPr>
            <w:tcW w:w="2509" w:type="dxa"/>
            <w:tcBorders>
              <w:top w:val="single" w:color="auto" w:sz="12" w:space="0"/>
              <w:left w:val="single" w:color="auto" w:sz="4" w:space="0"/>
              <w:bottom w:val="single" w:color="auto" w:sz="12"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029-3214687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04" w:hRule="atLeast"/>
          <w:jc w:val="center"/>
        </w:trPr>
        <w:tc>
          <w:tcPr>
            <w:tcW w:w="1394" w:type="dxa"/>
            <w:tcBorders>
              <w:top w:val="single" w:color="auto" w:sz="12" w:space="0"/>
              <w:left w:val="single" w:color="auto" w:sz="12"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12</w:t>
            </w:r>
          </w:p>
        </w:tc>
        <w:tc>
          <w:tcPr>
            <w:tcW w:w="4626" w:type="dxa"/>
            <w:tcBorders>
              <w:top w:val="single" w:color="auto" w:sz="12" w:space="0"/>
              <w:left w:val="single" w:color="auto" w:sz="4"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陕西环能精滤有限科技公司</w:t>
            </w:r>
          </w:p>
        </w:tc>
        <w:tc>
          <w:tcPr>
            <w:tcW w:w="2509" w:type="dxa"/>
            <w:tcBorders>
              <w:top w:val="single" w:color="auto" w:sz="12" w:space="0"/>
              <w:left w:val="single" w:color="auto" w:sz="4" w:space="0"/>
              <w:bottom w:val="single" w:color="auto" w:sz="12"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029-85565957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394" w:type="dxa"/>
            <w:tcBorders>
              <w:top w:val="single" w:color="auto" w:sz="12" w:space="0"/>
              <w:left w:val="single" w:color="auto" w:sz="12"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13</w:t>
            </w:r>
          </w:p>
        </w:tc>
        <w:tc>
          <w:tcPr>
            <w:tcW w:w="4626" w:type="dxa"/>
            <w:tcBorders>
              <w:top w:val="single" w:color="auto" w:sz="12" w:space="0"/>
              <w:left w:val="single" w:color="auto" w:sz="4"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西部农机汽车商城</w:t>
            </w:r>
          </w:p>
        </w:tc>
        <w:tc>
          <w:tcPr>
            <w:tcW w:w="2509" w:type="dxa"/>
            <w:tcBorders>
              <w:top w:val="single" w:color="auto" w:sz="12" w:space="0"/>
              <w:left w:val="single" w:color="auto" w:sz="4" w:space="0"/>
              <w:bottom w:val="single" w:color="auto" w:sz="12"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1309815652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04" w:hRule="atLeast"/>
          <w:jc w:val="center"/>
        </w:trPr>
        <w:tc>
          <w:tcPr>
            <w:tcW w:w="1394" w:type="dxa"/>
            <w:tcBorders>
              <w:top w:val="single" w:color="auto" w:sz="12" w:space="0"/>
              <w:left w:val="single" w:color="auto" w:sz="12"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14</w:t>
            </w:r>
          </w:p>
        </w:tc>
        <w:tc>
          <w:tcPr>
            <w:tcW w:w="4626" w:type="dxa"/>
            <w:tcBorders>
              <w:top w:val="single" w:color="auto" w:sz="12" w:space="0"/>
              <w:left w:val="single" w:color="auto" w:sz="4" w:space="0"/>
              <w:bottom w:val="single" w:color="auto" w:sz="12" w:space="0"/>
              <w:right w:val="single" w:color="auto" w:sz="4"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咸阳同源汽车销售有限公司</w:t>
            </w:r>
          </w:p>
        </w:tc>
        <w:tc>
          <w:tcPr>
            <w:tcW w:w="2509" w:type="dxa"/>
            <w:tcBorders>
              <w:top w:val="single" w:color="auto" w:sz="12" w:space="0"/>
              <w:left w:val="single" w:color="auto" w:sz="4" w:space="0"/>
              <w:bottom w:val="single" w:color="auto" w:sz="12" w:space="0"/>
              <w:right w:val="single" w:color="auto" w:sz="12" w:space="0"/>
            </w:tcBorders>
            <w:vAlign w:val="center"/>
          </w:tcPr>
          <w:p>
            <w:pPr>
              <w:pStyle w:val="35"/>
              <w:widowControl w:val="0"/>
              <w:adjustRightInd w:val="0"/>
              <w:snapToGrid w:val="0"/>
              <w:spacing w:before="0" w:beforeLines="0" w:beforeAutospacing="0" w:after="0" w:afterLines="0" w:afterAutospacing="0" w:line="240" w:lineRule="auto"/>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18609288011</w:t>
            </w:r>
          </w:p>
        </w:tc>
      </w:tr>
    </w:tbl>
    <w:p>
      <w:pPr>
        <w:ind w:firstLine="560"/>
        <w:outlineLvl w:val="3"/>
        <w:rPr>
          <w:color w:val="auto"/>
        </w:rPr>
      </w:pPr>
      <w:r>
        <w:rPr>
          <w:rFonts w:hint="eastAsia"/>
          <w:color w:val="auto"/>
        </w:rPr>
        <w:t>3.1.2现有的应急救援物资</w:t>
      </w:r>
    </w:p>
    <w:p>
      <w:pPr>
        <w:ind w:firstLine="560"/>
        <w:rPr>
          <w:color w:val="auto"/>
        </w:rPr>
      </w:pPr>
      <w:r>
        <w:rPr>
          <w:rFonts w:hint="eastAsia"/>
          <w:color w:val="auto"/>
        </w:rPr>
        <w:t>详见表</w:t>
      </w:r>
      <w:r>
        <w:rPr>
          <w:rFonts w:hint="eastAsia"/>
          <w:color w:val="auto"/>
          <w:lang w:val="en-US" w:eastAsia="zh-CN"/>
        </w:rPr>
        <w:t>3-</w:t>
      </w:r>
      <w:r>
        <w:rPr>
          <w:rFonts w:hint="eastAsia"/>
          <w:color w:val="auto"/>
        </w:rPr>
        <w:t>4。</w:t>
      </w:r>
    </w:p>
    <w:p>
      <w:pPr>
        <w:adjustRightInd w:val="0"/>
        <w:snapToGrid w:val="0"/>
        <w:spacing w:line="240" w:lineRule="auto"/>
        <w:ind w:firstLine="0" w:firstLineChars="0"/>
        <w:jc w:val="center"/>
        <w:rPr>
          <w:rFonts w:ascii="仿宋" w:hAnsi="仿宋"/>
          <w:color w:val="auto"/>
          <w:szCs w:val="28"/>
        </w:rPr>
      </w:pPr>
      <w:r>
        <w:rPr>
          <w:rFonts w:hint="eastAsia" w:ascii="仿宋" w:hAnsi="仿宋"/>
          <w:color w:val="auto"/>
          <w:szCs w:val="28"/>
        </w:rPr>
        <w:t>表</w:t>
      </w:r>
      <w:r>
        <w:rPr>
          <w:rFonts w:hint="eastAsia" w:ascii="仿宋" w:hAnsi="仿宋"/>
          <w:color w:val="auto"/>
          <w:szCs w:val="28"/>
          <w:lang w:val="en-US" w:eastAsia="zh-CN"/>
        </w:rPr>
        <w:t>3-</w:t>
      </w:r>
      <w:r>
        <w:rPr>
          <w:rFonts w:hint="eastAsia" w:ascii="仿宋" w:hAnsi="仿宋"/>
          <w:color w:val="auto"/>
          <w:szCs w:val="28"/>
        </w:rPr>
        <w:t xml:space="preserve">4  </w:t>
      </w:r>
      <w:r>
        <w:rPr>
          <w:rFonts w:ascii="仿宋" w:hAnsi="仿宋"/>
          <w:color w:val="auto"/>
          <w:szCs w:val="28"/>
        </w:rPr>
        <w:t>企业应急物资和应急装置一览表</w:t>
      </w:r>
    </w:p>
    <w:tbl>
      <w:tblPr>
        <w:tblStyle w:val="39"/>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2080"/>
        <w:gridCol w:w="1374"/>
        <w:gridCol w:w="1113"/>
        <w:gridCol w:w="765"/>
        <w:gridCol w:w="24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436" w:type="pct"/>
            <w:noWrap w:val="0"/>
            <w:vAlign w:val="center"/>
          </w:tcPr>
          <w:p>
            <w:pPr>
              <w:spacing w:line="240" w:lineRule="auto"/>
              <w:ind w:firstLine="0" w:firstLineChars="0"/>
              <w:contextualSpacing/>
              <w:jc w:val="center"/>
              <w:rPr>
                <w:rFonts w:hint="eastAsia"/>
                <w:b/>
                <w:bCs/>
                <w:color w:val="auto"/>
                <w:kern w:val="0"/>
                <w:sz w:val="24"/>
                <w:szCs w:val="24"/>
              </w:rPr>
            </w:pPr>
            <w:r>
              <w:rPr>
                <w:rFonts w:hint="eastAsia"/>
                <w:b/>
                <w:bCs/>
                <w:color w:val="auto"/>
                <w:kern w:val="0"/>
                <w:sz w:val="24"/>
                <w:szCs w:val="24"/>
              </w:rPr>
              <w:t>序号</w:t>
            </w:r>
          </w:p>
        </w:tc>
        <w:tc>
          <w:tcPr>
            <w:tcW w:w="1220" w:type="pct"/>
            <w:noWrap w:val="0"/>
            <w:vAlign w:val="center"/>
          </w:tcPr>
          <w:p>
            <w:pPr>
              <w:spacing w:line="240" w:lineRule="auto"/>
              <w:ind w:firstLine="0" w:firstLineChars="0"/>
              <w:contextualSpacing/>
              <w:jc w:val="center"/>
              <w:rPr>
                <w:rFonts w:hint="eastAsia"/>
                <w:b/>
                <w:bCs/>
                <w:color w:val="auto"/>
                <w:kern w:val="0"/>
                <w:sz w:val="24"/>
                <w:szCs w:val="24"/>
              </w:rPr>
            </w:pPr>
            <w:r>
              <w:rPr>
                <w:rFonts w:hint="eastAsia"/>
                <w:b/>
                <w:bCs/>
                <w:color w:val="auto"/>
                <w:kern w:val="0"/>
                <w:sz w:val="24"/>
                <w:szCs w:val="24"/>
              </w:rPr>
              <w:t>物资名称</w:t>
            </w:r>
          </w:p>
        </w:tc>
        <w:tc>
          <w:tcPr>
            <w:tcW w:w="806" w:type="pct"/>
            <w:noWrap w:val="0"/>
            <w:vAlign w:val="center"/>
          </w:tcPr>
          <w:p>
            <w:pPr>
              <w:spacing w:line="240" w:lineRule="auto"/>
              <w:ind w:firstLine="0" w:firstLineChars="0"/>
              <w:contextualSpacing/>
              <w:jc w:val="center"/>
              <w:rPr>
                <w:rFonts w:hint="eastAsia"/>
                <w:b/>
                <w:bCs/>
                <w:color w:val="auto"/>
                <w:kern w:val="0"/>
                <w:sz w:val="24"/>
                <w:szCs w:val="24"/>
              </w:rPr>
            </w:pPr>
            <w:r>
              <w:rPr>
                <w:rFonts w:hint="eastAsia"/>
                <w:b/>
                <w:bCs/>
                <w:color w:val="auto"/>
                <w:kern w:val="0"/>
                <w:sz w:val="24"/>
                <w:szCs w:val="24"/>
              </w:rPr>
              <w:t>规格型号</w:t>
            </w:r>
          </w:p>
        </w:tc>
        <w:tc>
          <w:tcPr>
            <w:tcW w:w="653" w:type="pct"/>
            <w:noWrap w:val="0"/>
            <w:vAlign w:val="center"/>
          </w:tcPr>
          <w:p>
            <w:pPr>
              <w:spacing w:line="240" w:lineRule="auto"/>
              <w:ind w:firstLine="0" w:firstLineChars="0"/>
              <w:contextualSpacing/>
              <w:jc w:val="center"/>
              <w:rPr>
                <w:rFonts w:hint="eastAsia"/>
                <w:b/>
                <w:bCs/>
                <w:color w:val="auto"/>
                <w:kern w:val="0"/>
                <w:sz w:val="24"/>
                <w:szCs w:val="24"/>
              </w:rPr>
            </w:pPr>
            <w:r>
              <w:rPr>
                <w:rFonts w:hint="eastAsia"/>
                <w:b/>
                <w:bCs/>
                <w:color w:val="auto"/>
                <w:kern w:val="0"/>
                <w:sz w:val="24"/>
                <w:szCs w:val="24"/>
              </w:rPr>
              <w:t>单位</w:t>
            </w:r>
          </w:p>
        </w:tc>
        <w:tc>
          <w:tcPr>
            <w:tcW w:w="449" w:type="pct"/>
            <w:noWrap w:val="0"/>
            <w:vAlign w:val="center"/>
          </w:tcPr>
          <w:p>
            <w:pPr>
              <w:spacing w:line="240" w:lineRule="auto"/>
              <w:ind w:firstLine="0" w:firstLineChars="0"/>
              <w:contextualSpacing/>
              <w:jc w:val="center"/>
              <w:rPr>
                <w:rFonts w:hint="eastAsia"/>
                <w:b/>
                <w:bCs/>
                <w:color w:val="auto"/>
                <w:kern w:val="0"/>
                <w:sz w:val="24"/>
                <w:szCs w:val="24"/>
              </w:rPr>
            </w:pPr>
            <w:r>
              <w:rPr>
                <w:rFonts w:hint="eastAsia"/>
                <w:b/>
                <w:bCs/>
                <w:color w:val="auto"/>
                <w:kern w:val="0"/>
                <w:sz w:val="24"/>
                <w:szCs w:val="24"/>
              </w:rPr>
              <w:t>数量</w:t>
            </w:r>
          </w:p>
        </w:tc>
        <w:tc>
          <w:tcPr>
            <w:tcW w:w="1432" w:type="pct"/>
            <w:noWrap w:val="0"/>
            <w:vAlign w:val="center"/>
          </w:tcPr>
          <w:p>
            <w:pPr>
              <w:spacing w:line="240" w:lineRule="auto"/>
              <w:ind w:firstLine="0" w:firstLineChars="0"/>
              <w:contextualSpacing/>
              <w:jc w:val="center"/>
              <w:rPr>
                <w:rFonts w:hint="eastAsia"/>
                <w:b/>
                <w:bCs/>
                <w:color w:val="auto"/>
                <w:kern w:val="0"/>
                <w:sz w:val="24"/>
                <w:szCs w:val="24"/>
              </w:rPr>
            </w:pPr>
            <w:r>
              <w:rPr>
                <w:rFonts w:hint="eastAsia"/>
                <w:b/>
                <w:bCs/>
                <w:color w:val="auto"/>
                <w:kern w:val="0"/>
                <w:sz w:val="24"/>
                <w:szCs w:val="24"/>
              </w:rPr>
              <w:t>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仿宋" w:cs="Times New Roman"/>
                <w:color w:val="auto"/>
                <w:kern w:val="2"/>
                <w:sz w:val="21"/>
                <w:szCs w:val="21"/>
                <w:lang w:val="en-US" w:eastAsia="zh-CN" w:bidi="ar"/>
              </w:rPr>
              <w:t>棉抹布、吸油棉</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default" w:ascii="仿宋" w:hAnsi="仿宋"/>
                <w:color w:val="auto"/>
                <w:sz w:val="24"/>
                <w:szCs w:val="22"/>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若干</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车间库房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2</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应急砂</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olor w:val="auto"/>
                <w:sz w:val="24"/>
                <w:szCs w:val="22"/>
                <w:lang w:eastAsia="zh-CN"/>
              </w:rPr>
            </w:pPr>
            <w:r>
              <w:rPr>
                <w:rFonts w:hint="eastAsia" w:ascii="仿宋" w:hAnsi="仿宋"/>
                <w:color w:val="auto"/>
                <w:sz w:val="24"/>
                <w:szCs w:val="22"/>
                <w:lang w:eastAsia="zh-CN"/>
              </w:rPr>
              <w:t>桶</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2</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车间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3</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仿宋" w:cs="Times New Roman"/>
                <w:color w:val="auto"/>
                <w:kern w:val="2"/>
                <w:sz w:val="21"/>
                <w:szCs w:val="21"/>
                <w:lang w:val="en-US" w:eastAsia="zh-CN" w:bidi="ar"/>
              </w:rPr>
              <w:t>漆雾毡</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default"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eastAsia="zh-CN"/>
              </w:rPr>
              <w:t>处</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2</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车间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4</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仿宋" w:cs="Times New Roman"/>
                <w:color w:val="auto"/>
                <w:kern w:val="2"/>
                <w:sz w:val="21"/>
                <w:szCs w:val="21"/>
                <w:lang w:val="en-US" w:eastAsia="zh-CN" w:bidi="ar"/>
              </w:rPr>
              <w:t>干粉灭火器</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default" w:ascii="仿宋" w:hAnsi="仿宋"/>
                <w:color w:val="auto"/>
                <w:sz w:val="24"/>
                <w:szCs w:val="22"/>
                <w:lang w:eastAsia="zh-CN"/>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24</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车间、展厅等区域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5</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消防栓</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default" w:ascii="仿宋" w:hAnsi="仿宋"/>
                <w:color w:val="auto"/>
                <w:sz w:val="24"/>
                <w:szCs w:val="22"/>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s="Times New Roman"/>
                <w:color w:val="auto"/>
                <w:sz w:val="24"/>
                <w:szCs w:val="22"/>
                <w:lang w:val="en-US" w:eastAsia="zh-CN"/>
              </w:rPr>
            </w:pPr>
            <w:r>
              <w:rPr>
                <w:rFonts w:hint="eastAsia" w:ascii="仿宋" w:hAnsi="仿宋" w:cs="Times New Roman"/>
                <w:color w:val="auto"/>
                <w:sz w:val="24"/>
                <w:szCs w:val="22"/>
                <w:lang w:val="en-US" w:eastAsia="zh-CN"/>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2</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车间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6</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消防桶</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default"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s="Times New Roman"/>
                <w:color w:val="auto"/>
                <w:sz w:val="24"/>
                <w:szCs w:val="22"/>
                <w:lang w:val="en-US" w:eastAsia="zh-CN"/>
              </w:rPr>
            </w:pPr>
            <w:r>
              <w:rPr>
                <w:rFonts w:hint="eastAsia" w:ascii="仿宋" w:hAnsi="仿宋" w:cs="Times New Roman"/>
                <w:color w:val="auto"/>
                <w:sz w:val="24"/>
                <w:szCs w:val="22"/>
                <w:lang w:val="en-US" w:eastAsia="zh-CN"/>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2</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7</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消防铲</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default"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s="Times New Roman"/>
                <w:color w:val="auto"/>
                <w:sz w:val="24"/>
                <w:szCs w:val="22"/>
                <w:lang w:val="en-US" w:eastAsia="zh-CN"/>
              </w:rPr>
            </w:pPr>
            <w:r>
              <w:rPr>
                <w:rFonts w:hint="eastAsia" w:ascii="仿宋" w:hAnsi="仿宋" w:cs="Times New Roman"/>
                <w:color w:val="auto"/>
                <w:sz w:val="24"/>
                <w:szCs w:val="22"/>
                <w:lang w:val="en-US" w:eastAsia="zh-CN"/>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2</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库房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8</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应急药箱</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default"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s="Times New Roman"/>
                <w:color w:val="auto"/>
                <w:sz w:val="24"/>
                <w:szCs w:val="22"/>
                <w:lang w:val="en-US" w:eastAsia="zh-CN"/>
              </w:rPr>
            </w:pPr>
            <w:r>
              <w:rPr>
                <w:rFonts w:hint="eastAsia" w:ascii="仿宋" w:hAnsi="仿宋" w:cs="Times New Roman"/>
                <w:color w:val="auto"/>
                <w:sz w:val="24"/>
                <w:szCs w:val="22"/>
                <w:lang w:val="en-US" w:eastAsia="zh-CN"/>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1</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办公室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9</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仿宋" w:cs="Times New Roman"/>
                <w:color w:val="auto"/>
                <w:kern w:val="2"/>
                <w:sz w:val="21"/>
                <w:szCs w:val="21"/>
                <w:lang w:val="en-US" w:eastAsia="zh-CN" w:bidi="ar"/>
              </w:rPr>
              <w:t>防护手套</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default"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default" w:ascii="仿宋" w:hAnsi="仿宋"/>
                <w:color w:val="auto"/>
                <w:sz w:val="24"/>
                <w:szCs w:val="22"/>
                <w:lang w:val="en-US" w:eastAsia="zh-CN"/>
              </w:rPr>
              <w:t>双</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20</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各工位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eastAsia="宋体" w:cs="Times New Roman"/>
                <w:color w:val="auto"/>
                <w:kern w:val="2"/>
                <w:sz w:val="24"/>
                <w:szCs w:val="24"/>
                <w:lang w:val="en-US" w:eastAsia="zh-CN" w:bidi="ar-SA"/>
              </w:rPr>
              <w:t>10</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仿宋" w:cs="Times New Roman"/>
                <w:b w:val="0"/>
                <w:bCs w:val="0"/>
                <w:color w:val="auto"/>
                <w:kern w:val="2"/>
                <w:sz w:val="21"/>
                <w:szCs w:val="21"/>
                <w:highlight w:val="none"/>
                <w:lang w:val="en-US" w:eastAsia="zh-CN" w:bidi="ar-SA"/>
              </w:rPr>
            </w:pPr>
            <w:r>
              <w:rPr>
                <w:rFonts w:hint="default" w:ascii="Times New Roman" w:hAnsi="Times New Roman" w:eastAsia="仿宋" w:cs="Times New Roman"/>
                <w:color w:val="auto"/>
                <w:kern w:val="2"/>
                <w:sz w:val="21"/>
                <w:szCs w:val="21"/>
                <w:lang w:val="en-US" w:eastAsia="zh-CN" w:bidi="ar"/>
              </w:rPr>
              <w:t>安全帽</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default" w:ascii="仿宋" w:hAnsi="仿宋"/>
                <w:color w:val="auto"/>
                <w:sz w:val="24"/>
                <w:szCs w:val="22"/>
                <w:lang w:val="en-US" w:eastAsia="zh-CN"/>
              </w:rPr>
              <w:t>顶</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cs="Times New Roman" w:eastAsiaTheme="minorEastAsia"/>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2</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办公室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kern w:val="2"/>
                <w:sz w:val="24"/>
                <w:szCs w:val="24"/>
                <w:lang w:val="en-US" w:eastAsia="zh-CN"/>
              </w:rPr>
              <w:t>11</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防尘口罩</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olor w:val="auto"/>
                <w:sz w:val="24"/>
                <w:szCs w:val="22"/>
                <w:lang w:val="en-US" w:eastAsia="zh-CN"/>
              </w:rPr>
            </w:pPr>
            <w:r>
              <w:rPr>
                <w:rFonts w:hint="eastAsia" w:ascii="仿宋" w:hAnsi="仿宋"/>
                <w:color w:val="auto"/>
                <w:sz w:val="24"/>
                <w:szCs w:val="22"/>
                <w:lang w:val="en-US" w:eastAsia="zh-CN"/>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若干</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各工位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kern w:val="2"/>
                <w:sz w:val="24"/>
                <w:szCs w:val="24"/>
                <w:lang w:val="en-US" w:eastAsia="zh-CN"/>
              </w:rPr>
              <w:t>12</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防毒面具</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2个</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办公室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kern w:val="2"/>
                <w:sz w:val="24"/>
                <w:szCs w:val="24"/>
                <w:lang w:val="en-US" w:eastAsia="zh-CN"/>
              </w:rPr>
              <w:t>13</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仿宋" w:cs="Times New Roman"/>
                <w:color w:val="auto"/>
                <w:kern w:val="2"/>
                <w:sz w:val="21"/>
                <w:szCs w:val="21"/>
                <w:lang w:val="en-US" w:eastAsia="zh-CN" w:bidi="ar"/>
              </w:rPr>
              <w:t>手电</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s="Times New Roman"/>
                <w:color w:val="auto"/>
                <w:sz w:val="24"/>
                <w:szCs w:val="22"/>
                <w:lang w:val="en-US" w:eastAsia="zh-CN"/>
              </w:rPr>
            </w:pPr>
            <w:r>
              <w:rPr>
                <w:rFonts w:hint="eastAsia" w:ascii="仿宋" w:hAnsi="仿宋" w:cs="Times New Roman"/>
                <w:color w:val="auto"/>
                <w:sz w:val="24"/>
                <w:szCs w:val="22"/>
                <w:lang w:val="en-US" w:eastAsia="zh-CN"/>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2个</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办公室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kern w:val="2"/>
                <w:sz w:val="24"/>
                <w:szCs w:val="24"/>
                <w:lang w:val="en-US" w:eastAsia="zh-CN"/>
              </w:rPr>
              <w:t>14</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仿宋" w:cs="Times New Roman"/>
                <w:color w:val="auto"/>
                <w:kern w:val="2"/>
                <w:sz w:val="21"/>
                <w:szCs w:val="21"/>
                <w:lang w:val="en-US" w:eastAsia="zh-CN" w:bidi="ar"/>
              </w:rPr>
              <w:t>各类警示牌</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val="en-US" w:eastAsia="zh-CN"/>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若干</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厂区内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kern w:val="2"/>
                <w:sz w:val="24"/>
                <w:szCs w:val="24"/>
                <w:lang w:val="en-US" w:eastAsia="zh-CN"/>
              </w:rPr>
              <w:t>15</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仿宋" w:cs="Times New Roman"/>
                <w:color w:val="auto"/>
                <w:kern w:val="2"/>
                <w:sz w:val="21"/>
                <w:szCs w:val="21"/>
                <w:lang w:val="en-US" w:eastAsia="zh-CN" w:bidi="ar"/>
              </w:rPr>
              <w:t>隔离警示带</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olor w:val="auto"/>
                <w:sz w:val="24"/>
                <w:szCs w:val="22"/>
                <w:lang w:val="en-US" w:eastAsia="zh-CN"/>
              </w:rPr>
            </w:pPr>
            <w:r>
              <w:rPr>
                <w:rFonts w:hint="eastAsia" w:ascii="仿宋" w:hAnsi="仿宋"/>
                <w:color w:val="auto"/>
                <w:sz w:val="24"/>
                <w:szCs w:val="22"/>
                <w:lang w:val="en-US" w:eastAsia="zh-CN"/>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若干</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办公室</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36" w:type="pct"/>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left="0" w:leftChars="0" w:firstLine="0" w:firstLineChars="0"/>
              <w:jc w:val="center"/>
              <w:rPr>
                <w:rFonts w:hint="eastAsia"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kern w:val="2"/>
                <w:sz w:val="24"/>
                <w:szCs w:val="24"/>
                <w:lang w:val="en-US" w:eastAsia="zh-CN"/>
              </w:rPr>
              <w:t>16</w:t>
            </w:r>
          </w:p>
        </w:tc>
        <w:tc>
          <w:tcPr>
            <w:tcW w:w="1220"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仿宋" w:cs="Times New Roman"/>
                <w:color w:val="auto"/>
                <w:kern w:val="2"/>
                <w:sz w:val="21"/>
                <w:szCs w:val="21"/>
                <w:lang w:val="en-US" w:eastAsia="zh-CN" w:bidi="ar"/>
              </w:rPr>
              <w:t>防泄漏托盘</w:t>
            </w:r>
          </w:p>
        </w:tc>
        <w:tc>
          <w:tcPr>
            <w:tcW w:w="806"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eastAsia" w:ascii="仿宋" w:hAnsi="仿宋"/>
                <w:color w:val="auto"/>
                <w:sz w:val="24"/>
                <w:szCs w:val="22"/>
                <w:lang w:val="en-US" w:eastAsia="zh-CN"/>
              </w:rPr>
              <w:t>/</w:t>
            </w:r>
          </w:p>
        </w:tc>
        <w:tc>
          <w:tcPr>
            <w:tcW w:w="653"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 w:hAnsi="仿宋"/>
                <w:color w:val="auto"/>
                <w:sz w:val="24"/>
                <w:szCs w:val="22"/>
                <w:lang w:val="en-US" w:eastAsia="zh-CN"/>
              </w:rPr>
            </w:pPr>
            <w:r>
              <w:rPr>
                <w:rFonts w:hint="default" w:ascii="仿宋" w:hAnsi="仿宋"/>
                <w:color w:val="auto"/>
                <w:sz w:val="24"/>
                <w:szCs w:val="22"/>
                <w:lang w:val="en-US" w:eastAsia="zh-CN"/>
              </w:rPr>
              <w:t>个</w:t>
            </w:r>
          </w:p>
        </w:tc>
        <w:tc>
          <w:tcPr>
            <w:tcW w:w="449" w:type="pct"/>
            <w:noWrap w:val="0"/>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eastAsia="宋体" w:cs="Times New Roman"/>
                <w:b w:val="0"/>
                <w:bCs w:val="0"/>
                <w:color w:val="auto"/>
                <w:kern w:val="2"/>
                <w:sz w:val="21"/>
                <w:szCs w:val="21"/>
                <w:highlight w:val="none"/>
                <w:lang w:val="en-US" w:eastAsia="zh-CN" w:bidi="ar-SA"/>
              </w:rPr>
            </w:pPr>
            <w:r>
              <w:rPr>
                <w:rFonts w:hint="eastAsia" w:ascii="Times New Roman" w:hAnsi="Times New Roman" w:eastAsia="仿宋" w:cs="Times New Roman"/>
                <w:color w:val="auto"/>
                <w:kern w:val="2"/>
                <w:sz w:val="21"/>
                <w:szCs w:val="21"/>
                <w:lang w:val="en-US" w:eastAsia="zh-CN" w:bidi="ar"/>
              </w:rPr>
              <w:t>若干</w:t>
            </w:r>
          </w:p>
        </w:tc>
        <w:tc>
          <w:tcPr>
            <w:tcW w:w="1432" w:type="pct"/>
            <w:noWrap w:val="0"/>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eastAsia" w:ascii="仿宋" w:hAnsi="仿宋" w:cs="Times New Roman"/>
                <w:color w:val="auto"/>
                <w:sz w:val="24"/>
                <w:szCs w:val="22"/>
                <w:lang w:val="en-US" w:eastAsia="zh-CN"/>
              </w:rPr>
            </w:pPr>
            <w:r>
              <w:rPr>
                <w:rFonts w:hint="eastAsia" w:ascii="仿宋" w:hAnsi="仿宋" w:cs="Times New Roman"/>
                <w:color w:val="auto"/>
                <w:sz w:val="24"/>
                <w:szCs w:val="22"/>
                <w:lang w:val="en-US" w:eastAsia="zh-CN"/>
              </w:rPr>
              <w:t>危废暂存间、库房</w:t>
            </w:r>
          </w:p>
        </w:tc>
      </w:tr>
    </w:tbl>
    <w:p>
      <w:pPr>
        <w:ind w:firstLine="560"/>
        <w:outlineLvl w:val="2"/>
        <w:rPr>
          <w:color w:val="auto"/>
        </w:rPr>
      </w:pPr>
      <w:r>
        <w:rPr>
          <w:rFonts w:hint="eastAsia"/>
          <w:color w:val="auto"/>
        </w:rPr>
        <w:t>3.2应急资源储备建议</w:t>
      </w:r>
    </w:p>
    <w:p>
      <w:pPr>
        <w:spacing w:beforeLines="50"/>
        <w:ind w:firstLine="560"/>
        <w:rPr>
          <w:rFonts w:hint="eastAsia"/>
          <w:color w:val="auto"/>
        </w:rPr>
      </w:pPr>
      <w:r>
        <w:rPr>
          <w:rFonts w:hint="eastAsia"/>
          <w:color w:val="auto"/>
        </w:rPr>
        <w:t>本项目应急救援体系</w:t>
      </w:r>
      <w:r>
        <w:rPr>
          <w:rFonts w:hint="eastAsia"/>
          <w:color w:val="auto"/>
          <w:lang w:eastAsia="zh-CN"/>
        </w:rPr>
        <w:t>基本</w:t>
      </w:r>
      <w:r>
        <w:rPr>
          <w:rFonts w:hint="eastAsia"/>
          <w:color w:val="auto"/>
        </w:rPr>
        <w:t>已完善，应急物资还需要补充如下内容：</w:t>
      </w:r>
    </w:p>
    <w:p>
      <w:pPr>
        <w:pStyle w:val="13"/>
        <w:jc w:val="center"/>
        <w:rPr>
          <w:rFonts w:ascii="仿宋" w:hAnsi="仿宋" w:eastAsia="仿宋" w:cs="Times New Roman"/>
          <w:color w:val="auto"/>
          <w:kern w:val="2"/>
          <w:sz w:val="28"/>
          <w:szCs w:val="28"/>
          <w:lang w:val="en-US" w:eastAsia="zh-CN" w:bidi="ar-SA"/>
        </w:rPr>
      </w:pPr>
      <w:r>
        <w:rPr>
          <w:rFonts w:hint="eastAsia" w:ascii="仿宋" w:hAnsi="仿宋" w:eastAsia="仿宋" w:cs="Times New Roman"/>
          <w:color w:val="auto"/>
          <w:kern w:val="2"/>
          <w:sz w:val="28"/>
          <w:szCs w:val="28"/>
          <w:lang w:val="en-US" w:eastAsia="zh-CN" w:bidi="ar-SA"/>
        </w:rPr>
        <w:t xml:space="preserve">表3-5  </w:t>
      </w:r>
      <w:r>
        <w:rPr>
          <w:rFonts w:ascii="仿宋" w:hAnsi="仿宋" w:eastAsia="仿宋" w:cs="Times New Roman"/>
          <w:color w:val="auto"/>
          <w:kern w:val="2"/>
          <w:sz w:val="28"/>
          <w:szCs w:val="28"/>
          <w:lang w:val="en-US" w:eastAsia="zh-CN" w:bidi="ar-SA"/>
        </w:rPr>
        <w:t>企业</w:t>
      </w:r>
      <w:r>
        <w:rPr>
          <w:rFonts w:hint="eastAsia" w:ascii="仿宋" w:hAnsi="仿宋" w:eastAsia="仿宋" w:cs="Times New Roman"/>
          <w:color w:val="auto"/>
          <w:kern w:val="2"/>
          <w:sz w:val="28"/>
          <w:szCs w:val="28"/>
          <w:lang w:val="en-US" w:eastAsia="zh-CN" w:bidi="ar-SA"/>
        </w:rPr>
        <w:t>拟补充</w:t>
      </w:r>
      <w:r>
        <w:rPr>
          <w:rFonts w:ascii="仿宋" w:hAnsi="仿宋" w:eastAsia="仿宋" w:cs="Times New Roman"/>
          <w:color w:val="auto"/>
          <w:kern w:val="2"/>
          <w:sz w:val="28"/>
          <w:szCs w:val="28"/>
          <w:lang w:val="en-US" w:eastAsia="zh-CN" w:bidi="ar-SA"/>
        </w:rPr>
        <w:t>应急物资和应急装置一览表</w:t>
      </w:r>
    </w:p>
    <w:tbl>
      <w:tblPr>
        <w:tblStyle w:val="40"/>
        <w:tblW w:w="4997"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681"/>
        <w:gridCol w:w="1708"/>
        <w:gridCol w:w="1708"/>
        <w:gridCol w:w="1710"/>
        <w:gridCol w:w="171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986" w:type="pct"/>
            <w:tcBorders>
              <w:tl2br w:val="nil"/>
              <w:tr2bl w:val="nil"/>
            </w:tcBorders>
            <w:vAlign w:val="center"/>
          </w:tcPr>
          <w:p>
            <w:pPr>
              <w:spacing w:line="240" w:lineRule="auto"/>
              <w:ind w:firstLine="0" w:firstLineChars="0"/>
              <w:contextualSpacing/>
              <w:jc w:val="center"/>
              <w:rPr>
                <w:rFonts w:hint="eastAsia" w:ascii="Times New Roman" w:hAnsi="Times New Roman" w:cs="Times New Roman"/>
                <w:b/>
                <w:bCs/>
                <w:color w:val="auto"/>
                <w:kern w:val="0"/>
                <w:sz w:val="24"/>
                <w:szCs w:val="24"/>
              </w:rPr>
            </w:pPr>
            <w:r>
              <w:rPr>
                <w:rFonts w:hint="eastAsia" w:ascii="Times New Roman" w:hAnsi="Times New Roman" w:cs="Times New Roman"/>
                <w:b/>
                <w:bCs/>
                <w:color w:val="auto"/>
                <w:kern w:val="0"/>
                <w:sz w:val="24"/>
                <w:szCs w:val="24"/>
              </w:rPr>
              <w:t>物资种类</w:t>
            </w:r>
          </w:p>
        </w:tc>
        <w:tc>
          <w:tcPr>
            <w:tcW w:w="1002" w:type="pct"/>
            <w:tcBorders>
              <w:tl2br w:val="nil"/>
              <w:tr2bl w:val="nil"/>
            </w:tcBorders>
            <w:vAlign w:val="center"/>
          </w:tcPr>
          <w:p>
            <w:pPr>
              <w:spacing w:line="240" w:lineRule="auto"/>
              <w:ind w:firstLine="0" w:firstLineChars="0"/>
              <w:contextualSpacing/>
              <w:jc w:val="center"/>
              <w:rPr>
                <w:rFonts w:hint="eastAsia" w:ascii="Times New Roman" w:hAnsi="Times New Roman" w:cs="Times New Roman"/>
                <w:b/>
                <w:bCs/>
                <w:color w:val="auto"/>
                <w:kern w:val="0"/>
                <w:sz w:val="24"/>
                <w:szCs w:val="24"/>
              </w:rPr>
            </w:pPr>
            <w:r>
              <w:rPr>
                <w:rFonts w:hint="eastAsia" w:ascii="Times New Roman" w:hAnsi="Times New Roman" w:cs="Times New Roman"/>
                <w:b/>
                <w:bCs/>
                <w:color w:val="auto"/>
                <w:kern w:val="0"/>
                <w:sz w:val="24"/>
                <w:szCs w:val="24"/>
              </w:rPr>
              <w:t>物资名称</w:t>
            </w:r>
          </w:p>
        </w:tc>
        <w:tc>
          <w:tcPr>
            <w:tcW w:w="1002" w:type="pct"/>
            <w:tcBorders>
              <w:tl2br w:val="nil"/>
              <w:tr2bl w:val="nil"/>
            </w:tcBorders>
            <w:vAlign w:val="center"/>
          </w:tcPr>
          <w:p>
            <w:pPr>
              <w:spacing w:line="240" w:lineRule="auto"/>
              <w:ind w:firstLine="0" w:firstLineChars="0"/>
              <w:contextualSpacing/>
              <w:jc w:val="center"/>
              <w:rPr>
                <w:rFonts w:hint="eastAsia" w:ascii="Times New Roman" w:hAnsi="Times New Roman" w:cs="Times New Roman"/>
                <w:b/>
                <w:bCs/>
                <w:color w:val="auto"/>
                <w:kern w:val="0"/>
                <w:sz w:val="24"/>
                <w:szCs w:val="24"/>
              </w:rPr>
            </w:pPr>
            <w:r>
              <w:rPr>
                <w:rFonts w:hint="eastAsia" w:ascii="Times New Roman" w:hAnsi="Times New Roman" w:cs="Times New Roman"/>
                <w:b/>
                <w:bCs/>
                <w:color w:val="auto"/>
                <w:kern w:val="0"/>
                <w:sz w:val="24"/>
                <w:szCs w:val="24"/>
              </w:rPr>
              <w:t>数量</w:t>
            </w:r>
          </w:p>
        </w:tc>
        <w:tc>
          <w:tcPr>
            <w:tcW w:w="1003" w:type="pct"/>
            <w:tcBorders>
              <w:tl2br w:val="nil"/>
              <w:tr2bl w:val="nil"/>
            </w:tcBorders>
            <w:vAlign w:val="center"/>
          </w:tcPr>
          <w:p>
            <w:pPr>
              <w:spacing w:line="240" w:lineRule="auto"/>
              <w:ind w:firstLine="0" w:firstLineChars="0"/>
              <w:contextualSpacing/>
              <w:jc w:val="center"/>
              <w:rPr>
                <w:rFonts w:hint="eastAsia" w:ascii="Times New Roman" w:hAnsi="Times New Roman" w:cs="Times New Roman"/>
                <w:b/>
                <w:bCs/>
                <w:color w:val="auto"/>
                <w:kern w:val="0"/>
                <w:sz w:val="24"/>
                <w:szCs w:val="24"/>
              </w:rPr>
            </w:pPr>
            <w:r>
              <w:rPr>
                <w:rFonts w:hint="eastAsia" w:ascii="Times New Roman" w:hAnsi="Times New Roman" w:cs="Times New Roman"/>
                <w:b/>
                <w:bCs/>
                <w:color w:val="auto"/>
                <w:kern w:val="0"/>
                <w:sz w:val="24"/>
                <w:szCs w:val="24"/>
              </w:rPr>
              <w:t>备注</w:t>
            </w:r>
          </w:p>
        </w:tc>
        <w:tc>
          <w:tcPr>
            <w:tcW w:w="1003" w:type="pct"/>
            <w:tcBorders>
              <w:tl2br w:val="nil"/>
              <w:tr2bl w:val="nil"/>
            </w:tcBorders>
            <w:vAlign w:val="center"/>
          </w:tcPr>
          <w:p>
            <w:pPr>
              <w:spacing w:line="240" w:lineRule="auto"/>
              <w:ind w:firstLine="0" w:firstLineChars="0"/>
              <w:contextualSpacing/>
              <w:jc w:val="center"/>
              <w:rPr>
                <w:rFonts w:hint="eastAsia" w:ascii="Times New Roman" w:hAnsi="Times New Roman" w:eastAsia="仿宋" w:cs="Times New Roman"/>
                <w:b/>
                <w:bCs/>
                <w:color w:val="auto"/>
                <w:kern w:val="0"/>
                <w:sz w:val="24"/>
                <w:szCs w:val="24"/>
                <w:lang w:eastAsia="zh-CN"/>
              </w:rPr>
            </w:pPr>
            <w:r>
              <w:rPr>
                <w:rFonts w:hint="eastAsia" w:ascii="Times New Roman" w:hAnsi="Times New Roman" w:cs="Times New Roman"/>
                <w:b/>
                <w:bCs/>
                <w:color w:val="auto"/>
                <w:kern w:val="0"/>
                <w:sz w:val="24"/>
                <w:szCs w:val="24"/>
                <w:lang w:eastAsia="zh-CN"/>
              </w:rPr>
              <w:t>负责人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986" w:type="pct"/>
            <w:vMerge w:val="restar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cs="Times New Roman"/>
                <w:color w:val="auto"/>
                <w:kern w:val="2"/>
                <w:sz w:val="21"/>
                <w:szCs w:val="21"/>
                <w:lang w:val="en-US" w:eastAsia="zh-CN" w:bidi="ar"/>
              </w:rPr>
              <w:t>通信</w:t>
            </w:r>
          </w:p>
        </w:tc>
        <w:tc>
          <w:tcPr>
            <w:tcW w:w="1002"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对讲机</w:t>
            </w:r>
          </w:p>
        </w:tc>
        <w:tc>
          <w:tcPr>
            <w:tcW w:w="1002"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cs="Times New Roman"/>
                <w:color w:val="auto"/>
                <w:kern w:val="2"/>
                <w:sz w:val="21"/>
                <w:szCs w:val="21"/>
                <w:lang w:val="en-US" w:eastAsia="zh-CN" w:bidi="ar"/>
              </w:rPr>
              <w:t>2个</w:t>
            </w:r>
          </w:p>
        </w:tc>
        <w:tc>
          <w:tcPr>
            <w:tcW w:w="1003"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拟补充</w:t>
            </w:r>
          </w:p>
        </w:tc>
        <w:tc>
          <w:tcPr>
            <w:tcW w:w="1003" w:type="pct"/>
            <w:vMerge w:val="restar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cs="Times New Roman"/>
                <w:color w:val="auto"/>
                <w:kern w:val="2"/>
                <w:sz w:val="21"/>
                <w:szCs w:val="21"/>
                <w:lang w:val="en-US" w:eastAsia="zh-CN" w:bidi="ar"/>
              </w:rPr>
              <w:t>王军</w:t>
            </w:r>
            <w:r>
              <w:rPr>
                <w:rFonts w:hint="eastAsia" w:ascii="Times New Roman" w:hAnsi="Times New Roman" w:eastAsia="仿宋" w:cs="Times New Roman"/>
                <w:color w:val="auto"/>
                <w:kern w:val="2"/>
                <w:sz w:val="21"/>
                <w:szCs w:val="21"/>
                <w:lang w:val="en-US" w:eastAsia="zh-CN" w:bidi="ar"/>
              </w:rPr>
              <w:t>15592000032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986" w:type="pct"/>
            <w:vMerge w:val="continue"/>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cs="Times New Roman"/>
                <w:color w:val="auto"/>
                <w:kern w:val="2"/>
                <w:sz w:val="21"/>
                <w:szCs w:val="21"/>
                <w:lang w:val="en-US" w:eastAsia="zh-CN" w:bidi="ar"/>
              </w:rPr>
            </w:pPr>
          </w:p>
        </w:tc>
        <w:tc>
          <w:tcPr>
            <w:tcW w:w="1002"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cs="Times New Roman"/>
                <w:color w:val="auto"/>
                <w:kern w:val="2"/>
                <w:sz w:val="21"/>
                <w:szCs w:val="21"/>
                <w:lang w:val="en-US" w:eastAsia="zh-CN" w:bidi="ar"/>
              </w:rPr>
              <w:t>手持扩音器</w:t>
            </w:r>
          </w:p>
        </w:tc>
        <w:tc>
          <w:tcPr>
            <w:tcW w:w="1002"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default" w:ascii="Times New Roman" w:hAnsi="Times New Roman" w:cs="Times New Roman"/>
                <w:color w:val="auto"/>
                <w:kern w:val="2"/>
                <w:sz w:val="21"/>
                <w:szCs w:val="21"/>
                <w:lang w:val="en-US" w:eastAsia="zh-CN" w:bidi="ar"/>
              </w:rPr>
            </w:pPr>
            <w:r>
              <w:rPr>
                <w:rFonts w:hint="eastAsia" w:ascii="Times New Roman" w:hAnsi="Times New Roman" w:cs="Times New Roman"/>
                <w:color w:val="auto"/>
                <w:kern w:val="2"/>
                <w:sz w:val="21"/>
                <w:szCs w:val="21"/>
                <w:lang w:val="en-US" w:eastAsia="zh-CN" w:bidi="ar"/>
              </w:rPr>
              <w:t>1个</w:t>
            </w:r>
          </w:p>
        </w:tc>
        <w:tc>
          <w:tcPr>
            <w:tcW w:w="1003"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拟补充</w:t>
            </w:r>
          </w:p>
        </w:tc>
        <w:tc>
          <w:tcPr>
            <w:tcW w:w="1003" w:type="pct"/>
            <w:vMerge w:val="continue"/>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986"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cs="Times New Roman"/>
                <w:color w:val="auto"/>
                <w:kern w:val="2"/>
                <w:sz w:val="21"/>
                <w:szCs w:val="21"/>
                <w:lang w:val="en-US" w:eastAsia="zh-CN" w:bidi="ar"/>
              </w:rPr>
              <w:t>医疗救护</w:t>
            </w:r>
          </w:p>
        </w:tc>
        <w:tc>
          <w:tcPr>
            <w:tcW w:w="1002"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cs="Times New Roman"/>
                <w:color w:val="auto"/>
                <w:kern w:val="2"/>
                <w:sz w:val="21"/>
                <w:szCs w:val="21"/>
                <w:lang w:val="en-US" w:eastAsia="zh-CN" w:bidi="ar"/>
              </w:rPr>
              <w:t>担架</w:t>
            </w:r>
          </w:p>
        </w:tc>
        <w:tc>
          <w:tcPr>
            <w:tcW w:w="1002"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cs="Times New Roman"/>
                <w:color w:val="auto"/>
                <w:kern w:val="2"/>
                <w:sz w:val="21"/>
                <w:szCs w:val="21"/>
                <w:lang w:val="en-US" w:eastAsia="zh-CN" w:bidi="ar"/>
              </w:rPr>
              <w:t>1副</w:t>
            </w:r>
          </w:p>
        </w:tc>
        <w:tc>
          <w:tcPr>
            <w:tcW w:w="1003"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拟补充</w:t>
            </w:r>
          </w:p>
        </w:tc>
        <w:tc>
          <w:tcPr>
            <w:tcW w:w="1003" w:type="pct"/>
            <w:vMerge w:val="continue"/>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986"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cs="Times New Roman"/>
                <w:color w:val="auto"/>
                <w:kern w:val="2"/>
                <w:sz w:val="21"/>
                <w:szCs w:val="21"/>
                <w:lang w:val="en-US" w:eastAsia="zh-CN" w:bidi="ar"/>
              </w:rPr>
              <w:t>风险防范</w:t>
            </w:r>
          </w:p>
        </w:tc>
        <w:tc>
          <w:tcPr>
            <w:tcW w:w="1002"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olor w:val="auto"/>
                <w:kern w:val="2"/>
                <w:sz w:val="21"/>
                <w:szCs w:val="21"/>
              </w:rPr>
              <w:t>吸油毡</w:t>
            </w:r>
          </w:p>
        </w:tc>
        <w:tc>
          <w:tcPr>
            <w:tcW w:w="1002"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cs="Times New Roman"/>
                <w:color w:val="auto"/>
                <w:kern w:val="2"/>
                <w:sz w:val="21"/>
                <w:szCs w:val="21"/>
                <w:lang w:val="en-US" w:eastAsia="zh-CN" w:bidi="ar"/>
              </w:rPr>
              <w:t>2个</w:t>
            </w:r>
          </w:p>
        </w:tc>
        <w:tc>
          <w:tcPr>
            <w:tcW w:w="1003" w:type="pct"/>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拟补充</w:t>
            </w:r>
          </w:p>
        </w:tc>
        <w:tc>
          <w:tcPr>
            <w:tcW w:w="1003" w:type="pct"/>
            <w:vMerge w:val="continue"/>
            <w:tcBorders>
              <w:tl2br w:val="nil"/>
              <w:tr2bl w:val="nil"/>
            </w:tcBorders>
            <w:vAlign w:val="center"/>
          </w:tcPr>
          <w:p>
            <w:pPr>
              <w:keepNext w:val="0"/>
              <w:keepLines w:val="0"/>
              <w:pageBreakBefore w:val="0"/>
              <w:widowControl/>
              <w:kinsoku/>
              <w:wordWrap/>
              <w:overflowPunct/>
              <w:topLinePunct w:val="0"/>
              <w:autoSpaceDE/>
              <w:autoSpaceDN/>
              <w:bidi w:val="0"/>
              <w:ind w:firstLine="0" w:firstLineChars="0"/>
              <w:jc w:val="center"/>
              <w:rPr>
                <w:rFonts w:hint="eastAsia" w:ascii="Times New Roman" w:hAnsi="Times New Roman" w:eastAsia="仿宋" w:cs="Times New Roman"/>
                <w:color w:val="auto"/>
                <w:kern w:val="2"/>
                <w:sz w:val="21"/>
                <w:szCs w:val="21"/>
                <w:lang w:val="en-US" w:eastAsia="zh-CN" w:bidi="ar"/>
              </w:rPr>
            </w:pPr>
          </w:p>
        </w:tc>
      </w:tr>
    </w:tbl>
    <w:p>
      <w:pPr>
        <w:ind w:firstLine="560"/>
        <w:rPr>
          <w:rFonts w:hint="default" w:eastAsia="仿宋"/>
          <w:color w:val="auto"/>
          <w:szCs w:val="28"/>
          <w:lang w:val="en-US" w:eastAsia="zh-CN"/>
        </w:rPr>
      </w:pPr>
      <w:r>
        <w:rPr>
          <w:rFonts w:hint="eastAsia"/>
          <w:color w:val="auto"/>
          <w:szCs w:val="28"/>
          <w:lang w:val="en-US" w:eastAsia="zh-CN"/>
        </w:rPr>
        <w:t>3.3调查结论</w:t>
      </w:r>
    </w:p>
    <w:p>
      <w:pPr>
        <w:spacing w:beforeLines="50"/>
        <w:ind w:firstLine="560"/>
        <w:rPr>
          <w:rFonts w:hint="eastAsia" w:ascii="楷体" w:hAnsi="楷体" w:eastAsia="楷体"/>
          <w:color w:val="auto"/>
          <w:sz w:val="30"/>
          <w:szCs w:val="30"/>
          <w:lang w:val="en-US" w:eastAsia="zh-CN"/>
        </w:rPr>
        <w:sectPr>
          <w:footerReference r:id="rId12"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3"/>
          <w:cols w:space="425" w:num="1"/>
          <w:docGrid w:type="lines" w:linePitch="312" w:charSpace="0"/>
        </w:sectPr>
      </w:pPr>
      <w:r>
        <w:rPr>
          <w:rFonts w:hint="default" w:ascii="Times New Roman" w:hAnsi="Times New Roman" w:cs="Times New Roman"/>
          <w:color w:val="auto"/>
          <w:lang w:val="en-US" w:eastAsia="zh-CN"/>
        </w:rPr>
        <w:t>本次应急资源调查从</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人、财、物</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三方面进行了调查，本企业已组建了应急救援队伍并安全、消防、环保等部门要求配备了必要的应急设施及装备，由于企业突发环境事件类型较多，各类事故造成的危害，也难以预测，而企业自身的应急资源又有限，通过本次调查摸清了周边可依托的互助单位与政府配套的公共应急资源及队伍，突发环境事件发生时，如果能及时有效的利用好这些资源，对突发环境事件的控制是非常有利的。环境应急物资、设施</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备</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与应急救援队伍建设情况基本完备，在采取有效的防止措施后，发生环境风险概率小，公司的人力、物力、财力可以满足突发环境事件的应急救援工作要求。公司加强内</w:t>
      </w:r>
      <w:r>
        <w:rPr>
          <w:rFonts w:hint="eastAsia" w:ascii="Times New Roman" w:hAnsi="Times New Roman" w:cs="Times New Roman"/>
          <w:color w:val="auto"/>
          <w:lang w:val="en-US" w:eastAsia="zh-CN"/>
        </w:rPr>
        <w:t>部</w:t>
      </w:r>
      <w:r>
        <w:rPr>
          <w:rFonts w:hint="default" w:ascii="Times New Roman" w:hAnsi="Times New Roman" w:cs="Times New Roman"/>
          <w:color w:val="auto"/>
          <w:lang w:val="en-US" w:eastAsia="zh-CN"/>
        </w:rPr>
        <w:t>风险源的控制，完善公司应急物资和应急队伍建设，防微杜渐，未雨绸缪，降低环境风险，提高公司应对各类突发环境事件的能力</w:t>
      </w:r>
      <w:bookmarkStart w:id="3" w:name="_Toc6236"/>
      <w:r>
        <w:rPr>
          <w:rFonts w:hint="eastAsia" w:ascii="Times New Roman" w:hAnsi="Times New Roman" w:cs="Times New Roman"/>
          <w:color w:val="auto"/>
          <w:lang w:val="en-US" w:eastAsia="zh-CN"/>
        </w:rPr>
        <w:t>。</w:t>
      </w:r>
    </w:p>
    <w:p>
      <w:pPr>
        <w:pStyle w:val="3"/>
        <w:spacing w:before="156" w:after="156"/>
        <w:ind w:firstLine="602"/>
        <w:rPr>
          <w:rFonts w:hint="eastAsia" w:ascii="楷体" w:hAnsi="楷体" w:eastAsia="楷体"/>
          <w:color w:val="auto"/>
          <w:sz w:val="30"/>
          <w:szCs w:val="30"/>
          <w:lang w:val="en-US" w:eastAsia="zh-CN"/>
        </w:rPr>
      </w:pPr>
      <w:r>
        <w:rPr>
          <w:rFonts w:hint="eastAsia" w:ascii="楷体" w:hAnsi="楷体" w:eastAsia="楷体"/>
          <w:color w:val="auto"/>
          <w:sz w:val="30"/>
          <w:szCs w:val="30"/>
          <w:lang w:val="en-US" w:eastAsia="zh-CN"/>
        </w:rPr>
        <w:t>4</w:t>
      </w:r>
      <w:r>
        <w:rPr>
          <w:rFonts w:hint="eastAsia" w:ascii="楷体" w:hAnsi="楷体" w:eastAsia="楷体" w:cs="Times New Roman"/>
          <w:color w:val="auto"/>
          <w:sz w:val="30"/>
          <w:szCs w:val="30"/>
        </w:rPr>
        <w:t>调查</w:t>
      </w:r>
      <w:r>
        <w:rPr>
          <w:rFonts w:ascii="楷体" w:hAnsi="楷体" w:eastAsia="楷体" w:cs="Times New Roman"/>
          <w:color w:val="auto"/>
          <w:sz w:val="30"/>
          <w:szCs w:val="30"/>
        </w:rPr>
        <w:t>报告的附件</w:t>
      </w:r>
    </w:p>
    <w:p>
      <w:pPr>
        <w:adjustRightInd w:val="0"/>
        <w:snapToGrid w:val="0"/>
        <w:spacing w:line="360" w:lineRule="auto"/>
        <w:jc w:val="center"/>
        <w:rPr>
          <w:rFonts w:hint="eastAsia"/>
          <w:b/>
          <w:bCs/>
          <w:color w:val="auto"/>
          <w:sz w:val="30"/>
          <w:szCs w:val="30"/>
          <w:highlight w:val="none"/>
          <w:lang w:val="en-US" w:eastAsia="zh-CN"/>
        </w:rPr>
      </w:pPr>
      <w:r>
        <w:rPr>
          <w:rFonts w:hint="eastAsia"/>
          <w:b/>
          <w:bCs/>
          <w:color w:val="auto"/>
          <w:sz w:val="30"/>
          <w:szCs w:val="30"/>
          <w:highlight w:val="none"/>
          <w:lang w:val="en-US" w:eastAsia="zh-CN"/>
        </w:rPr>
        <w:t>企事业单位环境应急资源调查表</w:t>
      </w:r>
    </w:p>
    <w:p>
      <w:pPr>
        <w:adjustRightInd w:val="0"/>
        <w:snapToGrid w:val="0"/>
        <w:spacing w:after="173" w:afterLines="30"/>
        <w:jc w:val="left"/>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调查人及联系方式：</w:t>
      </w:r>
      <w:r>
        <w:rPr>
          <w:rFonts w:hint="default" w:ascii="Times New Roman" w:hAnsi="Times New Roman" w:eastAsia="宋体" w:cs="Times New Roman"/>
          <w:color w:val="auto"/>
          <w:sz w:val="21"/>
          <w:szCs w:val="21"/>
          <w:highlight w:val="none"/>
          <w:lang w:val="en-US" w:eastAsia="zh-CN"/>
        </w:rPr>
        <w:t>王国庆</w:t>
      </w:r>
      <w:r>
        <w:rPr>
          <w:rFonts w:hint="eastAsia" w:ascii="宋体" w:hAnsi="宋体" w:eastAsia="宋体" w:cs="宋体"/>
          <w:b/>
          <w:color w:val="auto"/>
          <w:sz w:val="21"/>
          <w:szCs w:val="21"/>
          <w:highlight w:val="none"/>
          <w:lang w:val="en-US" w:eastAsia="zh-CN"/>
        </w:rPr>
        <w:t xml:space="preserve"> </w:t>
      </w:r>
      <w:r>
        <w:rPr>
          <w:rFonts w:hint="default" w:ascii="Times New Roman" w:hAnsi="Times New Roman" w:eastAsia="宋体" w:cs="Times New Roman"/>
          <w:color w:val="auto"/>
          <w:sz w:val="21"/>
          <w:szCs w:val="21"/>
          <w:highlight w:val="none"/>
          <w:lang w:val="en-US" w:eastAsia="zh-CN"/>
        </w:rPr>
        <w:t>15592000078</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审核人及联系方式：</w:t>
      </w:r>
      <w:r>
        <w:rPr>
          <w:rFonts w:hint="default" w:ascii="Times New Roman" w:hAnsi="Times New Roman" w:eastAsia="宋体" w:cs="Times New Roman"/>
          <w:color w:val="auto"/>
          <w:sz w:val="21"/>
          <w:szCs w:val="21"/>
          <w:highlight w:val="none"/>
          <w:lang w:val="en-US" w:eastAsia="zh-CN"/>
        </w:rPr>
        <w:t>焦新15592000084涛</w:t>
      </w:r>
    </w:p>
    <w:tbl>
      <w:tblPr>
        <w:tblStyle w:val="39"/>
        <w:tblW w:w="8326" w:type="dxa"/>
        <w:tblInd w:w="-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176"/>
        <w:gridCol w:w="1114"/>
        <w:gridCol w:w="179"/>
        <w:gridCol w:w="646"/>
        <w:gridCol w:w="836"/>
        <w:gridCol w:w="763"/>
        <w:gridCol w:w="1188"/>
        <w:gridCol w:w="444"/>
        <w:gridCol w:w="19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8326" w:type="dxa"/>
            <w:gridSpan w:val="9"/>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highlight w:val="none"/>
              </w:rPr>
              <w:t>企事业单位基本信息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单位名称</w:t>
            </w:r>
          </w:p>
        </w:tc>
        <w:tc>
          <w:tcPr>
            <w:tcW w:w="7150" w:type="dxa"/>
            <w:gridSpan w:val="8"/>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eastAsia="宋体" w:cs="Times New Roman"/>
                <w:color w:val="auto"/>
                <w:sz w:val="21"/>
                <w:szCs w:val="21"/>
                <w:highlight w:val="none"/>
                <w:lang w:val="en-US" w:eastAsia="zh-CN"/>
              </w:rPr>
              <w:t>陕西龙锐众辉汽车销售有限公司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物资库位置</w:t>
            </w:r>
          </w:p>
        </w:tc>
        <w:tc>
          <w:tcPr>
            <w:tcW w:w="3538" w:type="dxa"/>
            <w:gridSpan w:val="5"/>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lang w:val="en-US"/>
              </w:rPr>
            </w:pPr>
            <w:r>
              <w:rPr>
                <w:rFonts w:hint="eastAsia" w:eastAsia="宋体" w:cs="Times New Roman"/>
                <w:color w:val="auto"/>
                <w:sz w:val="21"/>
                <w:szCs w:val="21"/>
                <w:highlight w:val="none"/>
                <w:lang w:val="en-US" w:eastAsia="zh-CN"/>
              </w:rPr>
              <w:t>陕西龙锐众辉汽车销售有限公司</w:t>
            </w:r>
            <w:r>
              <w:rPr>
                <w:rFonts w:hint="default" w:ascii="Times New Roman" w:hAnsi="Times New Roman" w:eastAsia="宋体" w:cs="Times New Roman"/>
                <w:color w:val="auto"/>
                <w:sz w:val="21"/>
                <w:szCs w:val="21"/>
                <w:highlight w:val="none"/>
                <w:lang w:val="en-US" w:eastAsia="zh-CN"/>
              </w:rPr>
              <w:t>厂区内</w:t>
            </w:r>
          </w:p>
        </w:tc>
        <w:tc>
          <w:tcPr>
            <w:tcW w:w="1632"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经纬度</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东经</w:t>
            </w:r>
            <w:r>
              <w:rPr>
                <w:rFonts w:hint="eastAsia" w:eastAsia="宋体"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108°41'26.052"</w:t>
            </w:r>
          </w:p>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lang w:val="en-US" w:eastAsia="zh-CN"/>
              </w:rPr>
              <w:t>北纬</w:t>
            </w:r>
            <w:r>
              <w:rPr>
                <w:rFonts w:hint="eastAsia" w:eastAsia="宋体"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34°21'27.1872"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76"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负责人</w:t>
            </w:r>
          </w:p>
        </w:tc>
        <w:tc>
          <w:tcPr>
            <w:tcW w:w="1114"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姓名</w:t>
            </w:r>
          </w:p>
        </w:tc>
        <w:tc>
          <w:tcPr>
            <w:tcW w:w="1661" w:type="dxa"/>
            <w:gridSpan w:val="3"/>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王国庆</w:t>
            </w:r>
          </w:p>
        </w:tc>
        <w:tc>
          <w:tcPr>
            <w:tcW w:w="763" w:type="dxa"/>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eastAsia" w:eastAsia="宋体" w:cs="Times New Roman"/>
                <w:color w:val="auto"/>
                <w:sz w:val="21"/>
                <w:szCs w:val="21"/>
                <w:highlight w:val="none"/>
                <w:lang w:eastAsia="zh-CN"/>
              </w:rPr>
              <w:t>审核</w:t>
            </w:r>
            <w:r>
              <w:rPr>
                <w:rFonts w:hint="default" w:ascii="Times New Roman" w:hAnsi="Times New Roman" w:eastAsia="宋体" w:cs="Times New Roman"/>
                <w:color w:val="auto"/>
                <w:sz w:val="21"/>
                <w:szCs w:val="21"/>
                <w:highlight w:val="none"/>
              </w:rPr>
              <w:t>人</w:t>
            </w:r>
          </w:p>
        </w:tc>
        <w:tc>
          <w:tcPr>
            <w:tcW w:w="1632"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姓名</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焦新涛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76" w:type="dxa"/>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p>
        </w:tc>
        <w:tc>
          <w:tcPr>
            <w:tcW w:w="1114"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联系方式</w:t>
            </w:r>
          </w:p>
        </w:tc>
        <w:tc>
          <w:tcPr>
            <w:tcW w:w="1661" w:type="dxa"/>
            <w:gridSpan w:val="3"/>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15592000078</w:t>
            </w:r>
          </w:p>
        </w:tc>
        <w:tc>
          <w:tcPr>
            <w:tcW w:w="763" w:type="dxa"/>
            <w:vMerge w:val="continue"/>
            <w:noWrap w:val="0"/>
            <w:vAlign w:val="center"/>
          </w:tcPr>
          <w:p>
            <w:pPr>
              <w:keepNext w:val="0"/>
              <w:keepLines w:val="0"/>
              <w:pageBreakBefore w:val="0"/>
              <w:kinsoku/>
              <w:wordWrap/>
              <w:overflowPunct/>
              <w:topLinePunct w:val="0"/>
              <w:autoSpaceDE/>
              <w:autoSpaceDN/>
              <w:bidi w:val="0"/>
              <w:adjustRightInd w:val="0"/>
              <w:snapToGrid w:val="0"/>
              <w:spacing w:before="463" w:line="240" w:lineRule="auto"/>
              <w:ind w:firstLine="0" w:firstLineChars="0"/>
              <w:jc w:val="center"/>
              <w:textAlignment w:val="auto"/>
              <w:rPr>
                <w:rFonts w:hint="default" w:ascii="Times New Roman" w:hAnsi="Times New Roman" w:eastAsia="宋体" w:cs="Times New Roman"/>
                <w:color w:val="auto"/>
                <w:sz w:val="21"/>
                <w:szCs w:val="21"/>
                <w:highlight w:val="none"/>
              </w:rPr>
            </w:pPr>
          </w:p>
        </w:tc>
        <w:tc>
          <w:tcPr>
            <w:tcW w:w="1632"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联系方式</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15592000084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8326" w:type="dxa"/>
            <w:gridSpan w:val="9"/>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黑体" w:cs="Times New Roman"/>
                <w:color w:val="auto"/>
                <w:sz w:val="21"/>
                <w:szCs w:val="21"/>
                <w:highlight w:val="none"/>
              </w:rPr>
              <w:t>环境应急资源信息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7"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序号</w:t>
            </w:r>
          </w:p>
        </w:tc>
        <w:tc>
          <w:tcPr>
            <w:tcW w:w="1939" w:type="dxa"/>
            <w:gridSpan w:val="3"/>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名称</w:t>
            </w:r>
          </w:p>
        </w:tc>
        <w:tc>
          <w:tcPr>
            <w:tcW w:w="1599"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储备量</w:t>
            </w:r>
          </w:p>
        </w:tc>
        <w:tc>
          <w:tcPr>
            <w:tcW w:w="1632"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位置</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完好状况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2"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1</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仿宋" w:cs="Times New Roman"/>
                <w:color w:val="auto"/>
                <w:kern w:val="2"/>
                <w:sz w:val="21"/>
                <w:szCs w:val="21"/>
                <w:lang w:val="en-US" w:eastAsia="zh-CN" w:bidi="ar"/>
              </w:rPr>
              <w:t>棉抹布、吸油棉</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若干</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车间库房</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2"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2</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应急砂</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2桶</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车间</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2"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3</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仿宋" w:cs="Times New Roman"/>
                <w:color w:val="auto"/>
                <w:kern w:val="2"/>
                <w:sz w:val="21"/>
                <w:szCs w:val="21"/>
                <w:lang w:val="en-US" w:eastAsia="zh-CN" w:bidi="ar"/>
              </w:rPr>
              <w:t>漆雾毡</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2处</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车间</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37"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4</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仿宋" w:cs="Times New Roman"/>
                <w:color w:val="auto"/>
                <w:kern w:val="2"/>
                <w:sz w:val="21"/>
                <w:szCs w:val="21"/>
                <w:lang w:val="en-US" w:eastAsia="zh-CN" w:bidi="ar"/>
              </w:rPr>
              <w:t>干粉灭火器</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24个</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车间、展厅等区域</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2"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5</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消防栓</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2个</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车间</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92"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6</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消防桶</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2个</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库房</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2"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7</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消防铲</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2个</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库房</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22"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宋体" w:cs="Times New Roman"/>
                <w:b w:val="0"/>
                <w:bCs w:val="0"/>
                <w:color w:val="auto"/>
                <w:sz w:val="21"/>
                <w:szCs w:val="21"/>
                <w:highlight w:val="none"/>
                <w:lang w:val="en-US" w:eastAsia="zh-CN"/>
              </w:rPr>
              <w:t>8</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应急药箱</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1个</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办公室</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52"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eastAsia="宋体" w:cs="Times New Roman"/>
                <w:b w:val="0"/>
                <w:bCs w:val="0"/>
                <w:color w:val="auto"/>
                <w:sz w:val="21"/>
                <w:szCs w:val="21"/>
                <w:highlight w:val="none"/>
                <w:lang w:val="en-US" w:eastAsia="zh-CN"/>
              </w:rPr>
              <w:t>9</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default" w:ascii="Times New Roman" w:hAnsi="Times New Roman" w:eastAsia="仿宋" w:cs="Times New Roman"/>
                <w:color w:val="auto"/>
                <w:kern w:val="2"/>
                <w:sz w:val="21"/>
                <w:szCs w:val="21"/>
                <w:lang w:val="en-US" w:eastAsia="zh-CN" w:bidi="ar"/>
              </w:rPr>
              <w:t>防护手套</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20双</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各工位</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eastAsia="宋体" w:cs="Times New Roman"/>
                <w:b w:val="0"/>
                <w:bCs w:val="0"/>
                <w:color w:val="auto"/>
                <w:sz w:val="21"/>
                <w:szCs w:val="21"/>
                <w:highlight w:val="none"/>
                <w:lang w:val="en-US" w:eastAsia="zh-CN"/>
              </w:rPr>
              <w:t>10</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b w:val="0"/>
                <w:bCs w:val="0"/>
                <w:color w:val="auto"/>
                <w:sz w:val="21"/>
                <w:szCs w:val="21"/>
                <w:highlight w:val="none"/>
              </w:rPr>
            </w:pPr>
            <w:r>
              <w:rPr>
                <w:rFonts w:hint="default" w:ascii="Times New Roman" w:hAnsi="Times New Roman" w:eastAsia="仿宋" w:cs="Times New Roman"/>
                <w:color w:val="auto"/>
                <w:kern w:val="2"/>
                <w:sz w:val="21"/>
                <w:szCs w:val="21"/>
                <w:lang w:val="en-US" w:eastAsia="zh-CN" w:bidi="ar"/>
              </w:rPr>
              <w:t>安全帽</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eastAsiaTheme="minorEastAsia"/>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2顶</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cs="Times New Roman" w:eastAsiaTheme="minorEastAsia"/>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办公室</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eastAsia="宋体" w:cs="Times New Roman"/>
                <w:b w:val="0"/>
                <w:bCs w:val="0"/>
                <w:color w:val="auto"/>
                <w:sz w:val="21"/>
                <w:szCs w:val="21"/>
                <w:highlight w:val="none"/>
                <w:lang w:val="en-US" w:eastAsia="zh-CN"/>
              </w:rPr>
              <w:t>11</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防尘口罩</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若干</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各工位</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eastAsia="宋体" w:cs="Times New Roman"/>
                <w:b w:val="0"/>
                <w:bCs w:val="0"/>
                <w:color w:val="auto"/>
                <w:sz w:val="21"/>
                <w:szCs w:val="21"/>
                <w:highlight w:val="none"/>
                <w:lang w:val="en-US" w:eastAsia="zh-CN"/>
              </w:rPr>
              <w:t>12</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防毒面具</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2个</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办公室</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eastAsia="宋体" w:cs="Times New Roman"/>
                <w:b w:val="0"/>
                <w:bCs w:val="0"/>
                <w:color w:val="auto"/>
                <w:sz w:val="21"/>
                <w:szCs w:val="21"/>
                <w:highlight w:val="none"/>
                <w:lang w:val="en-US" w:eastAsia="zh-CN"/>
              </w:rPr>
              <w:t>13</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default" w:ascii="Times New Roman" w:hAnsi="Times New Roman" w:eastAsia="仿宋" w:cs="Times New Roman"/>
                <w:color w:val="auto"/>
                <w:kern w:val="2"/>
                <w:sz w:val="21"/>
                <w:szCs w:val="21"/>
                <w:lang w:val="en-US" w:eastAsia="zh-CN" w:bidi="ar"/>
              </w:rPr>
              <w:t>手电</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2个</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办公室</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eastAsia="宋体" w:cs="Times New Roman"/>
                <w:b w:val="0"/>
                <w:bCs w:val="0"/>
                <w:color w:val="auto"/>
                <w:sz w:val="21"/>
                <w:szCs w:val="21"/>
                <w:highlight w:val="none"/>
                <w:lang w:val="en-US" w:eastAsia="zh-CN"/>
              </w:rPr>
              <w:t>14</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default" w:ascii="Times New Roman" w:hAnsi="Times New Roman" w:eastAsia="仿宋" w:cs="Times New Roman"/>
                <w:color w:val="auto"/>
                <w:kern w:val="2"/>
                <w:sz w:val="21"/>
                <w:szCs w:val="21"/>
                <w:lang w:val="en-US" w:eastAsia="zh-CN" w:bidi="ar"/>
              </w:rPr>
              <w:t>各类警示牌</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若干</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厂区内</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eastAsia="宋体" w:cs="Times New Roman"/>
                <w:b w:val="0"/>
                <w:bCs w:val="0"/>
                <w:color w:val="auto"/>
                <w:sz w:val="21"/>
                <w:szCs w:val="21"/>
                <w:highlight w:val="none"/>
                <w:lang w:val="en-US" w:eastAsia="zh-CN"/>
              </w:rPr>
              <w:t>15</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default" w:ascii="Times New Roman" w:hAnsi="Times New Roman" w:eastAsia="仿宋" w:cs="Times New Roman"/>
                <w:color w:val="auto"/>
                <w:kern w:val="2"/>
                <w:sz w:val="21"/>
                <w:szCs w:val="21"/>
                <w:lang w:val="en-US" w:eastAsia="zh-CN" w:bidi="ar"/>
              </w:rPr>
              <w:t>隔离警示带</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若干</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办公室</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eastAsia="宋体" w:cs="Times New Roman"/>
                <w:b w:val="0"/>
                <w:bCs w:val="0"/>
                <w:color w:val="auto"/>
                <w:sz w:val="21"/>
                <w:szCs w:val="21"/>
                <w:highlight w:val="none"/>
                <w:lang w:val="en-US" w:eastAsia="zh-CN"/>
              </w:rPr>
              <w:t>16</w:t>
            </w:r>
          </w:p>
        </w:tc>
        <w:tc>
          <w:tcPr>
            <w:tcW w:w="1939" w:type="dxa"/>
            <w:gridSpan w:val="3"/>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default" w:ascii="Times New Roman" w:hAnsi="Times New Roman" w:eastAsia="仿宋" w:cs="Times New Roman"/>
                <w:color w:val="auto"/>
                <w:kern w:val="2"/>
                <w:sz w:val="21"/>
                <w:szCs w:val="21"/>
                <w:lang w:val="en-US" w:eastAsia="zh-CN" w:bidi="ar"/>
              </w:rPr>
              <w:t>防泄漏托盘</w:t>
            </w:r>
          </w:p>
        </w:tc>
        <w:tc>
          <w:tcPr>
            <w:tcW w:w="1599"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ascii="Times New Roman" w:hAnsi="Times New Roman"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若干</w:t>
            </w:r>
          </w:p>
        </w:tc>
        <w:tc>
          <w:tcPr>
            <w:tcW w:w="1632" w:type="dxa"/>
            <w:gridSpan w:val="2"/>
            <w:noWrap w:val="0"/>
            <w:vAlign w:val="center"/>
          </w:tcPr>
          <w:p>
            <w:pPr>
              <w:keepNext w:val="0"/>
              <w:keepLines w:val="0"/>
              <w:pageBreakBefore w:val="0"/>
              <w:widowControl/>
              <w:kinsoku/>
              <w:wordWrap/>
              <w:overflowPunct/>
              <w:topLinePunct w:val="0"/>
              <w:autoSpaceDE/>
              <w:autoSpaceDN/>
              <w:bidi w:val="0"/>
              <w:spacing w:line="240" w:lineRule="auto"/>
              <w:ind w:firstLine="0" w:firstLineChars="0"/>
              <w:jc w:val="center"/>
              <w:textAlignment w:val="auto"/>
              <w:rPr>
                <w:rFonts w:hint="default" w:eastAsia="宋体" w:cs="Times New Roman"/>
                <w:b w:val="0"/>
                <w:bCs w:val="0"/>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危废暂存间、库房</w:t>
            </w:r>
          </w:p>
        </w:tc>
        <w:tc>
          <w:tcPr>
            <w:tcW w:w="1980"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cs="Times New Roman"/>
                <w:b w:val="0"/>
                <w:bCs w:val="0"/>
                <w:color w:val="auto"/>
                <w:sz w:val="21"/>
                <w:szCs w:val="21"/>
                <w:highlight w:val="none"/>
                <w:lang w:val="en-US" w:eastAsia="zh-CN"/>
              </w:rPr>
            </w:pPr>
            <w:r>
              <w:rPr>
                <w:rFonts w:hint="eastAsia" w:ascii="Times New Roman" w:hAnsi="Times New Roman" w:eastAsia="宋体" w:cs="Times New Roman"/>
                <w:b w:val="0"/>
                <w:bCs w:val="0"/>
                <w:color w:val="auto"/>
                <w:sz w:val="21"/>
                <w:szCs w:val="21"/>
                <w:highlight w:val="none"/>
                <w:lang w:val="en-US" w:eastAsia="zh-CN"/>
              </w:rPr>
              <w:t>无损坏，完好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8326" w:type="dxa"/>
            <w:gridSpan w:val="9"/>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黑体" w:cs="Times New Roman"/>
                <w:color w:val="auto"/>
                <w:sz w:val="21"/>
                <w:szCs w:val="21"/>
                <w:highlight w:val="none"/>
              </w:rPr>
              <w:t>环境应急支持单位信息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序号</w:t>
            </w:r>
          </w:p>
        </w:tc>
        <w:tc>
          <w:tcPr>
            <w:tcW w:w="129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类别</w:t>
            </w:r>
          </w:p>
        </w:tc>
        <w:tc>
          <w:tcPr>
            <w:tcW w:w="3433" w:type="dxa"/>
            <w:gridSpan w:val="4"/>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单位名称</w:t>
            </w:r>
          </w:p>
        </w:tc>
        <w:tc>
          <w:tcPr>
            <w:tcW w:w="2424"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主要能力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eastAsia="宋体" w:cs="Times New Roman"/>
                <w:color w:val="auto"/>
                <w:sz w:val="21"/>
                <w:szCs w:val="21"/>
                <w:highlight w:val="none"/>
                <w:lang w:val="en-US" w:eastAsia="zh-CN"/>
              </w:rPr>
              <w:t>1</w:t>
            </w:r>
          </w:p>
        </w:tc>
        <w:tc>
          <w:tcPr>
            <w:tcW w:w="129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应急救援单位</w:t>
            </w:r>
          </w:p>
        </w:tc>
        <w:tc>
          <w:tcPr>
            <w:tcW w:w="3433" w:type="dxa"/>
            <w:gridSpan w:val="4"/>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40" w:lineRule="auto"/>
              <w:ind w:firstLine="0" w:firstLineChars="0"/>
              <w:jc w:val="center"/>
              <w:textAlignment w:val="auto"/>
              <w:rPr>
                <w:rFonts w:hint="eastAsia" w:cs="Times New Roman"/>
                <w:color w:val="auto"/>
                <w:sz w:val="21"/>
                <w:szCs w:val="21"/>
                <w:highlight w:val="none"/>
                <w:lang w:val="en-US" w:eastAsia="zh-CN"/>
              </w:rPr>
            </w:pPr>
            <w:r>
              <w:rPr>
                <w:rFonts w:hint="eastAsia" w:ascii="Times New Roman" w:hAnsi="Times New Roman" w:eastAsia="仿宋" w:cs="Times New Roman"/>
                <w:color w:val="auto"/>
                <w:kern w:val="2"/>
                <w:sz w:val="21"/>
                <w:szCs w:val="21"/>
                <w:lang w:val="en-US" w:eastAsia="zh-CN" w:bidi="ar"/>
              </w:rPr>
              <w:t>西部农机汽车商城</w:t>
            </w:r>
          </w:p>
        </w:tc>
        <w:tc>
          <w:tcPr>
            <w:tcW w:w="2424"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提供消防器材、人力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eastAsia="宋体" w:cs="Times New Roman"/>
                <w:color w:val="auto"/>
                <w:sz w:val="21"/>
                <w:szCs w:val="21"/>
                <w:highlight w:val="none"/>
                <w:lang w:val="en-US" w:eastAsia="zh-CN"/>
              </w:rPr>
              <w:t>2</w:t>
            </w:r>
          </w:p>
        </w:tc>
        <w:tc>
          <w:tcPr>
            <w:tcW w:w="129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应急救援单位</w:t>
            </w:r>
          </w:p>
        </w:tc>
        <w:tc>
          <w:tcPr>
            <w:tcW w:w="3433" w:type="dxa"/>
            <w:gridSpan w:val="4"/>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40" w:lineRule="auto"/>
              <w:ind w:firstLine="0" w:firstLineChars="0"/>
              <w:jc w:val="center"/>
              <w:textAlignment w:val="auto"/>
              <w:rPr>
                <w:rFonts w:hint="eastAsia" w:cs="Times New Roman"/>
                <w:color w:val="auto"/>
                <w:sz w:val="21"/>
                <w:szCs w:val="21"/>
                <w:highlight w:val="none"/>
                <w:lang w:val="en-US" w:eastAsia="zh-CN"/>
              </w:rPr>
            </w:pPr>
            <w:r>
              <w:rPr>
                <w:rFonts w:hint="default" w:ascii="Times New Roman" w:hAnsi="Times New Roman" w:eastAsia="仿宋" w:cs="Times New Roman"/>
                <w:color w:val="auto"/>
                <w:kern w:val="2"/>
                <w:sz w:val="21"/>
                <w:szCs w:val="21"/>
                <w:lang w:val="en-US" w:eastAsia="zh-CN" w:bidi="ar"/>
              </w:rPr>
              <w:t>咸阳同源汽车销售有限公司</w:t>
            </w:r>
          </w:p>
        </w:tc>
        <w:tc>
          <w:tcPr>
            <w:tcW w:w="2424"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提供消防器材、人力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7" w:hRule="exact"/>
        </w:trPr>
        <w:tc>
          <w:tcPr>
            <w:tcW w:w="1176" w:type="dxa"/>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eastAsia="宋体" w:cs="Times New Roman"/>
                <w:color w:val="auto"/>
                <w:sz w:val="21"/>
                <w:szCs w:val="21"/>
                <w:highlight w:val="none"/>
                <w:lang w:val="en-US" w:eastAsia="zh-CN"/>
              </w:rPr>
            </w:pPr>
            <w:r>
              <w:rPr>
                <w:rFonts w:hint="eastAsia" w:eastAsia="宋体" w:cs="Times New Roman"/>
                <w:color w:val="auto"/>
                <w:sz w:val="21"/>
                <w:szCs w:val="21"/>
                <w:highlight w:val="none"/>
                <w:lang w:val="en-US" w:eastAsia="zh-CN"/>
              </w:rPr>
              <w:t>3</w:t>
            </w:r>
          </w:p>
        </w:tc>
        <w:tc>
          <w:tcPr>
            <w:tcW w:w="1293"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应急监测单位</w:t>
            </w:r>
          </w:p>
        </w:tc>
        <w:tc>
          <w:tcPr>
            <w:tcW w:w="3433" w:type="dxa"/>
            <w:gridSpan w:val="4"/>
            <w:noWrap w:val="0"/>
            <w:vAlign w:val="center"/>
          </w:tcPr>
          <w:p>
            <w:pPr>
              <w:pStyle w:val="35"/>
              <w:keepNext w:val="0"/>
              <w:keepLines w:val="0"/>
              <w:pageBreakBefore w:val="0"/>
              <w:widowControl w:val="0"/>
              <w:kinsoku/>
              <w:wordWrap/>
              <w:overflowPunct/>
              <w:topLinePunct w:val="0"/>
              <w:autoSpaceDE/>
              <w:autoSpaceDN/>
              <w:bidi w:val="0"/>
              <w:adjustRightInd w:val="0"/>
              <w:snapToGrid w:val="0"/>
              <w:spacing w:before="0" w:beforeAutospacing="0" w:after="0" w:afterAutospacing="0"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cs="Times New Roman"/>
                <w:color w:val="auto"/>
                <w:kern w:val="2"/>
                <w:sz w:val="21"/>
                <w:szCs w:val="21"/>
                <w:lang w:val="en-US" w:eastAsia="zh-CN" w:bidi="ar"/>
              </w:rPr>
              <w:t>陕西正为检测有限公司</w:t>
            </w:r>
          </w:p>
        </w:tc>
        <w:tc>
          <w:tcPr>
            <w:tcW w:w="2424" w:type="dxa"/>
            <w:gridSpan w:val="2"/>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监测</w:t>
            </w:r>
          </w:p>
        </w:tc>
      </w:tr>
      <w:bookmarkEnd w:id="3"/>
    </w:tbl>
    <w:p>
      <w:pPr>
        <w:adjustRightInd w:val="0"/>
        <w:snapToGrid w:val="0"/>
        <w:spacing w:line="348" w:lineRule="auto"/>
        <w:ind w:firstLine="0" w:firstLineChars="0"/>
        <w:jc w:val="center"/>
        <w:rPr>
          <w:b/>
          <w:color w:val="auto"/>
          <w:sz w:val="30"/>
          <w:szCs w:val="30"/>
          <w:highlight w:val="none"/>
        </w:rPr>
      </w:pPr>
      <w:r>
        <w:rPr>
          <w:rFonts w:hint="eastAsia"/>
          <w:b/>
          <w:bCs/>
          <w:color w:val="auto"/>
          <w:sz w:val="30"/>
          <w:szCs w:val="30"/>
          <w:highlight w:val="none"/>
          <w:lang w:val="en-US" w:eastAsia="zh-CN"/>
        </w:rPr>
        <w:t>企事业单位环境应急资源调查报告表</w:t>
      </w:r>
    </w:p>
    <w:tbl>
      <w:tblPr>
        <w:tblStyle w:val="39"/>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48"/>
        <w:gridCol w:w="2139"/>
        <w:gridCol w:w="1996"/>
        <w:gridCol w:w="21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noWrap w:val="0"/>
            <w:vAlign w:val="center"/>
          </w:tcPr>
          <w:p>
            <w:pPr>
              <w:adjustRightInd w:val="0"/>
              <w:snapToGrid w:val="0"/>
              <w:rPr>
                <w:rFonts w:ascii="黑体" w:hAnsi="黑体" w:eastAsia="黑体"/>
                <w:color w:val="auto"/>
                <w:sz w:val="21"/>
                <w:szCs w:val="21"/>
                <w:highlight w:val="none"/>
              </w:rPr>
            </w:pPr>
            <w:r>
              <w:rPr>
                <w:rFonts w:ascii="黑体" w:hAnsi="黑体" w:eastAsia="黑体"/>
                <w:color w:val="auto"/>
                <w:sz w:val="21"/>
                <w:szCs w:val="21"/>
                <w:highlight w:val="none"/>
              </w:rPr>
              <w:t>1.</w:t>
            </w:r>
            <w:r>
              <w:rPr>
                <w:rFonts w:hint="eastAsia" w:ascii="黑体" w:hAnsi="黑体" w:eastAsia="黑体"/>
                <w:color w:val="auto"/>
                <w:sz w:val="21"/>
                <w:szCs w:val="21"/>
                <w:highlight w:val="none"/>
              </w:rPr>
              <w:t>调查概述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48"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115" w:beforeLines="20"/>
              <w:ind w:firstLine="0" w:firstLineChars="0"/>
              <w:textAlignment w:val="auto"/>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调查开始时间</w:t>
            </w:r>
          </w:p>
        </w:tc>
        <w:tc>
          <w:tcPr>
            <w:tcW w:w="213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115" w:beforeLines="20"/>
              <w:ind w:firstLine="0" w:firstLineChars="0"/>
              <w:textAlignment w:val="auto"/>
              <w:rPr>
                <w:rFonts w:hint="eastAsia"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20</w:t>
            </w:r>
            <w:r>
              <w:rPr>
                <w:rFonts w:hint="eastAsia" w:ascii="Times New Roman" w:hAnsi="Times New Roman" w:eastAsia="宋体" w:cs="Times New Roman"/>
                <w:color w:val="auto"/>
                <w:sz w:val="21"/>
                <w:szCs w:val="21"/>
                <w:highlight w:val="none"/>
                <w:lang w:val="en-US" w:eastAsia="zh-CN"/>
              </w:rPr>
              <w:t>20</w:t>
            </w:r>
            <w:r>
              <w:rPr>
                <w:rFonts w:hint="default" w:ascii="Times New Roman" w:hAnsi="Times New Roman" w:eastAsia="宋体" w:cs="Times New Roman"/>
                <w:color w:val="auto"/>
                <w:sz w:val="21"/>
                <w:szCs w:val="21"/>
                <w:highlight w:val="none"/>
                <w:lang w:val="en-US" w:eastAsia="zh-CN"/>
              </w:rPr>
              <w:t>年1</w:t>
            </w:r>
            <w:r>
              <w:rPr>
                <w:rFonts w:hint="eastAsia" w:ascii="Times New Roman" w:hAnsi="Times New Roman" w:eastAsia="宋体" w:cs="Times New Roman"/>
                <w:color w:val="auto"/>
                <w:sz w:val="21"/>
                <w:szCs w:val="21"/>
                <w:highlight w:val="none"/>
                <w:lang w:val="en-US" w:eastAsia="zh-CN"/>
              </w:rPr>
              <w:t>2</w:t>
            </w:r>
            <w:r>
              <w:rPr>
                <w:rFonts w:hint="default" w:ascii="Times New Roman" w:hAnsi="Times New Roman" w:eastAsia="宋体" w:cs="Times New Roman"/>
                <w:color w:val="auto"/>
                <w:sz w:val="21"/>
                <w:szCs w:val="21"/>
                <w:highlight w:val="none"/>
                <w:lang w:val="en-US" w:eastAsia="zh-CN"/>
              </w:rPr>
              <w:t>月</w:t>
            </w:r>
            <w:r>
              <w:rPr>
                <w:rFonts w:hint="eastAsia" w:ascii="Times New Roman" w:hAnsi="Times New Roman" w:eastAsia="宋体" w:cs="Times New Roman"/>
                <w:color w:val="auto"/>
                <w:sz w:val="21"/>
                <w:szCs w:val="21"/>
                <w:highlight w:val="none"/>
                <w:lang w:val="en-US" w:eastAsia="zh-CN"/>
              </w:rPr>
              <w:t>29</w:t>
            </w:r>
            <w:r>
              <w:rPr>
                <w:rFonts w:hint="default" w:ascii="Times New Roman" w:hAnsi="Times New Roman" w:eastAsia="宋体" w:cs="Times New Roman"/>
                <w:color w:val="auto"/>
                <w:sz w:val="21"/>
                <w:szCs w:val="21"/>
                <w:highlight w:val="none"/>
                <w:lang w:val="en-US" w:eastAsia="zh-CN"/>
              </w:rPr>
              <w:t>日</w:t>
            </w:r>
          </w:p>
        </w:tc>
        <w:tc>
          <w:tcPr>
            <w:tcW w:w="1996"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115" w:beforeLines="20"/>
              <w:ind w:firstLine="0" w:firstLineChars="0"/>
              <w:textAlignment w:val="auto"/>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调查结束时间</w:t>
            </w:r>
          </w:p>
        </w:tc>
        <w:tc>
          <w:tcPr>
            <w:tcW w:w="213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115" w:beforeLines="20"/>
              <w:ind w:firstLine="0" w:firstLineChars="0"/>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20</w:t>
            </w:r>
            <w:r>
              <w:rPr>
                <w:rFonts w:hint="eastAsia" w:ascii="Times New Roman" w:hAnsi="Times New Roman" w:eastAsia="宋体" w:cs="Times New Roman"/>
                <w:color w:val="auto"/>
                <w:sz w:val="21"/>
                <w:szCs w:val="21"/>
                <w:highlight w:val="none"/>
                <w:lang w:val="en-US" w:eastAsia="zh-CN"/>
              </w:rPr>
              <w:t>20</w:t>
            </w:r>
            <w:r>
              <w:rPr>
                <w:rFonts w:hint="default" w:ascii="Times New Roman" w:hAnsi="Times New Roman" w:eastAsia="宋体" w:cs="Times New Roman"/>
                <w:color w:val="auto"/>
                <w:sz w:val="21"/>
                <w:szCs w:val="21"/>
                <w:highlight w:val="none"/>
                <w:lang w:val="en-US" w:eastAsia="zh-CN"/>
              </w:rPr>
              <w:t>年</w:t>
            </w:r>
            <w:r>
              <w:rPr>
                <w:rFonts w:hint="eastAsia" w:ascii="Times New Roman" w:hAnsi="Times New Roman" w:eastAsia="宋体" w:cs="Times New Roman"/>
                <w:color w:val="auto"/>
                <w:sz w:val="21"/>
                <w:szCs w:val="21"/>
                <w:highlight w:val="none"/>
                <w:lang w:val="en-US" w:eastAsia="zh-CN"/>
              </w:rPr>
              <w:t>12</w:t>
            </w:r>
            <w:r>
              <w:rPr>
                <w:rFonts w:hint="default" w:ascii="Times New Roman" w:hAnsi="Times New Roman" w:eastAsia="宋体" w:cs="Times New Roman"/>
                <w:color w:val="auto"/>
                <w:sz w:val="21"/>
                <w:szCs w:val="21"/>
                <w:highlight w:val="none"/>
                <w:lang w:val="en-US" w:eastAsia="zh-CN"/>
              </w:rPr>
              <w:t>月</w:t>
            </w:r>
            <w:r>
              <w:rPr>
                <w:rFonts w:hint="eastAsia" w:ascii="Times New Roman" w:hAnsi="Times New Roman" w:eastAsia="宋体" w:cs="Times New Roman"/>
                <w:color w:val="auto"/>
                <w:sz w:val="21"/>
                <w:szCs w:val="21"/>
                <w:highlight w:val="none"/>
                <w:lang w:val="en-US" w:eastAsia="zh-CN"/>
              </w:rPr>
              <w:t>31</w:t>
            </w:r>
            <w:r>
              <w:rPr>
                <w:rFonts w:hint="default" w:ascii="Times New Roman" w:hAnsi="Times New Roman" w:eastAsia="宋体" w:cs="Times New Roman"/>
                <w:color w:val="auto"/>
                <w:sz w:val="21"/>
                <w:szCs w:val="21"/>
                <w:highlight w:val="none"/>
                <w:lang w:val="en-US" w:eastAsia="zh-CN"/>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48"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115" w:beforeLines="20"/>
              <w:ind w:firstLine="0" w:firstLineChars="0"/>
              <w:textAlignment w:val="auto"/>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调查负责人姓名</w:t>
            </w:r>
          </w:p>
        </w:tc>
        <w:tc>
          <w:tcPr>
            <w:tcW w:w="213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115" w:beforeLines="20"/>
              <w:ind w:firstLine="0" w:firstLineChars="0"/>
              <w:textAlignment w:val="auto"/>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王国庆</w:t>
            </w:r>
          </w:p>
        </w:tc>
        <w:tc>
          <w:tcPr>
            <w:tcW w:w="1996"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115" w:beforeLines="20"/>
              <w:ind w:firstLine="0" w:firstLineChars="0"/>
              <w:textAlignment w:val="auto"/>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调查联系人/电话</w:t>
            </w:r>
          </w:p>
        </w:tc>
        <w:tc>
          <w:tcPr>
            <w:tcW w:w="2139" w:type="dxa"/>
            <w:noWrap w:val="0"/>
            <w:vAlign w:val="center"/>
          </w:tcPr>
          <w:p>
            <w:pPr>
              <w:keepNext w:val="0"/>
              <w:keepLines w:val="0"/>
              <w:pageBreakBefore w:val="0"/>
              <w:widowControl w:val="0"/>
              <w:kinsoku/>
              <w:wordWrap/>
              <w:overflowPunct/>
              <w:topLinePunct w:val="0"/>
              <w:autoSpaceDE/>
              <w:autoSpaceDN/>
              <w:bidi w:val="0"/>
              <w:adjustRightInd w:val="0"/>
              <w:snapToGrid w:val="0"/>
              <w:spacing w:before="115" w:beforeLines="20"/>
              <w:ind w:firstLine="0" w:firstLineChars="0"/>
              <w:textAlignment w:val="auto"/>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15592000078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48" w:type="dxa"/>
            <w:noWrap w:val="0"/>
            <w:vAlign w:val="center"/>
          </w:tcPr>
          <w:p>
            <w:pPr>
              <w:adjustRightInd w:val="0"/>
              <w:snapToGrid w:val="0"/>
              <w:spacing w:before="115" w:beforeLines="20"/>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调查过程</w:t>
            </w:r>
          </w:p>
        </w:tc>
        <w:tc>
          <w:tcPr>
            <w:tcW w:w="6274" w:type="dxa"/>
            <w:gridSpan w:val="3"/>
            <w:noWrap w:val="0"/>
            <w:vAlign w:val="center"/>
          </w:tcPr>
          <w:p>
            <w:pPr>
              <w:adjustRightInd w:val="0"/>
              <w:snapToGrid w:val="0"/>
              <w:spacing w:before="115" w:beforeLines="20"/>
              <w:rPr>
                <w:rFonts w:hint="default" w:ascii="Times New Roman" w:hAnsi="Times New Roman" w:eastAsia="宋体" w:cs="Times New Roman"/>
                <w:color w:val="auto"/>
                <w:sz w:val="21"/>
                <w:szCs w:val="21"/>
                <w:highlight w:val="none"/>
                <w:lang w:val="en-US" w:eastAsia="zh-CN"/>
              </w:rPr>
            </w:pPr>
            <w:r>
              <w:rPr>
                <w:rFonts w:hint="default" w:ascii="Times New Roman" w:hAnsi="Times New Roman" w:eastAsia="宋体" w:cs="Times New Roman"/>
                <w:color w:val="auto"/>
                <w:sz w:val="21"/>
                <w:szCs w:val="21"/>
                <w:highlight w:val="none"/>
                <w:lang w:val="en-US" w:eastAsia="zh-CN"/>
              </w:rPr>
              <w:t>在20</w:t>
            </w:r>
            <w:r>
              <w:rPr>
                <w:rFonts w:hint="eastAsia" w:ascii="Times New Roman" w:hAnsi="Times New Roman" w:eastAsia="宋体" w:cs="Times New Roman"/>
                <w:color w:val="auto"/>
                <w:sz w:val="21"/>
                <w:szCs w:val="21"/>
                <w:highlight w:val="none"/>
                <w:lang w:val="en-US" w:eastAsia="zh-CN"/>
              </w:rPr>
              <w:t>20</w:t>
            </w:r>
            <w:r>
              <w:rPr>
                <w:rFonts w:hint="default" w:ascii="Times New Roman" w:hAnsi="Times New Roman" w:eastAsia="宋体" w:cs="Times New Roman"/>
                <w:color w:val="auto"/>
                <w:sz w:val="21"/>
                <w:szCs w:val="21"/>
                <w:highlight w:val="none"/>
                <w:lang w:val="en-US" w:eastAsia="zh-CN"/>
              </w:rPr>
              <w:t>年</w:t>
            </w:r>
            <w:r>
              <w:rPr>
                <w:rFonts w:hint="eastAsia" w:ascii="Times New Roman" w:hAnsi="Times New Roman" w:eastAsia="宋体" w:cs="Times New Roman"/>
                <w:color w:val="auto"/>
                <w:sz w:val="21"/>
                <w:szCs w:val="21"/>
                <w:highlight w:val="none"/>
                <w:lang w:val="en-US" w:eastAsia="zh-CN"/>
              </w:rPr>
              <w:t>12</w:t>
            </w:r>
            <w:r>
              <w:rPr>
                <w:rFonts w:hint="default" w:ascii="Times New Roman" w:hAnsi="Times New Roman" w:eastAsia="宋体" w:cs="Times New Roman"/>
                <w:color w:val="auto"/>
                <w:sz w:val="21"/>
                <w:szCs w:val="21"/>
                <w:highlight w:val="none"/>
                <w:lang w:val="en-US" w:eastAsia="zh-CN"/>
              </w:rPr>
              <w:t>月</w:t>
            </w:r>
            <w:r>
              <w:rPr>
                <w:rFonts w:hint="eastAsia" w:ascii="Times New Roman" w:hAnsi="Times New Roman" w:eastAsia="宋体" w:cs="Times New Roman"/>
                <w:color w:val="auto"/>
                <w:sz w:val="21"/>
                <w:szCs w:val="21"/>
                <w:highlight w:val="none"/>
                <w:lang w:val="en-US" w:eastAsia="zh-CN"/>
              </w:rPr>
              <w:t>29</w:t>
            </w:r>
            <w:r>
              <w:rPr>
                <w:rFonts w:hint="default" w:ascii="Times New Roman" w:hAnsi="Times New Roman" w:eastAsia="宋体" w:cs="Times New Roman"/>
                <w:color w:val="auto"/>
                <w:sz w:val="21"/>
                <w:szCs w:val="21"/>
                <w:highlight w:val="none"/>
                <w:lang w:val="en-US" w:eastAsia="zh-CN"/>
              </w:rPr>
              <w:t>日至20</w:t>
            </w:r>
            <w:r>
              <w:rPr>
                <w:rFonts w:hint="eastAsia" w:ascii="Times New Roman" w:hAnsi="Times New Roman" w:eastAsia="宋体" w:cs="Times New Roman"/>
                <w:color w:val="auto"/>
                <w:sz w:val="21"/>
                <w:szCs w:val="21"/>
                <w:highlight w:val="none"/>
                <w:lang w:val="en-US" w:eastAsia="zh-CN"/>
              </w:rPr>
              <w:t>20</w:t>
            </w:r>
            <w:r>
              <w:rPr>
                <w:rFonts w:hint="default" w:ascii="Times New Roman" w:hAnsi="Times New Roman" w:eastAsia="宋体" w:cs="Times New Roman"/>
                <w:color w:val="auto"/>
                <w:sz w:val="21"/>
                <w:szCs w:val="21"/>
                <w:highlight w:val="none"/>
                <w:lang w:val="en-US" w:eastAsia="zh-CN"/>
              </w:rPr>
              <w:t>年</w:t>
            </w:r>
            <w:r>
              <w:rPr>
                <w:rFonts w:hint="eastAsia" w:ascii="Times New Roman" w:hAnsi="Times New Roman" w:eastAsia="宋体" w:cs="Times New Roman"/>
                <w:color w:val="auto"/>
                <w:sz w:val="21"/>
                <w:szCs w:val="21"/>
                <w:highlight w:val="none"/>
                <w:lang w:val="en-US" w:eastAsia="zh-CN"/>
              </w:rPr>
              <w:t>12</w:t>
            </w:r>
            <w:r>
              <w:rPr>
                <w:rFonts w:hint="default" w:ascii="Times New Roman" w:hAnsi="Times New Roman" w:eastAsia="宋体" w:cs="Times New Roman"/>
                <w:color w:val="auto"/>
                <w:sz w:val="21"/>
                <w:szCs w:val="21"/>
                <w:highlight w:val="none"/>
                <w:lang w:val="en-US" w:eastAsia="zh-CN"/>
              </w:rPr>
              <w:t>月</w:t>
            </w:r>
            <w:r>
              <w:rPr>
                <w:rFonts w:hint="eastAsia" w:ascii="Times New Roman" w:hAnsi="Times New Roman" w:eastAsia="宋体" w:cs="Times New Roman"/>
                <w:color w:val="auto"/>
                <w:sz w:val="21"/>
                <w:szCs w:val="21"/>
                <w:highlight w:val="none"/>
                <w:lang w:val="en-US" w:eastAsia="zh-CN"/>
              </w:rPr>
              <w:t>31</w:t>
            </w:r>
            <w:r>
              <w:rPr>
                <w:rFonts w:hint="default" w:ascii="Times New Roman" w:hAnsi="Times New Roman" w:eastAsia="宋体" w:cs="Times New Roman"/>
                <w:color w:val="auto"/>
                <w:sz w:val="21"/>
                <w:szCs w:val="21"/>
                <w:highlight w:val="none"/>
                <w:lang w:val="en-US" w:eastAsia="zh-CN"/>
              </w:rPr>
              <w:t>日期间，相关负责人对公司</w:t>
            </w:r>
            <w:r>
              <w:rPr>
                <w:rFonts w:hint="eastAsia" w:ascii="Times New Roman" w:hAnsi="Times New Roman" w:eastAsia="宋体" w:cs="Times New Roman"/>
                <w:color w:val="auto"/>
                <w:sz w:val="21"/>
                <w:szCs w:val="21"/>
                <w:highlight w:val="none"/>
                <w:lang w:val="en-US" w:eastAsia="zh-CN"/>
              </w:rPr>
              <w:t>生产区域</w:t>
            </w:r>
            <w:r>
              <w:rPr>
                <w:rFonts w:hint="default" w:ascii="Times New Roman" w:hAnsi="Times New Roman" w:eastAsia="宋体" w:cs="Times New Roman"/>
                <w:color w:val="auto"/>
                <w:sz w:val="21"/>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厂区</w:t>
            </w:r>
            <w:r>
              <w:rPr>
                <w:rFonts w:hint="default" w:ascii="Times New Roman" w:hAnsi="Times New Roman" w:eastAsia="宋体" w:cs="Times New Roman"/>
                <w:color w:val="auto"/>
                <w:sz w:val="21"/>
                <w:szCs w:val="21"/>
                <w:highlight w:val="none"/>
                <w:lang w:val="en-US" w:eastAsia="zh-CN"/>
              </w:rPr>
              <w:t>、</w:t>
            </w:r>
            <w:r>
              <w:rPr>
                <w:rFonts w:hint="eastAsia" w:ascii="Times New Roman" w:hAnsi="Times New Roman" w:eastAsia="宋体" w:cs="Times New Roman"/>
                <w:color w:val="auto"/>
                <w:sz w:val="21"/>
                <w:szCs w:val="21"/>
                <w:highlight w:val="none"/>
                <w:lang w:val="en-US" w:eastAsia="zh-CN"/>
              </w:rPr>
              <w:t>微型消防站</w:t>
            </w:r>
            <w:r>
              <w:rPr>
                <w:rFonts w:hint="default" w:ascii="Times New Roman" w:hAnsi="Times New Roman" w:eastAsia="宋体" w:cs="Times New Roman"/>
                <w:color w:val="auto"/>
                <w:sz w:val="21"/>
                <w:szCs w:val="21"/>
                <w:highlight w:val="none"/>
                <w:lang w:val="en-US" w:eastAsia="zh-CN"/>
              </w:rPr>
              <w:t>等区域的应急物资的种类、数量、存放地点完好状况、以及临近企业对公司的就能力进行了调查，调查完成后，并编制了环境应急资源/信息汇总表、环境应急资源单位内部分布图和环境应急资源管理维护更新等制度，由</w:t>
            </w:r>
            <w:r>
              <w:rPr>
                <w:rFonts w:hint="eastAsia" w:ascii="Times New Roman" w:hAnsi="Times New Roman" w:eastAsia="宋体" w:cs="Times New Roman"/>
                <w:color w:val="auto"/>
                <w:sz w:val="21"/>
                <w:szCs w:val="21"/>
                <w:highlight w:val="none"/>
                <w:lang w:val="en-US" w:eastAsia="zh-CN"/>
              </w:rPr>
              <w:t>赵中福</w:t>
            </w:r>
            <w:r>
              <w:rPr>
                <w:rFonts w:hint="default" w:ascii="Times New Roman" w:hAnsi="Times New Roman" w:eastAsia="宋体" w:cs="Times New Roman"/>
                <w:color w:val="auto"/>
                <w:sz w:val="21"/>
                <w:szCs w:val="21"/>
                <w:highlight w:val="none"/>
                <w:lang w:val="en-US" w:eastAsia="zh-CN"/>
              </w:rPr>
              <w:t>同志进行审核确认。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noWrap w:val="0"/>
            <w:vAlign w:val="center"/>
          </w:tcPr>
          <w:p>
            <w:pPr>
              <w:adjustRightInd w:val="0"/>
              <w:snapToGrid w:val="0"/>
              <w:rPr>
                <w:rFonts w:ascii="宋体" w:hAnsi="宋体" w:eastAsia="宋体"/>
                <w:b/>
                <w:color w:val="auto"/>
                <w:sz w:val="21"/>
                <w:szCs w:val="21"/>
                <w:highlight w:val="none"/>
              </w:rPr>
            </w:pPr>
            <w:r>
              <w:rPr>
                <w:rFonts w:ascii="黑体" w:hAnsi="黑体" w:eastAsia="黑体"/>
                <w:color w:val="auto"/>
                <w:sz w:val="21"/>
                <w:szCs w:val="21"/>
                <w:highlight w:val="none"/>
              </w:rPr>
              <w:t>2.</w:t>
            </w:r>
            <w:r>
              <w:rPr>
                <w:rFonts w:hint="eastAsia" w:ascii="黑体" w:hAnsi="黑体" w:eastAsia="黑体"/>
                <w:color w:val="auto"/>
                <w:sz w:val="21"/>
                <w:szCs w:val="21"/>
                <w:highlight w:val="none"/>
              </w:rPr>
              <w:t>调查结果（调查结果如果为“有”，应附相应调查表）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2248" w:type="dxa"/>
            <w:noWrap w:val="0"/>
            <w:vAlign w:val="center"/>
          </w:tcPr>
          <w:p>
            <w:pPr>
              <w:adjustRightInd w:val="0"/>
              <w:snapToGrid w:val="0"/>
              <w:spacing w:line="288" w:lineRule="auto"/>
              <w:rPr>
                <w:rFonts w:ascii="宋体" w:hAnsi="宋体" w:eastAsia="宋体"/>
                <w:color w:val="auto"/>
                <w:sz w:val="21"/>
                <w:szCs w:val="21"/>
                <w:highlight w:val="none"/>
              </w:rPr>
            </w:pPr>
            <w:r>
              <w:rPr>
                <w:rFonts w:hint="eastAsia" w:ascii="宋体" w:hAnsi="宋体" w:eastAsia="宋体"/>
                <w:color w:val="auto"/>
                <w:sz w:val="21"/>
                <w:szCs w:val="21"/>
                <w:highlight w:val="none"/>
              </w:rPr>
              <w:t>应急资源情况</w:t>
            </w:r>
          </w:p>
        </w:tc>
        <w:tc>
          <w:tcPr>
            <w:tcW w:w="6274" w:type="dxa"/>
            <w:gridSpan w:val="3"/>
            <w:noWrap w:val="0"/>
            <w:vAlign w:val="center"/>
          </w:tcPr>
          <w:p>
            <w:pPr>
              <w:adjustRightInd w:val="0"/>
              <w:snapToGrid w:val="0"/>
              <w:spacing w:line="288" w:lineRule="auto"/>
              <w:rPr>
                <w:rFonts w:ascii="宋体" w:hAnsi="宋体" w:eastAsia="宋体"/>
                <w:color w:val="auto"/>
                <w:sz w:val="21"/>
                <w:szCs w:val="21"/>
                <w:highlight w:val="none"/>
              </w:rPr>
            </w:pPr>
            <w:r>
              <w:rPr>
                <w:rFonts w:hint="eastAsia" w:ascii="宋体" w:hAnsi="宋体" w:eastAsia="宋体"/>
                <w:color w:val="auto"/>
                <w:sz w:val="21"/>
                <w:szCs w:val="21"/>
                <w:highlight w:val="none"/>
              </w:rPr>
              <w:t>资源品种：</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u w:val="single"/>
                <w:lang w:val="en-US" w:eastAsia="zh-CN"/>
              </w:rPr>
              <w:t>16</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rPr>
              <w:t>种；</w:t>
            </w:r>
          </w:p>
          <w:p>
            <w:pPr>
              <w:adjustRightInd w:val="0"/>
              <w:snapToGrid w:val="0"/>
              <w:spacing w:line="288" w:lineRule="auto"/>
              <w:rPr>
                <w:rFonts w:ascii="宋体" w:hAnsi="宋体" w:eastAsia="宋体"/>
                <w:color w:val="auto"/>
                <w:sz w:val="21"/>
                <w:szCs w:val="21"/>
                <w:highlight w:val="none"/>
              </w:rPr>
            </w:pPr>
            <w:r>
              <w:rPr>
                <w:rFonts w:hint="eastAsia" w:ascii="宋体" w:hAnsi="宋体" w:eastAsia="宋体"/>
                <w:color w:val="auto"/>
                <w:sz w:val="21"/>
                <w:szCs w:val="21"/>
                <w:highlight w:val="none"/>
              </w:rPr>
              <w:t>是否有外部环境应急支持单位：</w:t>
            </w:r>
            <w:r>
              <w:rPr>
                <w:rFonts w:hint="eastAsia" w:ascii="宋体" w:hAnsi="宋体" w:eastAsia="宋体"/>
                <w:color w:val="auto"/>
                <w:sz w:val="21"/>
                <w:szCs w:val="21"/>
                <w:highlight w:val="none"/>
                <w:lang w:eastAsia="zh-CN"/>
              </w:rPr>
              <w:t>☑</w:t>
            </w:r>
            <w:r>
              <w:rPr>
                <w:rFonts w:hint="eastAsia" w:ascii="宋体" w:hAnsi="宋体" w:eastAsia="宋体"/>
                <w:color w:val="auto"/>
                <w:sz w:val="21"/>
                <w:szCs w:val="21"/>
                <w:highlight w:val="none"/>
              </w:rPr>
              <w:t>有</w:t>
            </w:r>
            <w:r>
              <w:rPr>
                <w:rFonts w:ascii="宋体" w:hAnsi="宋体" w:eastAsia="宋体"/>
                <w:color w:val="auto"/>
                <w:sz w:val="21"/>
                <w:szCs w:val="21"/>
                <w:highlight w:val="none"/>
              </w:rPr>
              <w:t>,</w:t>
            </w:r>
            <w:r>
              <w:rPr>
                <w:rFonts w:ascii="宋体" w:hAnsi="宋体" w:eastAsia="宋体"/>
                <w:color w:val="auto"/>
                <w:sz w:val="21"/>
                <w:szCs w:val="21"/>
                <w:highlight w:val="none"/>
                <w:u w:val="single"/>
              </w:rPr>
              <w:t xml:space="preserve"> </w:t>
            </w:r>
            <w:r>
              <w:rPr>
                <w:rFonts w:hint="eastAsia" w:ascii="宋体" w:hAnsi="宋体" w:eastAsia="宋体"/>
                <w:color w:val="auto"/>
                <w:sz w:val="21"/>
                <w:szCs w:val="21"/>
                <w:highlight w:val="none"/>
                <w:u w:val="single"/>
                <w:lang w:val="en-US" w:eastAsia="zh-CN"/>
              </w:rPr>
              <w:t xml:space="preserve">2 </w:t>
            </w:r>
            <w:r>
              <w:rPr>
                <w:rFonts w:hint="eastAsia" w:ascii="宋体" w:hAnsi="宋体" w:eastAsia="宋体"/>
                <w:color w:val="auto"/>
                <w:sz w:val="21"/>
                <w:szCs w:val="21"/>
                <w:highlight w:val="none"/>
              </w:rPr>
              <w:t>家；□无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noWrap w:val="0"/>
            <w:vAlign w:val="center"/>
          </w:tcPr>
          <w:p>
            <w:pPr>
              <w:adjustRightInd w:val="0"/>
              <w:snapToGrid w:val="0"/>
              <w:rPr>
                <w:rFonts w:ascii="宋体" w:hAnsi="宋体" w:eastAsia="宋体"/>
                <w:b/>
                <w:color w:val="auto"/>
                <w:sz w:val="21"/>
                <w:szCs w:val="21"/>
                <w:highlight w:val="none"/>
              </w:rPr>
            </w:pPr>
            <w:r>
              <w:rPr>
                <w:rFonts w:ascii="黑体" w:hAnsi="黑体" w:eastAsia="黑体"/>
                <w:color w:val="auto"/>
                <w:sz w:val="21"/>
                <w:szCs w:val="21"/>
                <w:highlight w:val="none"/>
              </w:rPr>
              <w:t>3.</w:t>
            </w:r>
            <w:r>
              <w:rPr>
                <w:rFonts w:hint="eastAsia" w:ascii="黑体" w:hAnsi="黑体" w:eastAsia="黑体"/>
                <w:color w:val="auto"/>
                <w:sz w:val="21"/>
                <w:szCs w:val="21"/>
                <w:highlight w:val="none"/>
              </w:rPr>
              <w:t>调查质量控制与管理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8522" w:type="dxa"/>
            <w:gridSpan w:val="4"/>
            <w:noWrap w:val="0"/>
            <w:vAlign w:val="center"/>
          </w:tcPr>
          <w:p>
            <w:pPr>
              <w:adjustRightInd w:val="0"/>
              <w:snapToGrid w:val="0"/>
              <w:spacing w:line="288" w:lineRule="auto"/>
              <w:rPr>
                <w:rFonts w:ascii="宋体" w:hAnsi="宋体" w:eastAsia="宋体"/>
                <w:color w:val="auto"/>
                <w:sz w:val="21"/>
                <w:szCs w:val="21"/>
                <w:highlight w:val="none"/>
              </w:rPr>
            </w:pPr>
            <w:r>
              <w:rPr>
                <w:rFonts w:hint="eastAsia" w:ascii="宋体" w:hAnsi="宋体" w:eastAsia="宋体"/>
                <w:color w:val="auto"/>
                <w:sz w:val="21"/>
                <w:szCs w:val="21"/>
                <w:highlight w:val="none"/>
              </w:rPr>
              <w:t>是否进行了调查信息审核：</w:t>
            </w:r>
            <w:r>
              <w:rPr>
                <w:rFonts w:hint="eastAsia" w:ascii="宋体" w:hAnsi="宋体" w:eastAsia="宋体"/>
                <w:color w:val="auto"/>
                <w:sz w:val="21"/>
                <w:szCs w:val="21"/>
                <w:highlight w:val="none"/>
                <w:lang w:eastAsia="zh-CN"/>
              </w:rPr>
              <w:t>☑</w:t>
            </w:r>
            <w:r>
              <w:rPr>
                <w:rFonts w:hint="eastAsia" w:ascii="宋体" w:hAnsi="宋体" w:eastAsia="宋体"/>
                <w:color w:val="auto"/>
                <w:sz w:val="21"/>
                <w:szCs w:val="21"/>
                <w:highlight w:val="none"/>
              </w:rPr>
              <w:t>有；</w:t>
            </w:r>
            <w:r>
              <w:rPr>
                <w:rFonts w:hint="eastAsia" w:ascii="宋体" w:hAnsi="宋体" w:eastAsia="宋体"/>
                <w:color w:val="auto"/>
                <w:sz w:val="21"/>
                <w:szCs w:val="21"/>
                <w:highlight w:val="none"/>
                <w:lang w:eastAsia="zh-CN"/>
              </w:rPr>
              <w:t>□</w:t>
            </w:r>
            <w:r>
              <w:rPr>
                <w:rFonts w:hint="eastAsia" w:ascii="宋体" w:hAnsi="宋体" w:eastAsia="宋体"/>
                <w:color w:val="auto"/>
                <w:sz w:val="21"/>
                <w:szCs w:val="21"/>
                <w:highlight w:val="none"/>
              </w:rPr>
              <w:t>无</w:t>
            </w:r>
          </w:p>
          <w:p>
            <w:pPr>
              <w:adjustRightInd w:val="0"/>
              <w:snapToGrid w:val="0"/>
              <w:spacing w:line="288" w:lineRule="auto"/>
              <w:rPr>
                <w:rFonts w:ascii="宋体" w:hAnsi="宋体" w:eastAsia="宋体"/>
                <w:color w:val="auto"/>
                <w:sz w:val="21"/>
                <w:szCs w:val="21"/>
                <w:highlight w:val="none"/>
              </w:rPr>
            </w:pPr>
            <w:r>
              <w:rPr>
                <w:rFonts w:hint="eastAsia" w:ascii="宋体" w:hAnsi="宋体" w:eastAsia="宋体"/>
                <w:color w:val="auto"/>
                <w:sz w:val="21"/>
                <w:szCs w:val="21"/>
                <w:highlight w:val="none"/>
              </w:rPr>
              <w:t>是否建立了调查信息档案：</w:t>
            </w:r>
            <w:r>
              <w:rPr>
                <w:rFonts w:hint="eastAsia" w:ascii="宋体" w:hAnsi="宋体" w:eastAsia="宋体"/>
                <w:color w:val="auto"/>
                <w:sz w:val="21"/>
                <w:szCs w:val="21"/>
                <w:highlight w:val="none"/>
                <w:lang w:eastAsia="zh-CN"/>
              </w:rPr>
              <w:t>☑</w:t>
            </w:r>
            <w:r>
              <w:rPr>
                <w:rFonts w:hint="eastAsia" w:ascii="宋体" w:hAnsi="宋体" w:eastAsia="宋体"/>
                <w:color w:val="auto"/>
                <w:sz w:val="21"/>
                <w:szCs w:val="21"/>
                <w:highlight w:val="none"/>
              </w:rPr>
              <w:t>有；□无</w:t>
            </w:r>
          </w:p>
          <w:p>
            <w:pPr>
              <w:adjustRightInd w:val="0"/>
              <w:snapToGrid w:val="0"/>
              <w:spacing w:line="288" w:lineRule="auto"/>
              <w:rPr>
                <w:rFonts w:ascii="宋体" w:hAnsi="宋体" w:eastAsia="宋体"/>
                <w:color w:val="auto"/>
                <w:sz w:val="21"/>
                <w:szCs w:val="21"/>
                <w:highlight w:val="none"/>
              </w:rPr>
            </w:pPr>
            <w:r>
              <w:rPr>
                <w:rFonts w:hint="eastAsia" w:ascii="宋体" w:hAnsi="宋体" w:eastAsia="宋体"/>
                <w:color w:val="auto"/>
                <w:sz w:val="21"/>
                <w:szCs w:val="21"/>
                <w:highlight w:val="none"/>
              </w:rPr>
              <w:t>是否建立了调查更新机制：</w:t>
            </w:r>
            <w:r>
              <w:rPr>
                <w:rFonts w:hint="eastAsia" w:ascii="宋体" w:hAnsi="宋体" w:eastAsia="宋体"/>
                <w:color w:val="auto"/>
                <w:sz w:val="21"/>
                <w:szCs w:val="21"/>
                <w:highlight w:val="none"/>
                <w:lang w:eastAsia="zh-CN"/>
              </w:rPr>
              <w:t>☑</w:t>
            </w:r>
            <w:r>
              <w:rPr>
                <w:rFonts w:hint="eastAsia" w:ascii="宋体" w:hAnsi="宋体" w:eastAsia="宋体"/>
                <w:color w:val="auto"/>
                <w:sz w:val="21"/>
                <w:szCs w:val="21"/>
                <w:highlight w:val="none"/>
              </w:rPr>
              <w:t>有；□无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noWrap w:val="0"/>
            <w:vAlign w:val="center"/>
          </w:tcPr>
          <w:p>
            <w:pPr>
              <w:adjustRightInd w:val="0"/>
              <w:snapToGrid w:val="0"/>
              <w:rPr>
                <w:rFonts w:ascii="宋体" w:hAnsi="宋体" w:eastAsia="宋体"/>
                <w:b/>
                <w:color w:val="auto"/>
                <w:sz w:val="21"/>
                <w:szCs w:val="21"/>
                <w:highlight w:val="none"/>
              </w:rPr>
            </w:pPr>
            <w:r>
              <w:rPr>
                <w:rFonts w:ascii="黑体" w:hAnsi="黑体" w:eastAsia="黑体"/>
                <w:color w:val="auto"/>
                <w:sz w:val="21"/>
                <w:szCs w:val="21"/>
                <w:highlight w:val="none"/>
              </w:rPr>
              <w:t>4.</w:t>
            </w:r>
            <w:r>
              <w:rPr>
                <w:rFonts w:hint="eastAsia" w:ascii="黑体" w:hAnsi="黑体" w:eastAsia="黑体"/>
                <w:color w:val="auto"/>
                <w:sz w:val="21"/>
                <w:szCs w:val="21"/>
                <w:highlight w:val="none"/>
              </w:rPr>
              <w:t>资源储备与应急需求匹配的分析结论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noWrap w:val="0"/>
            <w:vAlign w:val="center"/>
          </w:tcPr>
          <w:p>
            <w:pPr>
              <w:adjustRightInd w:val="0"/>
              <w:snapToGrid w:val="0"/>
              <w:rPr>
                <w:rFonts w:ascii="宋体" w:hAnsi="宋体" w:eastAsia="宋体"/>
                <w:color w:val="auto"/>
                <w:sz w:val="21"/>
                <w:szCs w:val="21"/>
                <w:highlight w:val="none"/>
              </w:rPr>
            </w:pPr>
            <w:r>
              <w:rPr>
                <w:rFonts w:hint="eastAsia" w:ascii="宋体" w:hAnsi="宋体" w:eastAsia="宋体"/>
                <w:color w:val="auto"/>
                <w:sz w:val="21"/>
                <w:szCs w:val="21"/>
                <w:highlight w:val="none"/>
              </w:rPr>
              <w:t>□完全满足；</w:t>
            </w:r>
            <w:r>
              <w:rPr>
                <w:rFonts w:hint="eastAsia" w:ascii="宋体" w:hAnsi="宋体" w:eastAsia="宋体"/>
                <w:color w:val="auto"/>
                <w:sz w:val="21"/>
                <w:szCs w:val="21"/>
                <w:highlight w:val="none"/>
                <w:lang w:eastAsia="zh-CN"/>
              </w:rPr>
              <w:sym w:font="Wingdings 2" w:char="0052"/>
            </w:r>
            <w:r>
              <w:rPr>
                <w:rFonts w:hint="eastAsia" w:ascii="宋体" w:hAnsi="宋体" w:eastAsia="宋体"/>
                <w:color w:val="auto"/>
                <w:sz w:val="21"/>
                <w:szCs w:val="21"/>
                <w:highlight w:val="none"/>
              </w:rPr>
              <w:t>满足；</w:t>
            </w:r>
            <w:r>
              <w:rPr>
                <w:rFonts w:hint="eastAsia" w:ascii="宋体" w:hAnsi="宋体" w:eastAsia="宋体"/>
                <w:color w:val="auto"/>
                <w:sz w:val="21"/>
                <w:szCs w:val="21"/>
                <w:highlight w:val="none"/>
                <w:lang w:eastAsia="zh-CN"/>
              </w:rPr>
              <w:sym w:font="Wingdings 2" w:char="00A3"/>
            </w:r>
            <w:r>
              <w:rPr>
                <w:rFonts w:hint="eastAsia" w:ascii="宋体" w:hAnsi="宋体" w:eastAsia="宋体"/>
                <w:color w:val="auto"/>
                <w:sz w:val="21"/>
                <w:szCs w:val="21"/>
                <w:highlight w:val="none"/>
              </w:rPr>
              <w:t>基本满足；□不能满足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noWrap w:val="0"/>
            <w:vAlign w:val="center"/>
          </w:tcPr>
          <w:p>
            <w:pPr>
              <w:adjustRightInd w:val="0"/>
              <w:snapToGrid w:val="0"/>
              <w:rPr>
                <w:rFonts w:ascii="宋体" w:hAnsi="宋体" w:eastAsia="宋体"/>
                <w:color w:val="auto"/>
                <w:sz w:val="21"/>
                <w:szCs w:val="21"/>
                <w:highlight w:val="none"/>
              </w:rPr>
            </w:pPr>
            <w:r>
              <w:rPr>
                <w:rFonts w:ascii="黑体" w:hAnsi="黑体" w:eastAsia="黑体"/>
                <w:color w:val="auto"/>
                <w:sz w:val="21"/>
                <w:szCs w:val="21"/>
                <w:highlight w:val="none"/>
              </w:rPr>
              <w:t>5.</w:t>
            </w:r>
            <w:r>
              <w:rPr>
                <w:rFonts w:hint="eastAsia" w:ascii="黑体" w:hAnsi="黑体" w:eastAsia="黑体"/>
                <w:color w:val="auto"/>
                <w:sz w:val="21"/>
                <w:szCs w:val="21"/>
                <w:highlight w:val="none"/>
              </w:rPr>
              <w:t>附件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noWrap w:val="0"/>
            <w:vAlign w:val="center"/>
          </w:tcPr>
          <w:p>
            <w:pPr>
              <w:adjustRightInd w:val="0"/>
              <w:snapToGrid w:val="0"/>
              <w:spacing w:before="173" w:beforeLines="30" w:line="288" w:lineRule="auto"/>
              <w:rPr>
                <w:rFonts w:ascii="宋体" w:hAnsi="宋体" w:eastAsia="宋体"/>
                <w:color w:val="auto"/>
                <w:sz w:val="21"/>
                <w:szCs w:val="21"/>
                <w:highlight w:val="none"/>
              </w:rPr>
            </w:pPr>
            <w:r>
              <w:rPr>
                <w:rFonts w:hint="eastAsia" w:ascii="宋体" w:hAnsi="宋体" w:eastAsia="宋体"/>
                <w:color w:val="auto"/>
                <w:sz w:val="21"/>
                <w:szCs w:val="21"/>
                <w:highlight w:val="none"/>
              </w:rPr>
              <w:t>一般包括以下附件：</w:t>
            </w:r>
          </w:p>
          <w:p>
            <w:pPr>
              <w:adjustRightInd w:val="0"/>
              <w:snapToGrid w:val="0"/>
              <w:spacing w:line="288" w:lineRule="auto"/>
              <w:rPr>
                <w:rFonts w:ascii="宋体" w:hAnsi="宋体" w:eastAsia="宋体"/>
                <w:color w:val="auto"/>
                <w:sz w:val="21"/>
                <w:szCs w:val="21"/>
                <w:highlight w:val="none"/>
              </w:rPr>
            </w:pPr>
            <w:r>
              <w:rPr>
                <w:rFonts w:ascii="宋体" w:hAnsi="宋体" w:eastAsia="宋体"/>
                <w:color w:val="auto"/>
                <w:sz w:val="21"/>
                <w:szCs w:val="21"/>
                <w:highlight w:val="none"/>
              </w:rPr>
              <w:t>5.1</w:t>
            </w:r>
            <w:r>
              <w:rPr>
                <w:rFonts w:hint="eastAsia" w:ascii="宋体" w:hAnsi="宋体" w:eastAsia="宋体"/>
                <w:color w:val="auto"/>
                <w:sz w:val="21"/>
                <w:szCs w:val="21"/>
                <w:highlight w:val="none"/>
              </w:rPr>
              <w:t>环境应急资源/信息汇总表</w:t>
            </w:r>
          </w:p>
          <w:p>
            <w:pPr>
              <w:adjustRightInd w:val="0"/>
              <w:snapToGrid w:val="0"/>
              <w:spacing w:line="288" w:lineRule="auto"/>
              <w:rPr>
                <w:rFonts w:ascii="宋体" w:hAnsi="宋体" w:eastAsia="宋体"/>
                <w:color w:val="auto"/>
                <w:sz w:val="21"/>
                <w:szCs w:val="21"/>
                <w:highlight w:val="none"/>
              </w:rPr>
            </w:pPr>
            <w:r>
              <w:rPr>
                <w:rFonts w:ascii="宋体" w:hAnsi="宋体" w:eastAsia="宋体"/>
                <w:color w:val="auto"/>
                <w:sz w:val="21"/>
                <w:szCs w:val="21"/>
                <w:highlight w:val="none"/>
              </w:rPr>
              <w:t>5.2环境应急</w:t>
            </w:r>
            <w:r>
              <w:rPr>
                <w:rFonts w:hint="eastAsia" w:ascii="宋体" w:hAnsi="宋体" w:eastAsia="宋体"/>
                <w:color w:val="auto"/>
                <w:sz w:val="21"/>
                <w:szCs w:val="21"/>
                <w:highlight w:val="none"/>
              </w:rPr>
              <w:t>资源</w:t>
            </w:r>
            <w:r>
              <w:rPr>
                <w:rFonts w:ascii="宋体" w:hAnsi="宋体" w:eastAsia="宋体"/>
                <w:color w:val="auto"/>
                <w:sz w:val="21"/>
                <w:szCs w:val="21"/>
                <w:highlight w:val="none"/>
              </w:rPr>
              <w:t>单位内部分布图</w:t>
            </w:r>
          </w:p>
          <w:p>
            <w:pPr>
              <w:adjustRightInd w:val="0"/>
              <w:snapToGrid w:val="0"/>
              <w:spacing w:line="288" w:lineRule="auto"/>
              <w:rPr>
                <w:rFonts w:hint="eastAsia" w:ascii="宋体" w:hAnsi="宋体" w:eastAsia="宋体"/>
                <w:color w:val="auto"/>
                <w:sz w:val="21"/>
                <w:szCs w:val="21"/>
                <w:highlight w:val="none"/>
              </w:rPr>
            </w:pPr>
            <w:r>
              <w:rPr>
                <w:rFonts w:hint="eastAsia" w:ascii="宋体" w:hAnsi="宋体" w:eastAsia="宋体"/>
                <w:color w:val="auto"/>
                <w:sz w:val="21"/>
                <w:szCs w:val="21"/>
                <w:highlight w:val="none"/>
              </w:rPr>
              <w:t>5.3环境应急资源管理维护更新等制度</w:t>
            </w:r>
          </w:p>
          <w:p>
            <w:pPr>
              <w:adjustRightInd w:val="0"/>
              <w:snapToGrid w:val="0"/>
              <w:rPr>
                <w:rFonts w:hint="eastAsia" w:ascii="宋体" w:hAnsi="宋体" w:eastAsia="宋体"/>
                <w:color w:val="auto"/>
                <w:sz w:val="21"/>
                <w:szCs w:val="21"/>
                <w:highlight w:val="none"/>
              </w:rPr>
            </w:pPr>
          </w:p>
          <w:p>
            <w:pPr>
              <w:adjustRightInd w:val="0"/>
              <w:snapToGrid w:val="0"/>
              <w:rPr>
                <w:rFonts w:ascii="宋体" w:hAnsi="宋体" w:eastAsia="宋体"/>
                <w:b/>
                <w:color w:val="auto"/>
                <w:sz w:val="21"/>
                <w:szCs w:val="21"/>
                <w:highlight w:val="none"/>
              </w:rPr>
            </w:pPr>
          </w:p>
        </w:tc>
      </w:tr>
    </w:tbl>
    <w:p>
      <w:pPr>
        <w:pStyle w:val="13"/>
        <w:rPr>
          <w:color w:val="auto"/>
        </w:rPr>
      </w:pPr>
    </w:p>
    <w:sectPr>
      <w:footerReference r:id="rId1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FangSong_GB2312">
    <w:altName w:val="仿宋"/>
    <w:panose1 w:val="02010609060101010101"/>
    <w:charset w:val="86"/>
    <w:family w:val="modern"/>
    <w:pitch w:val="default"/>
    <w:sig w:usb0="00000000" w:usb1="00000000"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jc w:val="center"/>
      <w:rPr>
        <w:sz w:val="21"/>
        <w:szCs w:val="21"/>
      </w:rPr>
    </w:pPr>
    <w:r>
      <w:rPr>
        <w:lang w:val="zh-CN"/>
      </w:rPr>
      <w:t xml:space="preserve"> </w:t>
    </w:r>
    <w:r>
      <w:rPr>
        <w:sz w:val="21"/>
        <w:szCs w:val="21"/>
      </w:rPr>
      <w:fldChar w:fldCharType="begin"/>
    </w:r>
    <w:r>
      <w:rPr>
        <w:sz w:val="21"/>
        <w:szCs w:val="21"/>
      </w:rPr>
      <w:instrText xml:space="preserve"> PAGE </w:instrText>
    </w:r>
    <w:r>
      <w:rPr>
        <w:sz w:val="21"/>
        <w:szCs w:val="21"/>
      </w:rPr>
      <w:fldChar w:fldCharType="separate"/>
    </w:r>
    <w:r>
      <w:rPr>
        <w:sz w:val="21"/>
        <w:szCs w:val="21"/>
      </w:rPr>
      <w:t>6</w:t>
    </w:r>
    <w:r>
      <w:rPr>
        <w:sz w:val="21"/>
        <w:szCs w:val="21"/>
      </w:rPr>
      <w:fldChar w:fldCharType="end"/>
    </w:r>
    <w:r>
      <w:rPr>
        <w:sz w:val="21"/>
        <w:szCs w:val="21"/>
        <w:lang w:val="zh-CN"/>
      </w:rPr>
      <w:t xml:space="preserve"> </w:t>
    </w:r>
  </w:p>
  <w:p>
    <w:pPr>
      <w:pStyle w:val="2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firstLine="360"/>
      <w:rPr>
        <w:rFonts w:hint="eastAsia" w:eastAsia="仿宋"/>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3"/>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Cn9HgL4QEAALkDAAAOAAAA&#10;AAAAAAEAIAAAAB4BAABkcnMvZTJvRG9jLnhtbFBLBQYAAAAABgAGAFkBAABxBQAAAAA=&#10;">
              <v:fill on="f" focussize="0,0"/>
              <v:stroke on="f"/>
              <v:imagedata o:title=""/>
              <o:lock v:ext="edit" aspectratio="f"/>
              <v:textbox inset="0mm,0mm,0mm,0mm" style="mso-fit-shape-to-text:t;">
                <w:txbxContent>
                  <w:p>
                    <w:pPr>
                      <w:pStyle w:val="23"/>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firstLine="360"/>
      <w:rPr>
        <w:rFonts w:hint="eastAsia" w:eastAsia="仿宋"/>
        <w:lang w:val="en-US"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Lazos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gtrOiyQEAAJkDAAAOAAAAAAAAAAEAIAAAAB4BAABkcnMvZTJvRG9j&#10;LnhtbFBLBQYAAAAABgAGAFkBAABZBQAAAAA=&#10;">
              <v:fill on="f" focussize="0,0"/>
              <v:stroke on="f"/>
              <v:imagedata o:title=""/>
              <o:lock v:ext="edit" aspectratio="f"/>
              <v:textbox inset="0mm,0mm,0mm,0mm" style="mso-fit-shape-to-text:t;">
                <w:txbxContent>
                  <w:p>
                    <w:pPr>
                      <w:pStyle w:val="23"/>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thinThickSmallGap" w:color="auto" w:sz="12" w:space="1"/>
      </w:pBdr>
      <w:tabs>
        <w:tab w:val="left" w:pos="1311"/>
        <w:tab w:val="left" w:pos="6741"/>
        <w:tab w:val="clear" w:pos="4153"/>
        <w:tab w:val="clear" w:pos="8306"/>
      </w:tabs>
      <w:jc w:val="right"/>
      <w:rPr>
        <w:rFonts w:hint="eastAsia" w:eastAsiaTheme="minorEastAsia"/>
        <w:lang w:eastAsia="zh-CN"/>
      </w:rPr>
    </w:pPr>
    <w:r>
      <w:rPr>
        <w:rFonts w:hint="eastAsia" w:ascii="楷体" w:hAnsi="楷体" w:eastAsia="楷体" w:cs="楷体"/>
        <w:color w:val="000000"/>
        <w:sz w:val="18"/>
        <w:szCs w:val="18"/>
        <w:lang w:val="en-US" w:eastAsia="zh-CN"/>
      </w:rPr>
      <w:t>陕西龙锐众辉汽车销售有限公司</w:t>
    </w:r>
    <w:r>
      <w:rPr>
        <w:rFonts w:hint="default" w:ascii="Times New Roman" w:hAnsi="Times New Roman" w:eastAsia="楷体" w:cs="Times New Roman"/>
        <w:color w:val="000000"/>
        <w:sz w:val="18"/>
        <w:szCs w:val="18"/>
      </w:rPr>
      <w:t>环境</w:t>
    </w:r>
    <w:r>
      <w:rPr>
        <w:rFonts w:hint="default" w:ascii="Times New Roman" w:hAnsi="Times New Roman" w:eastAsia="楷体" w:cs="Times New Roman"/>
        <w:color w:val="000000"/>
        <w:sz w:val="18"/>
        <w:szCs w:val="18"/>
        <w:lang w:eastAsia="zh-CN"/>
      </w:rPr>
      <w:t>应急资源调查报告</w:t>
    </w:r>
  </w:p>
  <w:p>
    <w:pPr>
      <w:pStyle w:val="24"/>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jc w:val="right"/>
    </w:pPr>
    <w:r>
      <w:rPr>
        <w:rFonts w:hint="eastAsia" w:ascii="楷体" w:hAnsi="楷体" w:eastAsia="楷体" w:cs="楷体"/>
        <w:color w:val="000000"/>
        <w:sz w:val="18"/>
        <w:szCs w:val="18"/>
        <w:lang w:val="en-US" w:eastAsia="zh-CN"/>
      </w:rPr>
      <w:t>陕西龙锐众辉汽车销售有限公司</w:t>
    </w:r>
    <w:r>
      <w:rPr>
        <w:rFonts w:hint="default" w:ascii="Times New Roman" w:hAnsi="Times New Roman" w:eastAsia="楷体" w:cs="Times New Roman"/>
        <w:color w:val="000000"/>
        <w:sz w:val="18"/>
        <w:szCs w:val="18"/>
      </w:rPr>
      <w:t>环境</w:t>
    </w:r>
    <w:r>
      <w:rPr>
        <w:rFonts w:hint="default" w:ascii="Times New Roman" w:hAnsi="Times New Roman" w:eastAsia="楷体" w:cs="Times New Roman"/>
        <w:color w:val="000000"/>
        <w:sz w:val="18"/>
        <w:szCs w:val="18"/>
        <w:lang w:eastAsia="zh-CN"/>
      </w:rPr>
      <w:t>应急资源调查报告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NotTrackMoves/>
  <w:documentProtection w:enforcement="0"/>
  <w:defaultTabStop w:val="420"/>
  <w:drawingGridHorizontalSpacing w:val="14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805"/>
    <w:rsid w:val="00000A17"/>
    <w:rsid w:val="000035F1"/>
    <w:rsid w:val="00022E73"/>
    <w:rsid w:val="0002323B"/>
    <w:rsid w:val="00040074"/>
    <w:rsid w:val="00040B91"/>
    <w:rsid w:val="00042805"/>
    <w:rsid w:val="00045C35"/>
    <w:rsid w:val="00053E51"/>
    <w:rsid w:val="00057E99"/>
    <w:rsid w:val="00060FDC"/>
    <w:rsid w:val="000618AE"/>
    <w:rsid w:val="00081370"/>
    <w:rsid w:val="00081FED"/>
    <w:rsid w:val="00084E6C"/>
    <w:rsid w:val="0009052E"/>
    <w:rsid w:val="00093E40"/>
    <w:rsid w:val="000955CD"/>
    <w:rsid w:val="00095CB1"/>
    <w:rsid w:val="00097F5C"/>
    <w:rsid w:val="000C2B43"/>
    <w:rsid w:val="000D67AF"/>
    <w:rsid w:val="000F5860"/>
    <w:rsid w:val="000F66CE"/>
    <w:rsid w:val="001204E2"/>
    <w:rsid w:val="00125B8B"/>
    <w:rsid w:val="00127AAD"/>
    <w:rsid w:val="00134AC7"/>
    <w:rsid w:val="00140280"/>
    <w:rsid w:val="00144F22"/>
    <w:rsid w:val="00153C9A"/>
    <w:rsid w:val="00156720"/>
    <w:rsid w:val="00162774"/>
    <w:rsid w:val="00170681"/>
    <w:rsid w:val="00180F6D"/>
    <w:rsid w:val="0019487A"/>
    <w:rsid w:val="00195F98"/>
    <w:rsid w:val="001C66F7"/>
    <w:rsid w:val="001D47C1"/>
    <w:rsid w:val="001F4892"/>
    <w:rsid w:val="00201D8D"/>
    <w:rsid w:val="00227347"/>
    <w:rsid w:val="002365DF"/>
    <w:rsid w:val="0024503C"/>
    <w:rsid w:val="00253DFE"/>
    <w:rsid w:val="002610CB"/>
    <w:rsid w:val="002672E5"/>
    <w:rsid w:val="002716E1"/>
    <w:rsid w:val="002758F8"/>
    <w:rsid w:val="002766CE"/>
    <w:rsid w:val="00277A44"/>
    <w:rsid w:val="00281550"/>
    <w:rsid w:val="002866BD"/>
    <w:rsid w:val="00294C1D"/>
    <w:rsid w:val="002A21A2"/>
    <w:rsid w:val="002A6184"/>
    <w:rsid w:val="002C0532"/>
    <w:rsid w:val="002C0E18"/>
    <w:rsid w:val="002D4C13"/>
    <w:rsid w:val="002E21A3"/>
    <w:rsid w:val="002E5820"/>
    <w:rsid w:val="002F20F8"/>
    <w:rsid w:val="002F47BA"/>
    <w:rsid w:val="00311908"/>
    <w:rsid w:val="00314675"/>
    <w:rsid w:val="00315F44"/>
    <w:rsid w:val="003160D6"/>
    <w:rsid w:val="00317606"/>
    <w:rsid w:val="003220C3"/>
    <w:rsid w:val="0032583D"/>
    <w:rsid w:val="00336837"/>
    <w:rsid w:val="0033786B"/>
    <w:rsid w:val="00342F00"/>
    <w:rsid w:val="00343603"/>
    <w:rsid w:val="00344949"/>
    <w:rsid w:val="0035279F"/>
    <w:rsid w:val="00370196"/>
    <w:rsid w:val="00372921"/>
    <w:rsid w:val="00376F9A"/>
    <w:rsid w:val="003979B1"/>
    <w:rsid w:val="003A37AB"/>
    <w:rsid w:val="003B613A"/>
    <w:rsid w:val="003B6A2E"/>
    <w:rsid w:val="003B76B0"/>
    <w:rsid w:val="003B7CEC"/>
    <w:rsid w:val="003C0364"/>
    <w:rsid w:val="003C2E9F"/>
    <w:rsid w:val="003E102B"/>
    <w:rsid w:val="003F10C9"/>
    <w:rsid w:val="00406ECF"/>
    <w:rsid w:val="00432696"/>
    <w:rsid w:val="0043691D"/>
    <w:rsid w:val="00441623"/>
    <w:rsid w:val="00444C6E"/>
    <w:rsid w:val="00447D96"/>
    <w:rsid w:val="00450022"/>
    <w:rsid w:val="004503AD"/>
    <w:rsid w:val="004576D0"/>
    <w:rsid w:val="00481779"/>
    <w:rsid w:val="00483380"/>
    <w:rsid w:val="00494132"/>
    <w:rsid w:val="004A2038"/>
    <w:rsid w:val="004A52CF"/>
    <w:rsid w:val="004B0B6C"/>
    <w:rsid w:val="004B4C54"/>
    <w:rsid w:val="004D1955"/>
    <w:rsid w:val="00500DA2"/>
    <w:rsid w:val="00512216"/>
    <w:rsid w:val="00522E4E"/>
    <w:rsid w:val="00531ED9"/>
    <w:rsid w:val="005340C1"/>
    <w:rsid w:val="005409F6"/>
    <w:rsid w:val="00541A26"/>
    <w:rsid w:val="0054323C"/>
    <w:rsid w:val="005531BC"/>
    <w:rsid w:val="005614E3"/>
    <w:rsid w:val="005629EE"/>
    <w:rsid w:val="00566DA3"/>
    <w:rsid w:val="00571937"/>
    <w:rsid w:val="005741DB"/>
    <w:rsid w:val="0057439E"/>
    <w:rsid w:val="00577E11"/>
    <w:rsid w:val="00581B34"/>
    <w:rsid w:val="00591B7D"/>
    <w:rsid w:val="00597424"/>
    <w:rsid w:val="005A14FE"/>
    <w:rsid w:val="005A7853"/>
    <w:rsid w:val="005E50A9"/>
    <w:rsid w:val="005E5F87"/>
    <w:rsid w:val="006116F9"/>
    <w:rsid w:val="006158D4"/>
    <w:rsid w:val="006243EE"/>
    <w:rsid w:val="00634AFD"/>
    <w:rsid w:val="006411A4"/>
    <w:rsid w:val="006477AA"/>
    <w:rsid w:val="0065633A"/>
    <w:rsid w:val="00660734"/>
    <w:rsid w:val="006776E5"/>
    <w:rsid w:val="00680851"/>
    <w:rsid w:val="00681795"/>
    <w:rsid w:val="006842DB"/>
    <w:rsid w:val="00691137"/>
    <w:rsid w:val="006A306E"/>
    <w:rsid w:val="006A4993"/>
    <w:rsid w:val="006C18CA"/>
    <w:rsid w:val="006C5802"/>
    <w:rsid w:val="006C69B6"/>
    <w:rsid w:val="006D3540"/>
    <w:rsid w:val="006D4AC7"/>
    <w:rsid w:val="006E3C91"/>
    <w:rsid w:val="006E43FF"/>
    <w:rsid w:val="006F2371"/>
    <w:rsid w:val="006F51E4"/>
    <w:rsid w:val="006F7665"/>
    <w:rsid w:val="00706AB3"/>
    <w:rsid w:val="00741E2D"/>
    <w:rsid w:val="007533A4"/>
    <w:rsid w:val="007612CA"/>
    <w:rsid w:val="00765531"/>
    <w:rsid w:val="00781385"/>
    <w:rsid w:val="00782CD7"/>
    <w:rsid w:val="00783F77"/>
    <w:rsid w:val="00795043"/>
    <w:rsid w:val="007963C6"/>
    <w:rsid w:val="00796C6C"/>
    <w:rsid w:val="007A4D41"/>
    <w:rsid w:val="007A712D"/>
    <w:rsid w:val="007B00EA"/>
    <w:rsid w:val="007B26BD"/>
    <w:rsid w:val="007B752B"/>
    <w:rsid w:val="007B78DA"/>
    <w:rsid w:val="007D01FE"/>
    <w:rsid w:val="007E1967"/>
    <w:rsid w:val="007F2AC3"/>
    <w:rsid w:val="007F369F"/>
    <w:rsid w:val="00816F6C"/>
    <w:rsid w:val="00820FF8"/>
    <w:rsid w:val="008246B7"/>
    <w:rsid w:val="00865767"/>
    <w:rsid w:val="00871548"/>
    <w:rsid w:val="008721C7"/>
    <w:rsid w:val="00876B57"/>
    <w:rsid w:val="008909FE"/>
    <w:rsid w:val="0089101F"/>
    <w:rsid w:val="00891878"/>
    <w:rsid w:val="008A06F9"/>
    <w:rsid w:val="008A0AB1"/>
    <w:rsid w:val="008A7BA1"/>
    <w:rsid w:val="008C0D83"/>
    <w:rsid w:val="008C4628"/>
    <w:rsid w:val="008C4990"/>
    <w:rsid w:val="008D07FE"/>
    <w:rsid w:val="008D2C20"/>
    <w:rsid w:val="008E10EB"/>
    <w:rsid w:val="008E14FC"/>
    <w:rsid w:val="008F3D37"/>
    <w:rsid w:val="00902F26"/>
    <w:rsid w:val="00906019"/>
    <w:rsid w:val="009135FB"/>
    <w:rsid w:val="00917DD2"/>
    <w:rsid w:val="00925955"/>
    <w:rsid w:val="00926B7F"/>
    <w:rsid w:val="00935AAA"/>
    <w:rsid w:val="009644FF"/>
    <w:rsid w:val="0096537E"/>
    <w:rsid w:val="00972014"/>
    <w:rsid w:val="00974C44"/>
    <w:rsid w:val="0098036D"/>
    <w:rsid w:val="00985FA5"/>
    <w:rsid w:val="00994DF3"/>
    <w:rsid w:val="009977F3"/>
    <w:rsid w:val="009A0B40"/>
    <w:rsid w:val="009A300A"/>
    <w:rsid w:val="009A421C"/>
    <w:rsid w:val="009C4181"/>
    <w:rsid w:val="009F0EA6"/>
    <w:rsid w:val="009F21E3"/>
    <w:rsid w:val="00A06B9C"/>
    <w:rsid w:val="00A230B5"/>
    <w:rsid w:val="00A4393F"/>
    <w:rsid w:val="00A768BC"/>
    <w:rsid w:val="00A848B7"/>
    <w:rsid w:val="00A9456A"/>
    <w:rsid w:val="00AA0564"/>
    <w:rsid w:val="00AA166F"/>
    <w:rsid w:val="00AA3692"/>
    <w:rsid w:val="00AB44CF"/>
    <w:rsid w:val="00AC6BC5"/>
    <w:rsid w:val="00AE045D"/>
    <w:rsid w:val="00AE676B"/>
    <w:rsid w:val="00AE6C1B"/>
    <w:rsid w:val="00AF10DB"/>
    <w:rsid w:val="00AF12CE"/>
    <w:rsid w:val="00AF59C3"/>
    <w:rsid w:val="00B01E54"/>
    <w:rsid w:val="00B020F9"/>
    <w:rsid w:val="00B059C6"/>
    <w:rsid w:val="00B40219"/>
    <w:rsid w:val="00B415AB"/>
    <w:rsid w:val="00B7547C"/>
    <w:rsid w:val="00B77276"/>
    <w:rsid w:val="00B872A1"/>
    <w:rsid w:val="00B9476E"/>
    <w:rsid w:val="00B94E58"/>
    <w:rsid w:val="00BA113D"/>
    <w:rsid w:val="00BB7372"/>
    <w:rsid w:val="00BC3CEC"/>
    <w:rsid w:val="00BD3F5D"/>
    <w:rsid w:val="00BE1BC6"/>
    <w:rsid w:val="00BE6903"/>
    <w:rsid w:val="00BF0448"/>
    <w:rsid w:val="00C116CB"/>
    <w:rsid w:val="00C23C43"/>
    <w:rsid w:val="00C42BC1"/>
    <w:rsid w:val="00C42EFD"/>
    <w:rsid w:val="00C56533"/>
    <w:rsid w:val="00C6015F"/>
    <w:rsid w:val="00C659BD"/>
    <w:rsid w:val="00C75A04"/>
    <w:rsid w:val="00C803AB"/>
    <w:rsid w:val="00C814D6"/>
    <w:rsid w:val="00C87521"/>
    <w:rsid w:val="00C93CE6"/>
    <w:rsid w:val="00CA16DE"/>
    <w:rsid w:val="00CA4DED"/>
    <w:rsid w:val="00CA5C37"/>
    <w:rsid w:val="00CC0D8C"/>
    <w:rsid w:val="00CC6E60"/>
    <w:rsid w:val="00CD30D6"/>
    <w:rsid w:val="00CE33DD"/>
    <w:rsid w:val="00CF7ACA"/>
    <w:rsid w:val="00D12BE7"/>
    <w:rsid w:val="00D13A4E"/>
    <w:rsid w:val="00D31FCA"/>
    <w:rsid w:val="00D343D6"/>
    <w:rsid w:val="00D438AB"/>
    <w:rsid w:val="00D47BE9"/>
    <w:rsid w:val="00D5635E"/>
    <w:rsid w:val="00D61BBC"/>
    <w:rsid w:val="00D65FE4"/>
    <w:rsid w:val="00D74393"/>
    <w:rsid w:val="00D77121"/>
    <w:rsid w:val="00D913B7"/>
    <w:rsid w:val="00D92BD8"/>
    <w:rsid w:val="00DB56D0"/>
    <w:rsid w:val="00DB6551"/>
    <w:rsid w:val="00DB73CA"/>
    <w:rsid w:val="00DF0D1E"/>
    <w:rsid w:val="00DF5F74"/>
    <w:rsid w:val="00E04AA0"/>
    <w:rsid w:val="00E07CD9"/>
    <w:rsid w:val="00E14E65"/>
    <w:rsid w:val="00E3311E"/>
    <w:rsid w:val="00E352D7"/>
    <w:rsid w:val="00E51AD6"/>
    <w:rsid w:val="00E51CD1"/>
    <w:rsid w:val="00E6498F"/>
    <w:rsid w:val="00E67964"/>
    <w:rsid w:val="00E71B1F"/>
    <w:rsid w:val="00E727CF"/>
    <w:rsid w:val="00E83E7B"/>
    <w:rsid w:val="00E9071D"/>
    <w:rsid w:val="00EA77A9"/>
    <w:rsid w:val="00EB0F77"/>
    <w:rsid w:val="00EB5CA3"/>
    <w:rsid w:val="00EC350E"/>
    <w:rsid w:val="00EC3B44"/>
    <w:rsid w:val="00EC45E3"/>
    <w:rsid w:val="00EC6AA7"/>
    <w:rsid w:val="00EF461B"/>
    <w:rsid w:val="00EF7947"/>
    <w:rsid w:val="00F01DD1"/>
    <w:rsid w:val="00F041D5"/>
    <w:rsid w:val="00F10E6A"/>
    <w:rsid w:val="00F111B9"/>
    <w:rsid w:val="00F12FA5"/>
    <w:rsid w:val="00F206C6"/>
    <w:rsid w:val="00F21100"/>
    <w:rsid w:val="00F24065"/>
    <w:rsid w:val="00F336B4"/>
    <w:rsid w:val="00F37B89"/>
    <w:rsid w:val="00F646A2"/>
    <w:rsid w:val="00F66B74"/>
    <w:rsid w:val="00F72141"/>
    <w:rsid w:val="00F76565"/>
    <w:rsid w:val="00F85B3D"/>
    <w:rsid w:val="00F914EB"/>
    <w:rsid w:val="00F92231"/>
    <w:rsid w:val="00FB2901"/>
    <w:rsid w:val="00FB59D5"/>
    <w:rsid w:val="00FC2B23"/>
    <w:rsid w:val="00FC55BA"/>
    <w:rsid w:val="00FD0819"/>
    <w:rsid w:val="00FD5B4A"/>
    <w:rsid w:val="00FD6943"/>
    <w:rsid w:val="00FE331A"/>
    <w:rsid w:val="01691B60"/>
    <w:rsid w:val="01884C5E"/>
    <w:rsid w:val="0276178E"/>
    <w:rsid w:val="02F916BC"/>
    <w:rsid w:val="03E736CE"/>
    <w:rsid w:val="03F93030"/>
    <w:rsid w:val="049F1AE6"/>
    <w:rsid w:val="05560F0D"/>
    <w:rsid w:val="05F472D4"/>
    <w:rsid w:val="06597922"/>
    <w:rsid w:val="06A023BA"/>
    <w:rsid w:val="08C72FA0"/>
    <w:rsid w:val="099C13DE"/>
    <w:rsid w:val="0AD13DFB"/>
    <w:rsid w:val="0B8A598D"/>
    <w:rsid w:val="0BE40998"/>
    <w:rsid w:val="0D043760"/>
    <w:rsid w:val="0EFD0D51"/>
    <w:rsid w:val="0FC15CD5"/>
    <w:rsid w:val="0FE01AB2"/>
    <w:rsid w:val="10687ACE"/>
    <w:rsid w:val="136F3AB4"/>
    <w:rsid w:val="142F6A66"/>
    <w:rsid w:val="15D70F83"/>
    <w:rsid w:val="17E82469"/>
    <w:rsid w:val="18397071"/>
    <w:rsid w:val="19E35E35"/>
    <w:rsid w:val="1B3636D1"/>
    <w:rsid w:val="1C3A11FA"/>
    <w:rsid w:val="1C7E6AB8"/>
    <w:rsid w:val="1CBE3220"/>
    <w:rsid w:val="1CDC6001"/>
    <w:rsid w:val="1E6A1889"/>
    <w:rsid w:val="1FB47C03"/>
    <w:rsid w:val="203A5A01"/>
    <w:rsid w:val="206E3337"/>
    <w:rsid w:val="2164034F"/>
    <w:rsid w:val="219E5B58"/>
    <w:rsid w:val="228936BF"/>
    <w:rsid w:val="234A63BE"/>
    <w:rsid w:val="23776D94"/>
    <w:rsid w:val="264E49F4"/>
    <w:rsid w:val="272C6EE6"/>
    <w:rsid w:val="274E1782"/>
    <w:rsid w:val="283C1DB1"/>
    <w:rsid w:val="285001D3"/>
    <w:rsid w:val="29C47236"/>
    <w:rsid w:val="29E80740"/>
    <w:rsid w:val="2A082500"/>
    <w:rsid w:val="2A407266"/>
    <w:rsid w:val="2D5357F1"/>
    <w:rsid w:val="31113E84"/>
    <w:rsid w:val="323D0B5D"/>
    <w:rsid w:val="32FF1901"/>
    <w:rsid w:val="337E2308"/>
    <w:rsid w:val="339D4280"/>
    <w:rsid w:val="352F33DA"/>
    <w:rsid w:val="35991A61"/>
    <w:rsid w:val="36810AF1"/>
    <w:rsid w:val="368B5FD7"/>
    <w:rsid w:val="375E2E71"/>
    <w:rsid w:val="380A0E7F"/>
    <w:rsid w:val="3B3E08A2"/>
    <w:rsid w:val="3B4D7E69"/>
    <w:rsid w:val="3B964FF8"/>
    <w:rsid w:val="3D6B6C58"/>
    <w:rsid w:val="3D965D45"/>
    <w:rsid w:val="3E16421B"/>
    <w:rsid w:val="3F0F4DB7"/>
    <w:rsid w:val="400C575B"/>
    <w:rsid w:val="40236FFC"/>
    <w:rsid w:val="42AB3218"/>
    <w:rsid w:val="44E42773"/>
    <w:rsid w:val="46AA41FF"/>
    <w:rsid w:val="471B0475"/>
    <w:rsid w:val="4731483D"/>
    <w:rsid w:val="47F927C5"/>
    <w:rsid w:val="47FE7A81"/>
    <w:rsid w:val="483851DE"/>
    <w:rsid w:val="485D1AA5"/>
    <w:rsid w:val="4BA14CED"/>
    <w:rsid w:val="4CC7377C"/>
    <w:rsid w:val="4D3E61CC"/>
    <w:rsid w:val="4DC8140E"/>
    <w:rsid w:val="4ED505CE"/>
    <w:rsid w:val="4EED480A"/>
    <w:rsid w:val="4F3020EF"/>
    <w:rsid w:val="504514C4"/>
    <w:rsid w:val="50811F2D"/>
    <w:rsid w:val="51756F2C"/>
    <w:rsid w:val="5379744A"/>
    <w:rsid w:val="541F7B28"/>
    <w:rsid w:val="54406281"/>
    <w:rsid w:val="549F039F"/>
    <w:rsid w:val="572619D9"/>
    <w:rsid w:val="57D66693"/>
    <w:rsid w:val="587C0F40"/>
    <w:rsid w:val="595E5875"/>
    <w:rsid w:val="5BC6198F"/>
    <w:rsid w:val="5C997ADB"/>
    <w:rsid w:val="5D056CD7"/>
    <w:rsid w:val="5E5B7BF4"/>
    <w:rsid w:val="5F193EE0"/>
    <w:rsid w:val="5F55500F"/>
    <w:rsid w:val="60EC03C3"/>
    <w:rsid w:val="62D53DF6"/>
    <w:rsid w:val="63436DED"/>
    <w:rsid w:val="638E3AF2"/>
    <w:rsid w:val="63D83DC7"/>
    <w:rsid w:val="645115E9"/>
    <w:rsid w:val="65B577C1"/>
    <w:rsid w:val="66FE4BA9"/>
    <w:rsid w:val="670F15D0"/>
    <w:rsid w:val="68176B31"/>
    <w:rsid w:val="68A825F9"/>
    <w:rsid w:val="6AA95622"/>
    <w:rsid w:val="6BE876E1"/>
    <w:rsid w:val="6BF20D9A"/>
    <w:rsid w:val="6CD01F6A"/>
    <w:rsid w:val="6D653F39"/>
    <w:rsid w:val="6F490C53"/>
    <w:rsid w:val="6FD82232"/>
    <w:rsid w:val="71A47C61"/>
    <w:rsid w:val="72A24870"/>
    <w:rsid w:val="74355FE4"/>
    <w:rsid w:val="74DD5F73"/>
    <w:rsid w:val="768A16D9"/>
    <w:rsid w:val="77461973"/>
    <w:rsid w:val="79441E74"/>
    <w:rsid w:val="79A75A1B"/>
    <w:rsid w:val="79CE5111"/>
    <w:rsid w:val="7A685028"/>
    <w:rsid w:val="7B683C74"/>
    <w:rsid w:val="7BA8492A"/>
    <w:rsid w:val="7CCE55E9"/>
    <w:rsid w:val="7CF03F91"/>
    <w:rsid w:val="7E5438DC"/>
    <w:rsid w:val="7E9418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semiHidden="0"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qFormat="1" w:unhideWhenUsed="0" w:uiPriority="99" w:name="index 1" w:locked="1"/>
    <w:lsdException w:qFormat="1" w:unhideWhenUsed="0" w:uiPriority="99" w:name="index 2" w:locked="1"/>
    <w:lsdException w:qFormat="1" w:unhideWhenUsed="0" w:uiPriority="99" w:name="index 3" w:locked="1"/>
    <w:lsdException w:qFormat="1" w:unhideWhenUsed="0" w:uiPriority="99" w:name="index 4" w:locked="1"/>
    <w:lsdException w:qFormat="1" w:unhideWhenUsed="0" w:uiPriority="99" w:name="index 5" w:locked="1"/>
    <w:lsdException w:qFormat="1" w:unhideWhenUsed="0" w:uiPriority="99" w:name="index 6" w:locked="1"/>
    <w:lsdException w:qFormat="1" w:unhideWhenUsed="0" w:uiPriority="99" w:name="index 7" w:locked="1"/>
    <w:lsdException w:qFormat="1" w:unhideWhenUsed="0" w:uiPriority="99" w:name="index 8" w:locked="1"/>
    <w:lsdException w:qFormat="1" w:unhideWhenUsed="0" w:uiPriority="99" w:name="index 9" w:locked="1"/>
    <w:lsdException w:qFormat="1" w:unhideWhenUsed="0" w:uiPriority="39" w:semiHidden="0" w:name="toc 1"/>
    <w:lsdException w:qFormat="1" w:unhideWhenUsed="0" w:uiPriority="39" w:semiHidden="0" w:name="toc 2"/>
    <w:lsdException w:qFormat="1" w:unhideWhenUsed="0" w:uiPriority="99" w:semiHidden="0" w:name="toc 3"/>
    <w:lsdException w:qFormat="1" w:unhideWhenUsed="0" w:uiPriority="99" w:name="toc 4" w:locked="1"/>
    <w:lsdException w:qFormat="1" w:unhideWhenUsed="0" w:uiPriority="99" w:name="toc 5" w:locked="1"/>
    <w:lsdException w:qFormat="1" w:unhideWhenUsed="0" w:uiPriority="99" w:name="toc 6" w:locked="1"/>
    <w:lsdException w:qFormat="1" w:unhideWhenUsed="0" w:uiPriority="99" w:name="toc 7" w:locked="1"/>
    <w:lsdException w:qFormat="1" w:unhideWhenUsed="0" w:uiPriority="99" w:name="toc 8" w:locked="1"/>
    <w:lsdException w:qFormat="1" w:unhideWhenUsed="0" w:uiPriority="99" w:name="toc 9" w:locked="1"/>
    <w:lsdException w:uiPriority="99" w:name="Normal Indent" w:locked="1"/>
    <w:lsdException w:uiPriority="99" w:name="footnote text" w:locked="1"/>
    <w:lsdException w:qFormat="1" w:uiPriority="99" w:name="annotation text" w:locked="1"/>
    <w:lsdException w:qFormat="1" w:unhideWhenUsed="0" w:uiPriority="99" w:semiHidden="0" w:name="header"/>
    <w:lsdException w:qFormat="1" w:unhideWhenUsed="0" w:uiPriority="99" w:semiHidden="0" w:name="footer"/>
    <w:lsdException w:qFormat="1" w:unhideWhenUsed="0"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0"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99" w:semiHidden="0" w:name="Body Text First Indent 2"/>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0" w:semiHidden="0" w:name="Emphasis" w:locked="1"/>
    <w:lsdException w:qFormat="1" w:uiPriority="99" w:name="Document Map" w:locked="1"/>
    <w:lsdException w:qFormat="1" w:unhideWhenUsed="0" w:uiPriority="99" w:semiHidden="0" w:name="Plain Text"/>
    <w:lsdException w:uiPriority="99" w:name="E-mail Signature" w:locked="1"/>
    <w:lsdException w:qFormat="1" w:unhideWhenUsed="0" w:uiPriority="0"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pPr>
    <w:rPr>
      <w:rFonts w:ascii="Times New Roman" w:hAnsi="Times New Roman" w:eastAsia="仿宋" w:cs="Times New Roman"/>
      <w:kern w:val="2"/>
      <w:sz w:val="28"/>
      <w:szCs w:val="24"/>
      <w:lang w:val="en-US" w:eastAsia="zh-CN" w:bidi="ar-SA"/>
    </w:rPr>
  </w:style>
  <w:style w:type="paragraph" w:styleId="3">
    <w:name w:val="heading 1"/>
    <w:basedOn w:val="1"/>
    <w:next w:val="1"/>
    <w:link w:val="45"/>
    <w:qFormat/>
    <w:uiPriority w:val="99"/>
    <w:pPr>
      <w:keepNext/>
      <w:widowControl/>
      <w:snapToGrid w:val="0"/>
      <w:spacing w:beforeLines="50" w:afterLines="50"/>
      <w:outlineLvl w:val="0"/>
    </w:pPr>
    <w:rPr>
      <w:b/>
      <w:bCs/>
      <w:kern w:val="32"/>
      <w:sz w:val="36"/>
      <w:szCs w:val="32"/>
    </w:rPr>
  </w:style>
  <w:style w:type="paragraph" w:styleId="4">
    <w:name w:val="heading 2"/>
    <w:basedOn w:val="1"/>
    <w:next w:val="1"/>
    <w:link w:val="46"/>
    <w:qFormat/>
    <w:uiPriority w:val="99"/>
    <w:pPr>
      <w:keepNext/>
      <w:widowControl/>
      <w:snapToGrid w:val="0"/>
      <w:spacing w:beforeLines="50" w:afterLines="50"/>
      <w:outlineLvl w:val="1"/>
    </w:pPr>
    <w:rPr>
      <w:b/>
      <w:iCs/>
      <w:kern w:val="0"/>
      <w:sz w:val="30"/>
      <w:szCs w:val="28"/>
    </w:rPr>
  </w:style>
  <w:style w:type="paragraph" w:styleId="5">
    <w:name w:val="heading 3"/>
    <w:basedOn w:val="1"/>
    <w:next w:val="1"/>
    <w:link w:val="47"/>
    <w:qFormat/>
    <w:uiPriority w:val="99"/>
    <w:pPr>
      <w:keepNext/>
      <w:widowControl/>
      <w:snapToGrid w:val="0"/>
      <w:spacing w:beforeLines="50" w:afterLines="50"/>
      <w:outlineLvl w:val="2"/>
    </w:pPr>
    <w:rPr>
      <w:b/>
      <w:bCs/>
      <w:kern w:val="0"/>
      <w:szCs w:val="20"/>
    </w:rPr>
  </w:style>
  <w:style w:type="paragraph" w:styleId="6">
    <w:name w:val="heading 4"/>
    <w:basedOn w:val="1"/>
    <w:next w:val="1"/>
    <w:link w:val="60"/>
    <w:unhideWhenUsed/>
    <w:qFormat/>
    <w:locked/>
    <w:uiPriority w:val="9"/>
    <w:pPr>
      <w:keepNext/>
      <w:keepLines/>
      <w:spacing w:beforeLines="50" w:afterLines="50"/>
      <w:outlineLvl w:val="3"/>
    </w:pPr>
    <w:rPr>
      <w:rFonts w:cstheme="majorBidi"/>
      <w:b/>
      <w:bCs/>
      <w:szCs w:val="28"/>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customStyle="1" w:styleId="2">
    <w:name w:val="Default1"/>
    <w:qFormat/>
    <w:uiPriority w:val="99"/>
    <w:pPr>
      <w:widowControl w:val="0"/>
      <w:autoSpaceDE w:val="0"/>
      <w:autoSpaceDN w:val="0"/>
      <w:adjustRightInd w:val="0"/>
    </w:pPr>
    <w:rPr>
      <w:rFonts w:ascii="宋体" w:hAnsi="Calibri" w:eastAsia="微软雅黑" w:cs="宋体"/>
      <w:color w:val="000000"/>
      <w:sz w:val="24"/>
      <w:szCs w:val="24"/>
      <w:lang w:val="en-US" w:eastAsia="zh-CN" w:bidi="ar-SA"/>
    </w:rPr>
  </w:style>
  <w:style w:type="paragraph" w:styleId="7">
    <w:name w:val="toc 7"/>
    <w:basedOn w:val="1"/>
    <w:next w:val="1"/>
    <w:semiHidden/>
    <w:qFormat/>
    <w:locked/>
    <w:uiPriority w:val="99"/>
    <w:pPr>
      <w:ind w:left="1260"/>
    </w:pPr>
    <w:rPr>
      <w:sz w:val="18"/>
      <w:szCs w:val="18"/>
    </w:rPr>
  </w:style>
  <w:style w:type="paragraph" w:styleId="8">
    <w:name w:val="index 8"/>
    <w:basedOn w:val="1"/>
    <w:next w:val="1"/>
    <w:semiHidden/>
    <w:qFormat/>
    <w:locked/>
    <w:uiPriority w:val="99"/>
    <w:pPr>
      <w:ind w:left="1680" w:hanging="210"/>
    </w:pPr>
    <w:rPr>
      <w:sz w:val="20"/>
      <w:szCs w:val="20"/>
    </w:rPr>
  </w:style>
  <w:style w:type="paragraph" w:styleId="9">
    <w:name w:val="index 5"/>
    <w:basedOn w:val="1"/>
    <w:next w:val="1"/>
    <w:semiHidden/>
    <w:qFormat/>
    <w:locked/>
    <w:uiPriority w:val="99"/>
    <w:pPr>
      <w:ind w:left="1050" w:hanging="210"/>
    </w:pPr>
    <w:rPr>
      <w:sz w:val="20"/>
      <w:szCs w:val="20"/>
    </w:rPr>
  </w:style>
  <w:style w:type="paragraph" w:styleId="10">
    <w:name w:val="Document Map"/>
    <w:basedOn w:val="1"/>
    <w:link w:val="63"/>
    <w:semiHidden/>
    <w:unhideWhenUsed/>
    <w:qFormat/>
    <w:locked/>
    <w:uiPriority w:val="99"/>
    <w:rPr>
      <w:rFonts w:ascii="宋体" w:eastAsia="宋体"/>
      <w:sz w:val="18"/>
      <w:szCs w:val="18"/>
    </w:rPr>
  </w:style>
  <w:style w:type="paragraph" w:styleId="11">
    <w:name w:val="annotation text"/>
    <w:basedOn w:val="1"/>
    <w:link w:val="61"/>
    <w:semiHidden/>
    <w:unhideWhenUsed/>
    <w:qFormat/>
    <w:locked/>
    <w:uiPriority w:val="99"/>
  </w:style>
  <w:style w:type="paragraph" w:styleId="12">
    <w:name w:val="index 6"/>
    <w:basedOn w:val="1"/>
    <w:next w:val="1"/>
    <w:semiHidden/>
    <w:qFormat/>
    <w:locked/>
    <w:uiPriority w:val="99"/>
    <w:pPr>
      <w:ind w:left="1260" w:hanging="210"/>
    </w:pPr>
    <w:rPr>
      <w:sz w:val="20"/>
      <w:szCs w:val="20"/>
    </w:rPr>
  </w:style>
  <w:style w:type="paragraph" w:styleId="13">
    <w:name w:val="Body Text"/>
    <w:basedOn w:val="1"/>
    <w:next w:val="14"/>
    <w:link w:val="66"/>
    <w:qFormat/>
    <w:locked/>
    <w:uiPriority w:val="0"/>
    <w:pPr>
      <w:spacing w:after="120" w:line="240" w:lineRule="auto"/>
      <w:ind w:firstLine="0" w:firstLineChars="0"/>
      <w:jc w:val="both"/>
    </w:pPr>
    <w:rPr>
      <w:rFonts w:ascii="Calibri" w:hAnsi="Calibri" w:eastAsia="宋体"/>
      <w:sz w:val="21"/>
    </w:rPr>
  </w:style>
  <w:style w:type="paragraph" w:customStyle="1" w:styleId="14">
    <w:name w:val="xl27"/>
    <w:basedOn w:val="1"/>
    <w:qFormat/>
    <w:uiPriority w:val="0"/>
    <w:pPr>
      <w:widowControl/>
      <w:pBdr>
        <w:bottom w:val="single" w:color="auto" w:sz="4" w:space="0"/>
        <w:right w:val="single" w:color="auto" w:sz="4" w:space="0"/>
      </w:pBdr>
      <w:spacing w:before="100" w:beforeAutospacing="1" w:after="100" w:afterAutospacing="1"/>
      <w:jc w:val="center"/>
    </w:pPr>
    <w:rPr>
      <w:kern w:val="0"/>
      <w:szCs w:val="21"/>
    </w:rPr>
  </w:style>
  <w:style w:type="paragraph" w:styleId="15">
    <w:name w:val="Body Text Indent"/>
    <w:basedOn w:val="1"/>
    <w:link w:val="48"/>
    <w:qFormat/>
    <w:uiPriority w:val="99"/>
    <w:pPr>
      <w:spacing w:after="120"/>
      <w:ind w:left="420" w:leftChars="200"/>
    </w:pPr>
  </w:style>
  <w:style w:type="paragraph" w:styleId="16">
    <w:name w:val="index 4"/>
    <w:basedOn w:val="1"/>
    <w:next w:val="1"/>
    <w:semiHidden/>
    <w:qFormat/>
    <w:locked/>
    <w:uiPriority w:val="99"/>
    <w:pPr>
      <w:ind w:left="840" w:hanging="210"/>
    </w:pPr>
    <w:rPr>
      <w:sz w:val="20"/>
      <w:szCs w:val="20"/>
    </w:rPr>
  </w:style>
  <w:style w:type="paragraph" w:styleId="17">
    <w:name w:val="toc 5"/>
    <w:basedOn w:val="1"/>
    <w:next w:val="1"/>
    <w:semiHidden/>
    <w:qFormat/>
    <w:locked/>
    <w:uiPriority w:val="99"/>
    <w:pPr>
      <w:ind w:left="840"/>
    </w:pPr>
    <w:rPr>
      <w:sz w:val="18"/>
      <w:szCs w:val="18"/>
    </w:rPr>
  </w:style>
  <w:style w:type="paragraph" w:styleId="18">
    <w:name w:val="toc 3"/>
    <w:basedOn w:val="1"/>
    <w:next w:val="1"/>
    <w:qFormat/>
    <w:uiPriority w:val="99"/>
    <w:pPr>
      <w:ind w:left="420"/>
    </w:pPr>
    <w:rPr>
      <w:i/>
      <w:iCs/>
      <w:sz w:val="20"/>
      <w:szCs w:val="20"/>
    </w:rPr>
  </w:style>
  <w:style w:type="paragraph" w:styleId="19">
    <w:name w:val="Plain Text"/>
    <w:basedOn w:val="1"/>
    <w:link w:val="49"/>
    <w:qFormat/>
    <w:uiPriority w:val="99"/>
    <w:rPr>
      <w:rFonts w:ascii="宋体" w:hAnsi="Courier New"/>
      <w:szCs w:val="20"/>
    </w:rPr>
  </w:style>
  <w:style w:type="paragraph" w:styleId="20">
    <w:name w:val="toc 8"/>
    <w:basedOn w:val="1"/>
    <w:next w:val="1"/>
    <w:semiHidden/>
    <w:qFormat/>
    <w:locked/>
    <w:uiPriority w:val="99"/>
    <w:pPr>
      <w:ind w:left="1470"/>
    </w:pPr>
    <w:rPr>
      <w:sz w:val="18"/>
      <w:szCs w:val="18"/>
    </w:rPr>
  </w:style>
  <w:style w:type="paragraph" w:styleId="21">
    <w:name w:val="index 3"/>
    <w:basedOn w:val="1"/>
    <w:next w:val="1"/>
    <w:semiHidden/>
    <w:qFormat/>
    <w:locked/>
    <w:uiPriority w:val="99"/>
    <w:pPr>
      <w:ind w:left="630" w:hanging="210"/>
    </w:pPr>
    <w:rPr>
      <w:sz w:val="20"/>
      <w:szCs w:val="20"/>
    </w:rPr>
  </w:style>
  <w:style w:type="paragraph" w:styleId="22">
    <w:name w:val="Balloon Text"/>
    <w:basedOn w:val="1"/>
    <w:link w:val="50"/>
    <w:qFormat/>
    <w:uiPriority w:val="99"/>
    <w:rPr>
      <w:sz w:val="18"/>
      <w:szCs w:val="18"/>
    </w:rPr>
  </w:style>
  <w:style w:type="paragraph" w:styleId="23">
    <w:name w:val="footer"/>
    <w:basedOn w:val="1"/>
    <w:link w:val="51"/>
    <w:qFormat/>
    <w:uiPriority w:val="99"/>
    <w:pPr>
      <w:tabs>
        <w:tab w:val="center" w:pos="4153"/>
        <w:tab w:val="right" w:pos="8306"/>
      </w:tabs>
      <w:snapToGrid w:val="0"/>
    </w:pPr>
    <w:rPr>
      <w:sz w:val="18"/>
    </w:rPr>
  </w:style>
  <w:style w:type="paragraph" w:styleId="24">
    <w:name w:val="header"/>
    <w:basedOn w:val="1"/>
    <w:link w:val="5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5">
    <w:name w:val="toc 1"/>
    <w:basedOn w:val="1"/>
    <w:next w:val="1"/>
    <w:qFormat/>
    <w:uiPriority w:val="39"/>
    <w:pPr>
      <w:spacing w:before="120" w:after="120"/>
    </w:pPr>
    <w:rPr>
      <w:b/>
      <w:bCs/>
      <w:caps/>
      <w:sz w:val="20"/>
      <w:szCs w:val="20"/>
    </w:rPr>
  </w:style>
  <w:style w:type="paragraph" w:styleId="26">
    <w:name w:val="toc 4"/>
    <w:basedOn w:val="1"/>
    <w:next w:val="1"/>
    <w:semiHidden/>
    <w:qFormat/>
    <w:locked/>
    <w:uiPriority w:val="99"/>
    <w:pPr>
      <w:ind w:left="630"/>
    </w:pPr>
    <w:rPr>
      <w:sz w:val="18"/>
      <w:szCs w:val="18"/>
    </w:rPr>
  </w:style>
  <w:style w:type="paragraph" w:styleId="27">
    <w:name w:val="index heading"/>
    <w:basedOn w:val="1"/>
    <w:next w:val="28"/>
    <w:semiHidden/>
    <w:qFormat/>
    <w:locked/>
    <w:uiPriority w:val="99"/>
    <w:pPr>
      <w:spacing w:before="120" w:after="120"/>
    </w:pPr>
    <w:rPr>
      <w:b/>
      <w:bCs/>
      <w:i/>
      <w:iCs/>
      <w:sz w:val="20"/>
      <w:szCs w:val="20"/>
    </w:rPr>
  </w:style>
  <w:style w:type="paragraph" w:styleId="28">
    <w:name w:val="index 1"/>
    <w:basedOn w:val="1"/>
    <w:next w:val="1"/>
    <w:semiHidden/>
    <w:qFormat/>
    <w:locked/>
    <w:uiPriority w:val="99"/>
    <w:pPr>
      <w:ind w:left="210" w:hanging="210"/>
    </w:pPr>
    <w:rPr>
      <w:sz w:val="20"/>
      <w:szCs w:val="20"/>
    </w:rPr>
  </w:style>
  <w:style w:type="paragraph" w:styleId="29">
    <w:name w:val="List"/>
    <w:basedOn w:val="1"/>
    <w:qFormat/>
    <w:locked/>
    <w:uiPriority w:val="0"/>
    <w:pPr>
      <w:ind w:left="200" w:hanging="200" w:hangingChars="200"/>
      <w:contextualSpacing/>
    </w:pPr>
  </w:style>
  <w:style w:type="paragraph" w:styleId="30">
    <w:name w:val="toc 6"/>
    <w:basedOn w:val="1"/>
    <w:next w:val="1"/>
    <w:semiHidden/>
    <w:qFormat/>
    <w:locked/>
    <w:uiPriority w:val="99"/>
    <w:pPr>
      <w:ind w:left="1050"/>
    </w:pPr>
    <w:rPr>
      <w:sz w:val="18"/>
      <w:szCs w:val="18"/>
    </w:rPr>
  </w:style>
  <w:style w:type="paragraph" w:styleId="31">
    <w:name w:val="index 7"/>
    <w:basedOn w:val="1"/>
    <w:next w:val="1"/>
    <w:semiHidden/>
    <w:qFormat/>
    <w:locked/>
    <w:uiPriority w:val="99"/>
    <w:pPr>
      <w:ind w:left="1470" w:hanging="210"/>
    </w:pPr>
    <w:rPr>
      <w:sz w:val="20"/>
      <w:szCs w:val="20"/>
    </w:rPr>
  </w:style>
  <w:style w:type="paragraph" w:styleId="32">
    <w:name w:val="index 9"/>
    <w:basedOn w:val="1"/>
    <w:next w:val="1"/>
    <w:semiHidden/>
    <w:qFormat/>
    <w:locked/>
    <w:uiPriority w:val="99"/>
    <w:pPr>
      <w:ind w:left="1890" w:hanging="210"/>
    </w:pPr>
    <w:rPr>
      <w:sz w:val="20"/>
      <w:szCs w:val="20"/>
    </w:rPr>
  </w:style>
  <w:style w:type="paragraph" w:styleId="33">
    <w:name w:val="toc 2"/>
    <w:basedOn w:val="1"/>
    <w:next w:val="1"/>
    <w:qFormat/>
    <w:uiPriority w:val="39"/>
    <w:pPr>
      <w:ind w:left="210"/>
    </w:pPr>
    <w:rPr>
      <w:smallCaps/>
      <w:sz w:val="20"/>
      <w:szCs w:val="20"/>
    </w:rPr>
  </w:style>
  <w:style w:type="paragraph" w:styleId="34">
    <w:name w:val="toc 9"/>
    <w:basedOn w:val="1"/>
    <w:next w:val="1"/>
    <w:semiHidden/>
    <w:qFormat/>
    <w:locked/>
    <w:uiPriority w:val="99"/>
    <w:pPr>
      <w:ind w:left="1680"/>
    </w:pPr>
    <w:rPr>
      <w:sz w:val="18"/>
      <w:szCs w:val="18"/>
    </w:rPr>
  </w:style>
  <w:style w:type="paragraph" w:styleId="35">
    <w:name w:val="Normal (Web)"/>
    <w:basedOn w:val="1"/>
    <w:qFormat/>
    <w:locked/>
    <w:uiPriority w:val="0"/>
    <w:pPr>
      <w:widowControl/>
      <w:spacing w:before="100" w:beforeAutospacing="1" w:after="100" w:afterAutospacing="1"/>
    </w:pPr>
    <w:rPr>
      <w:rFonts w:ascii="宋体" w:hAnsi="宋体" w:cs="宋体"/>
      <w:color w:val="6600CC"/>
      <w:kern w:val="0"/>
      <w:sz w:val="24"/>
      <w:szCs w:val="20"/>
    </w:rPr>
  </w:style>
  <w:style w:type="paragraph" w:styleId="36">
    <w:name w:val="index 2"/>
    <w:basedOn w:val="1"/>
    <w:next w:val="1"/>
    <w:semiHidden/>
    <w:qFormat/>
    <w:locked/>
    <w:uiPriority w:val="99"/>
    <w:pPr>
      <w:ind w:left="420" w:hanging="210"/>
    </w:pPr>
    <w:rPr>
      <w:sz w:val="20"/>
      <w:szCs w:val="20"/>
    </w:rPr>
  </w:style>
  <w:style w:type="paragraph" w:styleId="37">
    <w:name w:val="annotation subject"/>
    <w:basedOn w:val="11"/>
    <w:next w:val="11"/>
    <w:link w:val="62"/>
    <w:semiHidden/>
    <w:unhideWhenUsed/>
    <w:qFormat/>
    <w:locked/>
    <w:uiPriority w:val="99"/>
    <w:rPr>
      <w:b/>
      <w:bCs/>
    </w:rPr>
  </w:style>
  <w:style w:type="paragraph" w:styleId="38">
    <w:name w:val="Body Text First Indent 2"/>
    <w:basedOn w:val="15"/>
    <w:link w:val="52"/>
    <w:qFormat/>
    <w:uiPriority w:val="99"/>
    <w:pPr>
      <w:ind w:firstLine="420"/>
    </w:pPr>
  </w:style>
  <w:style w:type="table" w:styleId="40">
    <w:name w:val="Table Grid"/>
    <w:basedOn w:val="39"/>
    <w:qFormat/>
    <w:locked/>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42">
    <w:name w:val="Emphasis"/>
    <w:qFormat/>
    <w:locked/>
    <w:uiPriority w:val="0"/>
    <w:rPr>
      <w:color w:val="CC0000"/>
    </w:rPr>
  </w:style>
  <w:style w:type="character" w:styleId="43">
    <w:name w:val="Hyperlink"/>
    <w:qFormat/>
    <w:uiPriority w:val="99"/>
    <w:rPr>
      <w:rFonts w:cs="Times New Roman"/>
      <w:color w:val="0563C1"/>
      <w:u w:val="single"/>
    </w:rPr>
  </w:style>
  <w:style w:type="character" w:styleId="44">
    <w:name w:val="annotation reference"/>
    <w:basedOn w:val="41"/>
    <w:semiHidden/>
    <w:unhideWhenUsed/>
    <w:qFormat/>
    <w:locked/>
    <w:uiPriority w:val="99"/>
    <w:rPr>
      <w:sz w:val="21"/>
      <w:szCs w:val="21"/>
    </w:rPr>
  </w:style>
  <w:style w:type="character" w:customStyle="1" w:styleId="45">
    <w:name w:val="标题 1 Char"/>
    <w:link w:val="3"/>
    <w:qFormat/>
    <w:locked/>
    <w:uiPriority w:val="99"/>
    <w:rPr>
      <w:rFonts w:eastAsia="仿宋"/>
      <w:b/>
      <w:bCs/>
      <w:kern w:val="32"/>
      <w:sz w:val="36"/>
      <w:szCs w:val="32"/>
    </w:rPr>
  </w:style>
  <w:style w:type="character" w:customStyle="1" w:styleId="46">
    <w:name w:val="标题 2 Char"/>
    <w:link w:val="4"/>
    <w:qFormat/>
    <w:locked/>
    <w:uiPriority w:val="99"/>
    <w:rPr>
      <w:rFonts w:eastAsia="仿宋"/>
      <w:b/>
      <w:iCs/>
      <w:sz w:val="30"/>
      <w:szCs w:val="28"/>
    </w:rPr>
  </w:style>
  <w:style w:type="character" w:customStyle="1" w:styleId="47">
    <w:name w:val="标题 3 Char"/>
    <w:link w:val="5"/>
    <w:qFormat/>
    <w:locked/>
    <w:uiPriority w:val="99"/>
    <w:rPr>
      <w:rFonts w:eastAsia="仿宋"/>
      <w:b/>
      <w:bCs/>
      <w:sz w:val="28"/>
    </w:rPr>
  </w:style>
  <w:style w:type="character" w:customStyle="1" w:styleId="48">
    <w:name w:val="正文文本缩进 Char"/>
    <w:link w:val="15"/>
    <w:qFormat/>
    <w:locked/>
    <w:uiPriority w:val="99"/>
    <w:rPr>
      <w:rFonts w:cs="Times New Roman"/>
      <w:kern w:val="2"/>
      <w:sz w:val="24"/>
      <w:szCs w:val="24"/>
    </w:rPr>
  </w:style>
  <w:style w:type="character" w:customStyle="1" w:styleId="49">
    <w:name w:val="纯文本 Char"/>
    <w:link w:val="19"/>
    <w:qFormat/>
    <w:locked/>
    <w:uiPriority w:val="99"/>
    <w:rPr>
      <w:rFonts w:ascii="宋体" w:hAnsi="Courier New" w:eastAsia="宋体" w:cs="Times New Roman"/>
      <w:kern w:val="2"/>
      <w:sz w:val="28"/>
    </w:rPr>
  </w:style>
  <w:style w:type="character" w:customStyle="1" w:styleId="50">
    <w:name w:val="批注框文本 Char"/>
    <w:link w:val="22"/>
    <w:qFormat/>
    <w:locked/>
    <w:uiPriority w:val="99"/>
    <w:rPr>
      <w:rFonts w:cs="Times New Roman"/>
      <w:kern w:val="2"/>
      <w:sz w:val="18"/>
      <w:szCs w:val="18"/>
    </w:rPr>
  </w:style>
  <w:style w:type="character" w:customStyle="1" w:styleId="51">
    <w:name w:val="页脚 Char"/>
    <w:link w:val="23"/>
    <w:qFormat/>
    <w:locked/>
    <w:uiPriority w:val="99"/>
    <w:rPr>
      <w:rFonts w:cs="Times New Roman"/>
      <w:kern w:val="2"/>
      <w:sz w:val="24"/>
    </w:rPr>
  </w:style>
  <w:style w:type="character" w:customStyle="1" w:styleId="52">
    <w:name w:val="正文首行缩进 2 Char"/>
    <w:link w:val="38"/>
    <w:qFormat/>
    <w:locked/>
    <w:uiPriority w:val="99"/>
    <w:rPr>
      <w:rFonts w:cs="Times New Roman"/>
      <w:kern w:val="2"/>
      <w:sz w:val="24"/>
      <w:szCs w:val="24"/>
    </w:rPr>
  </w:style>
  <w:style w:type="character" w:customStyle="1" w:styleId="53">
    <w:name w:val="页眉 Char"/>
    <w:link w:val="24"/>
    <w:semiHidden/>
    <w:qFormat/>
    <w:locked/>
    <w:uiPriority w:val="99"/>
    <w:rPr>
      <w:rFonts w:cs="Times New Roman"/>
      <w:sz w:val="18"/>
      <w:szCs w:val="18"/>
    </w:rPr>
  </w:style>
  <w:style w:type="paragraph" w:customStyle="1" w:styleId="54">
    <w:name w:val="样式 标题 1 + 段后: 1 行"/>
    <w:basedOn w:val="3"/>
    <w:qFormat/>
    <w:uiPriority w:val="99"/>
    <w:pPr>
      <w:spacing w:after="240"/>
    </w:pPr>
    <w:rPr>
      <w:rFonts w:cs="宋体"/>
      <w:bCs w:val="0"/>
      <w:sz w:val="30"/>
      <w:szCs w:val="20"/>
    </w:rPr>
  </w:style>
  <w:style w:type="paragraph" w:customStyle="1" w:styleId="5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56">
    <w:name w:val="样式 标题 2 + 行距: 固定值 24 磅"/>
    <w:basedOn w:val="4"/>
    <w:qFormat/>
    <w:uiPriority w:val="99"/>
    <w:pPr>
      <w:keepLines/>
      <w:tabs>
        <w:tab w:val="left" w:pos="454"/>
      </w:tabs>
      <w:snapToGrid/>
      <w:spacing w:before="156" w:line="480" w:lineRule="exact"/>
      <w:ind w:left="1410" w:hanging="420"/>
    </w:pPr>
    <w:rPr>
      <w:rFonts w:eastAsia="FangSong_GB2312" w:cs="宋体"/>
      <w:bCs/>
      <w:iCs w:val="0"/>
      <w:kern w:val="2"/>
      <w:szCs w:val="20"/>
    </w:rPr>
  </w:style>
  <w:style w:type="paragraph" w:styleId="57">
    <w:name w:val="List Paragraph"/>
    <w:basedOn w:val="1"/>
    <w:qFormat/>
    <w:uiPriority w:val="99"/>
    <w:pPr>
      <w:ind w:firstLine="420"/>
    </w:pPr>
  </w:style>
  <w:style w:type="character" w:customStyle="1" w:styleId="58">
    <w:name w:val="正文首行缩进 2 Char1"/>
    <w:qFormat/>
    <w:uiPriority w:val="99"/>
    <w:rPr>
      <w:rFonts w:cs="Times New Roman"/>
      <w:kern w:val="2"/>
      <w:sz w:val="24"/>
      <w:szCs w:val="24"/>
    </w:rPr>
  </w:style>
  <w:style w:type="character" w:customStyle="1" w:styleId="59">
    <w:name w:val="纯文本 Char1"/>
    <w:qFormat/>
    <w:uiPriority w:val="99"/>
    <w:rPr>
      <w:rFonts w:ascii="宋体" w:hAnsi="Courier New" w:eastAsia="宋体" w:cs="Courier New"/>
      <w:kern w:val="2"/>
      <w:sz w:val="21"/>
      <w:szCs w:val="21"/>
    </w:rPr>
  </w:style>
  <w:style w:type="character" w:customStyle="1" w:styleId="60">
    <w:name w:val="标题 4 Char"/>
    <w:basedOn w:val="41"/>
    <w:link w:val="6"/>
    <w:qFormat/>
    <w:uiPriority w:val="9"/>
    <w:rPr>
      <w:rFonts w:eastAsia="仿宋" w:cstheme="majorBidi"/>
      <w:b/>
      <w:bCs/>
      <w:kern w:val="2"/>
      <w:sz w:val="28"/>
      <w:szCs w:val="28"/>
    </w:rPr>
  </w:style>
  <w:style w:type="character" w:customStyle="1" w:styleId="61">
    <w:name w:val="批注文字 Char"/>
    <w:basedOn w:val="41"/>
    <w:link w:val="11"/>
    <w:semiHidden/>
    <w:qFormat/>
    <w:uiPriority w:val="99"/>
    <w:rPr>
      <w:rFonts w:eastAsia="仿宋"/>
      <w:kern w:val="2"/>
      <w:sz w:val="28"/>
      <w:szCs w:val="24"/>
    </w:rPr>
  </w:style>
  <w:style w:type="character" w:customStyle="1" w:styleId="62">
    <w:name w:val="批注主题 Char"/>
    <w:basedOn w:val="61"/>
    <w:link w:val="37"/>
    <w:semiHidden/>
    <w:qFormat/>
    <w:uiPriority w:val="99"/>
    <w:rPr>
      <w:b/>
      <w:bCs/>
    </w:rPr>
  </w:style>
  <w:style w:type="character" w:customStyle="1" w:styleId="63">
    <w:name w:val="文档结构图 Char"/>
    <w:basedOn w:val="41"/>
    <w:link w:val="10"/>
    <w:semiHidden/>
    <w:qFormat/>
    <w:uiPriority w:val="99"/>
    <w:rPr>
      <w:rFonts w:ascii="宋体"/>
      <w:kern w:val="2"/>
      <w:sz w:val="18"/>
      <w:szCs w:val="18"/>
    </w:rPr>
  </w:style>
  <w:style w:type="paragraph" w:customStyle="1" w:styleId="64">
    <w:name w:val="表格"/>
    <w:basedOn w:val="29"/>
    <w:next w:val="1"/>
    <w:qFormat/>
    <w:uiPriority w:val="0"/>
    <w:pPr>
      <w:jc w:val="center"/>
    </w:pPr>
    <w:rPr>
      <w:rFonts w:ascii="Arial" w:hAnsi="Arial"/>
      <w:szCs w:val="21"/>
    </w:rPr>
  </w:style>
  <w:style w:type="paragraph" w:customStyle="1" w:styleId="65">
    <w:name w:val="Attach."/>
    <w:basedOn w:val="1"/>
    <w:qFormat/>
    <w:uiPriority w:val="0"/>
    <w:pPr>
      <w:widowControl/>
      <w:tabs>
        <w:tab w:val="left" w:pos="7200"/>
      </w:tabs>
      <w:spacing w:after="200" w:line="276" w:lineRule="auto"/>
    </w:pPr>
    <w:rPr>
      <w:rFonts w:ascii="Times" w:hAnsi="Times"/>
      <w:kern w:val="0"/>
      <w:sz w:val="24"/>
      <w:szCs w:val="22"/>
      <w:lang w:eastAsia="en-US" w:bidi="en-US"/>
    </w:rPr>
  </w:style>
  <w:style w:type="character" w:customStyle="1" w:styleId="66">
    <w:name w:val="正文文本 Char"/>
    <w:basedOn w:val="41"/>
    <w:link w:val="13"/>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AE4B72-2B41-423A-8B56-368063F6969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662</Words>
  <Characters>3778</Characters>
  <Lines>31</Lines>
  <Paragraphs>8</Paragraphs>
  <TotalTime>2</TotalTime>
  <ScaleCrop>false</ScaleCrop>
  <LinksUpToDate>false</LinksUpToDate>
  <CharactersWithSpaces>4432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2018-06-23T00:16:00Z</dcterms:created>
  <dc:creator>Administrator</dc:creator>
  <cp:lastModifiedBy>A    Jakelov3</cp:lastModifiedBy>
  <cp:lastPrinted>2021-01-15T06:35:08Z</cp:lastPrinted>
  <dcterms:modified xsi:type="dcterms:W3CDTF">2021-01-15T06:37:09Z</dcterms:modified>
  <cp:revision>276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