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咸阳鼎立商品混凝土有限公司</w:t>
      </w:r>
      <w:r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突发</w:t>
      </w:r>
    </w:p>
    <w:p>
      <w:pPr>
        <w:pStyle w:val="3"/>
        <w:bidi w:val="0"/>
        <w:jc w:val="center"/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环境应急资源调查报告</w:t>
      </w:r>
    </w:p>
    <w:p>
      <w:pPr>
        <w:ind w:firstLine="0" w:firstLineChars="0"/>
        <w:jc w:val="center"/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（第四部分）</w:t>
      </w: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/>
          <w:color w:val="auto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spacing w:line="360" w:lineRule="auto"/>
        <w:ind w:firstLine="0" w:firstLineChars="0"/>
        <w:jc w:val="center"/>
        <w:rPr>
          <w:rFonts w:hint="default" w:ascii="Times New Roman" w:hAnsi="Times New Roman" w:cs="Times New Roman"/>
          <w:b/>
          <w:bCs/>
          <w:color w:val="auto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Cs w:val="28"/>
        </w:rPr>
        <w:t>编制单位：</w:t>
      </w:r>
      <w:r>
        <w:rPr>
          <w:rFonts w:hint="eastAsia" w:cs="Times New Roman"/>
          <w:b/>
          <w:bCs/>
          <w:color w:val="auto"/>
          <w:szCs w:val="28"/>
          <w:lang w:eastAsia="zh-CN"/>
        </w:rPr>
        <w:t>咸阳鼎立商品混凝土有限公司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编制时间：二〇二〇年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十二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月</w:t>
      </w:r>
    </w:p>
    <w:p>
      <w:pPr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</w:pPr>
      <w:r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bookmarkStart w:id="1" w:name="_GoBack"/>
      <w:bookmarkEnd w:id="1"/>
      <w:r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  <w:t>1、</w:t>
      </w: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调查概要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6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</w:t>
      </w:r>
      <w:r>
        <w:rPr>
          <w:rFonts w:hint="default" w:ascii="Times New Roman" w:hAnsi="Times New Roman" w:eastAsia="仿宋" w:cs="Times New Roman"/>
          <w:color w:val="auto"/>
          <w:sz w:val="28"/>
          <w:lang w:val="en-US" w:eastAsia="zh-CN"/>
        </w:rPr>
        <w:t>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年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月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日至20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年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月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日，在陕西中启生态技术有限公司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的协助下，</w:t>
      </w:r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咸阳鼎立商品混凝土有限公司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对本公司范围内的环境应急资源进行了摸底，查清了公司存储的环境应急资源的种类、数量和存储位置，便于突发环境事件时调用。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调查启动：20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月9日，公司通知各部分负责人准时参加筹备会，明确时间、地点和相关材料，应急资源调查工作正式启动；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调查动员：20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月10日，总指挥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罗党锋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王飞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调查培训：副指挥</w:t>
      </w:r>
      <w:r>
        <w:rPr>
          <w:rFonts w:hint="eastAsia" w:cs="Times New Roman"/>
          <w:color w:val="auto"/>
          <w:sz w:val="30"/>
          <w:szCs w:val="30"/>
          <w:lang w:val="en-US" w:eastAsia="zh-CN"/>
        </w:rPr>
        <w:t>王飞</w: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向各部门负责人、各调查小组传达调查的相关详细情况，安排部署各小组的工作。各小组、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数据采集：各小组、部门按照安排部署开展工作，对各自生产范围内的应急物资资源展开清查、登记，汇总成表，20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日，各部门按照要求对各自所保管的物质资源进行汇总并向小组、部门负责人汇报；20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日，公司对资金完成拨付，设立应急专款；20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日，公司应急小组完成重新架构，梳理各应急小组人员向副指挥汇报；20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5日，副指挥将物资资源、资金、人力资源向总指挥汇报。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调查报告编制：总指挥主持，编制小组汇总编制资料，邀请外部公司协助。20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  <w:t>调查结果：经过调查明确了</w:t>
      </w:r>
      <w:r>
        <w:rPr>
          <w:rFonts w:hint="default" w:ascii="Times New Roman" w:hAnsi="Times New Roman" w:cs="Times New Roman"/>
          <w:b w:val="0"/>
          <w:color w:val="auto"/>
          <w:kern w:val="2"/>
          <w:sz w:val="28"/>
          <w:szCs w:val="28"/>
          <w:lang w:val="en-US" w:eastAsia="zh-CN"/>
        </w:rPr>
        <w:t>公司</w:t>
      </w: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  <w:t>内部、外部应急资源，精简了应急机构。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3.调查结果与结论</w:t>
      </w:r>
    </w:p>
    <w:p>
      <w:pPr>
        <w:ind w:firstLine="56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《</w:t>
      </w:r>
      <w:r>
        <w:rPr>
          <w:rFonts w:hint="eastAsia" w:cs="Times New Roman"/>
          <w:color w:val="auto"/>
          <w:sz w:val="28"/>
          <w:szCs w:val="28"/>
          <w:lang w:eastAsia="zh-CN"/>
        </w:rPr>
        <w:t>咸阳鼎立商品混凝土有限公司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突发环境事件风险评估报告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》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评定公司风险等级为一般风险等级。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_GB2312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rFonts w:hint="default" w:ascii="Times New Roman" w:hAnsi="Times New Roman" w:eastAsia="仿宋_GB2312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hint="eastAsia" w:ascii="Times New Roman" w:hAnsi="Times New Roman" w:eastAsia="仿宋" w:cs="Times New Roman"/>
          <w:b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</w:rPr>
        <w:t>调查人及联系方式：</w:t>
      </w:r>
      <w:r>
        <w:rPr>
          <w:rFonts w:hint="eastAsia" w:eastAsia="仿宋"/>
          <w:sz w:val="21"/>
          <w:szCs w:val="21"/>
          <w:lang w:eastAsia="zh-CN"/>
        </w:rPr>
        <w:t>张社会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eastAsia="zh-CN"/>
        </w:rPr>
        <w:t>16602907355</w:t>
      </w: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</w:rPr>
        <w:t>审核人及联系方式：</w:t>
      </w:r>
      <w:r>
        <w:rPr>
          <w:rFonts w:hint="eastAsia" w:eastAsia="仿宋" w:cs="Times New Roman"/>
          <w:color w:val="auto"/>
          <w:kern w:val="2"/>
          <w:sz w:val="21"/>
          <w:szCs w:val="21"/>
          <w:lang w:eastAsia="zh-CN"/>
        </w:rPr>
        <w:t>罗党锋</w:t>
      </w:r>
      <w:r>
        <w:rPr>
          <w:rFonts w:hint="eastAsia" w:eastAsia="仿宋"/>
          <w:color w:val="000000"/>
          <w:kern w:val="2"/>
          <w:sz w:val="21"/>
          <w:szCs w:val="21"/>
          <w:lang w:eastAsia="zh-CN"/>
        </w:rPr>
        <w:t>15309106660</w:t>
      </w:r>
    </w:p>
    <w:tbl>
      <w:tblPr>
        <w:tblStyle w:val="9"/>
        <w:tblW w:w="80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954"/>
        <w:gridCol w:w="945"/>
        <w:gridCol w:w="1159"/>
        <w:gridCol w:w="427"/>
        <w:gridCol w:w="849"/>
        <w:gridCol w:w="1022"/>
        <w:gridCol w:w="407"/>
        <w:gridCol w:w="16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企事业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738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咸阳鼎立商品混凝土有限公司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罗党锋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张社会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000000"/>
                <w:kern w:val="2"/>
                <w:sz w:val="21"/>
                <w:szCs w:val="21"/>
                <w:lang w:eastAsia="zh-CN"/>
              </w:rPr>
              <w:t>15309106660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3" w:beforeLine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16602907355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急救药箱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担架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手电筒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充电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口罩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3M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手套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线、帆布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设备部车队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劳保鞋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胶鞋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防毒面具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氧浓度测试仪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耐酸手套、鞋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胶皮手套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车队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安全防护眼镜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防毒口罩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安全帽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每个人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绝缘胶鞋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各区域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推车式干粉灭火器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消防砂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应急广播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调度室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各主要岗位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发电机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发电机房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安全绳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现场小型通风机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呼吸机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水泵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lang w:val="en-US" w:eastAsia="zh-CN"/>
        </w:rPr>
        <w:t>附表二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  <w:lang w:val="en-US" w:eastAsia="zh-CN"/>
        </w:rPr>
        <w:t>应急机构负责人及</w:t>
      </w: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  <w:t>通讯方式</w:t>
      </w:r>
    </w:p>
    <w:tbl>
      <w:tblPr>
        <w:tblStyle w:val="9"/>
        <w:tblW w:w="811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786"/>
        <w:gridCol w:w="1230"/>
        <w:gridCol w:w="1890"/>
        <w:gridCol w:w="184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bookmarkStart w:id="0" w:name="OLE_LINK11"/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应急小组职务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总指挥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24小时值班电话</w:t>
            </w:r>
          </w:p>
        </w:tc>
        <w:tc>
          <w:tcPr>
            <w:tcW w:w="4969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33736533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1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副总指挥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飞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18629089829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通讯联络队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张社会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环保安全部长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13279566111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许巧丽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办公室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13399202511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抢险抢修队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殷武军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设备部部长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13772569971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桐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18966540378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高教练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18240802150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应急消防队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周迪晋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库 管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18829525291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姣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过磅员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18082519036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魏啊敏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过磅员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18717262050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医疗救护队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张熊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15929284824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姚向阳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13092991981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赵仲玉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机 修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13571069542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治安队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袁阿素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经营部经理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15619535198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高  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业务经理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18691091961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邢  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业务经理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15929293369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物质供应队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韩 震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供应部长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18220824878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张红喜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收料员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15991354515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曹高红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收料员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13669133579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侦险抢救队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刘  劲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车队长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13379303633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冯  丹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司  机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13891065534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孙  超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司  机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13474587027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应急处置专家组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张社会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16602907355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63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应急监测组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组长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罗党锋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15309106660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63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王  飞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副  总</w:t>
            </w:r>
          </w:p>
        </w:tc>
        <w:tc>
          <w:tcPr>
            <w:tcW w:w="184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18629089829</w:t>
            </w:r>
          </w:p>
        </w:tc>
      </w:tr>
      <w:bookmarkEnd w:id="0"/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  <w:t>附件三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  <w:lang w:val="en-US" w:eastAsia="zh-CN"/>
        </w:rPr>
        <w:t>外部救援公司</w:t>
      </w: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  <w:t>通讯方式</w:t>
      </w:r>
    </w:p>
    <w:tbl>
      <w:tblPr>
        <w:tblStyle w:val="9"/>
        <w:tblW w:w="501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861"/>
        <w:gridCol w:w="2229"/>
        <w:gridCol w:w="1904"/>
        <w:gridCol w:w="14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秦汉新城消防大队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消防抢险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秦汉新城生态环境局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监测、统筹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029-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33185056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秦汉新城管委会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029-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西咸新区中心医院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人员救治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</w:rPr>
              <w:t>秦汉新城</w:t>
            </w:r>
            <w:r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  <w:t>公安局</w:t>
            </w:r>
            <w:r>
              <w:rPr>
                <w:rFonts w:ascii="仿宋" w:hAnsi="仿宋" w:eastAsia="仿宋"/>
                <w:color w:val="000000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治安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110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秦汉新城应急管理局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安全生产监督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029-33726777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陕西省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气象局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气象信息提供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029-81619125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西安市环境监测站</w:t>
            </w:r>
          </w:p>
        </w:tc>
        <w:tc>
          <w:tcPr>
            <w:tcW w:w="113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风险物质监测</w:t>
            </w:r>
          </w:p>
        </w:tc>
        <w:tc>
          <w:tcPr>
            <w:tcW w:w="862" w:type="pct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2"/>
                <w:sz w:val="21"/>
                <w:szCs w:val="21"/>
              </w:rPr>
              <w:t>029-85910120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0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0" w:firstLineChars="0"/>
      <w:jc w:val="both"/>
      <w:rPr>
        <w:rFonts w:hint="eastAsia"/>
      </w:rPr>
    </w:pPr>
    <w:r>
      <w:rPr>
        <w:rFonts w:hint="eastAsia"/>
        <w:lang w:eastAsia="zh-CN"/>
      </w:rPr>
      <w:t>咸阳鼎立商品混凝土有限公司</w:t>
    </w:r>
    <w:r>
      <w:rPr>
        <w:rFonts w:hint="eastAsia"/>
      </w:rPr>
      <w:t xml:space="preserve">                                                   风险评估报告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C5A20"/>
    <w:rsid w:val="01FE12B9"/>
    <w:rsid w:val="06A702FC"/>
    <w:rsid w:val="0868491D"/>
    <w:rsid w:val="0AD76A23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D0947FC"/>
    <w:rsid w:val="2F062525"/>
    <w:rsid w:val="34F64296"/>
    <w:rsid w:val="370C2115"/>
    <w:rsid w:val="38ED33A0"/>
    <w:rsid w:val="3AE67581"/>
    <w:rsid w:val="3D4929FC"/>
    <w:rsid w:val="3D6A6205"/>
    <w:rsid w:val="3EC94A6A"/>
    <w:rsid w:val="421E46DD"/>
    <w:rsid w:val="4226261D"/>
    <w:rsid w:val="42E151CA"/>
    <w:rsid w:val="4418419C"/>
    <w:rsid w:val="4CA502F6"/>
    <w:rsid w:val="50FD3D17"/>
    <w:rsid w:val="54AF144D"/>
    <w:rsid w:val="553C4693"/>
    <w:rsid w:val="56A92124"/>
    <w:rsid w:val="59D32A19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  <w:rsid w:val="7F7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/>
    </w:pPr>
    <w:rPr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adjustRightInd/>
      <w:snapToGrid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  <w:sz w:val="24"/>
      <w:szCs w:val="24"/>
    </w:rPr>
  </w:style>
  <w:style w:type="character" w:styleId="13">
    <w:name w:val="Emphasis"/>
    <w:basedOn w:val="11"/>
    <w:qFormat/>
    <w:uiPriority w:val="0"/>
    <w:rPr>
      <w:color w:val="CC0000"/>
      <w:sz w:val="24"/>
      <w:szCs w:val="24"/>
    </w:rPr>
  </w:style>
  <w:style w:type="character" w:styleId="14">
    <w:name w:val="Hyperlink"/>
    <w:semiHidden/>
    <w:unhideWhenUsed/>
    <w:qFormat/>
    <w:uiPriority w:val="99"/>
    <w:rPr>
      <w:color w:val="0063C8"/>
      <w:u w:val="none"/>
    </w:rPr>
  </w:style>
  <w:style w:type="character" w:styleId="15">
    <w:name w:val="HTML Cite"/>
    <w:basedOn w:val="1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3868</Words>
  <Characters>4243</Characters>
  <Lines>0</Lines>
  <Paragraphs>0</Paragraphs>
  <TotalTime>1</TotalTime>
  <ScaleCrop>false</ScaleCrop>
  <LinksUpToDate>false</LinksUpToDate>
  <CharactersWithSpaces>4273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18385</cp:lastModifiedBy>
  <dcterms:modified xsi:type="dcterms:W3CDTF">2020-12-22T07:40:31Z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