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西咸新区市场服务与监督管理局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  <w:t>秦汉新城分局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通告</w:t>
      </w:r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秦汉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【食】检【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】第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监督抽检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近期，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按照西咸新区市场服务与监督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组织抽检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，本次抽检主要有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食用农产品、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淀粉及淀粉制品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大类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食品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批次样品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抽样检验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6批次，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根据食品安全国家标准，个别项目不合格，其产品即判定为不合格产品。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总体情况：食用农产品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批次，淀粉及淀粉制品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不合格产品情况如下：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（一）秦汉新城盒鲜生批发部销售的粉条，铝的残留量(干样品，以Al计)检出值为239mg/k，标准规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定为≤200mg/kg。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检验机构为陕西太阳景检测有限责任公司。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（二）秦汉新城友都超市销售的芹菜，毒死蜱检出值为0.062mg/kg，标准规定为≤0.05mg/kg。检验机构为陕西太阳景检测有限责任公司。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（三）秦汉新城乐清新百货商店销售的韭菜，腐霉利检出值为6.4mg/kg，标准规定为≤0.2mg/kg。检验机构为陕西太阳景检测有限责任公司。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）秦汉新城星辉果蔬超市销售的鲜鸡蛋，氟苯尼考检出值为20.1μg/kg，标准规定不得使用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陕西科仪阳光检测技术服务有限公司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）秦汉新城张宝琪鲜菜店销售的麦芹，克百威检出值为0.24Mg/kg，标准规定≤0.02Mg/kg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陕西科仪阳光检测技术服务有限公司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秦汉新城建爱百货商店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2018年9月7日散装菠菜，检测结果毒死蜱：0.34mg/kg，质量标准为≤0.1mg/kg。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西安康派斯质量检测有限公司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对上述抽检中发现的不合格产品，经营单位所</w:t>
      </w:r>
      <w:r>
        <w:rPr>
          <w:rFonts w:hint="eastAsia" w:ascii="仿宋_GB2312" w:eastAsia="仿宋_GB2312" w:cs="仿宋_GB2312"/>
          <w:sz w:val="32"/>
          <w:szCs w:val="32"/>
        </w:rPr>
        <w:t>在地西咸新区市场服务与监督管理局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秦汉</w:t>
      </w:r>
      <w:r>
        <w:rPr>
          <w:rFonts w:hint="eastAsia" w:ascii="仿宋_GB2312" w:eastAsia="仿宋_GB2312" w:cs="仿宋_GB2312"/>
          <w:sz w:val="32"/>
          <w:szCs w:val="32"/>
        </w:rPr>
        <w:t>新城分局已要求有关单位立即采取下架等措施，控制风险，并依法给予查处。查处情况于2019年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sz w:val="32"/>
          <w:szCs w:val="32"/>
        </w:rPr>
        <w:t>日前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上报</w:t>
      </w:r>
      <w:r>
        <w:rPr>
          <w:rFonts w:hint="eastAsia" w:ascii="仿宋_GB2312" w:eastAsia="仿宋_GB2312" w:cs="仿宋_GB2312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食品监督抽检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合格产品信息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3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.关于部分检测项目的说明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0" w:firstLineChars="5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西咸新区市场服务与监督管理局秦汉新城分局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2018年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hint="eastAsia"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13C4B"/>
    <w:rsid w:val="17F13C4B"/>
    <w:rsid w:val="34CB62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q63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2018-11-23T08:31:00Z</dcterms:created>
  <dc:creator>激昂天使</dc:creator>
  <cp:lastModifiedBy>激昂天使</cp:lastModifiedBy>
  <dcterms:modified xsi:type="dcterms:W3CDTF">2018-11-26T02:49:55Z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