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eastAsia="宋体"/>
          <w:color w:val="FF0000"/>
          <w:sz w:val="21"/>
          <w:szCs w:val="24"/>
        </w:rPr>
      </w:pPr>
      <w:r>
        <w:rPr>
          <w:rFonts w:eastAsia="宋体"/>
          <w:color w:val="FF0000"/>
          <w:sz w:val="21"/>
          <w:szCs w:val="24"/>
        </w:rPr>
        <w:pict>
          <v:shape id="_x0000_i1025" o:spt="136" type="#_x0000_t136" style="height:39.4pt;width:414.35pt;" fillcolor="#FF0000" filled="t" stroked="t" coordsize="21600,21600">
            <v:path/>
            <v:fill on="t" focussize="0,0"/>
            <v:stroke color="#FF0000"/>
            <v:imagedata o:title=""/>
            <o:lock v:ext="edit"/>
            <v:textpath on="t" fitshape="t" fitpath="t" trim="t" xscale="f" string="秦汉新城保障生态环境部强化督查工作领导小组办公室" style="font-family:宋体;font-size:32pt;v-text-align:center;"/>
            <w10:wrap type="none"/>
            <w10:anchorlock/>
          </v:shape>
        </w:pict>
      </w:r>
    </w:p>
    <w:p>
      <w:pPr>
        <w:spacing w:line="520" w:lineRule="exact"/>
        <w:rPr>
          <w:rFonts w:ascii="仿宋_GB2312" w:hAnsi="仿宋_GB2312" w:eastAsia="仿宋_GB2312" w:cs="仿宋_GB2312"/>
          <w:b/>
          <w:bCs/>
          <w:spacing w:val="-20"/>
          <w:szCs w:val="32"/>
        </w:rPr>
      </w:pPr>
      <w:r>
        <w:rPr>
          <w:rFonts w:eastAsia="宋体"/>
          <w:color w:val="FF0000"/>
          <w:sz w:val="44"/>
          <w:szCs w:val="44"/>
        </w:rPr>
        <w:pict>
          <v:shape id="自选图形 4" o:spid="_x0000_s1026" o:spt="32" type="#_x0000_t32" style="position:absolute;left:0pt;margin-left:-13.15pt;margin-top:8.55pt;height:0pt;width:445.45pt;z-index:251659264;mso-width-relative:page;mso-height-relative:page;" filled="f" stroked="t" coordsize="21600,21600" o:gfxdata="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PLxSGTSAAAABwEAAA8AAAAA&#10;AAAAAQAgAAAAIgAAAGRycy9kb3ducmV2LnhtbFBLAQIUABQAAAAIAIdO4kA6BP+34QEAAKQDAAAO&#10;AAAAAAAAAAEAIAAAACEBAABkcnMvZTJvRG9jLnhtbFBLBQYAAAAABgAGAFkBAAB0BQAAAAA=&#10;">
            <v:path arrowok="t"/>
            <v:fill on="f" focussize="0,0"/>
            <v:stroke weight="1pt" color="#FF0000"/>
            <v:imagedata o:title=""/>
            <o:lock v:ext="edit"/>
          </v:shape>
        </w:pict>
      </w:r>
      <w:r>
        <w:rPr>
          <w:rFonts w:eastAsia="宋体"/>
          <w:color w:val="FF0000"/>
          <w:sz w:val="44"/>
          <w:szCs w:val="44"/>
        </w:rPr>
        <w:pict>
          <v:shape id="_x0000_s1027" o:spid="_x0000_s1027" o:spt="32" type="#_x0000_t32" style="position:absolute;left:0pt;margin-left:-13.6pt;margin-top:5.55pt;height:0.05pt;width:445.45pt;z-index:251658240;mso-width-relative:page;mso-height-relative:page;" filled="f" stroked="t" coordsize="21600,21600" o:gfxdata="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FD3iXjTAAAABwEAAA8A&#10;AAAAAAAAAQAgAAAAIgAAAGRycy9kb3ducmV2LnhtbFBLAQIUABQAAAAIAIdO4kAZWP7s4wEAAKYD&#10;AAAOAAAAAAAAAAEAIAAAACIBAABkcnMvZTJvRG9jLnhtbFBLBQYAAAAABgAGAFkBAAB3BQAAAAA=&#10;">
            <v:path arrowok="t"/>
            <v:fill on="f" focussize="0,0"/>
            <v:stroke weight="2.5pt" color="#FF0000"/>
            <v:imagedata o:title=""/>
            <o:lock v:ext="edit"/>
          </v:shape>
        </w:pict>
      </w:r>
      <w:r>
        <w:rPr>
          <w:rFonts w:hint="eastAsia" w:ascii="仿宋_GB2312" w:hAnsi="仿宋_GB2312" w:eastAsia="仿宋_GB2312" w:cs="仿宋_GB2312"/>
          <w:szCs w:val="32"/>
        </w:rPr>
        <w:t xml:space="preserve">                                </w:t>
      </w:r>
      <w:r>
        <w:rPr>
          <w:rFonts w:hint="eastAsia" w:ascii="仿宋_GB2312" w:hAnsi="仿宋_GB2312" w:eastAsia="仿宋_GB2312" w:cs="仿宋_GB2312"/>
          <w:b/>
          <w:bCs/>
          <w:spacing w:val="-20"/>
          <w:szCs w:val="32"/>
        </w:rPr>
        <w:t xml:space="preserve"> </w:t>
      </w:r>
    </w:p>
    <w:p>
      <w:pPr>
        <w:spacing w:line="52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color w:val="auto"/>
          <w:spacing w:val="-20"/>
          <w:w w:val="85"/>
          <w:sz w:val="44"/>
          <w:szCs w:val="44"/>
        </w:rPr>
        <w:t>秦汉新城保障生态环境部强化督查工作领导小组办公室</w:t>
      </w:r>
      <w:r>
        <w:rPr>
          <w:rFonts w:hint="eastAsia" w:ascii="方正小标宋简体" w:hAnsi="方正小标宋简体" w:eastAsia="方正小标宋简体" w:cs="方正小标宋简体"/>
          <w:color w:val="auto"/>
          <w:sz w:val="44"/>
          <w:szCs w:val="44"/>
        </w:rPr>
        <w:t>关于7月份预警网格排查整改情况的报告</w:t>
      </w:r>
    </w:p>
    <w:p>
      <w:pPr>
        <w:spacing w:line="520" w:lineRule="exact"/>
        <w:jc w:val="left"/>
        <w:rPr>
          <w:rFonts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 w:hAnsi="仿宋" w:eastAsia="仿宋" w:cs="仿宋"/>
          <w:szCs w:val="32"/>
        </w:rPr>
      </w:pPr>
      <w:r>
        <w:rPr>
          <w:rFonts w:hint="eastAsia" w:ascii="仿宋" w:hAnsi="仿宋" w:eastAsia="仿宋" w:cs="仿宋"/>
          <w:szCs w:val="32"/>
        </w:rPr>
        <w:t>省生态环境执法总队：</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Cs w:val="32"/>
        </w:rPr>
      </w:pPr>
      <w:r>
        <w:rPr>
          <w:rFonts w:hint="eastAsia" w:ascii="仿宋" w:hAnsi="仿宋" w:eastAsia="仿宋" w:cs="仿宋"/>
          <w:szCs w:val="32"/>
        </w:rPr>
        <w:t>按照生态环境部办公厅《关于做好汾渭平原大气污染热点网格相关工作的通知》（环办环监函〔2018〕918号）和省环保厅《关于做好关中地区大气污染热点网格相关工作的通知》（陕环执法函〔2018〕98号）要求，现将秦汉新城7月份预警网格排查整改情况汇报如下：</w:t>
      </w:r>
    </w:p>
    <w:p>
      <w:pPr>
        <w:keepNext w:val="0"/>
        <w:keepLines w:val="0"/>
        <w:pageBreakBefore w:val="0"/>
        <w:widowControl w:val="0"/>
        <w:numPr>
          <w:numId w:val="0"/>
        </w:numPr>
        <w:kinsoku/>
        <w:wordWrap/>
        <w:overflowPunct/>
        <w:topLinePunct w:val="0"/>
        <w:autoSpaceDE/>
        <w:autoSpaceDN/>
        <w:bidi w:val="0"/>
        <w:adjustRightInd/>
        <w:snapToGrid/>
        <w:spacing w:line="600" w:lineRule="exact"/>
        <w:ind w:left="640" w:leftChars="0"/>
        <w:jc w:val="both"/>
        <w:textAlignment w:val="auto"/>
        <w:rPr>
          <w:rFonts w:hint="eastAsia" w:ascii="黑体" w:hAnsi="黑体" w:eastAsia="黑体" w:cs="黑体"/>
          <w:b w:val="0"/>
          <w:bCs/>
          <w:szCs w:val="32"/>
        </w:rPr>
      </w:pPr>
      <w:r>
        <w:rPr>
          <w:rFonts w:hint="eastAsia" w:ascii="黑体" w:hAnsi="黑体" w:eastAsia="黑体" w:cs="黑体"/>
          <w:b w:val="0"/>
          <w:bCs/>
          <w:szCs w:val="32"/>
          <w:lang w:eastAsia="zh-CN"/>
        </w:rPr>
        <w:t>一、</w:t>
      </w:r>
      <w:r>
        <w:rPr>
          <w:rFonts w:hint="eastAsia" w:ascii="黑体" w:hAnsi="黑体" w:eastAsia="黑体" w:cs="黑体"/>
          <w:b w:val="0"/>
          <w:bCs/>
          <w:szCs w:val="32"/>
        </w:rPr>
        <w:t>网格预警情况</w:t>
      </w:r>
    </w:p>
    <w:p>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rPr>
          <w:rFonts w:hint="eastAsia" w:ascii="仿宋" w:hAnsi="仿宋" w:eastAsia="仿宋" w:cs="仿宋"/>
          <w:szCs w:val="32"/>
        </w:rPr>
      </w:pPr>
      <w:r>
        <w:rPr>
          <w:rFonts w:hint="eastAsia" w:ascii="仿宋" w:hAnsi="仿宋" w:eastAsia="仿宋" w:cs="仿宋"/>
          <w:szCs w:val="32"/>
        </w:rPr>
        <w:t>7月份，生态环境部公布秦汉新城辖区预警网格2个，编号</w:t>
      </w:r>
      <w:r>
        <w:rPr>
          <w:rFonts w:hint="eastAsia" w:ascii="仿宋" w:hAnsi="仿宋" w:eastAsia="仿宋" w:cs="仿宋"/>
          <w:szCs w:val="21"/>
        </w:rPr>
        <w:t>S1564934</w:t>
      </w:r>
      <w:r>
        <w:rPr>
          <w:rFonts w:hint="eastAsia" w:ascii="仿宋" w:hAnsi="仿宋" w:eastAsia="仿宋" w:cs="仿宋"/>
          <w:szCs w:val="32"/>
        </w:rPr>
        <w:t>，网格在西咸辖区内PM</w:t>
      </w:r>
      <w:r>
        <w:rPr>
          <w:rFonts w:hint="eastAsia" w:ascii="仿宋" w:hAnsi="仿宋" w:eastAsia="仿宋" w:cs="仿宋"/>
          <w:szCs w:val="32"/>
          <w:vertAlign w:val="subscript"/>
        </w:rPr>
        <w:t>2.5</w:t>
      </w:r>
      <w:r>
        <w:rPr>
          <w:rFonts w:hint="eastAsia" w:ascii="仿宋" w:hAnsi="仿宋" w:eastAsia="仿宋" w:cs="仿宋"/>
          <w:szCs w:val="32"/>
        </w:rPr>
        <w:t>月均浓度最高被预警；编号</w:t>
      </w:r>
      <w:r>
        <w:rPr>
          <w:rFonts w:hint="eastAsia" w:ascii="仿宋" w:hAnsi="仿宋" w:eastAsia="仿宋" w:cs="仿宋"/>
          <w:szCs w:val="21"/>
        </w:rPr>
        <w:t>S1564935，</w:t>
      </w:r>
      <w:r>
        <w:rPr>
          <w:rFonts w:hint="eastAsia" w:ascii="仿宋" w:hAnsi="仿宋" w:eastAsia="仿宋" w:cs="仿宋"/>
          <w:szCs w:val="32"/>
        </w:rPr>
        <w:t>网格在西咸辖区内PM</w:t>
      </w:r>
      <w:r>
        <w:rPr>
          <w:rFonts w:hint="eastAsia" w:ascii="仿宋" w:hAnsi="仿宋" w:eastAsia="仿宋" w:cs="仿宋"/>
          <w:szCs w:val="32"/>
          <w:vertAlign w:val="subscript"/>
        </w:rPr>
        <w:t>2.5</w:t>
      </w:r>
      <w:r>
        <w:rPr>
          <w:rFonts w:hint="eastAsia" w:ascii="仿宋" w:hAnsi="仿宋" w:eastAsia="仿宋" w:cs="仿宋"/>
          <w:szCs w:val="21"/>
        </w:rPr>
        <w:t>环比上月改善情况最差被预警。</w:t>
      </w:r>
    </w:p>
    <w:p>
      <w:pPr>
        <w:keepNext w:val="0"/>
        <w:keepLines w:val="0"/>
        <w:pageBreakBefore w:val="0"/>
        <w:widowControl w:val="0"/>
        <w:numPr>
          <w:numId w:val="0"/>
        </w:numPr>
        <w:kinsoku/>
        <w:wordWrap/>
        <w:overflowPunct/>
        <w:topLinePunct w:val="0"/>
        <w:autoSpaceDE/>
        <w:autoSpaceDN/>
        <w:bidi w:val="0"/>
        <w:adjustRightInd/>
        <w:snapToGrid/>
        <w:spacing w:line="600" w:lineRule="exact"/>
        <w:ind w:left="640" w:leftChars="0"/>
        <w:jc w:val="both"/>
        <w:textAlignment w:val="auto"/>
        <w:rPr>
          <w:rFonts w:hint="eastAsia" w:ascii="仿宋_GB2312" w:hAnsi="黑体" w:eastAsia="仿宋_GB2312" w:cs="黑体"/>
          <w:b/>
          <w:szCs w:val="32"/>
        </w:rPr>
      </w:pPr>
      <w:r>
        <w:rPr>
          <w:rFonts w:hint="eastAsia" w:ascii="黑体" w:hAnsi="黑体" w:eastAsia="黑体" w:cs="黑体"/>
          <w:b w:val="0"/>
          <w:bCs/>
          <w:szCs w:val="32"/>
          <w:lang w:eastAsia="zh-CN"/>
        </w:rPr>
        <w:t>二、</w:t>
      </w:r>
      <w:r>
        <w:rPr>
          <w:rFonts w:hint="eastAsia" w:ascii="黑体" w:hAnsi="黑体" w:eastAsia="黑体" w:cs="黑体"/>
          <w:b w:val="0"/>
          <w:bCs/>
          <w:szCs w:val="32"/>
        </w:rPr>
        <w:t>预警网格排查情况</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 w:hAnsi="仿宋" w:eastAsia="仿宋" w:cs="仿宋"/>
          <w:szCs w:val="32"/>
        </w:rPr>
      </w:pPr>
      <w:r>
        <w:rPr>
          <w:rFonts w:hint="default" w:ascii="楷体" w:hAnsi="楷体" w:eastAsia="楷体" w:cs="楷体"/>
          <w:b w:val="0"/>
          <w:bCs w:val="0"/>
          <w:spacing w:val="-20"/>
          <w:sz w:val="32"/>
          <w:szCs w:val="32"/>
          <w:lang w:val="en-US"/>
        </w:rPr>
        <w:pict>
          <v:shape id="_x0000_s1029" o:spid="_x0000_s1029" o:spt="32" type="#_x0000_t32" style="position:absolute;left:0pt;margin-left:-13.45pt;margin-top:187pt;height:0.05pt;width:445.45pt;z-index:251660288;mso-width-relative:page;mso-height-relative:page;" filled="f" stroked="t" coordsize="21600,21600" o:gfxdata="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FD3iXjTAAAABwEAAA8A&#10;AAAAAAAAAQAgAAAAIgAAAGRycy9kb3ducmV2LnhtbFBLAQIUABQAAAAIAIdO4kAZWP7s4wEAAKYD&#10;AAAOAAAAAAAAAAEAIAAAACIBAABkcnMvZTJvRG9jLnhtbFBLBQYAAAAABgAGAFkBAAB3BQAAAAA=&#10;">
            <v:path arrowok="t"/>
            <v:fill on="f" focussize="0,0"/>
            <v:stroke weight="2.5pt" color="#FF0000"/>
            <v:imagedata o:title=""/>
            <o:lock v:ext="edit"/>
          </v:shape>
        </w:pict>
      </w:r>
      <w:r>
        <w:rPr>
          <w:rFonts w:hint="default" w:ascii="楷体" w:hAnsi="楷体" w:eastAsia="楷体" w:cs="楷体"/>
          <w:b w:val="0"/>
          <w:bCs w:val="0"/>
          <w:spacing w:val="-20"/>
          <w:sz w:val="32"/>
          <w:szCs w:val="32"/>
          <w:lang w:val="en-US"/>
        </w:rPr>
        <w:pict>
          <v:shape id="_x0000_s1030" o:spid="_x0000_s1030" o:spt="32" type="#_x0000_t32" style="position:absolute;left:0pt;margin-left:-13.35pt;margin-top:183.85pt;height:0pt;width:445.45pt;z-index:251661312;mso-width-relative:page;mso-height-relative:page;" filled="f" stroked="t" coordsize="21600,21600" o:gfxdata="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PLxSGTSAAAABwEAAA8AAAAA&#10;AAAAAQAgAAAAIgAAAGRycy9kb3ducmV2LnhtbFBLAQIUABQAAAAIAIdO4kA6BP+34QEAAKQDAAAO&#10;AAAAAAAAAAEAIAAAACEBAABkcnMvZTJvRG9jLnhtbFBLBQYAAAAABgAGAFkBAAB0BQAAAAA=&#10;">
            <v:path arrowok="t"/>
            <v:fill on="f" focussize="0,0"/>
            <v:stroke weight="1pt" color="#FF0000"/>
            <v:imagedata o:title=""/>
            <o:lock v:ext="edit"/>
          </v:shape>
        </w:pict>
      </w:r>
      <w:r>
        <w:rPr>
          <w:rFonts w:hint="eastAsia" w:ascii="仿宋_GB2312" w:hAnsi="黑体" w:eastAsia="仿宋_GB2312" w:cs="黑体"/>
          <w:szCs w:val="32"/>
        </w:rPr>
        <w:t xml:space="preserve"> </w:t>
      </w:r>
      <w:r>
        <w:rPr>
          <w:rFonts w:hint="eastAsia" w:ascii="仿宋_GB2312" w:hAnsi="仿宋_GB2312" w:eastAsia="仿宋_GB2312" w:cs="仿宋_GB2312"/>
          <w:szCs w:val="32"/>
        </w:rPr>
        <w:t xml:space="preserve">   </w:t>
      </w:r>
      <w:r>
        <w:rPr>
          <w:rFonts w:hint="eastAsia" w:ascii="仿宋" w:hAnsi="仿宋" w:eastAsia="仿宋" w:cs="仿宋"/>
          <w:szCs w:val="32"/>
        </w:rPr>
        <w:t>秦汉新城保障生态环境部强化督查工作领导小组办公室第一时间下发督办单，网格长召集开会并赴双照</w:t>
      </w:r>
      <w:r>
        <w:rPr>
          <w:rFonts w:hint="eastAsia" w:ascii="仿宋" w:hAnsi="仿宋" w:eastAsia="仿宋" w:cs="仿宋"/>
          <w:szCs w:val="32"/>
          <w:lang w:eastAsia="zh-CN"/>
        </w:rPr>
        <w:t>街</w:t>
      </w:r>
      <w:r>
        <w:rPr>
          <w:rFonts w:hint="eastAsia" w:ascii="仿宋" w:hAnsi="仿宋" w:eastAsia="仿宋" w:cs="仿宋"/>
          <w:szCs w:val="32"/>
        </w:rPr>
        <w:t>办组织实施排查，现场确定整治标准。两个网格所属的双照街道办、周陵街道办立即安排，全面排查网格内VOCs、扬尘等污染物，对于排查过程中发现的问题边查边改，降低污染物排放，力争改善区域空气质量。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楷体" w:hAnsi="楷体" w:eastAsia="楷体" w:cs="楷体"/>
          <w:b w:val="0"/>
          <w:bCs w:val="0"/>
          <w:szCs w:val="32"/>
        </w:rPr>
      </w:pPr>
      <w:r>
        <w:rPr>
          <w:rFonts w:hint="eastAsia" w:ascii="楷体" w:hAnsi="楷体" w:eastAsia="楷体" w:cs="楷体"/>
          <w:b w:val="0"/>
          <w:bCs w:val="0"/>
          <w:szCs w:val="32"/>
          <w:lang w:eastAsia="zh-CN"/>
        </w:rPr>
        <w:t>（一）</w:t>
      </w:r>
      <w:r>
        <w:rPr>
          <w:rFonts w:hint="eastAsia" w:ascii="楷体" w:hAnsi="楷体" w:eastAsia="楷体" w:cs="楷体"/>
          <w:b w:val="0"/>
          <w:bCs w:val="0"/>
          <w:szCs w:val="32"/>
        </w:rPr>
        <w:t>排查情况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Cs w:val="32"/>
        </w:rPr>
      </w:pPr>
      <w:r>
        <w:rPr>
          <w:rFonts w:hint="eastAsia" w:ascii="仿宋" w:hAnsi="仿宋" w:eastAsia="仿宋" w:cs="仿宋"/>
          <w:szCs w:val="32"/>
        </w:rPr>
        <w:t>S1564934共发现涉气污染源61处,主要污染物为扬尘、VOCs</w:t>
      </w:r>
      <w:r>
        <w:rPr>
          <w:rFonts w:hint="eastAsia" w:ascii="仿宋" w:hAnsi="仿宋" w:eastAsia="仿宋" w:cs="仿宋"/>
          <w:szCs w:val="32"/>
          <w:lang w:eastAsia="zh-CN"/>
        </w:rPr>
        <w:t>；</w:t>
      </w:r>
      <w:r>
        <w:rPr>
          <w:rFonts w:hint="eastAsia" w:ascii="仿宋" w:hAnsi="仿宋" w:eastAsia="仿宋" w:cs="仿宋"/>
          <w:szCs w:val="32"/>
        </w:rPr>
        <w:t>S1564935共发现涉气污染源13处,主要污染物为扬尘。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楷体" w:hAnsi="楷体" w:eastAsia="楷体" w:cs="楷体"/>
          <w:b w:val="0"/>
          <w:bCs w:val="0"/>
          <w:szCs w:val="32"/>
        </w:rPr>
      </w:pPr>
      <w:r>
        <w:rPr>
          <w:rFonts w:hint="eastAsia" w:ascii="楷体" w:hAnsi="楷体" w:eastAsia="楷体" w:cs="楷体"/>
          <w:b w:val="0"/>
          <w:bCs w:val="0"/>
          <w:szCs w:val="32"/>
          <w:lang w:eastAsia="zh-CN"/>
        </w:rPr>
        <w:t>（二）</w:t>
      </w:r>
      <w:r>
        <w:rPr>
          <w:rFonts w:hint="eastAsia" w:ascii="楷体" w:hAnsi="楷体" w:eastAsia="楷体" w:cs="楷体"/>
          <w:b w:val="0"/>
          <w:bCs w:val="0"/>
          <w:szCs w:val="32"/>
        </w:rPr>
        <w:t>存在问题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kern w:val="0"/>
          <w:szCs w:val="21"/>
        </w:rPr>
      </w:pPr>
      <w:r>
        <w:rPr>
          <w:rFonts w:hint="eastAsia" w:ascii="仿宋" w:hAnsi="仿宋" w:eastAsia="仿宋" w:cs="仿宋"/>
          <w:bCs/>
          <w:szCs w:val="32"/>
        </w:rPr>
        <w:t>因S1564934与S1564935为两个相邻的网格，经过排查对比，7月份内两个网格内</w:t>
      </w:r>
      <w:r>
        <w:rPr>
          <w:rFonts w:hint="eastAsia" w:ascii="仿宋" w:hAnsi="仿宋" w:eastAsia="仿宋" w:cs="仿宋"/>
          <w:kern w:val="0"/>
          <w:szCs w:val="21"/>
        </w:rPr>
        <w:t>平陵经纬砖厂回填项目、中集物流项目、庞南刘第一砖厂回填项目、宏达物流项目的渣土消纳场所内污染物累积量增大。四个项目渣土拉运导致网格内西兰路、咸马路两条道路渣土运输车辆通行量较大，</w:t>
      </w:r>
      <w:r>
        <w:rPr>
          <w:rFonts w:hint="eastAsia" w:ascii="仿宋" w:hAnsi="仿宋" w:eastAsia="仿宋" w:cs="仿宋"/>
          <w:kern w:val="0"/>
          <w:szCs w:val="21"/>
          <w:lang w:eastAsia="zh-CN"/>
        </w:rPr>
        <w:t>且</w:t>
      </w:r>
      <w:r>
        <w:rPr>
          <w:rFonts w:hint="eastAsia" w:ascii="仿宋" w:hAnsi="仿宋" w:eastAsia="仿宋" w:cs="仿宋"/>
          <w:kern w:val="0"/>
          <w:szCs w:val="21"/>
        </w:rPr>
        <w:t>网格内移动污染源多且</w:t>
      </w:r>
      <w:r>
        <w:rPr>
          <w:rFonts w:hint="eastAsia" w:ascii="仿宋" w:hAnsi="仿宋" w:eastAsia="仿宋" w:cs="仿宋"/>
          <w:bCs/>
          <w:szCs w:val="32"/>
        </w:rPr>
        <w:t>互相交叉，是引起预警的主要原因。另外，重点涉污企业生产任务量突增，进行集中生产作业，导致污染源大量累计。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 w:eastAsia="仿宋_GB2312" w:cs="仿宋"/>
          <w:b w:val="0"/>
          <w:bCs/>
          <w:szCs w:val="32"/>
        </w:rPr>
      </w:pPr>
      <w:r>
        <w:rPr>
          <w:rFonts w:hint="eastAsia" w:ascii="楷体" w:hAnsi="楷体" w:eastAsia="楷体" w:cs="楷体"/>
          <w:b w:val="0"/>
          <w:bCs/>
          <w:lang w:eastAsia="zh-CN"/>
        </w:rPr>
        <w:t>（三）</w:t>
      </w:r>
      <w:r>
        <w:rPr>
          <w:rFonts w:hint="eastAsia" w:ascii="楷体" w:hAnsi="楷体" w:eastAsia="楷体" w:cs="楷体"/>
          <w:b w:val="0"/>
          <w:bCs/>
          <w:szCs w:val="32"/>
        </w:rPr>
        <w:t>整改情况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bCs/>
          <w:szCs w:val="32"/>
        </w:rPr>
      </w:pPr>
      <w:r>
        <w:rPr>
          <w:rFonts w:hint="eastAsia" w:ascii="仿宋" w:hAnsi="仿宋" w:eastAsia="仿宋" w:cs="仿宋"/>
          <w:bCs/>
          <w:szCs w:val="32"/>
        </w:rPr>
        <w:t>1</w:t>
      </w:r>
      <w:r>
        <w:rPr>
          <w:rFonts w:hint="eastAsia" w:ascii="仿宋" w:hAnsi="仿宋" w:eastAsia="仿宋" w:cs="仿宋"/>
          <w:bCs/>
          <w:szCs w:val="32"/>
          <w:lang w:val="en-US" w:eastAsia="zh-CN"/>
        </w:rPr>
        <w:t>.</w:t>
      </w:r>
      <w:r>
        <w:rPr>
          <w:rFonts w:hint="eastAsia" w:ascii="仿宋" w:hAnsi="仿宋" w:eastAsia="仿宋" w:cs="仿宋"/>
          <w:bCs/>
          <w:szCs w:val="32"/>
        </w:rPr>
        <w:t>对平陵经纬回填项目、中集物流项目、庞南刘第一砖厂回填项目、宏达物流项目进行限期停业整顿。安排专职工作人员对渣土消纳场所及道路运输车辆进行24小时强制管控。</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bCs/>
          <w:szCs w:val="32"/>
        </w:rPr>
      </w:pPr>
      <w:r>
        <w:rPr>
          <w:rFonts w:hint="eastAsia" w:ascii="仿宋" w:hAnsi="仿宋" w:eastAsia="仿宋" w:cs="仿宋"/>
          <w:bCs/>
          <w:szCs w:val="32"/>
        </w:rPr>
        <w:t>2</w:t>
      </w:r>
      <w:r>
        <w:rPr>
          <w:rFonts w:hint="eastAsia" w:ascii="仿宋" w:hAnsi="仿宋" w:eastAsia="仿宋" w:cs="仿宋"/>
          <w:bCs/>
          <w:szCs w:val="32"/>
          <w:lang w:val="en-US" w:eastAsia="zh-CN"/>
        </w:rPr>
        <w:t>.根据</w:t>
      </w:r>
      <w:r>
        <w:rPr>
          <w:rFonts w:hint="eastAsia" w:ascii="仿宋" w:hAnsi="仿宋" w:eastAsia="仿宋" w:cs="仿宋"/>
          <w:bCs/>
          <w:szCs w:val="32"/>
        </w:rPr>
        <w:t>扬尘在线监测设备</w:t>
      </w:r>
      <w:r>
        <w:rPr>
          <w:rFonts w:hint="eastAsia" w:ascii="仿宋" w:hAnsi="仿宋" w:eastAsia="仿宋" w:cs="仿宋"/>
          <w:bCs/>
          <w:szCs w:val="32"/>
          <w:lang w:eastAsia="zh-CN"/>
        </w:rPr>
        <w:t>数据</w:t>
      </w:r>
      <w:r>
        <w:rPr>
          <w:rFonts w:hint="eastAsia" w:ascii="仿宋" w:hAnsi="仿宋" w:eastAsia="仿宋" w:cs="仿宋"/>
          <w:bCs/>
          <w:szCs w:val="32"/>
        </w:rPr>
        <w:t>，进一步强化两个网格内及周边3公里范围内重点涉污企业24小时防控监管。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bCs/>
          <w:szCs w:val="32"/>
        </w:rPr>
      </w:pPr>
      <w:r>
        <w:rPr>
          <w:rFonts w:hint="eastAsia" w:ascii="仿宋" w:hAnsi="仿宋" w:eastAsia="仿宋" w:cs="仿宋"/>
          <w:bCs/>
          <w:szCs w:val="32"/>
        </w:rPr>
        <w:t>3</w:t>
      </w:r>
      <w:r>
        <w:rPr>
          <w:rFonts w:hint="eastAsia" w:ascii="仿宋" w:hAnsi="仿宋" w:eastAsia="仿宋" w:cs="仿宋"/>
          <w:bCs/>
          <w:szCs w:val="32"/>
          <w:lang w:val="en-US" w:eastAsia="zh-CN"/>
        </w:rPr>
        <w:t>.</w:t>
      </w:r>
      <w:r>
        <w:rPr>
          <w:rFonts w:hint="eastAsia" w:ascii="仿宋" w:hAnsi="仿宋" w:eastAsia="仿宋" w:cs="仿宋"/>
          <w:bCs/>
          <w:szCs w:val="32"/>
        </w:rPr>
        <w:t>加大辖区西兰路、旅游路等渣土运输线路道路洒水保洁力度，有效控制道路扬尘污染的影响。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bCs/>
          <w:szCs w:val="32"/>
        </w:rPr>
      </w:pPr>
      <w:r>
        <w:rPr>
          <w:rFonts w:hint="eastAsia" w:ascii="仿宋" w:hAnsi="仿宋" w:eastAsia="仿宋" w:cs="仿宋"/>
          <w:bCs/>
          <w:szCs w:val="32"/>
        </w:rPr>
        <w:t>4</w:t>
      </w:r>
      <w:r>
        <w:rPr>
          <w:rFonts w:hint="eastAsia" w:ascii="仿宋" w:hAnsi="仿宋" w:eastAsia="仿宋" w:cs="仿宋"/>
          <w:bCs/>
          <w:szCs w:val="32"/>
          <w:lang w:val="en-US" w:eastAsia="zh-CN"/>
        </w:rPr>
        <w:t>.</w:t>
      </w:r>
      <w:r>
        <w:rPr>
          <w:rFonts w:hint="eastAsia" w:ascii="仿宋" w:hAnsi="仿宋" w:eastAsia="仿宋" w:cs="仿宋"/>
          <w:bCs/>
          <w:szCs w:val="32"/>
        </w:rPr>
        <w:t>建立热点网格空气质量管控工作联系群，24小时不间断指挥调度，进一步强化商混、渣土消纳场所日常污染防控能力。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b w:val="0"/>
          <w:bCs/>
          <w:szCs w:val="32"/>
        </w:rPr>
      </w:pPr>
      <w:r>
        <w:rPr>
          <w:rFonts w:hint="eastAsia" w:ascii="黑体" w:hAnsi="黑体" w:eastAsia="黑体" w:cs="黑体"/>
          <w:b w:val="0"/>
          <w:bCs/>
          <w:szCs w:val="32"/>
        </w:rPr>
        <w:t>三、下一步工作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bCs/>
          <w:szCs w:val="32"/>
        </w:rPr>
      </w:pPr>
      <w:r>
        <w:rPr>
          <w:rFonts w:hint="eastAsia" w:ascii="楷体" w:hAnsi="楷体" w:eastAsia="楷体" w:cs="楷体"/>
          <w:b w:val="0"/>
          <w:bCs w:val="0"/>
          <w:szCs w:val="32"/>
        </w:rPr>
        <w:t>一是</w:t>
      </w:r>
      <w:r>
        <w:rPr>
          <w:rFonts w:hint="eastAsia" w:ascii="楷体" w:hAnsi="楷体" w:eastAsia="楷体" w:cs="楷体"/>
          <w:szCs w:val="32"/>
        </w:rPr>
        <w:t>加大执法。</w:t>
      </w:r>
      <w:r>
        <w:rPr>
          <w:rFonts w:hint="eastAsia" w:ascii="仿宋" w:hAnsi="仿宋" w:eastAsia="仿宋" w:cs="仿宋"/>
          <w:bCs/>
          <w:szCs w:val="32"/>
        </w:rPr>
        <w:t>充分运用热点网格技术，组织开展污染源精准执法，严厉查处各类大气污染违法行为。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bCs/>
          <w:szCs w:val="32"/>
        </w:rPr>
      </w:pPr>
      <w:r>
        <w:rPr>
          <w:rFonts w:hint="eastAsia" w:ascii="楷体" w:hAnsi="楷体" w:eastAsia="楷体" w:cs="楷体"/>
          <w:b w:val="0"/>
          <w:bCs w:val="0"/>
          <w:szCs w:val="32"/>
        </w:rPr>
        <w:t>二是定期抽查。</w:t>
      </w:r>
      <w:r>
        <w:rPr>
          <w:rFonts w:hint="eastAsia" w:ascii="仿宋" w:hAnsi="仿宋" w:eastAsia="仿宋" w:cs="仿宋"/>
          <w:bCs/>
          <w:szCs w:val="32"/>
        </w:rPr>
        <w:t>联合相关部门每月现场抽查预警网格排查整改情况，重点检查是否存在漏报、瞒报或者整改不到位的情况，对发现问题做到“查处一起、整改一起、消除一起”。</w:t>
      </w:r>
    </w:p>
    <w:p>
      <w:pPr>
        <w:spacing w:line="520" w:lineRule="exact"/>
        <w:jc w:val="center"/>
        <w:rPr>
          <w:rFonts w:hint="eastAsia" w:ascii="仿宋_GB2312" w:hAnsi="仿宋_GB2312" w:eastAsia="仿宋_GB2312" w:cs="仿宋_GB2312"/>
          <w:szCs w:val="32"/>
        </w:rPr>
      </w:pPr>
    </w:p>
    <w:p>
      <w:pPr>
        <w:spacing w:line="520" w:lineRule="exact"/>
        <w:ind w:firstLine="640" w:firstLineChars="200"/>
        <w:rPr>
          <w:rFonts w:hint="eastAsia" w:ascii="仿宋" w:hAnsi="仿宋" w:eastAsia="仿宋" w:cs="仿宋"/>
          <w:szCs w:val="32"/>
        </w:rPr>
      </w:pPr>
      <w:r>
        <w:rPr>
          <w:rFonts w:hint="eastAsia" w:ascii="仿宋" w:hAnsi="仿宋" w:eastAsia="仿宋" w:cs="仿宋"/>
          <w:szCs w:val="32"/>
        </w:rPr>
        <w:t>附件：1.S1564934涉气污染源排查清单</w:t>
      </w:r>
    </w:p>
    <w:p>
      <w:pPr>
        <w:spacing w:line="520" w:lineRule="exact"/>
        <w:ind w:left="1600"/>
        <w:rPr>
          <w:rFonts w:hint="eastAsia" w:ascii="仿宋" w:hAnsi="仿宋" w:eastAsia="仿宋" w:cs="仿宋"/>
          <w:szCs w:val="32"/>
        </w:rPr>
      </w:pPr>
      <w:r>
        <w:rPr>
          <w:rFonts w:hint="eastAsia" w:ascii="仿宋" w:hAnsi="仿宋" w:eastAsia="仿宋" w:cs="仿宋"/>
          <w:szCs w:val="32"/>
        </w:rPr>
        <w:t xml:space="preserve">2.S1564935涉气污染源排查清单     </w:t>
      </w:r>
    </w:p>
    <w:p>
      <w:pPr>
        <w:spacing w:line="520" w:lineRule="exact"/>
        <w:ind w:left="1600"/>
        <w:rPr>
          <w:rFonts w:hint="eastAsia" w:ascii="仿宋" w:hAnsi="仿宋" w:eastAsia="仿宋" w:cs="仿宋"/>
          <w:szCs w:val="32"/>
        </w:rPr>
      </w:pPr>
      <w:r>
        <w:rPr>
          <w:rFonts w:hint="eastAsia" w:ascii="仿宋" w:hAnsi="仿宋" w:eastAsia="仿宋" w:cs="仿宋"/>
          <w:szCs w:val="32"/>
        </w:rPr>
        <w:t>3.7月份预警网格排查图片</w:t>
      </w:r>
    </w:p>
    <w:p>
      <w:pPr>
        <w:spacing w:line="520" w:lineRule="exact"/>
        <w:jc w:val="center"/>
        <w:rPr>
          <w:rFonts w:hint="eastAsia" w:ascii="仿宋_GB2312" w:hAnsi="仿宋_GB2312" w:eastAsia="仿宋_GB2312" w:cs="仿宋_GB2312"/>
          <w:szCs w:val="32"/>
        </w:rPr>
      </w:pPr>
    </w:p>
    <w:p>
      <w:pPr>
        <w:spacing w:line="520" w:lineRule="exact"/>
        <w:jc w:val="center"/>
        <w:rPr>
          <w:rFonts w:hint="eastAsia" w:ascii="仿宋_GB2312" w:hAnsi="仿宋_GB2312" w:eastAsia="仿宋_GB2312" w:cs="仿宋_GB2312"/>
          <w:szCs w:val="32"/>
        </w:rPr>
      </w:pPr>
    </w:p>
    <w:p>
      <w:pPr>
        <w:spacing w:line="520" w:lineRule="exact"/>
        <w:jc w:val="center"/>
        <w:rPr>
          <w:rFonts w:hint="eastAsia" w:ascii="仿宋_GB2312" w:hAnsi="仿宋_GB2312" w:eastAsia="仿宋_GB2312" w:cs="仿宋_GB2312"/>
          <w:szCs w:val="32"/>
        </w:rPr>
      </w:pPr>
    </w:p>
    <w:p>
      <w:pPr>
        <w:spacing w:line="520" w:lineRule="exact"/>
        <w:jc w:val="center"/>
        <w:rPr>
          <w:rFonts w:hint="eastAsia" w:ascii="仿宋_GB2312" w:hAnsi="仿宋_GB2312" w:eastAsia="仿宋_GB2312" w:cs="仿宋_GB2312"/>
          <w:szCs w:val="32"/>
        </w:rPr>
      </w:pPr>
    </w:p>
    <w:p>
      <w:pPr>
        <w:spacing w:line="520" w:lineRule="exact"/>
        <w:ind w:left="4208" w:hanging="4216" w:hangingChars="1700"/>
        <w:rPr>
          <w:rFonts w:hint="eastAsia" w:ascii="仿宋" w:hAnsi="仿宋" w:eastAsia="仿宋" w:cs="仿宋"/>
          <w:szCs w:val="32"/>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cols w:space="720" w:num="1"/>
          <w:docGrid w:type="lines" w:linePitch="312" w:charSpace="0"/>
        </w:sectPr>
      </w:pPr>
      <w:r>
        <w:rPr>
          <w:rFonts w:hint="eastAsia" w:ascii="仿宋_GB2312" w:hAnsi="仿宋_GB2312" w:eastAsia="仿宋_GB2312" w:cs="仿宋_GB2312"/>
          <w:spacing w:val="-20"/>
          <w:w w:val="90"/>
          <w:szCs w:val="32"/>
        </w:rPr>
        <w:t xml:space="preserve">                   </w:t>
      </w:r>
      <w:r>
        <w:rPr>
          <w:rFonts w:hint="eastAsia" w:ascii="仿宋" w:hAnsi="仿宋" w:eastAsia="仿宋" w:cs="仿宋"/>
          <w:spacing w:val="-20"/>
          <w:w w:val="90"/>
          <w:szCs w:val="32"/>
        </w:rPr>
        <w:t>秦汉新城保障生态环境部强化督查工作领导小组办公室（代）</w:t>
      </w:r>
      <w:r>
        <w:rPr>
          <w:rFonts w:hint="eastAsia" w:ascii="仿宋" w:hAnsi="仿宋" w:eastAsia="仿宋" w:cs="仿宋"/>
          <w:szCs w:val="32"/>
        </w:rPr>
        <w:t xml:space="preserve">                                                   2019年8月28日</w:t>
      </w:r>
    </w:p>
    <w:p>
      <w:pPr>
        <w:spacing w:line="540" w:lineRule="exact"/>
        <w:rPr>
          <w:rFonts w:ascii="方正小标宋简体" w:hAnsi="方正小标宋简体" w:eastAsia="方正小标宋简体" w:cs="方正小标宋简体"/>
          <w:sz w:val="44"/>
          <w:szCs w:val="44"/>
        </w:rPr>
      </w:pPr>
      <w:r>
        <w:rPr>
          <w:rFonts w:hint="eastAsia" w:ascii="华文中宋" w:hAnsi="华文中宋" w:eastAsia="华文中宋"/>
        </w:rPr>
        <w:t xml:space="preserve">附件1：     </w:t>
      </w:r>
      <w:r>
        <w:rPr>
          <w:rFonts w:hint="eastAsia"/>
        </w:rPr>
        <w:t xml:space="preserve">                </w:t>
      </w:r>
      <w:r>
        <w:rPr>
          <w:rFonts w:hint="eastAsia" w:ascii="华文中宋" w:hAnsi="华文中宋" w:eastAsia="华文中宋"/>
        </w:rPr>
        <w:t xml:space="preserve"> </w:t>
      </w:r>
      <w:r>
        <w:rPr>
          <w:rFonts w:hint="eastAsia" w:ascii="华文中宋" w:hAnsi="华文中宋" w:eastAsia="华文中宋" w:cs="方正小标宋简体"/>
          <w:b/>
          <w:color w:val="000000"/>
          <w:kern w:val="0"/>
          <w:sz w:val="44"/>
          <w:szCs w:val="44"/>
        </w:rPr>
        <w:t>S1564934涉气污染源排查清单</w:t>
      </w:r>
    </w:p>
    <w:tbl>
      <w:tblPr>
        <w:tblStyle w:val="7"/>
        <w:tblW w:w="14566" w:type="dxa"/>
        <w:tblInd w:w="0" w:type="dxa"/>
        <w:tblLayout w:type="fixed"/>
        <w:tblCellMar>
          <w:top w:w="0" w:type="dxa"/>
          <w:left w:w="108" w:type="dxa"/>
          <w:bottom w:w="0" w:type="dxa"/>
          <w:right w:w="108" w:type="dxa"/>
        </w:tblCellMar>
      </w:tblPr>
      <w:tblGrid>
        <w:gridCol w:w="533"/>
        <w:gridCol w:w="1704"/>
        <w:gridCol w:w="2127"/>
        <w:gridCol w:w="1276"/>
        <w:gridCol w:w="2266"/>
        <w:gridCol w:w="1416"/>
        <w:gridCol w:w="708"/>
        <w:gridCol w:w="1136"/>
        <w:gridCol w:w="1698"/>
        <w:gridCol w:w="851"/>
        <w:gridCol w:w="851"/>
      </w:tblGrid>
      <w:tr>
        <w:tblPrEx>
          <w:tblLayout w:type="fixed"/>
          <w:tblCellMar>
            <w:top w:w="0" w:type="dxa"/>
            <w:left w:w="108" w:type="dxa"/>
            <w:bottom w:w="0" w:type="dxa"/>
            <w:right w:w="108" w:type="dxa"/>
          </w:tblCellMar>
        </w:tblPrEx>
        <w:trPr>
          <w:trHeight w:val="420" w:hRule="atLeast"/>
        </w:trPr>
        <w:tc>
          <w:tcPr>
            <w:tcW w:w="533" w:type="dxa"/>
            <w:tcBorders>
              <w:top w:val="single" w:color="000000" w:sz="4" w:space="0"/>
              <w:left w:val="single" w:color="000000" w:sz="4" w:space="0"/>
              <w:bottom w:val="single" w:color="000000" w:sz="4" w:space="0"/>
              <w:right w:val="single" w:color="000000" w:sz="4" w:space="0"/>
            </w:tcBorders>
            <w:shd w:val="clear" w:color="000000" w:fill="auto"/>
            <w:vAlign w:val="center"/>
          </w:tcPr>
          <w:p>
            <w:pPr>
              <w:widowControl/>
              <w:jc w:val="center"/>
              <w:rPr>
                <w:rFonts w:hint="eastAsia" w:ascii="仿宋_GB2312" w:hAnsi="宋体" w:eastAsia="仿宋_GB2312" w:cs="宋体"/>
                <w:b/>
                <w:bCs/>
                <w:kern w:val="0"/>
                <w:sz w:val="24"/>
                <w:szCs w:val="24"/>
              </w:rPr>
            </w:pPr>
            <w:r>
              <w:rPr>
                <w:rFonts w:hint="eastAsia" w:ascii="仿宋_GB2312" w:hAnsi="宋体" w:eastAsia="仿宋_GB2312" w:cs="宋体"/>
                <w:b/>
                <w:bCs/>
                <w:kern w:val="0"/>
                <w:sz w:val="24"/>
                <w:szCs w:val="24"/>
              </w:rPr>
              <w:t>序号</w:t>
            </w:r>
          </w:p>
        </w:tc>
        <w:tc>
          <w:tcPr>
            <w:tcW w:w="1704" w:type="dxa"/>
            <w:tcBorders>
              <w:top w:val="single" w:color="000000" w:sz="4" w:space="0"/>
              <w:left w:val="nil"/>
              <w:bottom w:val="single" w:color="000000" w:sz="4" w:space="0"/>
              <w:right w:val="single" w:color="000000" w:sz="4" w:space="0"/>
            </w:tcBorders>
            <w:shd w:val="clear" w:color="000000" w:fill="auto"/>
            <w:vAlign w:val="center"/>
          </w:tcPr>
          <w:p>
            <w:pPr>
              <w:widowControl/>
              <w:jc w:val="center"/>
              <w:rPr>
                <w:rFonts w:hint="eastAsia" w:ascii="仿宋_GB2312" w:hAnsi="宋体" w:eastAsia="仿宋_GB2312" w:cs="宋体"/>
                <w:b/>
                <w:bCs/>
                <w:kern w:val="0"/>
                <w:sz w:val="24"/>
                <w:szCs w:val="24"/>
              </w:rPr>
            </w:pPr>
            <w:r>
              <w:rPr>
                <w:rFonts w:hint="eastAsia" w:ascii="仿宋_GB2312" w:hAnsi="宋体" w:eastAsia="仿宋_GB2312" w:cs="宋体"/>
                <w:b/>
                <w:bCs/>
                <w:kern w:val="0"/>
                <w:sz w:val="24"/>
                <w:szCs w:val="24"/>
              </w:rPr>
              <w:t>企业名称</w:t>
            </w:r>
          </w:p>
        </w:tc>
        <w:tc>
          <w:tcPr>
            <w:tcW w:w="2127" w:type="dxa"/>
            <w:tcBorders>
              <w:top w:val="single" w:color="000000" w:sz="4" w:space="0"/>
              <w:left w:val="nil"/>
              <w:bottom w:val="single" w:color="000000" w:sz="4" w:space="0"/>
              <w:right w:val="single" w:color="000000" w:sz="4" w:space="0"/>
            </w:tcBorders>
            <w:shd w:val="clear" w:color="000000" w:fill="auto"/>
            <w:vAlign w:val="center"/>
          </w:tcPr>
          <w:p>
            <w:pPr>
              <w:widowControl/>
              <w:jc w:val="center"/>
              <w:rPr>
                <w:rFonts w:hint="eastAsia" w:ascii="仿宋_GB2312" w:hAnsi="宋体" w:eastAsia="仿宋_GB2312" w:cs="宋体"/>
                <w:b/>
                <w:bCs/>
                <w:kern w:val="0"/>
                <w:sz w:val="24"/>
                <w:szCs w:val="24"/>
              </w:rPr>
            </w:pPr>
            <w:r>
              <w:rPr>
                <w:rFonts w:hint="eastAsia" w:ascii="仿宋_GB2312" w:hAnsi="宋体" w:eastAsia="仿宋_GB2312" w:cs="宋体"/>
                <w:b/>
                <w:bCs/>
                <w:kern w:val="0"/>
                <w:sz w:val="24"/>
                <w:szCs w:val="24"/>
              </w:rPr>
              <w:t>生产经营地址</w:t>
            </w:r>
          </w:p>
        </w:tc>
        <w:tc>
          <w:tcPr>
            <w:tcW w:w="1276" w:type="dxa"/>
            <w:tcBorders>
              <w:top w:val="single" w:color="000000" w:sz="4" w:space="0"/>
              <w:left w:val="nil"/>
              <w:bottom w:val="single" w:color="000000" w:sz="4" w:space="0"/>
              <w:right w:val="single" w:color="000000" w:sz="4" w:space="0"/>
            </w:tcBorders>
            <w:shd w:val="clear" w:color="000000" w:fill="auto"/>
            <w:vAlign w:val="center"/>
          </w:tcPr>
          <w:p>
            <w:pPr>
              <w:widowControl/>
              <w:jc w:val="center"/>
              <w:rPr>
                <w:rFonts w:hint="eastAsia" w:ascii="仿宋_GB2312" w:hAnsi="宋体" w:eastAsia="仿宋_GB2312" w:cs="宋体"/>
                <w:b/>
                <w:bCs/>
                <w:kern w:val="0"/>
                <w:sz w:val="24"/>
                <w:szCs w:val="24"/>
              </w:rPr>
            </w:pPr>
            <w:r>
              <w:rPr>
                <w:rFonts w:hint="eastAsia" w:ascii="仿宋_GB2312" w:hAnsi="宋体" w:eastAsia="仿宋_GB2312" w:cs="宋体"/>
                <w:b/>
                <w:bCs/>
                <w:kern w:val="0"/>
                <w:sz w:val="24"/>
                <w:szCs w:val="24"/>
              </w:rPr>
              <w:t>污染源类型</w:t>
            </w:r>
          </w:p>
        </w:tc>
        <w:tc>
          <w:tcPr>
            <w:tcW w:w="2266" w:type="dxa"/>
            <w:tcBorders>
              <w:top w:val="single" w:color="000000" w:sz="4" w:space="0"/>
              <w:left w:val="nil"/>
              <w:bottom w:val="single" w:color="000000" w:sz="4" w:space="0"/>
              <w:right w:val="single" w:color="000000" w:sz="4" w:space="0"/>
            </w:tcBorders>
            <w:shd w:val="clear" w:color="000000" w:fill="auto"/>
            <w:vAlign w:val="center"/>
          </w:tcPr>
          <w:p>
            <w:pPr>
              <w:widowControl/>
              <w:jc w:val="center"/>
              <w:rPr>
                <w:rFonts w:hint="eastAsia" w:ascii="仿宋_GB2312" w:hAnsi="宋体" w:eastAsia="仿宋_GB2312" w:cs="宋体"/>
                <w:b/>
                <w:bCs/>
                <w:kern w:val="0"/>
                <w:sz w:val="24"/>
                <w:szCs w:val="24"/>
              </w:rPr>
            </w:pPr>
            <w:r>
              <w:rPr>
                <w:rFonts w:hint="eastAsia" w:ascii="仿宋_GB2312" w:hAnsi="宋体" w:eastAsia="仿宋_GB2312" w:cs="宋体"/>
                <w:b/>
                <w:bCs/>
                <w:kern w:val="0"/>
                <w:sz w:val="24"/>
                <w:szCs w:val="24"/>
              </w:rPr>
              <w:t>主要</w:t>
            </w:r>
          </w:p>
          <w:p>
            <w:pPr>
              <w:widowControl/>
              <w:jc w:val="center"/>
              <w:rPr>
                <w:rFonts w:hint="eastAsia" w:ascii="仿宋_GB2312" w:hAnsi="宋体" w:eastAsia="仿宋_GB2312" w:cs="宋体"/>
                <w:b/>
                <w:bCs/>
                <w:kern w:val="0"/>
                <w:sz w:val="24"/>
                <w:szCs w:val="24"/>
              </w:rPr>
            </w:pPr>
            <w:r>
              <w:rPr>
                <w:rFonts w:hint="eastAsia" w:ascii="仿宋_GB2312" w:hAnsi="宋体" w:eastAsia="仿宋_GB2312" w:cs="宋体"/>
                <w:b/>
                <w:bCs/>
                <w:kern w:val="0"/>
                <w:sz w:val="24"/>
                <w:szCs w:val="24"/>
              </w:rPr>
              <w:t>污染物种类</w:t>
            </w:r>
          </w:p>
        </w:tc>
        <w:tc>
          <w:tcPr>
            <w:tcW w:w="1416" w:type="dxa"/>
            <w:tcBorders>
              <w:top w:val="single" w:color="000000" w:sz="4" w:space="0"/>
              <w:left w:val="nil"/>
              <w:bottom w:val="single" w:color="000000" w:sz="4" w:space="0"/>
              <w:right w:val="single" w:color="000000" w:sz="4" w:space="0"/>
            </w:tcBorders>
            <w:shd w:val="clear" w:color="000000" w:fill="auto"/>
            <w:vAlign w:val="center"/>
          </w:tcPr>
          <w:p>
            <w:pPr>
              <w:widowControl/>
              <w:jc w:val="center"/>
              <w:rPr>
                <w:rFonts w:hint="eastAsia" w:ascii="仿宋_GB2312" w:hAnsi="宋体" w:eastAsia="仿宋_GB2312" w:cs="宋体"/>
                <w:b/>
                <w:bCs/>
                <w:kern w:val="0"/>
                <w:sz w:val="24"/>
                <w:szCs w:val="24"/>
              </w:rPr>
            </w:pPr>
            <w:r>
              <w:rPr>
                <w:rFonts w:hint="eastAsia" w:ascii="仿宋_GB2312" w:hAnsi="宋体" w:eastAsia="仿宋_GB2312" w:cs="宋体"/>
                <w:b/>
                <w:bCs/>
                <w:kern w:val="0"/>
                <w:sz w:val="24"/>
                <w:szCs w:val="24"/>
              </w:rPr>
              <w:t>主要排污生产设备名称</w:t>
            </w:r>
          </w:p>
        </w:tc>
        <w:tc>
          <w:tcPr>
            <w:tcW w:w="708" w:type="dxa"/>
            <w:tcBorders>
              <w:top w:val="single" w:color="000000" w:sz="4" w:space="0"/>
              <w:left w:val="nil"/>
              <w:bottom w:val="single" w:color="000000" w:sz="4" w:space="0"/>
              <w:right w:val="single" w:color="000000" w:sz="4" w:space="0"/>
            </w:tcBorders>
            <w:shd w:val="clear" w:color="000000" w:fill="auto"/>
            <w:vAlign w:val="center"/>
          </w:tcPr>
          <w:p>
            <w:pPr>
              <w:widowControl/>
              <w:jc w:val="center"/>
              <w:rPr>
                <w:rFonts w:hint="eastAsia" w:ascii="仿宋_GB2312" w:hAnsi="宋体" w:eastAsia="仿宋_GB2312" w:cs="宋体"/>
                <w:b/>
                <w:bCs/>
                <w:kern w:val="0"/>
                <w:sz w:val="24"/>
                <w:szCs w:val="24"/>
              </w:rPr>
            </w:pPr>
            <w:r>
              <w:rPr>
                <w:rFonts w:hint="eastAsia" w:ascii="仿宋_GB2312" w:hAnsi="宋体" w:eastAsia="仿宋_GB2312" w:cs="宋体"/>
                <w:b/>
                <w:bCs/>
                <w:kern w:val="0"/>
                <w:sz w:val="24"/>
                <w:szCs w:val="24"/>
              </w:rPr>
              <w:t>数量</w:t>
            </w:r>
          </w:p>
        </w:tc>
        <w:tc>
          <w:tcPr>
            <w:tcW w:w="1136" w:type="dxa"/>
            <w:tcBorders>
              <w:top w:val="single" w:color="000000" w:sz="4" w:space="0"/>
              <w:left w:val="nil"/>
              <w:bottom w:val="single" w:color="000000" w:sz="4" w:space="0"/>
              <w:right w:val="single" w:color="000000" w:sz="4" w:space="0"/>
            </w:tcBorders>
            <w:shd w:val="clear" w:color="000000" w:fill="auto"/>
            <w:vAlign w:val="center"/>
          </w:tcPr>
          <w:p>
            <w:pPr>
              <w:widowControl/>
              <w:jc w:val="center"/>
              <w:rPr>
                <w:rFonts w:hint="eastAsia" w:ascii="仿宋_GB2312" w:hAnsi="宋体" w:eastAsia="仿宋_GB2312" w:cs="宋体"/>
                <w:b/>
                <w:bCs/>
                <w:kern w:val="0"/>
                <w:sz w:val="24"/>
                <w:szCs w:val="24"/>
              </w:rPr>
            </w:pPr>
            <w:r>
              <w:rPr>
                <w:rFonts w:hint="eastAsia" w:ascii="仿宋_GB2312" w:hAnsi="宋体" w:eastAsia="仿宋_GB2312" w:cs="宋体"/>
                <w:b/>
                <w:bCs/>
                <w:kern w:val="0"/>
                <w:sz w:val="24"/>
                <w:szCs w:val="24"/>
              </w:rPr>
              <w:t>燃料类型</w:t>
            </w:r>
          </w:p>
        </w:tc>
        <w:tc>
          <w:tcPr>
            <w:tcW w:w="1698" w:type="dxa"/>
            <w:tcBorders>
              <w:top w:val="single" w:color="000000" w:sz="4" w:space="0"/>
              <w:left w:val="nil"/>
              <w:bottom w:val="single" w:color="000000" w:sz="4" w:space="0"/>
              <w:right w:val="single" w:color="000000" w:sz="4" w:space="0"/>
            </w:tcBorders>
            <w:shd w:val="clear" w:color="000000" w:fill="auto"/>
            <w:vAlign w:val="center"/>
          </w:tcPr>
          <w:p>
            <w:pPr>
              <w:widowControl/>
              <w:jc w:val="center"/>
              <w:rPr>
                <w:rFonts w:hint="eastAsia" w:ascii="仿宋_GB2312" w:hAnsi="宋体" w:eastAsia="仿宋_GB2312" w:cs="宋体"/>
                <w:b/>
                <w:bCs/>
                <w:kern w:val="0"/>
                <w:sz w:val="24"/>
                <w:szCs w:val="24"/>
              </w:rPr>
            </w:pPr>
            <w:r>
              <w:rPr>
                <w:rFonts w:hint="eastAsia" w:ascii="仿宋_GB2312" w:hAnsi="宋体" w:eastAsia="仿宋_GB2312" w:cs="宋体"/>
                <w:b/>
                <w:bCs/>
                <w:kern w:val="0"/>
                <w:sz w:val="24"/>
                <w:szCs w:val="24"/>
              </w:rPr>
              <w:t>燃料使用量或主要产品产量</w:t>
            </w:r>
          </w:p>
        </w:tc>
        <w:tc>
          <w:tcPr>
            <w:tcW w:w="851" w:type="dxa"/>
            <w:tcBorders>
              <w:top w:val="single" w:color="000000" w:sz="4" w:space="0"/>
              <w:left w:val="nil"/>
              <w:bottom w:val="single" w:color="000000" w:sz="4" w:space="0"/>
              <w:right w:val="single" w:color="000000" w:sz="4" w:space="0"/>
            </w:tcBorders>
            <w:shd w:val="clear" w:color="000000" w:fill="auto"/>
            <w:vAlign w:val="center"/>
          </w:tcPr>
          <w:p>
            <w:pPr>
              <w:widowControl/>
              <w:jc w:val="center"/>
              <w:rPr>
                <w:rFonts w:hint="eastAsia" w:ascii="仿宋_GB2312" w:hAnsi="宋体" w:eastAsia="仿宋_GB2312" w:cs="宋体"/>
                <w:b/>
                <w:bCs/>
                <w:kern w:val="0"/>
                <w:sz w:val="24"/>
                <w:szCs w:val="24"/>
              </w:rPr>
            </w:pPr>
            <w:r>
              <w:rPr>
                <w:rFonts w:hint="eastAsia" w:ascii="仿宋_GB2312" w:hAnsi="宋体" w:eastAsia="仿宋_GB2312" w:cs="宋体"/>
                <w:b/>
                <w:bCs/>
                <w:kern w:val="0"/>
                <w:sz w:val="24"/>
                <w:szCs w:val="24"/>
              </w:rPr>
              <w:t>锅炉数量</w:t>
            </w:r>
          </w:p>
        </w:tc>
        <w:tc>
          <w:tcPr>
            <w:tcW w:w="851" w:type="dxa"/>
            <w:tcBorders>
              <w:top w:val="single" w:color="000000" w:sz="4" w:space="0"/>
              <w:left w:val="nil"/>
              <w:bottom w:val="single" w:color="000000" w:sz="4" w:space="0"/>
              <w:right w:val="single" w:color="000000" w:sz="4" w:space="0"/>
            </w:tcBorders>
            <w:shd w:val="clear" w:color="000000" w:fill="auto"/>
            <w:vAlign w:val="center"/>
          </w:tcPr>
          <w:p>
            <w:pPr>
              <w:widowControl/>
              <w:jc w:val="center"/>
              <w:rPr>
                <w:rFonts w:hint="eastAsia" w:ascii="仿宋_GB2312" w:hAnsi="宋体" w:eastAsia="仿宋_GB2312" w:cs="宋体"/>
                <w:b/>
                <w:bCs/>
                <w:kern w:val="0"/>
                <w:sz w:val="24"/>
                <w:szCs w:val="24"/>
              </w:rPr>
            </w:pPr>
            <w:r>
              <w:rPr>
                <w:rFonts w:hint="eastAsia" w:ascii="仿宋_GB2312" w:hAnsi="宋体" w:eastAsia="仿宋_GB2312" w:cs="宋体"/>
                <w:b/>
                <w:bCs/>
                <w:kern w:val="0"/>
                <w:sz w:val="24"/>
                <w:szCs w:val="24"/>
              </w:rPr>
              <w:t>锅炉蒸吨量</w:t>
            </w:r>
          </w:p>
        </w:tc>
      </w:tr>
      <w:tr>
        <w:tblPrEx>
          <w:tblLayout w:type="fixed"/>
          <w:tblCellMar>
            <w:top w:w="0" w:type="dxa"/>
            <w:left w:w="108" w:type="dxa"/>
            <w:bottom w:w="0" w:type="dxa"/>
            <w:right w:w="108" w:type="dxa"/>
          </w:tblCellMar>
        </w:tblPrEx>
        <w:trPr>
          <w:trHeight w:val="270" w:hRule="atLeast"/>
        </w:trPr>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1</w:t>
            </w:r>
          </w:p>
        </w:tc>
        <w:tc>
          <w:tcPr>
            <w:tcW w:w="1704"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经纬砖厂（回填复垦）</w:t>
            </w:r>
          </w:p>
        </w:tc>
        <w:tc>
          <w:tcPr>
            <w:tcW w:w="2127"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西咸新区秦汉新城上帝王村</w:t>
            </w:r>
          </w:p>
        </w:tc>
        <w:tc>
          <w:tcPr>
            <w:tcW w:w="1276"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无组织排放污染源</w:t>
            </w:r>
          </w:p>
        </w:tc>
        <w:tc>
          <w:tcPr>
            <w:tcW w:w="2266"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扬尘</w:t>
            </w:r>
          </w:p>
        </w:tc>
        <w:tc>
          <w:tcPr>
            <w:tcW w:w="1416"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物料堆场</w:t>
            </w:r>
          </w:p>
        </w:tc>
        <w:tc>
          <w:tcPr>
            <w:tcW w:w="708"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0</w:t>
            </w:r>
          </w:p>
        </w:tc>
        <w:tc>
          <w:tcPr>
            <w:tcW w:w="1136"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其他</w:t>
            </w:r>
          </w:p>
        </w:tc>
        <w:tc>
          <w:tcPr>
            <w:tcW w:w="1698"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复垦</w:t>
            </w:r>
          </w:p>
        </w:tc>
        <w:tc>
          <w:tcPr>
            <w:tcW w:w="851"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0</w:t>
            </w:r>
          </w:p>
        </w:tc>
        <w:tc>
          <w:tcPr>
            <w:tcW w:w="851"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0</w:t>
            </w:r>
          </w:p>
        </w:tc>
      </w:tr>
      <w:tr>
        <w:tblPrEx>
          <w:tblLayout w:type="fixed"/>
          <w:tblCellMar>
            <w:top w:w="0" w:type="dxa"/>
            <w:left w:w="108" w:type="dxa"/>
            <w:bottom w:w="0" w:type="dxa"/>
            <w:right w:w="108" w:type="dxa"/>
          </w:tblCellMar>
        </w:tblPrEx>
        <w:trPr>
          <w:trHeight w:val="270" w:hRule="atLeast"/>
        </w:trPr>
        <w:tc>
          <w:tcPr>
            <w:tcW w:w="533" w:type="dxa"/>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2</w:t>
            </w:r>
          </w:p>
        </w:tc>
        <w:tc>
          <w:tcPr>
            <w:tcW w:w="1704"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路易高登</w:t>
            </w:r>
          </w:p>
        </w:tc>
        <w:tc>
          <w:tcPr>
            <w:tcW w:w="2127"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西咸新区秦汉新城下帝王村</w:t>
            </w:r>
          </w:p>
        </w:tc>
        <w:tc>
          <w:tcPr>
            <w:tcW w:w="1276"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无组织排放污染源</w:t>
            </w:r>
          </w:p>
        </w:tc>
        <w:tc>
          <w:tcPr>
            <w:tcW w:w="2266"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烟粉尘、VOC、二氧化硫、扬尘、餐饮油烟</w:t>
            </w:r>
          </w:p>
        </w:tc>
        <w:tc>
          <w:tcPr>
            <w:tcW w:w="1416"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喷漆设备</w:t>
            </w:r>
          </w:p>
        </w:tc>
        <w:tc>
          <w:tcPr>
            <w:tcW w:w="708"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1</w:t>
            </w:r>
          </w:p>
        </w:tc>
        <w:tc>
          <w:tcPr>
            <w:tcW w:w="1136"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其他</w:t>
            </w:r>
          </w:p>
        </w:tc>
        <w:tc>
          <w:tcPr>
            <w:tcW w:w="1698"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新迁入</w:t>
            </w:r>
          </w:p>
        </w:tc>
        <w:tc>
          <w:tcPr>
            <w:tcW w:w="851"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0</w:t>
            </w:r>
          </w:p>
        </w:tc>
        <w:tc>
          <w:tcPr>
            <w:tcW w:w="851"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0</w:t>
            </w:r>
          </w:p>
        </w:tc>
      </w:tr>
      <w:tr>
        <w:tblPrEx>
          <w:tblLayout w:type="fixed"/>
          <w:tblCellMar>
            <w:top w:w="0" w:type="dxa"/>
            <w:left w:w="108" w:type="dxa"/>
            <w:bottom w:w="0" w:type="dxa"/>
            <w:right w:w="108" w:type="dxa"/>
          </w:tblCellMar>
        </w:tblPrEx>
        <w:trPr>
          <w:trHeight w:val="270" w:hRule="atLeast"/>
        </w:trPr>
        <w:tc>
          <w:tcPr>
            <w:tcW w:w="533" w:type="dxa"/>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3</w:t>
            </w:r>
          </w:p>
        </w:tc>
        <w:tc>
          <w:tcPr>
            <w:tcW w:w="1704"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上帝王村</w:t>
            </w:r>
          </w:p>
        </w:tc>
        <w:tc>
          <w:tcPr>
            <w:tcW w:w="2127"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上帝王村</w:t>
            </w:r>
          </w:p>
        </w:tc>
        <w:tc>
          <w:tcPr>
            <w:tcW w:w="1276"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无组织排放污染源</w:t>
            </w:r>
          </w:p>
        </w:tc>
        <w:tc>
          <w:tcPr>
            <w:tcW w:w="2266"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烟粉尘、二氧化硫、氮氧化物</w:t>
            </w:r>
          </w:p>
        </w:tc>
        <w:tc>
          <w:tcPr>
            <w:tcW w:w="1416"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其他</w:t>
            </w:r>
          </w:p>
        </w:tc>
        <w:tc>
          <w:tcPr>
            <w:tcW w:w="708"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322</w:t>
            </w:r>
          </w:p>
        </w:tc>
        <w:tc>
          <w:tcPr>
            <w:tcW w:w="1136"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煤炭及煤炭制品</w:t>
            </w:r>
          </w:p>
        </w:tc>
        <w:tc>
          <w:tcPr>
            <w:tcW w:w="1698"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群众生活用657吨/年</w:t>
            </w:r>
          </w:p>
        </w:tc>
        <w:tc>
          <w:tcPr>
            <w:tcW w:w="851"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0</w:t>
            </w:r>
          </w:p>
        </w:tc>
        <w:tc>
          <w:tcPr>
            <w:tcW w:w="851"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0</w:t>
            </w:r>
          </w:p>
        </w:tc>
      </w:tr>
      <w:tr>
        <w:tblPrEx>
          <w:tblLayout w:type="fixed"/>
          <w:tblCellMar>
            <w:top w:w="0" w:type="dxa"/>
            <w:left w:w="108" w:type="dxa"/>
            <w:bottom w:w="0" w:type="dxa"/>
            <w:right w:w="108" w:type="dxa"/>
          </w:tblCellMar>
        </w:tblPrEx>
        <w:trPr>
          <w:trHeight w:val="270" w:hRule="atLeast"/>
        </w:trPr>
        <w:tc>
          <w:tcPr>
            <w:tcW w:w="533" w:type="dxa"/>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4</w:t>
            </w:r>
          </w:p>
        </w:tc>
        <w:tc>
          <w:tcPr>
            <w:tcW w:w="1704"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李都村</w:t>
            </w:r>
          </w:p>
        </w:tc>
        <w:tc>
          <w:tcPr>
            <w:tcW w:w="2127"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李都村</w:t>
            </w:r>
          </w:p>
        </w:tc>
        <w:tc>
          <w:tcPr>
            <w:tcW w:w="1276"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无组织排放污染源</w:t>
            </w:r>
          </w:p>
        </w:tc>
        <w:tc>
          <w:tcPr>
            <w:tcW w:w="2266"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烟粉尘、二氧化硫、氮氧化物</w:t>
            </w:r>
          </w:p>
        </w:tc>
        <w:tc>
          <w:tcPr>
            <w:tcW w:w="1416"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其他</w:t>
            </w:r>
          </w:p>
        </w:tc>
        <w:tc>
          <w:tcPr>
            <w:tcW w:w="708"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650</w:t>
            </w:r>
          </w:p>
        </w:tc>
        <w:tc>
          <w:tcPr>
            <w:tcW w:w="1136"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煤炭及煤炭制品</w:t>
            </w:r>
          </w:p>
        </w:tc>
        <w:tc>
          <w:tcPr>
            <w:tcW w:w="1698"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群众生活用755吨/年</w:t>
            </w:r>
          </w:p>
        </w:tc>
        <w:tc>
          <w:tcPr>
            <w:tcW w:w="851"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0</w:t>
            </w:r>
          </w:p>
        </w:tc>
        <w:tc>
          <w:tcPr>
            <w:tcW w:w="851"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0</w:t>
            </w:r>
          </w:p>
        </w:tc>
      </w:tr>
      <w:tr>
        <w:tblPrEx>
          <w:tblLayout w:type="fixed"/>
          <w:tblCellMar>
            <w:top w:w="0" w:type="dxa"/>
            <w:left w:w="108" w:type="dxa"/>
            <w:bottom w:w="0" w:type="dxa"/>
            <w:right w:w="108" w:type="dxa"/>
          </w:tblCellMar>
        </w:tblPrEx>
        <w:trPr>
          <w:trHeight w:val="270" w:hRule="atLeast"/>
        </w:trPr>
        <w:tc>
          <w:tcPr>
            <w:tcW w:w="533" w:type="dxa"/>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5</w:t>
            </w:r>
          </w:p>
        </w:tc>
        <w:tc>
          <w:tcPr>
            <w:tcW w:w="1704"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大王村</w:t>
            </w:r>
          </w:p>
        </w:tc>
        <w:tc>
          <w:tcPr>
            <w:tcW w:w="2127"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大王村</w:t>
            </w:r>
          </w:p>
        </w:tc>
        <w:tc>
          <w:tcPr>
            <w:tcW w:w="1276"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无组织排放污染源</w:t>
            </w:r>
          </w:p>
        </w:tc>
        <w:tc>
          <w:tcPr>
            <w:tcW w:w="2266"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烟粉尘、二氧化硫、氮氧化物</w:t>
            </w:r>
          </w:p>
        </w:tc>
        <w:tc>
          <w:tcPr>
            <w:tcW w:w="1416"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其他</w:t>
            </w:r>
          </w:p>
        </w:tc>
        <w:tc>
          <w:tcPr>
            <w:tcW w:w="708"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428</w:t>
            </w:r>
          </w:p>
        </w:tc>
        <w:tc>
          <w:tcPr>
            <w:tcW w:w="1136"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煤炭及煤炭制品</w:t>
            </w:r>
          </w:p>
        </w:tc>
        <w:tc>
          <w:tcPr>
            <w:tcW w:w="1698"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898吨/年</w:t>
            </w:r>
          </w:p>
        </w:tc>
        <w:tc>
          <w:tcPr>
            <w:tcW w:w="851"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0</w:t>
            </w:r>
          </w:p>
        </w:tc>
        <w:tc>
          <w:tcPr>
            <w:tcW w:w="851"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0</w:t>
            </w:r>
          </w:p>
        </w:tc>
      </w:tr>
      <w:tr>
        <w:tblPrEx>
          <w:tblLayout w:type="fixed"/>
          <w:tblCellMar>
            <w:top w:w="0" w:type="dxa"/>
            <w:left w:w="108" w:type="dxa"/>
            <w:bottom w:w="0" w:type="dxa"/>
            <w:right w:w="108" w:type="dxa"/>
          </w:tblCellMar>
        </w:tblPrEx>
        <w:trPr>
          <w:trHeight w:val="270" w:hRule="atLeast"/>
        </w:trPr>
        <w:tc>
          <w:tcPr>
            <w:tcW w:w="533" w:type="dxa"/>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6</w:t>
            </w:r>
          </w:p>
        </w:tc>
        <w:tc>
          <w:tcPr>
            <w:tcW w:w="1704"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咸阳秦龙华源石化有限责任公司</w:t>
            </w:r>
          </w:p>
        </w:tc>
        <w:tc>
          <w:tcPr>
            <w:tcW w:w="2127"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双照办双照村</w:t>
            </w:r>
          </w:p>
        </w:tc>
        <w:tc>
          <w:tcPr>
            <w:tcW w:w="1276"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无组织排放污染源</w:t>
            </w:r>
          </w:p>
        </w:tc>
        <w:tc>
          <w:tcPr>
            <w:tcW w:w="2266"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VOC</w:t>
            </w:r>
          </w:p>
        </w:tc>
        <w:tc>
          <w:tcPr>
            <w:tcW w:w="1416"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其他</w:t>
            </w:r>
          </w:p>
        </w:tc>
        <w:tc>
          <w:tcPr>
            <w:tcW w:w="708"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4</w:t>
            </w:r>
          </w:p>
        </w:tc>
        <w:tc>
          <w:tcPr>
            <w:tcW w:w="1136"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重油及柴油</w:t>
            </w:r>
          </w:p>
        </w:tc>
        <w:tc>
          <w:tcPr>
            <w:tcW w:w="1698"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汽油510吨/年，柴油86.54吨/年</w:t>
            </w:r>
          </w:p>
        </w:tc>
        <w:tc>
          <w:tcPr>
            <w:tcW w:w="851"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0</w:t>
            </w:r>
          </w:p>
        </w:tc>
        <w:tc>
          <w:tcPr>
            <w:tcW w:w="851"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0</w:t>
            </w:r>
          </w:p>
        </w:tc>
      </w:tr>
      <w:tr>
        <w:tblPrEx>
          <w:tblLayout w:type="fixed"/>
          <w:tblCellMar>
            <w:top w:w="0" w:type="dxa"/>
            <w:left w:w="108" w:type="dxa"/>
            <w:bottom w:w="0" w:type="dxa"/>
            <w:right w:w="108" w:type="dxa"/>
          </w:tblCellMar>
        </w:tblPrEx>
        <w:trPr>
          <w:trHeight w:val="270" w:hRule="atLeast"/>
        </w:trPr>
        <w:tc>
          <w:tcPr>
            <w:tcW w:w="533" w:type="dxa"/>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7</w:t>
            </w:r>
          </w:p>
        </w:tc>
        <w:tc>
          <w:tcPr>
            <w:tcW w:w="1704"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中石油北上召加油站</w:t>
            </w:r>
          </w:p>
        </w:tc>
        <w:tc>
          <w:tcPr>
            <w:tcW w:w="2127"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双照办北上召</w:t>
            </w:r>
          </w:p>
        </w:tc>
        <w:tc>
          <w:tcPr>
            <w:tcW w:w="1276"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无组织排放污染源</w:t>
            </w:r>
          </w:p>
        </w:tc>
        <w:tc>
          <w:tcPr>
            <w:tcW w:w="2266"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VOC</w:t>
            </w:r>
          </w:p>
        </w:tc>
        <w:tc>
          <w:tcPr>
            <w:tcW w:w="1416"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其他</w:t>
            </w:r>
          </w:p>
        </w:tc>
        <w:tc>
          <w:tcPr>
            <w:tcW w:w="708"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6</w:t>
            </w:r>
          </w:p>
        </w:tc>
        <w:tc>
          <w:tcPr>
            <w:tcW w:w="1136"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重油及柴油</w:t>
            </w:r>
          </w:p>
        </w:tc>
        <w:tc>
          <w:tcPr>
            <w:tcW w:w="1698"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汽油2443.98吨/年，柴油730吨/年。</w:t>
            </w:r>
          </w:p>
        </w:tc>
        <w:tc>
          <w:tcPr>
            <w:tcW w:w="851"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0</w:t>
            </w:r>
          </w:p>
        </w:tc>
        <w:tc>
          <w:tcPr>
            <w:tcW w:w="851"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0</w:t>
            </w:r>
          </w:p>
        </w:tc>
      </w:tr>
      <w:tr>
        <w:tblPrEx>
          <w:tblLayout w:type="fixed"/>
          <w:tblCellMar>
            <w:top w:w="0" w:type="dxa"/>
            <w:left w:w="108" w:type="dxa"/>
            <w:bottom w:w="0" w:type="dxa"/>
            <w:right w:w="108" w:type="dxa"/>
          </w:tblCellMar>
        </w:tblPrEx>
        <w:trPr>
          <w:trHeight w:val="270" w:hRule="atLeast"/>
        </w:trPr>
        <w:tc>
          <w:tcPr>
            <w:tcW w:w="533" w:type="dxa"/>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8</w:t>
            </w:r>
          </w:p>
        </w:tc>
        <w:tc>
          <w:tcPr>
            <w:tcW w:w="1704"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陕西银正商贸有限公司（中航石油）</w:t>
            </w:r>
          </w:p>
        </w:tc>
        <w:tc>
          <w:tcPr>
            <w:tcW w:w="2127"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双照办崔家村路口</w:t>
            </w:r>
          </w:p>
        </w:tc>
        <w:tc>
          <w:tcPr>
            <w:tcW w:w="1276"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无组织排放污染源</w:t>
            </w:r>
          </w:p>
        </w:tc>
        <w:tc>
          <w:tcPr>
            <w:tcW w:w="2266"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VOC</w:t>
            </w:r>
          </w:p>
        </w:tc>
        <w:tc>
          <w:tcPr>
            <w:tcW w:w="1416"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其他</w:t>
            </w:r>
          </w:p>
        </w:tc>
        <w:tc>
          <w:tcPr>
            <w:tcW w:w="708"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6</w:t>
            </w:r>
          </w:p>
        </w:tc>
        <w:tc>
          <w:tcPr>
            <w:tcW w:w="1136"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重油及柴油</w:t>
            </w:r>
          </w:p>
        </w:tc>
        <w:tc>
          <w:tcPr>
            <w:tcW w:w="1698"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汽油2453吨/年，柴油792吨/年。</w:t>
            </w:r>
          </w:p>
        </w:tc>
        <w:tc>
          <w:tcPr>
            <w:tcW w:w="851"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0</w:t>
            </w:r>
          </w:p>
        </w:tc>
        <w:tc>
          <w:tcPr>
            <w:tcW w:w="851"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0</w:t>
            </w:r>
          </w:p>
        </w:tc>
      </w:tr>
      <w:tr>
        <w:tblPrEx>
          <w:tblLayout w:type="fixed"/>
          <w:tblCellMar>
            <w:top w:w="0" w:type="dxa"/>
            <w:left w:w="108" w:type="dxa"/>
            <w:bottom w:w="0" w:type="dxa"/>
            <w:right w:w="108" w:type="dxa"/>
          </w:tblCellMar>
        </w:tblPrEx>
        <w:trPr>
          <w:trHeight w:val="270" w:hRule="atLeast"/>
        </w:trPr>
        <w:tc>
          <w:tcPr>
            <w:tcW w:w="533" w:type="dxa"/>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9</w:t>
            </w:r>
          </w:p>
        </w:tc>
        <w:tc>
          <w:tcPr>
            <w:tcW w:w="1704"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中石化北上召加油站</w:t>
            </w:r>
          </w:p>
        </w:tc>
        <w:tc>
          <w:tcPr>
            <w:tcW w:w="2127"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双照办北上召</w:t>
            </w:r>
          </w:p>
        </w:tc>
        <w:tc>
          <w:tcPr>
            <w:tcW w:w="1276"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无组织排放污染源</w:t>
            </w:r>
          </w:p>
        </w:tc>
        <w:tc>
          <w:tcPr>
            <w:tcW w:w="2266"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VOC</w:t>
            </w:r>
          </w:p>
        </w:tc>
        <w:tc>
          <w:tcPr>
            <w:tcW w:w="1416"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其他</w:t>
            </w:r>
          </w:p>
        </w:tc>
        <w:tc>
          <w:tcPr>
            <w:tcW w:w="708"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4</w:t>
            </w:r>
          </w:p>
        </w:tc>
        <w:tc>
          <w:tcPr>
            <w:tcW w:w="1136"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重油及柴油</w:t>
            </w:r>
          </w:p>
        </w:tc>
        <w:tc>
          <w:tcPr>
            <w:tcW w:w="1698"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汽油22045吨/年，柴油551吨/年。</w:t>
            </w:r>
          </w:p>
        </w:tc>
        <w:tc>
          <w:tcPr>
            <w:tcW w:w="851"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0</w:t>
            </w:r>
          </w:p>
        </w:tc>
        <w:tc>
          <w:tcPr>
            <w:tcW w:w="851"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0</w:t>
            </w:r>
          </w:p>
        </w:tc>
      </w:tr>
      <w:tr>
        <w:tblPrEx>
          <w:tblLayout w:type="fixed"/>
          <w:tblCellMar>
            <w:top w:w="0" w:type="dxa"/>
            <w:left w:w="108" w:type="dxa"/>
            <w:bottom w:w="0" w:type="dxa"/>
            <w:right w:w="108" w:type="dxa"/>
          </w:tblCellMar>
        </w:tblPrEx>
        <w:trPr>
          <w:trHeight w:val="272" w:hRule="atLeast"/>
        </w:trPr>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10</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双照加油站</w:t>
            </w:r>
          </w:p>
        </w:tc>
        <w:tc>
          <w:tcPr>
            <w:tcW w:w="2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双照办双照村</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无组织排放污染源</w:t>
            </w:r>
          </w:p>
        </w:tc>
        <w:tc>
          <w:tcPr>
            <w:tcW w:w="2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VOC</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其他</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4</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重油及柴油</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汽油503吨/年，柴油169吨/年。</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0</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0</w:t>
            </w:r>
          </w:p>
        </w:tc>
      </w:tr>
      <w:tr>
        <w:tblPrEx>
          <w:tblLayout w:type="fixed"/>
          <w:tblCellMar>
            <w:top w:w="0" w:type="dxa"/>
            <w:left w:w="108" w:type="dxa"/>
            <w:bottom w:w="0" w:type="dxa"/>
            <w:right w:w="108" w:type="dxa"/>
          </w:tblCellMar>
        </w:tblPrEx>
        <w:trPr>
          <w:trHeight w:val="270" w:hRule="atLeast"/>
        </w:trPr>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11</w:t>
            </w:r>
          </w:p>
        </w:tc>
        <w:tc>
          <w:tcPr>
            <w:tcW w:w="1704"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中石油大王加油站</w:t>
            </w:r>
          </w:p>
        </w:tc>
        <w:tc>
          <w:tcPr>
            <w:tcW w:w="2127"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双照办大王村</w:t>
            </w:r>
          </w:p>
        </w:tc>
        <w:tc>
          <w:tcPr>
            <w:tcW w:w="1276"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无组织排放污染源</w:t>
            </w:r>
          </w:p>
        </w:tc>
        <w:tc>
          <w:tcPr>
            <w:tcW w:w="2266"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VOC</w:t>
            </w:r>
          </w:p>
        </w:tc>
        <w:tc>
          <w:tcPr>
            <w:tcW w:w="1416"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其他</w:t>
            </w:r>
          </w:p>
        </w:tc>
        <w:tc>
          <w:tcPr>
            <w:tcW w:w="708"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6</w:t>
            </w:r>
          </w:p>
        </w:tc>
        <w:tc>
          <w:tcPr>
            <w:tcW w:w="1136"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重油及柴油</w:t>
            </w:r>
          </w:p>
        </w:tc>
        <w:tc>
          <w:tcPr>
            <w:tcW w:w="1698"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汽油2198.07吨/年，柴油732.68吨/年</w:t>
            </w:r>
          </w:p>
        </w:tc>
        <w:tc>
          <w:tcPr>
            <w:tcW w:w="851"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0</w:t>
            </w:r>
          </w:p>
        </w:tc>
        <w:tc>
          <w:tcPr>
            <w:tcW w:w="851"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0</w:t>
            </w:r>
          </w:p>
        </w:tc>
      </w:tr>
      <w:tr>
        <w:tblPrEx>
          <w:tblLayout w:type="fixed"/>
          <w:tblCellMar>
            <w:top w:w="0" w:type="dxa"/>
            <w:left w:w="108" w:type="dxa"/>
            <w:bottom w:w="0" w:type="dxa"/>
            <w:right w:w="108" w:type="dxa"/>
          </w:tblCellMar>
        </w:tblPrEx>
        <w:trPr>
          <w:trHeight w:val="270" w:hRule="atLeast"/>
        </w:trPr>
        <w:tc>
          <w:tcPr>
            <w:tcW w:w="533" w:type="dxa"/>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12</w:t>
            </w:r>
          </w:p>
        </w:tc>
        <w:tc>
          <w:tcPr>
            <w:tcW w:w="1704"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咸阳中信储运有限公司咸马路加油站</w:t>
            </w:r>
          </w:p>
        </w:tc>
        <w:tc>
          <w:tcPr>
            <w:tcW w:w="2127"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双照办府南村</w:t>
            </w:r>
          </w:p>
        </w:tc>
        <w:tc>
          <w:tcPr>
            <w:tcW w:w="1276"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无组织排放污染源</w:t>
            </w:r>
          </w:p>
        </w:tc>
        <w:tc>
          <w:tcPr>
            <w:tcW w:w="2266"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VOC</w:t>
            </w:r>
          </w:p>
        </w:tc>
        <w:tc>
          <w:tcPr>
            <w:tcW w:w="1416"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其他</w:t>
            </w:r>
          </w:p>
        </w:tc>
        <w:tc>
          <w:tcPr>
            <w:tcW w:w="708"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4</w:t>
            </w:r>
          </w:p>
        </w:tc>
        <w:tc>
          <w:tcPr>
            <w:tcW w:w="1136"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重油及柴油</w:t>
            </w:r>
          </w:p>
        </w:tc>
        <w:tc>
          <w:tcPr>
            <w:tcW w:w="1698"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汽油597吨/年，柴油22.2吨/年。</w:t>
            </w:r>
          </w:p>
        </w:tc>
        <w:tc>
          <w:tcPr>
            <w:tcW w:w="851"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0</w:t>
            </w:r>
          </w:p>
        </w:tc>
        <w:tc>
          <w:tcPr>
            <w:tcW w:w="851"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0</w:t>
            </w:r>
          </w:p>
        </w:tc>
      </w:tr>
      <w:tr>
        <w:tblPrEx>
          <w:tblLayout w:type="fixed"/>
          <w:tblCellMar>
            <w:top w:w="0" w:type="dxa"/>
            <w:left w:w="108" w:type="dxa"/>
            <w:bottom w:w="0" w:type="dxa"/>
            <w:right w:w="108" w:type="dxa"/>
          </w:tblCellMar>
        </w:tblPrEx>
        <w:trPr>
          <w:trHeight w:val="270" w:hRule="atLeast"/>
        </w:trPr>
        <w:tc>
          <w:tcPr>
            <w:tcW w:w="533" w:type="dxa"/>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13</w:t>
            </w:r>
          </w:p>
        </w:tc>
        <w:tc>
          <w:tcPr>
            <w:tcW w:w="1704"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陕西盛秦汽车销售服务有限公司</w:t>
            </w:r>
          </w:p>
        </w:tc>
        <w:tc>
          <w:tcPr>
            <w:tcW w:w="2127"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南上召汽车产业园</w:t>
            </w:r>
          </w:p>
        </w:tc>
        <w:tc>
          <w:tcPr>
            <w:tcW w:w="1276"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无组织排放污染源</w:t>
            </w:r>
          </w:p>
        </w:tc>
        <w:tc>
          <w:tcPr>
            <w:tcW w:w="2266"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VOC</w:t>
            </w:r>
          </w:p>
        </w:tc>
        <w:tc>
          <w:tcPr>
            <w:tcW w:w="1416"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喷漆设备</w:t>
            </w:r>
          </w:p>
        </w:tc>
        <w:tc>
          <w:tcPr>
            <w:tcW w:w="708"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1</w:t>
            </w:r>
          </w:p>
        </w:tc>
        <w:tc>
          <w:tcPr>
            <w:tcW w:w="1136"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其他</w:t>
            </w:r>
          </w:p>
        </w:tc>
        <w:tc>
          <w:tcPr>
            <w:tcW w:w="1698"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用漆6.6公斤/年</w:t>
            </w:r>
          </w:p>
        </w:tc>
        <w:tc>
          <w:tcPr>
            <w:tcW w:w="851"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0</w:t>
            </w:r>
          </w:p>
        </w:tc>
        <w:tc>
          <w:tcPr>
            <w:tcW w:w="851"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0</w:t>
            </w:r>
          </w:p>
        </w:tc>
      </w:tr>
      <w:tr>
        <w:tblPrEx>
          <w:tblLayout w:type="fixed"/>
          <w:tblCellMar>
            <w:top w:w="0" w:type="dxa"/>
            <w:left w:w="108" w:type="dxa"/>
            <w:bottom w:w="0" w:type="dxa"/>
            <w:right w:w="108" w:type="dxa"/>
          </w:tblCellMar>
        </w:tblPrEx>
        <w:trPr>
          <w:trHeight w:val="270" w:hRule="atLeast"/>
        </w:trPr>
        <w:tc>
          <w:tcPr>
            <w:tcW w:w="533" w:type="dxa"/>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14</w:t>
            </w:r>
          </w:p>
        </w:tc>
        <w:tc>
          <w:tcPr>
            <w:tcW w:w="1704"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西咸新区华中青普汽车销售有限公司</w:t>
            </w:r>
          </w:p>
        </w:tc>
        <w:tc>
          <w:tcPr>
            <w:tcW w:w="2127"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南上召汽车产业园</w:t>
            </w:r>
          </w:p>
        </w:tc>
        <w:tc>
          <w:tcPr>
            <w:tcW w:w="1276"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无组织排放污染源</w:t>
            </w:r>
          </w:p>
        </w:tc>
        <w:tc>
          <w:tcPr>
            <w:tcW w:w="2266"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VOC</w:t>
            </w:r>
          </w:p>
        </w:tc>
        <w:tc>
          <w:tcPr>
            <w:tcW w:w="1416"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喷漆设备</w:t>
            </w:r>
          </w:p>
        </w:tc>
        <w:tc>
          <w:tcPr>
            <w:tcW w:w="708"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1</w:t>
            </w:r>
          </w:p>
        </w:tc>
        <w:tc>
          <w:tcPr>
            <w:tcW w:w="1136"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其他</w:t>
            </w:r>
          </w:p>
        </w:tc>
        <w:tc>
          <w:tcPr>
            <w:tcW w:w="1698"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用漆6.3公斤/年</w:t>
            </w:r>
          </w:p>
        </w:tc>
        <w:tc>
          <w:tcPr>
            <w:tcW w:w="851"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0</w:t>
            </w:r>
          </w:p>
        </w:tc>
        <w:tc>
          <w:tcPr>
            <w:tcW w:w="851"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0</w:t>
            </w:r>
          </w:p>
        </w:tc>
      </w:tr>
      <w:tr>
        <w:tblPrEx>
          <w:tblLayout w:type="fixed"/>
          <w:tblCellMar>
            <w:top w:w="0" w:type="dxa"/>
            <w:left w:w="108" w:type="dxa"/>
            <w:bottom w:w="0" w:type="dxa"/>
            <w:right w:w="108" w:type="dxa"/>
          </w:tblCellMar>
        </w:tblPrEx>
        <w:trPr>
          <w:trHeight w:val="270" w:hRule="atLeast"/>
        </w:trPr>
        <w:tc>
          <w:tcPr>
            <w:tcW w:w="533" w:type="dxa"/>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15</w:t>
            </w:r>
          </w:p>
        </w:tc>
        <w:tc>
          <w:tcPr>
            <w:tcW w:w="1704"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陕西伟良汽车服务有限公司</w:t>
            </w:r>
          </w:p>
        </w:tc>
        <w:tc>
          <w:tcPr>
            <w:tcW w:w="2127"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南上召汽车产业园</w:t>
            </w:r>
          </w:p>
        </w:tc>
        <w:tc>
          <w:tcPr>
            <w:tcW w:w="1276"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无组织排放污染源</w:t>
            </w:r>
          </w:p>
        </w:tc>
        <w:tc>
          <w:tcPr>
            <w:tcW w:w="2266"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VOC</w:t>
            </w:r>
          </w:p>
        </w:tc>
        <w:tc>
          <w:tcPr>
            <w:tcW w:w="1416"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喷漆设备</w:t>
            </w:r>
          </w:p>
        </w:tc>
        <w:tc>
          <w:tcPr>
            <w:tcW w:w="708"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1</w:t>
            </w:r>
          </w:p>
        </w:tc>
        <w:tc>
          <w:tcPr>
            <w:tcW w:w="1136"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其他</w:t>
            </w:r>
          </w:p>
        </w:tc>
        <w:tc>
          <w:tcPr>
            <w:tcW w:w="1698"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用漆7.5公斤/年</w:t>
            </w:r>
          </w:p>
        </w:tc>
        <w:tc>
          <w:tcPr>
            <w:tcW w:w="851"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0</w:t>
            </w:r>
          </w:p>
        </w:tc>
        <w:tc>
          <w:tcPr>
            <w:tcW w:w="851"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0</w:t>
            </w:r>
          </w:p>
        </w:tc>
      </w:tr>
      <w:tr>
        <w:tblPrEx>
          <w:tblLayout w:type="fixed"/>
          <w:tblCellMar>
            <w:top w:w="0" w:type="dxa"/>
            <w:left w:w="108" w:type="dxa"/>
            <w:bottom w:w="0" w:type="dxa"/>
            <w:right w:w="108" w:type="dxa"/>
          </w:tblCellMar>
        </w:tblPrEx>
        <w:trPr>
          <w:trHeight w:val="270" w:hRule="atLeast"/>
        </w:trPr>
        <w:tc>
          <w:tcPr>
            <w:tcW w:w="533" w:type="dxa"/>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16</w:t>
            </w:r>
          </w:p>
        </w:tc>
        <w:tc>
          <w:tcPr>
            <w:tcW w:w="1704"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咸阳驰尔瑞汽车销售服务有限公司</w:t>
            </w:r>
          </w:p>
        </w:tc>
        <w:tc>
          <w:tcPr>
            <w:tcW w:w="2127"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南上召汽车产业园</w:t>
            </w:r>
          </w:p>
        </w:tc>
        <w:tc>
          <w:tcPr>
            <w:tcW w:w="1276"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无组织排放污染源</w:t>
            </w:r>
          </w:p>
        </w:tc>
        <w:tc>
          <w:tcPr>
            <w:tcW w:w="2266"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VOC</w:t>
            </w:r>
          </w:p>
        </w:tc>
        <w:tc>
          <w:tcPr>
            <w:tcW w:w="1416"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喷漆设备</w:t>
            </w:r>
          </w:p>
        </w:tc>
        <w:tc>
          <w:tcPr>
            <w:tcW w:w="708"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1</w:t>
            </w:r>
          </w:p>
        </w:tc>
        <w:tc>
          <w:tcPr>
            <w:tcW w:w="1136"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其他</w:t>
            </w:r>
          </w:p>
        </w:tc>
        <w:tc>
          <w:tcPr>
            <w:tcW w:w="1698"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用漆9.9公斤/年</w:t>
            </w:r>
          </w:p>
        </w:tc>
        <w:tc>
          <w:tcPr>
            <w:tcW w:w="851"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0</w:t>
            </w:r>
          </w:p>
        </w:tc>
        <w:tc>
          <w:tcPr>
            <w:tcW w:w="851"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0</w:t>
            </w:r>
          </w:p>
        </w:tc>
      </w:tr>
      <w:tr>
        <w:tblPrEx>
          <w:tblLayout w:type="fixed"/>
          <w:tblCellMar>
            <w:top w:w="0" w:type="dxa"/>
            <w:left w:w="108" w:type="dxa"/>
            <w:bottom w:w="0" w:type="dxa"/>
            <w:right w:w="108" w:type="dxa"/>
          </w:tblCellMar>
        </w:tblPrEx>
        <w:trPr>
          <w:trHeight w:val="270" w:hRule="atLeast"/>
        </w:trPr>
        <w:tc>
          <w:tcPr>
            <w:tcW w:w="533" w:type="dxa"/>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17</w:t>
            </w:r>
          </w:p>
        </w:tc>
        <w:tc>
          <w:tcPr>
            <w:tcW w:w="1704"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陕西新秦汽车销售服务有限公司</w:t>
            </w:r>
          </w:p>
        </w:tc>
        <w:tc>
          <w:tcPr>
            <w:tcW w:w="2127"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秦汉新城 汽车产业园</w:t>
            </w:r>
          </w:p>
        </w:tc>
        <w:tc>
          <w:tcPr>
            <w:tcW w:w="1276"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无组织排放污染源</w:t>
            </w:r>
          </w:p>
        </w:tc>
        <w:tc>
          <w:tcPr>
            <w:tcW w:w="2266"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VOC</w:t>
            </w:r>
          </w:p>
        </w:tc>
        <w:tc>
          <w:tcPr>
            <w:tcW w:w="1416"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喷漆设备</w:t>
            </w:r>
          </w:p>
        </w:tc>
        <w:tc>
          <w:tcPr>
            <w:tcW w:w="708"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1</w:t>
            </w:r>
          </w:p>
        </w:tc>
        <w:tc>
          <w:tcPr>
            <w:tcW w:w="1136"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其他</w:t>
            </w:r>
          </w:p>
        </w:tc>
        <w:tc>
          <w:tcPr>
            <w:tcW w:w="1698"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用漆7.5公斤/年</w:t>
            </w:r>
          </w:p>
        </w:tc>
        <w:tc>
          <w:tcPr>
            <w:tcW w:w="851"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0</w:t>
            </w:r>
          </w:p>
        </w:tc>
        <w:tc>
          <w:tcPr>
            <w:tcW w:w="851"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0</w:t>
            </w:r>
          </w:p>
        </w:tc>
      </w:tr>
      <w:tr>
        <w:tblPrEx>
          <w:tblLayout w:type="fixed"/>
          <w:tblCellMar>
            <w:top w:w="0" w:type="dxa"/>
            <w:left w:w="108" w:type="dxa"/>
            <w:bottom w:w="0" w:type="dxa"/>
            <w:right w:w="108" w:type="dxa"/>
          </w:tblCellMar>
        </w:tblPrEx>
        <w:trPr>
          <w:trHeight w:val="270" w:hRule="atLeast"/>
        </w:trPr>
        <w:tc>
          <w:tcPr>
            <w:tcW w:w="533" w:type="dxa"/>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18</w:t>
            </w:r>
          </w:p>
        </w:tc>
        <w:tc>
          <w:tcPr>
            <w:tcW w:w="1704"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陕西上秦汽车贸易有限公司</w:t>
            </w:r>
          </w:p>
        </w:tc>
        <w:tc>
          <w:tcPr>
            <w:tcW w:w="2127"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秦汉新城汽车产业园</w:t>
            </w:r>
          </w:p>
        </w:tc>
        <w:tc>
          <w:tcPr>
            <w:tcW w:w="1276"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无组织排放污染源</w:t>
            </w:r>
          </w:p>
        </w:tc>
        <w:tc>
          <w:tcPr>
            <w:tcW w:w="2266"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VOC</w:t>
            </w:r>
          </w:p>
        </w:tc>
        <w:tc>
          <w:tcPr>
            <w:tcW w:w="1416"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喷漆设备</w:t>
            </w:r>
          </w:p>
        </w:tc>
        <w:tc>
          <w:tcPr>
            <w:tcW w:w="708"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1</w:t>
            </w:r>
          </w:p>
        </w:tc>
        <w:tc>
          <w:tcPr>
            <w:tcW w:w="1136"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其他</w:t>
            </w:r>
          </w:p>
        </w:tc>
        <w:tc>
          <w:tcPr>
            <w:tcW w:w="1698"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用漆6.8公斤/年</w:t>
            </w:r>
          </w:p>
        </w:tc>
        <w:tc>
          <w:tcPr>
            <w:tcW w:w="851"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0</w:t>
            </w:r>
          </w:p>
        </w:tc>
        <w:tc>
          <w:tcPr>
            <w:tcW w:w="851"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0</w:t>
            </w:r>
          </w:p>
        </w:tc>
      </w:tr>
      <w:tr>
        <w:tblPrEx>
          <w:tblLayout w:type="fixed"/>
          <w:tblCellMar>
            <w:top w:w="0" w:type="dxa"/>
            <w:left w:w="108" w:type="dxa"/>
            <w:bottom w:w="0" w:type="dxa"/>
            <w:right w:w="108" w:type="dxa"/>
          </w:tblCellMar>
        </w:tblPrEx>
        <w:trPr>
          <w:trHeight w:val="270" w:hRule="atLeast"/>
        </w:trPr>
        <w:tc>
          <w:tcPr>
            <w:tcW w:w="533" w:type="dxa"/>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19</w:t>
            </w:r>
          </w:p>
        </w:tc>
        <w:tc>
          <w:tcPr>
            <w:tcW w:w="1704"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陕西鑫畅通汽车服务有限公司</w:t>
            </w:r>
          </w:p>
        </w:tc>
        <w:tc>
          <w:tcPr>
            <w:tcW w:w="2127"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北上召汽车大道汽车产业园6号</w:t>
            </w:r>
          </w:p>
        </w:tc>
        <w:tc>
          <w:tcPr>
            <w:tcW w:w="1276"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无组织排放污染源</w:t>
            </w:r>
          </w:p>
        </w:tc>
        <w:tc>
          <w:tcPr>
            <w:tcW w:w="2266"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VOC</w:t>
            </w:r>
          </w:p>
        </w:tc>
        <w:tc>
          <w:tcPr>
            <w:tcW w:w="1416"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喷漆设备</w:t>
            </w:r>
          </w:p>
        </w:tc>
        <w:tc>
          <w:tcPr>
            <w:tcW w:w="708"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1</w:t>
            </w:r>
          </w:p>
        </w:tc>
        <w:tc>
          <w:tcPr>
            <w:tcW w:w="1136"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其他</w:t>
            </w:r>
          </w:p>
        </w:tc>
        <w:tc>
          <w:tcPr>
            <w:tcW w:w="1698"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用漆6.8公斤/年</w:t>
            </w:r>
          </w:p>
        </w:tc>
        <w:tc>
          <w:tcPr>
            <w:tcW w:w="851"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0</w:t>
            </w:r>
          </w:p>
        </w:tc>
        <w:tc>
          <w:tcPr>
            <w:tcW w:w="851"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0</w:t>
            </w:r>
          </w:p>
        </w:tc>
      </w:tr>
      <w:tr>
        <w:tblPrEx>
          <w:tblLayout w:type="fixed"/>
          <w:tblCellMar>
            <w:top w:w="0" w:type="dxa"/>
            <w:left w:w="108" w:type="dxa"/>
            <w:bottom w:w="0" w:type="dxa"/>
            <w:right w:w="108" w:type="dxa"/>
          </w:tblCellMar>
        </w:tblPrEx>
        <w:trPr>
          <w:trHeight w:val="270" w:hRule="atLeast"/>
        </w:trPr>
        <w:tc>
          <w:tcPr>
            <w:tcW w:w="533" w:type="dxa"/>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20</w:t>
            </w:r>
          </w:p>
        </w:tc>
        <w:tc>
          <w:tcPr>
            <w:tcW w:w="1704"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咸阳瑞达汽车服务有限公司</w:t>
            </w:r>
          </w:p>
        </w:tc>
        <w:tc>
          <w:tcPr>
            <w:tcW w:w="2127"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汽车产业园秦楚国际汽博城</w:t>
            </w:r>
          </w:p>
        </w:tc>
        <w:tc>
          <w:tcPr>
            <w:tcW w:w="1276"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无组织排放污染源</w:t>
            </w:r>
          </w:p>
        </w:tc>
        <w:tc>
          <w:tcPr>
            <w:tcW w:w="2266"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VOC</w:t>
            </w:r>
          </w:p>
        </w:tc>
        <w:tc>
          <w:tcPr>
            <w:tcW w:w="1416"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喷漆设备</w:t>
            </w:r>
          </w:p>
        </w:tc>
        <w:tc>
          <w:tcPr>
            <w:tcW w:w="708"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1</w:t>
            </w:r>
          </w:p>
        </w:tc>
        <w:tc>
          <w:tcPr>
            <w:tcW w:w="1136"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其他</w:t>
            </w:r>
          </w:p>
        </w:tc>
        <w:tc>
          <w:tcPr>
            <w:tcW w:w="1698"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用漆6.3公斤/年</w:t>
            </w:r>
          </w:p>
        </w:tc>
        <w:tc>
          <w:tcPr>
            <w:tcW w:w="851"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0</w:t>
            </w:r>
          </w:p>
        </w:tc>
        <w:tc>
          <w:tcPr>
            <w:tcW w:w="851"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0</w:t>
            </w:r>
          </w:p>
        </w:tc>
      </w:tr>
      <w:tr>
        <w:tblPrEx>
          <w:tblLayout w:type="fixed"/>
          <w:tblCellMar>
            <w:top w:w="0" w:type="dxa"/>
            <w:left w:w="108" w:type="dxa"/>
            <w:bottom w:w="0" w:type="dxa"/>
            <w:right w:w="108" w:type="dxa"/>
          </w:tblCellMar>
        </w:tblPrEx>
        <w:trPr>
          <w:trHeight w:val="270" w:hRule="atLeast"/>
        </w:trPr>
        <w:tc>
          <w:tcPr>
            <w:tcW w:w="533" w:type="dxa"/>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21</w:t>
            </w:r>
          </w:p>
        </w:tc>
        <w:tc>
          <w:tcPr>
            <w:tcW w:w="1704"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咸阳新区睿亿达汽车销售服务有限公司</w:t>
            </w:r>
          </w:p>
        </w:tc>
        <w:tc>
          <w:tcPr>
            <w:tcW w:w="2127"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北上召路以西</w:t>
            </w:r>
          </w:p>
        </w:tc>
        <w:tc>
          <w:tcPr>
            <w:tcW w:w="1276"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无组织排放污染源</w:t>
            </w:r>
          </w:p>
        </w:tc>
        <w:tc>
          <w:tcPr>
            <w:tcW w:w="2266"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VOC</w:t>
            </w:r>
          </w:p>
        </w:tc>
        <w:tc>
          <w:tcPr>
            <w:tcW w:w="1416"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喷漆设备</w:t>
            </w:r>
          </w:p>
        </w:tc>
        <w:tc>
          <w:tcPr>
            <w:tcW w:w="708"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1</w:t>
            </w:r>
          </w:p>
        </w:tc>
        <w:tc>
          <w:tcPr>
            <w:tcW w:w="1136"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其他</w:t>
            </w:r>
          </w:p>
        </w:tc>
        <w:tc>
          <w:tcPr>
            <w:tcW w:w="1698"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用漆5.8公斤/年</w:t>
            </w:r>
          </w:p>
        </w:tc>
        <w:tc>
          <w:tcPr>
            <w:tcW w:w="851"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0</w:t>
            </w:r>
          </w:p>
        </w:tc>
        <w:tc>
          <w:tcPr>
            <w:tcW w:w="851"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0</w:t>
            </w:r>
          </w:p>
        </w:tc>
      </w:tr>
      <w:tr>
        <w:tblPrEx>
          <w:tblLayout w:type="fixed"/>
          <w:tblCellMar>
            <w:top w:w="0" w:type="dxa"/>
            <w:left w:w="108" w:type="dxa"/>
            <w:bottom w:w="0" w:type="dxa"/>
            <w:right w:w="108" w:type="dxa"/>
          </w:tblCellMar>
        </w:tblPrEx>
        <w:trPr>
          <w:trHeight w:val="272" w:hRule="atLeast"/>
        </w:trPr>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22</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西咸新区鑫康盛汽销售有限公司</w:t>
            </w:r>
          </w:p>
        </w:tc>
        <w:tc>
          <w:tcPr>
            <w:tcW w:w="2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北上召路以东</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无组织排放污染源</w:t>
            </w:r>
          </w:p>
        </w:tc>
        <w:tc>
          <w:tcPr>
            <w:tcW w:w="2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VOC</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喷漆设备</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1</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其他</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用漆9.75公斤/年</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0</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0</w:t>
            </w:r>
          </w:p>
        </w:tc>
      </w:tr>
      <w:tr>
        <w:tblPrEx>
          <w:tblLayout w:type="fixed"/>
          <w:tblCellMar>
            <w:top w:w="0" w:type="dxa"/>
            <w:left w:w="108" w:type="dxa"/>
            <w:bottom w:w="0" w:type="dxa"/>
            <w:right w:w="108" w:type="dxa"/>
          </w:tblCellMar>
        </w:tblPrEx>
        <w:trPr>
          <w:trHeight w:val="270" w:hRule="atLeast"/>
        </w:trPr>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23</w:t>
            </w:r>
          </w:p>
        </w:tc>
        <w:tc>
          <w:tcPr>
            <w:tcW w:w="1704"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陕西威尔通汽车销售有限公司</w:t>
            </w:r>
          </w:p>
        </w:tc>
        <w:tc>
          <w:tcPr>
            <w:tcW w:w="2127"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南上召汽车产业园</w:t>
            </w:r>
          </w:p>
        </w:tc>
        <w:tc>
          <w:tcPr>
            <w:tcW w:w="1276"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无组织排放污染源</w:t>
            </w:r>
          </w:p>
        </w:tc>
        <w:tc>
          <w:tcPr>
            <w:tcW w:w="2266"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VOC</w:t>
            </w:r>
          </w:p>
        </w:tc>
        <w:tc>
          <w:tcPr>
            <w:tcW w:w="1416"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喷漆设备</w:t>
            </w:r>
          </w:p>
        </w:tc>
        <w:tc>
          <w:tcPr>
            <w:tcW w:w="708"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1</w:t>
            </w:r>
          </w:p>
        </w:tc>
        <w:tc>
          <w:tcPr>
            <w:tcW w:w="1136"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其他</w:t>
            </w:r>
          </w:p>
        </w:tc>
        <w:tc>
          <w:tcPr>
            <w:tcW w:w="1698"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用漆6.3公斤/年</w:t>
            </w:r>
          </w:p>
        </w:tc>
        <w:tc>
          <w:tcPr>
            <w:tcW w:w="851"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0</w:t>
            </w:r>
          </w:p>
        </w:tc>
        <w:tc>
          <w:tcPr>
            <w:tcW w:w="851"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0</w:t>
            </w:r>
          </w:p>
        </w:tc>
      </w:tr>
      <w:tr>
        <w:tblPrEx>
          <w:tblLayout w:type="fixed"/>
          <w:tblCellMar>
            <w:top w:w="0" w:type="dxa"/>
            <w:left w:w="108" w:type="dxa"/>
            <w:bottom w:w="0" w:type="dxa"/>
            <w:right w:w="108" w:type="dxa"/>
          </w:tblCellMar>
        </w:tblPrEx>
        <w:trPr>
          <w:trHeight w:val="270" w:hRule="atLeast"/>
        </w:trPr>
        <w:tc>
          <w:tcPr>
            <w:tcW w:w="533" w:type="dxa"/>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24</w:t>
            </w:r>
          </w:p>
        </w:tc>
        <w:tc>
          <w:tcPr>
            <w:tcW w:w="1704"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陕西安乘汽车贸易有限公司</w:t>
            </w:r>
          </w:p>
        </w:tc>
        <w:tc>
          <w:tcPr>
            <w:tcW w:w="2127"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南上召汽车产业园</w:t>
            </w:r>
          </w:p>
        </w:tc>
        <w:tc>
          <w:tcPr>
            <w:tcW w:w="1276"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无组织排放污染源</w:t>
            </w:r>
          </w:p>
        </w:tc>
        <w:tc>
          <w:tcPr>
            <w:tcW w:w="2266"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VOC</w:t>
            </w:r>
          </w:p>
        </w:tc>
        <w:tc>
          <w:tcPr>
            <w:tcW w:w="1416"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喷漆设备</w:t>
            </w:r>
          </w:p>
        </w:tc>
        <w:tc>
          <w:tcPr>
            <w:tcW w:w="708"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1</w:t>
            </w:r>
          </w:p>
        </w:tc>
        <w:tc>
          <w:tcPr>
            <w:tcW w:w="1136"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其他</w:t>
            </w:r>
          </w:p>
        </w:tc>
        <w:tc>
          <w:tcPr>
            <w:tcW w:w="1698"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用漆7.5公斤/年</w:t>
            </w:r>
          </w:p>
        </w:tc>
        <w:tc>
          <w:tcPr>
            <w:tcW w:w="851"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0</w:t>
            </w:r>
          </w:p>
        </w:tc>
        <w:tc>
          <w:tcPr>
            <w:tcW w:w="851"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0</w:t>
            </w:r>
          </w:p>
        </w:tc>
      </w:tr>
      <w:tr>
        <w:tblPrEx>
          <w:tblLayout w:type="fixed"/>
          <w:tblCellMar>
            <w:top w:w="0" w:type="dxa"/>
            <w:left w:w="108" w:type="dxa"/>
            <w:bottom w:w="0" w:type="dxa"/>
            <w:right w:w="108" w:type="dxa"/>
          </w:tblCellMar>
        </w:tblPrEx>
        <w:trPr>
          <w:trHeight w:val="270" w:hRule="atLeast"/>
        </w:trPr>
        <w:tc>
          <w:tcPr>
            <w:tcW w:w="533" w:type="dxa"/>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25</w:t>
            </w:r>
          </w:p>
        </w:tc>
        <w:tc>
          <w:tcPr>
            <w:tcW w:w="1704"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陕西广信达汽车有限公司</w:t>
            </w:r>
          </w:p>
        </w:tc>
        <w:tc>
          <w:tcPr>
            <w:tcW w:w="2127"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南上召汽车产业园</w:t>
            </w:r>
          </w:p>
        </w:tc>
        <w:tc>
          <w:tcPr>
            <w:tcW w:w="1276"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无组织排放污染源</w:t>
            </w:r>
          </w:p>
        </w:tc>
        <w:tc>
          <w:tcPr>
            <w:tcW w:w="2266"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VOC</w:t>
            </w:r>
          </w:p>
        </w:tc>
        <w:tc>
          <w:tcPr>
            <w:tcW w:w="1416"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喷漆设备</w:t>
            </w:r>
          </w:p>
        </w:tc>
        <w:tc>
          <w:tcPr>
            <w:tcW w:w="708"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1</w:t>
            </w:r>
          </w:p>
        </w:tc>
        <w:tc>
          <w:tcPr>
            <w:tcW w:w="1136"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其他</w:t>
            </w:r>
          </w:p>
        </w:tc>
        <w:tc>
          <w:tcPr>
            <w:tcW w:w="1698"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用漆1.2公斤/年</w:t>
            </w:r>
          </w:p>
        </w:tc>
        <w:tc>
          <w:tcPr>
            <w:tcW w:w="851"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0</w:t>
            </w:r>
          </w:p>
        </w:tc>
        <w:tc>
          <w:tcPr>
            <w:tcW w:w="851"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0</w:t>
            </w:r>
          </w:p>
        </w:tc>
      </w:tr>
      <w:tr>
        <w:tblPrEx>
          <w:tblLayout w:type="fixed"/>
          <w:tblCellMar>
            <w:top w:w="0" w:type="dxa"/>
            <w:left w:w="108" w:type="dxa"/>
            <w:bottom w:w="0" w:type="dxa"/>
            <w:right w:w="108" w:type="dxa"/>
          </w:tblCellMar>
        </w:tblPrEx>
        <w:trPr>
          <w:trHeight w:val="270" w:hRule="atLeast"/>
        </w:trPr>
        <w:tc>
          <w:tcPr>
            <w:tcW w:w="533" w:type="dxa"/>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26</w:t>
            </w:r>
          </w:p>
        </w:tc>
        <w:tc>
          <w:tcPr>
            <w:tcW w:w="1704"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陕西千信汽车有限公司</w:t>
            </w:r>
          </w:p>
        </w:tc>
        <w:tc>
          <w:tcPr>
            <w:tcW w:w="2127"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南上召汽车产业园</w:t>
            </w:r>
          </w:p>
        </w:tc>
        <w:tc>
          <w:tcPr>
            <w:tcW w:w="1276"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无组织排放污染源</w:t>
            </w:r>
          </w:p>
        </w:tc>
        <w:tc>
          <w:tcPr>
            <w:tcW w:w="2266"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VOC</w:t>
            </w:r>
          </w:p>
        </w:tc>
        <w:tc>
          <w:tcPr>
            <w:tcW w:w="1416"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喷漆设备</w:t>
            </w:r>
          </w:p>
        </w:tc>
        <w:tc>
          <w:tcPr>
            <w:tcW w:w="708"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1</w:t>
            </w:r>
          </w:p>
        </w:tc>
        <w:tc>
          <w:tcPr>
            <w:tcW w:w="1136"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其他</w:t>
            </w:r>
          </w:p>
        </w:tc>
        <w:tc>
          <w:tcPr>
            <w:tcW w:w="1698"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用漆9.6公斤/年</w:t>
            </w:r>
          </w:p>
        </w:tc>
        <w:tc>
          <w:tcPr>
            <w:tcW w:w="851"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0</w:t>
            </w:r>
          </w:p>
        </w:tc>
        <w:tc>
          <w:tcPr>
            <w:tcW w:w="851"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0</w:t>
            </w:r>
          </w:p>
        </w:tc>
      </w:tr>
      <w:tr>
        <w:tblPrEx>
          <w:tblLayout w:type="fixed"/>
          <w:tblCellMar>
            <w:top w:w="0" w:type="dxa"/>
            <w:left w:w="108" w:type="dxa"/>
            <w:bottom w:w="0" w:type="dxa"/>
            <w:right w:w="108" w:type="dxa"/>
          </w:tblCellMar>
        </w:tblPrEx>
        <w:trPr>
          <w:trHeight w:val="270" w:hRule="atLeast"/>
        </w:trPr>
        <w:tc>
          <w:tcPr>
            <w:tcW w:w="533" w:type="dxa"/>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27</w:t>
            </w:r>
          </w:p>
        </w:tc>
        <w:tc>
          <w:tcPr>
            <w:tcW w:w="1704"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陕西通源汽车有限公司</w:t>
            </w:r>
          </w:p>
        </w:tc>
        <w:tc>
          <w:tcPr>
            <w:tcW w:w="2127"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南上召汽车产业园</w:t>
            </w:r>
          </w:p>
        </w:tc>
        <w:tc>
          <w:tcPr>
            <w:tcW w:w="1276"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无组织排放污染源</w:t>
            </w:r>
          </w:p>
        </w:tc>
        <w:tc>
          <w:tcPr>
            <w:tcW w:w="2266"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VOC</w:t>
            </w:r>
          </w:p>
        </w:tc>
        <w:tc>
          <w:tcPr>
            <w:tcW w:w="1416"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喷漆设备</w:t>
            </w:r>
          </w:p>
        </w:tc>
        <w:tc>
          <w:tcPr>
            <w:tcW w:w="708"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1</w:t>
            </w:r>
          </w:p>
        </w:tc>
        <w:tc>
          <w:tcPr>
            <w:tcW w:w="1136"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其他</w:t>
            </w:r>
          </w:p>
        </w:tc>
        <w:tc>
          <w:tcPr>
            <w:tcW w:w="1698"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用漆3.6公斤/年</w:t>
            </w:r>
          </w:p>
        </w:tc>
        <w:tc>
          <w:tcPr>
            <w:tcW w:w="851"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0</w:t>
            </w:r>
          </w:p>
        </w:tc>
        <w:tc>
          <w:tcPr>
            <w:tcW w:w="851"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0</w:t>
            </w:r>
          </w:p>
        </w:tc>
      </w:tr>
      <w:tr>
        <w:tblPrEx>
          <w:tblLayout w:type="fixed"/>
          <w:tblCellMar>
            <w:top w:w="0" w:type="dxa"/>
            <w:left w:w="108" w:type="dxa"/>
            <w:bottom w:w="0" w:type="dxa"/>
            <w:right w:w="108" w:type="dxa"/>
          </w:tblCellMar>
        </w:tblPrEx>
        <w:trPr>
          <w:trHeight w:val="270" w:hRule="atLeast"/>
        </w:trPr>
        <w:tc>
          <w:tcPr>
            <w:tcW w:w="533" w:type="dxa"/>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28</w:t>
            </w:r>
          </w:p>
        </w:tc>
        <w:tc>
          <w:tcPr>
            <w:tcW w:w="1704"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陕西新青年汽车销售服务有限公司</w:t>
            </w:r>
          </w:p>
        </w:tc>
        <w:tc>
          <w:tcPr>
            <w:tcW w:w="2127"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南上召汽车产业园</w:t>
            </w:r>
          </w:p>
        </w:tc>
        <w:tc>
          <w:tcPr>
            <w:tcW w:w="1276"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无组织排放污染源</w:t>
            </w:r>
          </w:p>
        </w:tc>
        <w:tc>
          <w:tcPr>
            <w:tcW w:w="2266"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VOC</w:t>
            </w:r>
          </w:p>
        </w:tc>
        <w:tc>
          <w:tcPr>
            <w:tcW w:w="1416"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喷漆设备</w:t>
            </w:r>
          </w:p>
        </w:tc>
        <w:tc>
          <w:tcPr>
            <w:tcW w:w="708"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1</w:t>
            </w:r>
          </w:p>
        </w:tc>
        <w:tc>
          <w:tcPr>
            <w:tcW w:w="1136"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其他</w:t>
            </w:r>
          </w:p>
        </w:tc>
        <w:tc>
          <w:tcPr>
            <w:tcW w:w="1698"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用漆6.3公斤/年</w:t>
            </w:r>
          </w:p>
        </w:tc>
        <w:tc>
          <w:tcPr>
            <w:tcW w:w="851"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0</w:t>
            </w:r>
          </w:p>
        </w:tc>
        <w:tc>
          <w:tcPr>
            <w:tcW w:w="851"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0</w:t>
            </w:r>
          </w:p>
        </w:tc>
      </w:tr>
      <w:tr>
        <w:tblPrEx>
          <w:tblLayout w:type="fixed"/>
          <w:tblCellMar>
            <w:top w:w="0" w:type="dxa"/>
            <w:left w:w="108" w:type="dxa"/>
            <w:bottom w:w="0" w:type="dxa"/>
            <w:right w:w="108" w:type="dxa"/>
          </w:tblCellMar>
        </w:tblPrEx>
        <w:trPr>
          <w:trHeight w:val="270" w:hRule="atLeast"/>
        </w:trPr>
        <w:tc>
          <w:tcPr>
            <w:tcW w:w="533" w:type="dxa"/>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29</w:t>
            </w:r>
          </w:p>
        </w:tc>
        <w:tc>
          <w:tcPr>
            <w:tcW w:w="1704"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咸阳荣华汽车销售服务有限公司</w:t>
            </w:r>
          </w:p>
        </w:tc>
        <w:tc>
          <w:tcPr>
            <w:tcW w:w="2127"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南上召汽车产业园</w:t>
            </w:r>
          </w:p>
        </w:tc>
        <w:tc>
          <w:tcPr>
            <w:tcW w:w="1276"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无组织排放污染源</w:t>
            </w:r>
          </w:p>
        </w:tc>
        <w:tc>
          <w:tcPr>
            <w:tcW w:w="2266"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VOC</w:t>
            </w:r>
          </w:p>
        </w:tc>
        <w:tc>
          <w:tcPr>
            <w:tcW w:w="1416"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喷漆设备</w:t>
            </w:r>
          </w:p>
        </w:tc>
        <w:tc>
          <w:tcPr>
            <w:tcW w:w="708"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1</w:t>
            </w:r>
          </w:p>
        </w:tc>
        <w:tc>
          <w:tcPr>
            <w:tcW w:w="1136"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其他</w:t>
            </w:r>
          </w:p>
        </w:tc>
        <w:tc>
          <w:tcPr>
            <w:tcW w:w="1698"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用漆7.5公斤/年</w:t>
            </w:r>
          </w:p>
        </w:tc>
        <w:tc>
          <w:tcPr>
            <w:tcW w:w="851"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0</w:t>
            </w:r>
          </w:p>
        </w:tc>
        <w:tc>
          <w:tcPr>
            <w:tcW w:w="851"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0</w:t>
            </w:r>
          </w:p>
        </w:tc>
      </w:tr>
      <w:tr>
        <w:tblPrEx>
          <w:tblLayout w:type="fixed"/>
          <w:tblCellMar>
            <w:top w:w="0" w:type="dxa"/>
            <w:left w:w="108" w:type="dxa"/>
            <w:bottom w:w="0" w:type="dxa"/>
            <w:right w:w="108" w:type="dxa"/>
          </w:tblCellMar>
        </w:tblPrEx>
        <w:trPr>
          <w:trHeight w:val="270" w:hRule="atLeast"/>
        </w:trPr>
        <w:tc>
          <w:tcPr>
            <w:tcW w:w="533" w:type="dxa"/>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30</w:t>
            </w:r>
          </w:p>
        </w:tc>
        <w:tc>
          <w:tcPr>
            <w:tcW w:w="1704"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咸阳庞大之星冷车销售服务有限公司</w:t>
            </w:r>
          </w:p>
        </w:tc>
        <w:tc>
          <w:tcPr>
            <w:tcW w:w="2127"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南上召汽车产业园</w:t>
            </w:r>
          </w:p>
        </w:tc>
        <w:tc>
          <w:tcPr>
            <w:tcW w:w="1276"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无组织排放污染源</w:t>
            </w:r>
          </w:p>
        </w:tc>
        <w:tc>
          <w:tcPr>
            <w:tcW w:w="2266"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VOC</w:t>
            </w:r>
          </w:p>
        </w:tc>
        <w:tc>
          <w:tcPr>
            <w:tcW w:w="1416"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喷漆设备</w:t>
            </w:r>
          </w:p>
        </w:tc>
        <w:tc>
          <w:tcPr>
            <w:tcW w:w="708"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1</w:t>
            </w:r>
          </w:p>
        </w:tc>
        <w:tc>
          <w:tcPr>
            <w:tcW w:w="1136"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其他</w:t>
            </w:r>
          </w:p>
        </w:tc>
        <w:tc>
          <w:tcPr>
            <w:tcW w:w="1698"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用漆9.9公斤/年</w:t>
            </w:r>
          </w:p>
        </w:tc>
        <w:tc>
          <w:tcPr>
            <w:tcW w:w="851"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0</w:t>
            </w:r>
          </w:p>
        </w:tc>
        <w:tc>
          <w:tcPr>
            <w:tcW w:w="851"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0</w:t>
            </w:r>
          </w:p>
        </w:tc>
      </w:tr>
      <w:tr>
        <w:tblPrEx>
          <w:tblLayout w:type="fixed"/>
          <w:tblCellMar>
            <w:top w:w="0" w:type="dxa"/>
            <w:left w:w="108" w:type="dxa"/>
            <w:bottom w:w="0" w:type="dxa"/>
            <w:right w:w="108" w:type="dxa"/>
          </w:tblCellMar>
        </w:tblPrEx>
        <w:trPr>
          <w:trHeight w:val="270" w:hRule="atLeast"/>
        </w:trPr>
        <w:tc>
          <w:tcPr>
            <w:tcW w:w="533" w:type="dxa"/>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31</w:t>
            </w:r>
          </w:p>
        </w:tc>
        <w:tc>
          <w:tcPr>
            <w:tcW w:w="1704"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陕西泊乐驰汽车服务有限公司</w:t>
            </w:r>
          </w:p>
        </w:tc>
        <w:tc>
          <w:tcPr>
            <w:tcW w:w="2127"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南上召汽车产业园</w:t>
            </w:r>
          </w:p>
        </w:tc>
        <w:tc>
          <w:tcPr>
            <w:tcW w:w="1276"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无组织排放污染源</w:t>
            </w:r>
          </w:p>
        </w:tc>
        <w:tc>
          <w:tcPr>
            <w:tcW w:w="2266"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VOC</w:t>
            </w:r>
          </w:p>
        </w:tc>
        <w:tc>
          <w:tcPr>
            <w:tcW w:w="1416"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喷漆设备</w:t>
            </w:r>
          </w:p>
        </w:tc>
        <w:tc>
          <w:tcPr>
            <w:tcW w:w="708"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1</w:t>
            </w:r>
          </w:p>
        </w:tc>
        <w:tc>
          <w:tcPr>
            <w:tcW w:w="1136"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其他</w:t>
            </w:r>
          </w:p>
        </w:tc>
        <w:tc>
          <w:tcPr>
            <w:tcW w:w="1698"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用漆8.3公斤/年</w:t>
            </w:r>
          </w:p>
        </w:tc>
        <w:tc>
          <w:tcPr>
            <w:tcW w:w="851"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0</w:t>
            </w:r>
          </w:p>
        </w:tc>
        <w:tc>
          <w:tcPr>
            <w:tcW w:w="851"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0</w:t>
            </w:r>
          </w:p>
        </w:tc>
      </w:tr>
      <w:tr>
        <w:tblPrEx>
          <w:tblLayout w:type="fixed"/>
          <w:tblCellMar>
            <w:top w:w="0" w:type="dxa"/>
            <w:left w:w="108" w:type="dxa"/>
            <w:bottom w:w="0" w:type="dxa"/>
            <w:right w:w="108" w:type="dxa"/>
          </w:tblCellMar>
        </w:tblPrEx>
        <w:trPr>
          <w:trHeight w:val="270" w:hRule="atLeast"/>
        </w:trPr>
        <w:tc>
          <w:tcPr>
            <w:tcW w:w="533" w:type="dxa"/>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32</w:t>
            </w:r>
          </w:p>
        </w:tc>
        <w:tc>
          <w:tcPr>
            <w:tcW w:w="1704"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诚稷源汽车服务有限公司</w:t>
            </w:r>
          </w:p>
        </w:tc>
        <w:tc>
          <w:tcPr>
            <w:tcW w:w="2127"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南上召汽车产业园</w:t>
            </w:r>
          </w:p>
        </w:tc>
        <w:tc>
          <w:tcPr>
            <w:tcW w:w="1276"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无组织排放污染源</w:t>
            </w:r>
          </w:p>
        </w:tc>
        <w:tc>
          <w:tcPr>
            <w:tcW w:w="2266"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VOC</w:t>
            </w:r>
          </w:p>
        </w:tc>
        <w:tc>
          <w:tcPr>
            <w:tcW w:w="1416"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喷漆设备</w:t>
            </w:r>
          </w:p>
        </w:tc>
        <w:tc>
          <w:tcPr>
            <w:tcW w:w="708"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1</w:t>
            </w:r>
          </w:p>
        </w:tc>
        <w:tc>
          <w:tcPr>
            <w:tcW w:w="1136"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其他</w:t>
            </w:r>
          </w:p>
        </w:tc>
        <w:tc>
          <w:tcPr>
            <w:tcW w:w="1698"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用漆9.6公斤/年</w:t>
            </w:r>
          </w:p>
        </w:tc>
        <w:tc>
          <w:tcPr>
            <w:tcW w:w="851"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0</w:t>
            </w:r>
          </w:p>
        </w:tc>
        <w:tc>
          <w:tcPr>
            <w:tcW w:w="851"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0</w:t>
            </w:r>
          </w:p>
        </w:tc>
      </w:tr>
      <w:tr>
        <w:tblPrEx>
          <w:tblLayout w:type="fixed"/>
          <w:tblCellMar>
            <w:top w:w="0" w:type="dxa"/>
            <w:left w:w="108" w:type="dxa"/>
            <w:bottom w:w="0" w:type="dxa"/>
            <w:right w:w="108" w:type="dxa"/>
          </w:tblCellMar>
        </w:tblPrEx>
        <w:trPr>
          <w:trHeight w:val="270" w:hRule="atLeast"/>
        </w:trPr>
        <w:tc>
          <w:tcPr>
            <w:tcW w:w="533" w:type="dxa"/>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33</w:t>
            </w:r>
          </w:p>
        </w:tc>
        <w:tc>
          <w:tcPr>
            <w:tcW w:w="1704"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咸阳富路汽车服务有限公司</w:t>
            </w:r>
          </w:p>
        </w:tc>
        <w:tc>
          <w:tcPr>
            <w:tcW w:w="2127"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南上召汽车产业园</w:t>
            </w:r>
          </w:p>
        </w:tc>
        <w:tc>
          <w:tcPr>
            <w:tcW w:w="1276"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无组织排放污染源</w:t>
            </w:r>
          </w:p>
        </w:tc>
        <w:tc>
          <w:tcPr>
            <w:tcW w:w="2266"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VOC</w:t>
            </w:r>
          </w:p>
        </w:tc>
        <w:tc>
          <w:tcPr>
            <w:tcW w:w="1416"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喷漆设备</w:t>
            </w:r>
          </w:p>
        </w:tc>
        <w:tc>
          <w:tcPr>
            <w:tcW w:w="708"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1</w:t>
            </w:r>
          </w:p>
        </w:tc>
        <w:tc>
          <w:tcPr>
            <w:tcW w:w="1136"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其他</w:t>
            </w:r>
          </w:p>
        </w:tc>
        <w:tc>
          <w:tcPr>
            <w:tcW w:w="1698"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用漆3.5公斤/年</w:t>
            </w:r>
          </w:p>
        </w:tc>
        <w:tc>
          <w:tcPr>
            <w:tcW w:w="851"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0</w:t>
            </w:r>
          </w:p>
        </w:tc>
        <w:tc>
          <w:tcPr>
            <w:tcW w:w="851"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0</w:t>
            </w:r>
          </w:p>
        </w:tc>
      </w:tr>
      <w:tr>
        <w:tblPrEx>
          <w:tblLayout w:type="fixed"/>
          <w:tblCellMar>
            <w:top w:w="0" w:type="dxa"/>
            <w:left w:w="108" w:type="dxa"/>
            <w:bottom w:w="0" w:type="dxa"/>
            <w:right w:w="108" w:type="dxa"/>
          </w:tblCellMar>
        </w:tblPrEx>
        <w:trPr>
          <w:trHeight w:val="270" w:hRule="atLeast"/>
        </w:trPr>
        <w:tc>
          <w:tcPr>
            <w:tcW w:w="533" w:type="dxa"/>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34</w:t>
            </w:r>
          </w:p>
        </w:tc>
        <w:tc>
          <w:tcPr>
            <w:tcW w:w="1704"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陕西秦俊驰汽车服务有限公司</w:t>
            </w:r>
          </w:p>
        </w:tc>
        <w:tc>
          <w:tcPr>
            <w:tcW w:w="2127"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南上召汽车产业园</w:t>
            </w:r>
          </w:p>
        </w:tc>
        <w:tc>
          <w:tcPr>
            <w:tcW w:w="1276"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无组织排放污染源</w:t>
            </w:r>
          </w:p>
        </w:tc>
        <w:tc>
          <w:tcPr>
            <w:tcW w:w="2266"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VOC</w:t>
            </w:r>
          </w:p>
        </w:tc>
        <w:tc>
          <w:tcPr>
            <w:tcW w:w="1416"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喷漆设备</w:t>
            </w:r>
          </w:p>
        </w:tc>
        <w:tc>
          <w:tcPr>
            <w:tcW w:w="708"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1</w:t>
            </w:r>
          </w:p>
        </w:tc>
        <w:tc>
          <w:tcPr>
            <w:tcW w:w="1136"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其他</w:t>
            </w:r>
          </w:p>
        </w:tc>
        <w:tc>
          <w:tcPr>
            <w:tcW w:w="1698"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用漆7.6公斤/年</w:t>
            </w:r>
          </w:p>
        </w:tc>
        <w:tc>
          <w:tcPr>
            <w:tcW w:w="851"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0</w:t>
            </w:r>
          </w:p>
        </w:tc>
        <w:tc>
          <w:tcPr>
            <w:tcW w:w="851"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0</w:t>
            </w:r>
          </w:p>
        </w:tc>
      </w:tr>
      <w:tr>
        <w:tblPrEx>
          <w:tblLayout w:type="fixed"/>
          <w:tblCellMar>
            <w:top w:w="0" w:type="dxa"/>
            <w:left w:w="108" w:type="dxa"/>
            <w:bottom w:w="0" w:type="dxa"/>
            <w:right w:w="108" w:type="dxa"/>
          </w:tblCellMar>
        </w:tblPrEx>
        <w:trPr>
          <w:trHeight w:val="272" w:hRule="atLeast"/>
        </w:trPr>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35</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咸阳海源汽车服务有限公司</w:t>
            </w:r>
          </w:p>
        </w:tc>
        <w:tc>
          <w:tcPr>
            <w:tcW w:w="2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秦汉新城汽车大道路南</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无组织排放污染源</w:t>
            </w:r>
          </w:p>
        </w:tc>
        <w:tc>
          <w:tcPr>
            <w:tcW w:w="2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VOC</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喷漆设备</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1</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其他</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用漆7.6公斤/年</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0</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0</w:t>
            </w:r>
          </w:p>
        </w:tc>
      </w:tr>
      <w:tr>
        <w:tblPrEx>
          <w:tblLayout w:type="fixed"/>
          <w:tblCellMar>
            <w:top w:w="0" w:type="dxa"/>
            <w:left w:w="108" w:type="dxa"/>
            <w:bottom w:w="0" w:type="dxa"/>
            <w:right w:w="108" w:type="dxa"/>
          </w:tblCellMar>
        </w:tblPrEx>
        <w:trPr>
          <w:trHeight w:val="270" w:hRule="atLeast"/>
        </w:trPr>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36</w:t>
            </w:r>
          </w:p>
        </w:tc>
        <w:tc>
          <w:tcPr>
            <w:tcW w:w="1704"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陕西联强汽车贸易有限公司</w:t>
            </w:r>
          </w:p>
        </w:tc>
        <w:tc>
          <w:tcPr>
            <w:tcW w:w="2127"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秦汉新城汽车产业园汽车大道北</w:t>
            </w:r>
          </w:p>
        </w:tc>
        <w:tc>
          <w:tcPr>
            <w:tcW w:w="1276"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无组织排放污染源</w:t>
            </w:r>
          </w:p>
        </w:tc>
        <w:tc>
          <w:tcPr>
            <w:tcW w:w="2266"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VOC</w:t>
            </w:r>
          </w:p>
        </w:tc>
        <w:tc>
          <w:tcPr>
            <w:tcW w:w="1416"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喷漆设备</w:t>
            </w:r>
          </w:p>
        </w:tc>
        <w:tc>
          <w:tcPr>
            <w:tcW w:w="708"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2</w:t>
            </w:r>
          </w:p>
        </w:tc>
        <w:tc>
          <w:tcPr>
            <w:tcW w:w="1136"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电</w:t>
            </w:r>
          </w:p>
        </w:tc>
        <w:tc>
          <w:tcPr>
            <w:tcW w:w="1698"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用漆5.63公斤/年</w:t>
            </w:r>
          </w:p>
        </w:tc>
        <w:tc>
          <w:tcPr>
            <w:tcW w:w="851"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0</w:t>
            </w:r>
          </w:p>
        </w:tc>
        <w:tc>
          <w:tcPr>
            <w:tcW w:w="851"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0</w:t>
            </w:r>
          </w:p>
        </w:tc>
      </w:tr>
      <w:tr>
        <w:tblPrEx>
          <w:tblLayout w:type="fixed"/>
          <w:tblCellMar>
            <w:top w:w="0" w:type="dxa"/>
            <w:left w:w="108" w:type="dxa"/>
            <w:bottom w:w="0" w:type="dxa"/>
            <w:right w:w="108" w:type="dxa"/>
          </w:tblCellMar>
        </w:tblPrEx>
        <w:trPr>
          <w:trHeight w:val="270" w:hRule="atLeast"/>
        </w:trPr>
        <w:tc>
          <w:tcPr>
            <w:tcW w:w="533" w:type="dxa"/>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37</w:t>
            </w:r>
          </w:p>
        </w:tc>
        <w:tc>
          <w:tcPr>
            <w:tcW w:w="1704"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咸阳超达汽车销售服务有限公司</w:t>
            </w:r>
          </w:p>
        </w:tc>
        <w:tc>
          <w:tcPr>
            <w:tcW w:w="2127"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秦汉新城北上召十字西300米</w:t>
            </w:r>
          </w:p>
        </w:tc>
        <w:tc>
          <w:tcPr>
            <w:tcW w:w="1276"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无组织排放污染源</w:t>
            </w:r>
          </w:p>
        </w:tc>
        <w:tc>
          <w:tcPr>
            <w:tcW w:w="2266"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VOC</w:t>
            </w:r>
          </w:p>
        </w:tc>
        <w:tc>
          <w:tcPr>
            <w:tcW w:w="1416"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喷漆设备</w:t>
            </w:r>
          </w:p>
        </w:tc>
        <w:tc>
          <w:tcPr>
            <w:tcW w:w="708"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1</w:t>
            </w:r>
          </w:p>
        </w:tc>
        <w:tc>
          <w:tcPr>
            <w:tcW w:w="1136"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电</w:t>
            </w:r>
          </w:p>
        </w:tc>
        <w:tc>
          <w:tcPr>
            <w:tcW w:w="1698"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用漆6.32公斤/年</w:t>
            </w:r>
          </w:p>
        </w:tc>
        <w:tc>
          <w:tcPr>
            <w:tcW w:w="851"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0</w:t>
            </w:r>
          </w:p>
        </w:tc>
        <w:tc>
          <w:tcPr>
            <w:tcW w:w="851"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0</w:t>
            </w:r>
          </w:p>
        </w:tc>
      </w:tr>
      <w:tr>
        <w:tblPrEx>
          <w:tblLayout w:type="fixed"/>
          <w:tblCellMar>
            <w:top w:w="0" w:type="dxa"/>
            <w:left w:w="108" w:type="dxa"/>
            <w:bottom w:w="0" w:type="dxa"/>
            <w:right w:w="108" w:type="dxa"/>
          </w:tblCellMar>
        </w:tblPrEx>
        <w:trPr>
          <w:trHeight w:val="270" w:hRule="atLeast"/>
        </w:trPr>
        <w:tc>
          <w:tcPr>
            <w:tcW w:w="533" w:type="dxa"/>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38</w:t>
            </w:r>
          </w:p>
        </w:tc>
        <w:tc>
          <w:tcPr>
            <w:tcW w:w="1704"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西咸新区新天路汽车销售服务有限公司</w:t>
            </w:r>
          </w:p>
        </w:tc>
        <w:tc>
          <w:tcPr>
            <w:tcW w:w="2127"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秦汉新城北上召十字西300米</w:t>
            </w:r>
          </w:p>
        </w:tc>
        <w:tc>
          <w:tcPr>
            <w:tcW w:w="1276"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无组织排放污染源</w:t>
            </w:r>
          </w:p>
        </w:tc>
        <w:tc>
          <w:tcPr>
            <w:tcW w:w="2266"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VOC</w:t>
            </w:r>
          </w:p>
        </w:tc>
        <w:tc>
          <w:tcPr>
            <w:tcW w:w="1416"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喷漆设备</w:t>
            </w:r>
          </w:p>
        </w:tc>
        <w:tc>
          <w:tcPr>
            <w:tcW w:w="708"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1</w:t>
            </w:r>
          </w:p>
        </w:tc>
        <w:tc>
          <w:tcPr>
            <w:tcW w:w="1136"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其他</w:t>
            </w:r>
          </w:p>
        </w:tc>
        <w:tc>
          <w:tcPr>
            <w:tcW w:w="1698"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用漆7.77公斤/年</w:t>
            </w:r>
          </w:p>
        </w:tc>
        <w:tc>
          <w:tcPr>
            <w:tcW w:w="851"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0</w:t>
            </w:r>
          </w:p>
        </w:tc>
        <w:tc>
          <w:tcPr>
            <w:tcW w:w="851"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0</w:t>
            </w:r>
          </w:p>
        </w:tc>
      </w:tr>
      <w:tr>
        <w:tblPrEx>
          <w:tblLayout w:type="fixed"/>
          <w:tblCellMar>
            <w:top w:w="0" w:type="dxa"/>
            <w:left w:w="108" w:type="dxa"/>
            <w:bottom w:w="0" w:type="dxa"/>
            <w:right w:w="108" w:type="dxa"/>
          </w:tblCellMar>
        </w:tblPrEx>
        <w:trPr>
          <w:trHeight w:val="270" w:hRule="atLeast"/>
        </w:trPr>
        <w:tc>
          <w:tcPr>
            <w:tcW w:w="533" w:type="dxa"/>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39</w:t>
            </w:r>
          </w:p>
        </w:tc>
        <w:tc>
          <w:tcPr>
            <w:tcW w:w="1704"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咸阳中冀斯巴鲁汽车销售服务有限公司</w:t>
            </w:r>
          </w:p>
        </w:tc>
        <w:tc>
          <w:tcPr>
            <w:tcW w:w="2127"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陕西省西咸新区秦汉新城南上召汽车产业园</w:t>
            </w:r>
          </w:p>
        </w:tc>
        <w:tc>
          <w:tcPr>
            <w:tcW w:w="1276"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无组织排放污染源</w:t>
            </w:r>
          </w:p>
        </w:tc>
        <w:tc>
          <w:tcPr>
            <w:tcW w:w="2266"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VOC</w:t>
            </w:r>
          </w:p>
        </w:tc>
        <w:tc>
          <w:tcPr>
            <w:tcW w:w="1416"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喷漆设备</w:t>
            </w:r>
          </w:p>
        </w:tc>
        <w:tc>
          <w:tcPr>
            <w:tcW w:w="708"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1</w:t>
            </w:r>
          </w:p>
        </w:tc>
        <w:tc>
          <w:tcPr>
            <w:tcW w:w="1136"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其他</w:t>
            </w:r>
          </w:p>
        </w:tc>
        <w:tc>
          <w:tcPr>
            <w:tcW w:w="1698"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0.01吨/年</w:t>
            </w:r>
          </w:p>
        </w:tc>
        <w:tc>
          <w:tcPr>
            <w:tcW w:w="851"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0</w:t>
            </w:r>
          </w:p>
        </w:tc>
        <w:tc>
          <w:tcPr>
            <w:tcW w:w="851"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0</w:t>
            </w:r>
          </w:p>
        </w:tc>
      </w:tr>
      <w:tr>
        <w:tblPrEx>
          <w:tblLayout w:type="fixed"/>
          <w:tblCellMar>
            <w:top w:w="0" w:type="dxa"/>
            <w:left w:w="108" w:type="dxa"/>
            <w:bottom w:w="0" w:type="dxa"/>
            <w:right w:w="108" w:type="dxa"/>
          </w:tblCellMar>
        </w:tblPrEx>
        <w:trPr>
          <w:trHeight w:val="270" w:hRule="atLeast"/>
        </w:trPr>
        <w:tc>
          <w:tcPr>
            <w:tcW w:w="533" w:type="dxa"/>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40</w:t>
            </w:r>
          </w:p>
        </w:tc>
        <w:tc>
          <w:tcPr>
            <w:tcW w:w="1704"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咸阳众诚汽车服务有限公司</w:t>
            </w:r>
          </w:p>
        </w:tc>
        <w:tc>
          <w:tcPr>
            <w:tcW w:w="2127"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陕西省西咸新区秦汉新城南上召汽车产业园</w:t>
            </w:r>
          </w:p>
        </w:tc>
        <w:tc>
          <w:tcPr>
            <w:tcW w:w="1276"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无组织排放污染源</w:t>
            </w:r>
          </w:p>
        </w:tc>
        <w:tc>
          <w:tcPr>
            <w:tcW w:w="2266"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VOC</w:t>
            </w:r>
          </w:p>
        </w:tc>
        <w:tc>
          <w:tcPr>
            <w:tcW w:w="1416"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喷漆设备</w:t>
            </w:r>
          </w:p>
        </w:tc>
        <w:tc>
          <w:tcPr>
            <w:tcW w:w="708"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1</w:t>
            </w:r>
          </w:p>
        </w:tc>
        <w:tc>
          <w:tcPr>
            <w:tcW w:w="1136"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其他</w:t>
            </w:r>
          </w:p>
        </w:tc>
        <w:tc>
          <w:tcPr>
            <w:tcW w:w="1698"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0.01吨/年</w:t>
            </w:r>
          </w:p>
        </w:tc>
        <w:tc>
          <w:tcPr>
            <w:tcW w:w="851"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0</w:t>
            </w:r>
          </w:p>
        </w:tc>
        <w:tc>
          <w:tcPr>
            <w:tcW w:w="851"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0</w:t>
            </w:r>
          </w:p>
        </w:tc>
      </w:tr>
      <w:tr>
        <w:tblPrEx>
          <w:tblLayout w:type="fixed"/>
          <w:tblCellMar>
            <w:top w:w="0" w:type="dxa"/>
            <w:left w:w="108" w:type="dxa"/>
            <w:bottom w:w="0" w:type="dxa"/>
            <w:right w:w="108" w:type="dxa"/>
          </w:tblCellMar>
        </w:tblPrEx>
        <w:trPr>
          <w:trHeight w:val="270" w:hRule="atLeast"/>
        </w:trPr>
        <w:tc>
          <w:tcPr>
            <w:tcW w:w="533" w:type="dxa"/>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41</w:t>
            </w:r>
          </w:p>
        </w:tc>
        <w:tc>
          <w:tcPr>
            <w:tcW w:w="1704"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陕西天宇混凝土有限公司</w:t>
            </w:r>
          </w:p>
        </w:tc>
        <w:tc>
          <w:tcPr>
            <w:tcW w:w="2127"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西咸新区秦汉新城下帝王村</w:t>
            </w:r>
          </w:p>
        </w:tc>
        <w:tc>
          <w:tcPr>
            <w:tcW w:w="1276"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无组织排放污染源</w:t>
            </w:r>
          </w:p>
        </w:tc>
        <w:tc>
          <w:tcPr>
            <w:tcW w:w="2266"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扬尘</w:t>
            </w:r>
          </w:p>
        </w:tc>
        <w:tc>
          <w:tcPr>
            <w:tcW w:w="1416"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物料堆场</w:t>
            </w:r>
          </w:p>
        </w:tc>
        <w:tc>
          <w:tcPr>
            <w:tcW w:w="708"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1</w:t>
            </w:r>
          </w:p>
        </w:tc>
        <w:tc>
          <w:tcPr>
            <w:tcW w:w="1136"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其他</w:t>
            </w:r>
          </w:p>
        </w:tc>
        <w:tc>
          <w:tcPr>
            <w:tcW w:w="1698"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4000平米，已列入年底前拆除清单</w:t>
            </w:r>
          </w:p>
        </w:tc>
        <w:tc>
          <w:tcPr>
            <w:tcW w:w="851"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0</w:t>
            </w:r>
          </w:p>
        </w:tc>
        <w:tc>
          <w:tcPr>
            <w:tcW w:w="851"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0</w:t>
            </w:r>
          </w:p>
        </w:tc>
      </w:tr>
      <w:tr>
        <w:tblPrEx>
          <w:tblLayout w:type="fixed"/>
          <w:tblCellMar>
            <w:top w:w="0" w:type="dxa"/>
            <w:left w:w="108" w:type="dxa"/>
            <w:bottom w:w="0" w:type="dxa"/>
            <w:right w:w="108" w:type="dxa"/>
          </w:tblCellMar>
        </w:tblPrEx>
        <w:trPr>
          <w:trHeight w:val="270" w:hRule="atLeast"/>
        </w:trPr>
        <w:tc>
          <w:tcPr>
            <w:tcW w:w="533" w:type="dxa"/>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42</w:t>
            </w:r>
          </w:p>
        </w:tc>
        <w:tc>
          <w:tcPr>
            <w:tcW w:w="1704"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陕西千鼎混凝土有限公司</w:t>
            </w:r>
          </w:p>
        </w:tc>
        <w:tc>
          <w:tcPr>
            <w:tcW w:w="2127"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西咸新区秦汉新城南上召高干渠东</w:t>
            </w:r>
          </w:p>
        </w:tc>
        <w:tc>
          <w:tcPr>
            <w:tcW w:w="1276"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无组织排放污染源</w:t>
            </w:r>
          </w:p>
        </w:tc>
        <w:tc>
          <w:tcPr>
            <w:tcW w:w="2266"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扬尘</w:t>
            </w:r>
          </w:p>
        </w:tc>
        <w:tc>
          <w:tcPr>
            <w:tcW w:w="1416"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物料堆场</w:t>
            </w:r>
          </w:p>
        </w:tc>
        <w:tc>
          <w:tcPr>
            <w:tcW w:w="708"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0</w:t>
            </w:r>
          </w:p>
        </w:tc>
        <w:tc>
          <w:tcPr>
            <w:tcW w:w="1136"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其他</w:t>
            </w:r>
          </w:p>
        </w:tc>
        <w:tc>
          <w:tcPr>
            <w:tcW w:w="1698"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4000平米，已列入年底前拆除清单</w:t>
            </w:r>
          </w:p>
        </w:tc>
        <w:tc>
          <w:tcPr>
            <w:tcW w:w="851"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0</w:t>
            </w:r>
          </w:p>
        </w:tc>
        <w:tc>
          <w:tcPr>
            <w:tcW w:w="851"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0</w:t>
            </w:r>
          </w:p>
        </w:tc>
      </w:tr>
      <w:tr>
        <w:tblPrEx>
          <w:tblLayout w:type="fixed"/>
          <w:tblCellMar>
            <w:top w:w="0" w:type="dxa"/>
            <w:left w:w="108" w:type="dxa"/>
            <w:bottom w:w="0" w:type="dxa"/>
            <w:right w:w="108" w:type="dxa"/>
          </w:tblCellMar>
        </w:tblPrEx>
        <w:trPr>
          <w:trHeight w:val="270" w:hRule="atLeast"/>
        </w:trPr>
        <w:tc>
          <w:tcPr>
            <w:tcW w:w="533" w:type="dxa"/>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43</w:t>
            </w:r>
          </w:p>
        </w:tc>
        <w:tc>
          <w:tcPr>
            <w:tcW w:w="1704"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陕西广恒昌汽车服务有限公司</w:t>
            </w:r>
          </w:p>
        </w:tc>
        <w:tc>
          <w:tcPr>
            <w:tcW w:w="2127"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陕西省西咸新区秦汉新城南上召汽车产业园</w:t>
            </w:r>
          </w:p>
        </w:tc>
        <w:tc>
          <w:tcPr>
            <w:tcW w:w="1276"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无组织排放污染源</w:t>
            </w:r>
          </w:p>
        </w:tc>
        <w:tc>
          <w:tcPr>
            <w:tcW w:w="2266"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VOC</w:t>
            </w:r>
          </w:p>
        </w:tc>
        <w:tc>
          <w:tcPr>
            <w:tcW w:w="1416"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喷漆设备</w:t>
            </w:r>
          </w:p>
        </w:tc>
        <w:tc>
          <w:tcPr>
            <w:tcW w:w="708"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1</w:t>
            </w:r>
          </w:p>
        </w:tc>
        <w:tc>
          <w:tcPr>
            <w:tcW w:w="1136"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其他</w:t>
            </w:r>
          </w:p>
        </w:tc>
        <w:tc>
          <w:tcPr>
            <w:tcW w:w="1698"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0.06吨/年</w:t>
            </w:r>
          </w:p>
        </w:tc>
        <w:tc>
          <w:tcPr>
            <w:tcW w:w="851"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0</w:t>
            </w:r>
          </w:p>
        </w:tc>
        <w:tc>
          <w:tcPr>
            <w:tcW w:w="851"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0</w:t>
            </w:r>
          </w:p>
        </w:tc>
      </w:tr>
      <w:tr>
        <w:tblPrEx>
          <w:tblLayout w:type="fixed"/>
          <w:tblCellMar>
            <w:top w:w="0" w:type="dxa"/>
            <w:left w:w="108" w:type="dxa"/>
            <w:bottom w:w="0" w:type="dxa"/>
            <w:right w:w="108" w:type="dxa"/>
          </w:tblCellMar>
        </w:tblPrEx>
        <w:trPr>
          <w:trHeight w:val="270" w:hRule="atLeast"/>
        </w:trPr>
        <w:tc>
          <w:tcPr>
            <w:tcW w:w="533" w:type="dxa"/>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44</w:t>
            </w:r>
          </w:p>
        </w:tc>
        <w:tc>
          <w:tcPr>
            <w:tcW w:w="1704"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咸阳博锐汽车维修有限公司</w:t>
            </w:r>
          </w:p>
        </w:tc>
        <w:tc>
          <w:tcPr>
            <w:tcW w:w="2127"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陕西省西咸新区秦汉新城南上召高干渠东</w:t>
            </w:r>
          </w:p>
        </w:tc>
        <w:tc>
          <w:tcPr>
            <w:tcW w:w="1276"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无组织排放污染源</w:t>
            </w:r>
          </w:p>
        </w:tc>
        <w:tc>
          <w:tcPr>
            <w:tcW w:w="2266"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VOC</w:t>
            </w:r>
          </w:p>
        </w:tc>
        <w:tc>
          <w:tcPr>
            <w:tcW w:w="1416"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喷漆设备</w:t>
            </w:r>
          </w:p>
        </w:tc>
        <w:tc>
          <w:tcPr>
            <w:tcW w:w="708"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1</w:t>
            </w:r>
          </w:p>
        </w:tc>
        <w:tc>
          <w:tcPr>
            <w:tcW w:w="1136"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其他</w:t>
            </w:r>
          </w:p>
        </w:tc>
        <w:tc>
          <w:tcPr>
            <w:tcW w:w="1698"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0.04吨/年</w:t>
            </w:r>
          </w:p>
        </w:tc>
        <w:tc>
          <w:tcPr>
            <w:tcW w:w="851"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0</w:t>
            </w:r>
          </w:p>
        </w:tc>
        <w:tc>
          <w:tcPr>
            <w:tcW w:w="851"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0</w:t>
            </w:r>
          </w:p>
        </w:tc>
      </w:tr>
      <w:tr>
        <w:tblPrEx>
          <w:tblLayout w:type="fixed"/>
          <w:tblCellMar>
            <w:top w:w="0" w:type="dxa"/>
            <w:left w:w="108" w:type="dxa"/>
            <w:bottom w:w="0" w:type="dxa"/>
            <w:right w:w="108" w:type="dxa"/>
          </w:tblCellMar>
        </w:tblPrEx>
        <w:trPr>
          <w:trHeight w:val="272" w:hRule="atLeast"/>
        </w:trPr>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45</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陕西新日盛汽车销售有限公司</w:t>
            </w:r>
          </w:p>
        </w:tc>
        <w:tc>
          <w:tcPr>
            <w:tcW w:w="2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陕西省西咸新区秦汉新城南上召汽车产业园</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无组织排放污染源</w:t>
            </w:r>
          </w:p>
        </w:tc>
        <w:tc>
          <w:tcPr>
            <w:tcW w:w="2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VOC</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喷漆设备</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1</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其他</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0.09</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0</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0</w:t>
            </w:r>
          </w:p>
        </w:tc>
      </w:tr>
      <w:tr>
        <w:tblPrEx>
          <w:tblLayout w:type="fixed"/>
          <w:tblCellMar>
            <w:top w:w="0" w:type="dxa"/>
            <w:left w:w="108" w:type="dxa"/>
            <w:bottom w:w="0" w:type="dxa"/>
            <w:right w:w="108" w:type="dxa"/>
          </w:tblCellMar>
        </w:tblPrEx>
        <w:trPr>
          <w:trHeight w:val="270" w:hRule="atLeast"/>
        </w:trPr>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46</w:t>
            </w:r>
          </w:p>
        </w:tc>
        <w:tc>
          <w:tcPr>
            <w:tcW w:w="1704"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陕西尚乘汽车贸易有限公司</w:t>
            </w:r>
          </w:p>
        </w:tc>
        <w:tc>
          <w:tcPr>
            <w:tcW w:w="2127"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陕西省西咸新区秦汉新城南上召汽车产业园</w:t>
            </w:r>
          </w:p>
        </w:tc>
        <w:tc>
          <w:tcPr>
            <w:tcW w:w="1276"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无组织排放污染源</w:t>
            </w:r>
          </w:p>
        </w:tc>
        <w:tc>
          <w:tcPr>
            <w:tcW w:w="2266"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VOC</w:t>
            </w:r>
          </w:p>
        </w:tc>
        <w:tc>
          <w:tcPr>
            <w:tcW w:w="1416"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喷漆设备</w:t>
            </w:r>
          </w:p>
        </w:tc>
        <w:tc>
          <w:tcPr>
            <w:tcW w:w="708"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1</w:t>
            </w:r>
          </w:p>
        </w:tc>
        <w:tc>
          <w:tcPr>
            <w:tcW w:w="1136"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其他</w:t>
            </w:r>
          </w:p>
        </w:tc>
        <w:tc>
          <w:tcPr>
            <w:tcW w:w="1698"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0.566吨/年</w:t>
            </w:r>
          </w:p>
        </w:tc>
        <w:tc>
          <w:tcPr>
            <w:tcW w:w="851"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0</w:t>
            </w:r>
          </w:p>
        </w:tc>
        <w:tc>
          <w:tcPr>
            <w:tcW w:w="851"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0</w:t>
            </w:r>
          </w:p>
        </w:tc>
      </w:tr>
      <w:tr>
        <w:tblPrEx>
          <w:tblLayout w:type="fixed"/>
          <w:tblCellMar>
            <w:top w:w="0" w:type="dxa"/>
            <w:left w:w="108" w:type="dxa"/>
            <w:bottom w:w="0" w:type="dxa"/>
            <w:right w:w="108" w:type="dxa"/>
          </w:tblCellMar>
        </w:tblPrEx>
        <w:trPr>
          <w:trHeight w:val="270" w:hRule="atLeast"/>
        </w:trPr>
        <w:tc>
          <w:tcPr>
            <w:tcW w:w="533" w:type="dxa"/>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47</w:t>
            </w:r>
          </w:p>
        </w:tc>
        <w:tc>
          <w:tcPr>
            <w:tcW w:w="1704"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咸阳伟益汽车销售服务有限公司</w:t>
            </w:r>
          </w:p>
        </w:tc>
        <w:tc>
          <w:tcPr>
            <w:tcW w:w="2127"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陕西省西咸新区秦汉新城汽车产业园汽车大道北</w:t>
            </w:r>
          </w:p>
        </w:tc>
        <w:tc>
          <w:tcPr>
            <w:tcW w:w="1276"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无组织排放污染源</w:t>
            </w:r>
          </w:p>
        </w:tc>
        <w:tc>
          <w:tcPr>
            <w:tcW w:w="2266"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VOC</w:t>
            </w:r>
          </w:p>
        </w:tc>
        <w:tc>
          <w:tcPr>
            <w:tcW w:w="1416"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喷漆设备</w:t>
            </w:r>
          </w:p>
        </w:tc>
        <w:tc>
          <w:tcPr>
            <w:tcW w:w="708"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1</w:t>
            </w:r>
          </w:p>
        </w:tc>
        <w:tc>
          <w:tcPr>
            <w:tcW w:w="1136"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其他</w:t>
            </w:r>
          </w:p>
        </w:tc>
        <w:tc>
          <w:tcPr>
            <w:tcW w:w="1698"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0.56吨/年</w:t>
            </w:r>
          </w:p>
        </w:tc>
        <w:tc>
          <w:tcPr>
            <w:tcW w:w="851"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0</w:t>
            </w:r>
          </w:p>
        </w:tc>
        <w:tc>
          <w:tcPr>
            <w:tcW w:w="851"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0</w:t>
            </w:r>
          </w:p>
        </w:tc>
      </w:tr>
      <w:tr>
        <w:tblPrEx>
          <w:tblLayout w:type="fixed"/>
          <w:tblCellMar>
            <w:top w:w="0" w:type="dxa"/>
            <w:left w:w="108" w:type="dxa"/>
            <w:bottom w:w="0" w:type="dxa"/>
            <w:right w:w="108" w:type="dxa"/>
          </w:tblCellMar>
        </w:tblPrEx>
        <w:trPr>
          <w:trHeight w:val="270" w:hRule="atLeast"/>
        </w:trPr>
        <w:tc>
          <w:tcPr>
            <w:tcW w:w="533" w:type="dxa"/>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48</w:t>
            </w:r>
          </w:p>
        </w:tc>
        <w:tc>
          <w:tcPr>
            <w:tcW w:w="1704"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陕西联强汽车贸易有限公司</w:t>
            </w:r>
          </w:p>
        </w:tc>
        <w:tc>
          <w:tcPr>
            <w:tcW w:w="2127"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陕西省西咸新区秦汉新城汽车产业园汽车大道北</w:t>
            </w:r>
          </w:p>
        </w:tc>
        <w:tc>
          <w:tcPr>
            <w:tcW w:w="1276"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无组织排放污染源</w:t>
            </w:r>
          </w:p>
        </w:tc>
        <w:tc>
          <w:tcPr>
            <w:tcW w:w="2266"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VOC</w:t>
            </w:r>
          </w:p>
        </w:tc>
        <w:tc>
          <w:tcPr>
            <w:tcW w:w="1416"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喷漆设备</w:t>
            </w:r>
          </w:p>
        </w:tc>
        <w:tc>
          <w:tcPr>
            <w:tcW w:w="708"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1</w:t>
            </w:r>
          </w:p>
        </w:tc>
        <w:tc>
          <w:tcPr>
            <w:tcW w:w="1136"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其他</w:t>
            </w:r>
          </w:p>
        </w:tc>
        <w:tc>
          <w:tcPr>
            <w:tcW w:w="1698"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0.1吨/年</w:t>
            </w:r>
          </w:p>
        </w:tc>
        <w:tc>
          <w:tcPr>
            <w:tcW w:w="851"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0</w:t>
            </w:r>
          </w:p>
        </w:tc>
        <w:tc>
          <w:tcPr>
            <w:tcW w:w="851"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0</w:t>
            </w:r>
          </w:p>
        </w:tc>
      </w:tr>
      <w:tr>
        <w:tblPrEx>
          <w:tblLayout w:type="fixed"/>
          <w:tblCellMar>
            <w:top w:w="0" w:type="dxa"/>
            <w:left w:w="108" w:type="dxa"/>
            <w:bottom w:w="0" w:type="dxa"/>
            <w:right w:w="108" w:type="dxa"/>
          </w:tblCellMar>
        </w:tblPrEx>
        <w:trPr>
          <w:trHeight w:val="270" w:hRule="atLeast"/>
        </w:trPr>
        <w:tc>
          <w:tcPr>
            <w:tcW w:w="533" w:type="dxa"/>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49</w:t>
            </w:r>
          </w:p>
        </w:tc>
        <w:tc>
          <w:tcPr>
            <w:tcW w:w="1704"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咸阳福泽汽车销售服务有限公司</w:t>
            </w:r>
          </w:p>
        </w:tc>
        <w:tc>
          <w:tcPr>
            <w:tcW w:w="2127"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陕西省西咸新区秦汉新城汽车产业园汽车大道北</w:t>
            </w:r>
          </w:p>
        </w:tc>
        <w:tc>
          <w:tcPr>
            <w:tcW w:w="1276"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无组织排放污染源</w:t>
            </w:r>
          </w:p>
        </w:tc>
        <w:tc>
          <w:tcPr>
            <w:tcW w:w="2266"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VOC</w:t>
            </w:r>
          </w:p>
        </w:tc>
        <w:tc>
          <w:tcPr>
            <w:tcW w:w="1416"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喷漆设备</w:t>
            </w:r>
          </w:p>
        </w:tc>
        <w:tc>
          <w:tcPr>
            <w:tcW w:w="708"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1</w:t>
            </w:r>
          </w:p>
        </w:tc>
        <w:tc>
          <w:tcPr>
            <w:tcW w:w="1136"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其他</w:t>
            </w:r>
          </w:p>
        </w:tc>
        <w:tc>
          <w:tcPr>
            <w:tcW w:w="1698"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0.004吨/年</w:t>
            </w:r>
          </w:p>
        </w:tc>
        <w:tc>
          <w:tcPr>
            <w:tcW w:w="851"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0</w:t>
            </w:r>
          </w:p>
        </w:tc>
        <w:tc>
          <w:tcPr>
            <w:tcW w:w="851"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0</w:t>
            </w:r>
          </w:p>
        </w:tc>
      </w:tr>
      <w:tr>
        <w:tblPrEx>
          <w:tblLayout w:type="fixed"/>
          <w:tblCellMar>
            <w:top w:w="0" w:type="dxa"/>
            <w:left w:w="108" w:type="dxa"/>
            <w:bottom w:w="0" w:type="dxa"/>
            <w:right w:w="108" w:type="dxa"/>
          </w:tblCellMar>
        </w:tblPrEx>
        <w:trPr>
          <w:trHeight w:val="270" w:hRule="atLeast"/>
        </w:trPr>
        <w:tc>
          <w:tcPr>
            <w:tcW w:w="533" w:type="dxa"/>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50</w:t>
            </w:r>
          </w:p>
        </w:tc>
        <w:tc>
          <w:tcPr>
            <w:tcW w:w="1704"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咸阳福瑞汽车销售服务有限公司</w:t>
            </w:r>
          </w:p>
        </w:tc>
        <w:tc>
          <w:tcPr>
            <w:tcW w:w="2127"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陕西省西咸新区秦汉新城汽车产业园汽车大道北</w:t>
            </w:r>
          </w:p>
        </w:tc>
        <w:tc>
          <w:tcPr>
            <w:tcW w:w="1276"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无组织排放污染源</w:t>
            </w:r>
          </w:p>
        </w:tc>
        <w:tc>
          <w:tcPr>
            <w:tcW w:w="2266"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VOC</w:t>
            </w:r>
          </w:p>
        </w:tc>
        <w:tc>
          <w:tcPr>
            <w:tcW w:w="1416"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喷漆设备</w:t>
            </w:r>
          </w:p>
        </w:tc>
        <w:tc>
          <w:tcPr>
            <w:tcW w:w="708"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1</w:t>
            </w:r>
          </w:p>
        </w:tc>
        <w:tc>
          <w:tcPr>
            <w:tcW w:w="1136"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其他</w:t>
            </w:r>
          </w:p>
        </w:tc>
        <w:tc>
          <w:tcPr>
            <w:tcW w:w="1698"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0.015吨/年</w:t>
            </w:r>
          </w:p>
        </w:tc>
        <w:tc>
          <w:tcPr>
            <w:tcW w:w="851"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0</w:t>
            </w:r>
          </w:p>
        </w:tc>
        <w:tc>
          <w:tcPr>
            <w:tcW w:w="851"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0</w:t>
            </w:r>
          </w:p>
        </w:tc>
      </w:tr>
      <w:tr>
        <w:tblPrEx>
          <w:tblLayout w:type="fixed"/>
          <w:tblCellMar>
            <w:top w:w="0" w:type="dxa"/>
            <w:left w:w="108" w:type="dxa"/>
            <w:bottom w:w="0" w:type="dxa"/>
            <w:right w:w="108" w:type="dxa"/>
          </w:tblCellMar>
        </w:tblPrEx>
        <w:trPr>
          <w:trHeight w:val="270" w:hRule="atLeast"/>
        </w:trPr>
        <w:tc>
          <w:tcPr>
            <w:tcW w:w="533" w:type="dxa"/>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51</w:t>
            </w:r>
          </w:p>
        </w:tc>
        <w:tc>
          <w:tcPr>
            <w:tcW w:w="1704"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咸阳超达汽车销售服务有效公司</w:t>
            </w:r>
          </w:p>
        </w:tc>
        <w:tc>
          <w:tcPr>
            <w:tcW w:w="2127"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陕西省西咸新区秦汉新城汽车产业园</w:t>
            </w:r>
          </w:p>
        </w:tc>
        <w:tc>
          <w:tcPr>
            <w:tcW w:w="1276"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无组织排放污染源</w:t>
            </w:r>
          </w:p>
        </w:tc>
        <w:tc>
          <w:tcPr>
            <w:tcW w:w="2266"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VOC</w:t>
            </w:r>
          </w:p>
        </w:tc>
        <w:tc>
          <w:tcPr>
            <w:tcW w:w="1416"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喷漆设备</w:t>
            </w:r>
          </w:p>
        </w:tc>
        <w:tc>
          <w:tcPr>
            <w:tcW w:w="708"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1</w:t>
            </w:r>
          </w:p>
        </w:tc>
        <w:tc>
          <w:tcPr>
            <w:tcW w:w="1136"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其他</w:t>
            </w:r>
          </w:p>
        </w:tc>
        <w:tc>
          <w:tcPr>
            <w:tcW w:w="1698"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1.77吨/年</w:t>
            </w:r>
          </w:p>
        </w:tc>
        <w:tc>
          <w:tcPr>
            <w:tcW w:w="851"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0</w:t>
            </w:r>
          </w:p>
        </w:tc>
        <w:tc>
          <w:tcPr>
            <w:tcW w:w="851"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0</w:t>
            </w:r>
          </w:p>
        </w:tc>
      </w:tr>
      <w:tr>
        <w:tblPrEx>
          <w:tblLayout w:type="fixed"/>
          <w:tblCellMar>
            <w:top w:w="0" w:type="dxa"/>
            <w:left w:w="108" w:type="dxa"/>
            <w:bottom w:w="0" w:type="dxa"/>
            <w:right w:w="108" w:type="dxa"/>
          </w:tblCellMar>
        </w:tblPrEx>
        <w:trPr>
          <w:trHeight w:val="270" w:hRule="atLeast"/>
        </w:trPr>
        <w:tc>
          <w:tcPr>
            <w:tcW w:w="533" w:type="dxa"/>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52</w:t>
            </w:r>
          </w:p>
        </w:tc>
        <w:tc>
          <w:tcPr>
            <w:tcW w:w="1704"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陕西致远汽车销售服务有限公司</w:t>
            </w:r>
          </w:p>
        </w:tc>
        <w:tc>
          <w:tcPr>
            <w:tcW w:w="2127"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陕西省西咸新区秦汉新城汽车产业园</w:t>
            </w:r>
          </w:p>
        </w:tc>
        <w:tc>
          <w:tcPr>
            <w:tcW w:w="1276"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无组织排放污染源</w:t>
            </w:r>
          </w:p>
        </w:tc>
        <w:tc>
          <w:tcPr>
            <w:tcW w:w="2266"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VOC</w:t>
            </w:r>
          </w:p>
        </w:tc>
        <w:tc>
          <w:tcPr>
            <w:tcW w:w="1416"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喷漆设备</w:t>
            </w:r>
          </w:p>
        </w:tc>
        <w:tc>
          <w:tcPr>
            <w:tcW w:w="708"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1</w:t>
            </w:r>
          </w:p>
        </w:tc>
        <w:tc>
          <w:tcPr>
            <w:tcW w:w="1136"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其他</w:t>
            </w:r>
          </w:p>
        </w:tc>
        <w:tc>
          <w:tcPr>
            <w:tcW w:w="1698"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0.31</w:t>
            </w:r>
          </w:p>
        </w:tc>
        <w:tc>
          <w:tcPr>
            <w:tcW w:w="851"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0</w:t>
            </w:r>
          </w:p>
        </w:tc>
        <w:tc>
          <w:tcPr>
            <w:tcW w:w="851"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0</w:t>
            </w:r>
          </w:p>
        </w:tc>
      </w:tr>
      <w:tr>
        <w:tblPrEx>
          <w:tblLayout w:type="fixed"/>
          <w:tblCellMar>
            <w:top w:w="0" w:type="dxa"/>
            <w:left w:w="108" w:type="dxa"/>
            <w:bottom w:w="0" w:type="dxa"/>
            <w:right w:w="108" w:type="dxa"/>
          </w:tblCellMar>
        </w:tblPrEx>
        <w:trPr>
          <w:trHeight w:val="270" w:hRule="atLeast"/>
        </w:trPr>
        <w:tc>
          <w:tcPr>
            <w:tcW w:w="533" w:type="dxa"/>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53</w:t>
            </w:r>
          </w:p>
        </w:tc>
        <w:tc>
          <w:tcPr>
            <w:tcW w:w="1704"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陕西天晟汽车销售服务有限公司</w:t>
            </w:r>
          </w:p>
        </w:tc>
        <w:tc>
          <w:tcPr>
            <w:tcW w:w="2127"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陕西省西咸新区秦汉新城汽车产业园</w:t>
            </w:r>
          </w:p>
        </w:tc>
        <w:tc>
          <w:tcPr>
            <w:tcW w:w="1276"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无组织排放污染源</w:t>
            </w:r>
          </w:p>
        </w:tc>
        <w:tc>
          <w:tcPr>
            <w:tcW w:w="2266"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VOC</w:t>
            </w:r>
          </w:p>
        </w:tc>
        <w:tc>
          <w:tcPr>
            <w:tcW w:w="1416"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喷漆设备</w:t>
            </w:r>
          </w:p>
        </w:tc>
        <w:tc>
          <w:tcPr>
            <w:tcW w:w="708"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1</w:t>
            </w:r>
          </w:p>
        </w:tc>
        <w:tc>
          <w:tcPr>
            <w:tcW w:w="1136"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其他</w:t>
            </w:r>
          </w:p>
        </w:tc>
        <w:tc>
          <w:tcPr>
            <w:tcW w:w="1698"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0.05吨/年</w:t>
            </w:r>
          </w:p>
        </w:tc>
        <w:tc>
          <w:tcPr>
            <w:tcW w:w="851"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0</w:t>
            </w:r>
          </w:p>
        </w:tc>
        <w:tc>
          <w:tcPr>
            <w:tcW w:w="851"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0</w:t>
            </w:r>
          </w:p>
        </w:tc>
      </w:tr>
      <w:tr>
        <w:tblPrEx>
          <w:tblLayout w:type="fixed"/>
          <w:tblCellMar>
            <w:top w:w="0" w:type="dxa"/>
            <w:left w:w="108" w:type="dxa"/>
            <w:bottom w:w="0" w:type="dxa"/>
            <w:right w:w="108" w:type="dxa"/>
          </w:tblCellMar>
        </w:tblPrEx>
        <w:trPr>
          <w:trHeight w:val="270" w:hRule="atLeast"/>
        </w:trPr>
        <w:tc>
          <w:tcPr>
            <w:tcW w:w="533" w:type="dxa"/>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54</w:t>
            </w:r>
          </w:p>
        </w:tc>
        <w:tc>
          <w:tcPr>
            <w:tcW w:w="1704"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陕西梦迪汽车销售服务有限公司</w:t>
            </w:r>
          </w:p>
        </w:tc>
        <w:tc>
          <w:tcPr>
            <w:tcW w:w="2127"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陕西省西咸新区秦汉新城汽车产业园</w:t>
            </w:r>
          </w:p>
        </w:tc>
        <w:tc>
          <w:tcPr>
            <w:tcW w:w="1276"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无组织排放污染源</w:t>
            </w:r>
          </w:p>
        </w:tc>
        <w:tc>
          <w:tcPr>
            <w:tcW w:w="2266"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VOC</w:t>
            </w:r>
          </w:p>
        </w:tc>
        <w:tc>
          <w:tcPr>
            <w:tcW w:w="1416"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其他</w:t>
            </w:r>
          </w:p>
        </w:tc>
        <w:tc>
          <w:tcPr>
            <w:tcW w:w="708"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1</w:t>
            </w:r>
          </w:p>
        </w:tc>
        <w:tc>
          <w:tcPr>
            <w:tcW w:w="1136"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其他</w:t>
            </w:r>
          </w:p>
        </w:tc>
        <w:tc>
          <w:tcPr>
            <w:tcW w:w="1698"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0.5吨/年</w:t>
            </w:r>
          </w:p>
        </w:tc>
        <w:tc>
          <w:tcPr>
            <w:tcW w:w="851"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0</w:t>
            </w:r>
          </w:p>
        </w:tc>
        <w:tc>
          <w:tcPr>
            <w:tcW w:w="851"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0</w:t>
            </w:r>
          </w:p>
        </w:tc>
      </w:tr>
      <w:tr>
        <w:tblPrEx>
          <w:tblLayout w:type="fixed"/>
          <w:tblCellMar>
            <w:top w:w="0" w:type="dxa"/>
            <w:left w:w="108" w:type="dxa"/>
            <w:bottom w:w="0" w:type="dxa"/>
            <w:right w:w="108" w:type="dxa"/>
          </w:tblCellMar>
        </w:tblPrEx>
        <w:trPr>
          <w:trHeight w:val="270" w:hRule="atLeast"/>
        </w:trPr>
        <w:tc>
          <w:tcPr>
            <w:tcW w:w="533" w:type="dxa"/>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55</w:t>
            </w:r>
          </w:p>
        </w:tc>
        <w:tc>
          <w:tcPr>
            <w:tcW w:w="1704"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西咸新区新天路汽车销售服务有限公司</w:t>
            </w:r>
          </w:p>
        </w:tc>
        <w:tc>
          <w:tcPr>
            <w:tcW w:w="2127"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陕西省西咸新区秦汉新城汽车产业园北上召十字向西300米</w:t>
            </w:r>
          </w:p>
        </w:tc>
        <w:tc>
          <w:tcPr>
            <w:tcW w:w="1276"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无组织排放污染源</w:t>
            </w:r>
          </w:p>
        </w:tc>
        <w:tc>
          <w:tcPr>
            <w:tcW w:w="2266"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VOC</w:t>
            </w:r>
          </w:p>
        </w:tc>
        <w:tc>
          <w:tcPr>
            <w:tcW w:w="1416"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喷漆设备</w:t>
            </w:r>
          </w:p>
        </w:tc>
        <w:tc>
          <w:tcPr>
            <w:tcW w:w="708"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1</w:t>
            </w:r>
          </w:p>
        </w:tc>
        <w:tc>
          <w:tcPr>
            <w:tcW w:w="1136"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其他</w:t>
            </w:r>
          </w:p>
        </w:tc>
        <w:tc>
          <w:tcPr>
            <w:tcW w:w="1698"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0.5吨/年</w:t>
            </w:r>
          </w:p>
        </w:tc>
        <w:tc>
          <w:tcPr>
            <w:tcW w:w="851"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0</w:t>
            </w:r>
          </w:p>
        </w:tc>
        <w:tc>
          <w:tcPr>
            <w:tcW w:w="851"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0</w:t>
            </w:r>
          </w:p>
        </w:tc>
      </w:tr>
      <w:tr>
        <w:tblPrEx>
          <w:tblLayout w:type="fixed"/>
          <w:tblCellMar>
            <w:top w:w="0" w:type="dxa"/>
            <w:left w:w="108" w:type="dxa"/>
            <w:bottom w:w="0" w:type="dxa"/>
            <w:right w:w="108" w:type="dxa"/>
          </w:tblCellMar>
        </w:tblPrEx>
        <w:trPr>
          <w:trHeight w:val="272" w:hRule="atLeast"/>
        </w:trPr>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56</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咸阳恒丰汽车销售服务有限公司</w:t>
            </w:r>
          </w:p>
        </w:tc>
        <w:tc>
          <w:tcPr>
            <w:tcW w:w="2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陕西省西咸新区秦汉新城双照街道办北上召汽车商贸物流园内西兰路以西</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无组织排放污染源</w:t>
            </w:r>
          </w:p>
        </w:tc>
        <w:tc>
          <w:tcPr>
            <w:tcW w:w="2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VOC</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喷漆设备</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1</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其他</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0.1吨/年</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0</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0</w:t>
            </w:r>
          </w:p>
        </w:tc>
      </w:tr>
      <w:tr>
        <w:tblPrEx>
          <w:tblLayout w:type="fixed"/>
          <w:tblCellMar>
            <w:top w:w="0" w:type="dxa"/>
            <w:left w:w="108" w:type="dxa"/>
            <w:bottom w:w="0" w:type="dxa"/>
            <w:right w:w="108" w:type="dxa"/>
          </w:tblCellMar>
        </w:tblPrEx>
        <w:trPr>
          <w:trHeight w:val="270" w:hRule="atLeast"/>
        </w:trPr>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57</w:t>
            </w:r>
          </w:p>
        </w:tc>
        <w:tc>
          <w:tcPr>
            <w:tcW w:w="1704"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陕西华兴世通汽车贸易有限公司</w:t>
            </w:r>
          </w:p>
        </w:tc>
        <w:tc>
          <w:tcPr>
            <w:tcW w:w="2127"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陕西省西咸新区秦汉新城双照街道办北上召汽车商贸物流园内产业大道西段</w:t>
            </w:r>
          </w:p>
        </w:tc>
        <w:tc>
          <w:tcPr>
            <w:tcW w:w="1276"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无组织排放污染源</w:t>
            </w:r>
          </w:p>
        </w:tc>
        <w:tc>
          <w:tcPr>
            <w:tcW w:w="2266"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VOC</w:t>
            </w:r>
          </w:p>
        </w:tc>
        <w:tc>
          <w:tcPr>
            <w:tcW w:w="1416"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喷漆设备</w:t>
            </w:r>
          </w:p>
        </w:tc>
        <w:tc>
          <w:tcPr>
            <w:tcW w:w="708"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1</w:t>
            </w:r>
          </w:p>
        </w:tc>
        <w:tc>
          <w:tcPr>
            <w:tcW w:w="1136"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其他</w:t>
            </w:r>
          </w:p>
        </w:tc>
        <w:tc>
          <w:tcPr>
            <w:tcW w:w="1698"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0.1吨/年</w:t>
            </w:r>
          </w:p>
        </w:tc>
        <w:tc>
          <w:tcPr>
            <w:tcW w:w="851"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0</w:t>
            </w:r>
          </w:p>
        </w:tc>
        <w:tc>
          <w:tcPr>
            <w:tcW w:w="851"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0</w:t>
            </w:r>
          </w:p>
        </w:tc>
      </w:tr>
      <w:tr>
        <w:tblPrEx>
          <w:tblLayout w:type="fixed"/>
          <w:tblCellMar>
            <w:top w:w="0" w:type="dxa"/>
            <w:left w:w="108" w:type="dxa"/>
            <w:bottom w:w="0" w:type="dxa"/>
            <w:right w:w="108" w:type="dxa"/>
          </w:tblCellMar>
        </w:tblPrEx>
        <w:trPr>
          <w:trHeight w:val="270" w:hRule="atLeast"/>
        </w:trPr>
        <w:tc>
          <w:tcPr>
            <w:tcW w:w="533" w:type="dxa"/>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58</w:t>
            </w:r>
          </w:p>
        </w:tc>
        <w:tc>
          <w:tcPr>
            <w:tcW w:w="1704"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西咸新区德丰汽车贸易有限公司</w:t>
            </w:r>
          </w:p>
        </w:tc>
        <w:tc>
          <w:tcPr>
            <w:tcW w:w="2127"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南上照西兰路以西恒丰汽车以南</w:t>
            </w:r>
          </w:p>
        </w:tc>
        <w:tc>
          <w:tcPr>
            <w:tcW w:w="1276"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无组织排放污染源</w:t>
            </w:r>
          </w:p>
        </w:tc>
        <w:tc>
          <w:tcPr>
            <w:tcW w:w="2266"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VOC</w:t>
            </w:r>
          </w:p>
        </w:tc>
        <w:tc>
          <w:tcPr>
            <w:tcW w:w="1416"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喷漆设备</w:t>
            </w:r>
          </w:p>
        </w:tc>
        <w:tc>
          <w:tcPr>
            <w:tcW w:w="708"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1</w:t>
            </w:r>
          </w:p>
        </w:tc>
        <w:tc>
          <w:tcPr>
            <w:tcW w:w="1136"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其他</w:t>
            </w:r>
          </w:p>
        </w:tc>
        <w:tc>
          <w:tcPr>
            <w:tcW w:w="1698"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0.45吨/年</w:t>
            </w:r>
          </w:p>
        </w:tc>
        <w:tc>
          <w:tcPr>
            <w:tcW w:w="851"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0</w:t>
            </w:r>
          </w:p>
        </w:tc>
        <w:tc>
          <w:tcPr>
            <w:tcW w:w="851"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0</w:t>
            </w:r>
          </w:p>
        </w:tc>
      </w:tr>
      <w:tr>
        <w:tblPrEx>
          <w:tblLayout w:type="fixed"/>
          <w:tblCellMar>
            <w:top w:w="0" w:type="dxa"/>
            <w:left w:w="108" w:type="dxa"/>
            <w:bottom w:w="0" w:type="dxa"/>
            <w:right w:w="108" w:type="dxa"/>
          </w:tblCellMar>
        </w:tblPrEx>
        <w:trPr>
          <w:trHeight w:val="270" w:hRule="atLeast"/>
        </w:trPr>
        <w:tc>
          <w:tcPr>
            <w:tcW w:w="533" w:type="dxa"/>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59</w:t>
            </w:r>
          </w:p>
        </w:tc>
        <w:tc>
          <w:tcPr>
            <w:tcW w:w="1704"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咸阳卓越汽车销售服务有限公司</w:t>
            </w:r>
          </w:p>
        </w:tc>
        <w:tc>
          <w:tcPr>
            <w:tcW w:w="2127"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南上照汽车产业园上召路以西海马汽车以北</w:t>
            </w:r>
          </w:p>
        </w:tc>
        <w:tc>
          <w:tcPr>
            <w:tcW w:w="1276"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无组织排放污染源</w:t>
            </w:r>
          </w:p>
        </w:tc>
        <w:tc>
          <w:tcPr>
            <w:tcW w:w="2266"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VOC</w:t>
            </w:r>
          </w:p>
        </w:tc>
        <w:tc>
          <w:tcPr>
            <w:tcW w:w="1416"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喷漆设备</w:t>
            </w:r>
          </w:p>
        </w:tc>
        <w:tc>
          <w:tcPr>
            <w:tcW w:w="708"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1</w:t>
            </w:r>
          </w:p>
        </w:tc>
        <w:tc>
          <w:tcPr>
            <w:tcW w:w="1136"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其他</w:t>
            </w:r>
          </w:p>
        </w:tc>
        <w:tc>
          <w:tcPr>
            <w:tcW w:w="1698"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0.15吨/年</w:t>
            </w:r>
          </w:p>
        </w:tc>
        <w:tc>
          <w:tcPr>
            <w:tcW w:w="851"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0</w:t>
            </w:r>
          </w:p>
        </w:tc>
        <w:tc>
          <w:tcPr>
            <w:tcW w:w="851"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0</w:t>
            </w:r>
          </w:p>
        </w:tc>
      </w:tr>
      <w:tr>
        <w:tblPrEx>
          <w:tblLayout w:type="fixed"/>
          <w:tblCellMar>
            <w:top w:w="0" w:type="dxa"/>
            <w:left w:w="108" w:type="dxa"/>
            <w:bottom w:w="0" w:type="dxa"/>
            <w:right w:w="108" w:type="dxa"/>
          </w:tblCellMar>
        </w:tblPrEx>
        <w:trPr>
          <w:trHeight w:val="270" w:hRule="atLeast"/>
        </w:trPr>
        <w:tc>
          <w:tcPr>
            <w:tcW w:w="533" w:type="dxa"/>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60</w:t>
            </w:r>
          </w:p>
        </w:tc>
        <w:tc>
          <w:tcPr>
            <w:tcW w:w="1704"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西咸新区盈丰汽车销售服务有限公司"</w:t>
            </w:r>
          </w:p>
        </w:tc>
        <w:tc>
          <w:tcPr>
            <w:tcW w:w="2127"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南上照西兰路以西起亚汽车以北</w:t>
            </w:r>
          </w:p>
        </w:tc>
        <w:tc>
          <w:tcPr>
            <w:tcW w:w="1276"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无组织排放污染源</w:t>
            </w:r>
          </w:p>
        </w:tc>
        <w:tc>
          <w:tcPr>
            <w:tcW w:w="2266"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VOC</w:t>
            </w:r>
          </w:p>
        </w:tc>
        <w:tc>
          <w:tcPr>
            <w:tcW w:w="1416"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喷漆设备</w:t>
            </w:r>
          </w:p>
        </w:tc>
        <w:tc>
          <w:tcPr>
            <w:tcW w:w="708"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1</w:t>
            </w:r>
          </w:p>
        </w:tc>
        <w:tc>
          <w:tcPr>
            <w:tcW w:w="1136"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其他</w:t>
            </w:r>
          </w:p>
        </w:tc>
        <w:tc>
          <w:tcPr>
            <w:tcW w:w="1698"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0.2吨/年</w:t>
            </w:r>
          </w:p>
        </w:tc>
        <w:tc>
          <w:tcPr>
            <w:tcW w:w="851"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0</w:t>
            </w:r>
          </w:p>
        </w:tc>
        <w:tc>
          <w:tcPr>
            <w:tcW w:w="851"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0</w:t>
            </w:r>
          </w:p>
        </w:tc>
      </w:tr>
      <w:tr>
        <w:tblPrEx>
          <w:tblLayout w:type="fixed"/>
          <w:tblCellMar>
            <w:top w:w="0" w:type="dxa"/>
            <w:left w:w="108" w:type="dxa"/>
            <w:bottom w:w="0" w:type="dxa"/>
            <w:right w:w="108" w:type="dxa"/>
          </w:tblCellMar>
        </w:tblPrEx>
        <w:trPr>
          <w:trHeight w:val="270" w:hRule="atLeast"/>
        </w:trPr>
        <w:tc>
          <w:tcPr>
            <w:tcW w:w="533" w:type="dxa"/>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61</w:t>
            </w:r>
          </w:p>
        </w:tc>
        <w:tc>
          <w:tcPr>
            <w:tcW w:w="1704"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陕西华兴咸通汽车贸易有限公司</w:t>
            </w:r>
          </w:p>
        </w:tc>
        <w:tc>
          <w:tcPr>
            <w:tcW w:w="2127"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双照街道办北上召汽车商贸物流园内产业大道中段</w:t>
            </w:r>
          </w:p>
        </w:tc>
        <w:tc>
          <w:tcPr>
            <w:tcW w:w="1276"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无组织排放污染源</w:t>
            </w:r>
          </w:p>
        </w:tc>
        <w:tc>
          <w:tcPr>
            <w:tcW w:w="2266"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VOC</w:t>
            </w:r>
          </w:p>
        </w:tc>
        <w:tc>
          <w:tcPr>
            <w:tcW w:w="1416"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喷漆设备</w:t>
            </w:r>
          </w:p>
        </w:tc>
        <w:tc>
          <w:tcPr>
            <w:tcW w:w="708"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1</w:t>
            </w:r>
          </w:p>
        </w:tc>
        <w:tc>
          <w:tcPr>
            <w:tcW w:w="1136"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其他</w:t>
            </w:r>
          </w:p>
        </w:tc>
        <w:tc>
          <w:tcPr>
            <w:tcW w:w="1698"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0.4吨/年</w:t>
            </w:r>
          </w:p>
        </w:tc>
        <w:tc>
          <w:tcPr>
            <w:tcW w:w="851"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0</w:t>
            </w:r>
          </w:p>
        </w:tc>
        <w:tc>
          <w:tcPr>
            <w:tcW w:w="851"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0</w:t>
            </w:r>
          </w:p>
        </w:tc>
      </w:tr>
    </w:tbl>
    <w:p>
      <w:pPr>
        <w:spacing w:line="540" w:lineRule="exact"/>
        <w:rPr>
          <w:rFonts w:hint="eastAsia" w:ascii="仿宋_GB2312" w:eastAsia="仿宋_GB2312"/>
          <w:sz w:val="21"/>
          <w:szCs w:val="21"/>
        </w:rPr>
      </w:pPr>
    </w:p>
    <w:p>
      <w:pPr>
        <w:spacing w:line="540" w:lineRule="exact"/>
      </w:pPr>
    </w:p>
    <w:p>
      <w:pPr>
        <w:spacing w:line="540" w:lineRule="exact"/>
      </w:pPr>
    </w:p>
    <w:p>
      <w:pPr>
        <w:spacing w:line="540" w:lineRule="exact"/>
      </w:pPr>
    </w:p>
    <w:p>
      <w:pPr>
        <w:spacing w:line="540" w:lineRule="exact"/>
      </w:pPr>
    </w:p>
    <w:p>
      <w:pPr>
        <w:spacing w:line="540" w:lineRule="exact"/>
      </w:pPr>
    </w:p>
    <w:p>
      <w:pPr>
        <w:spacing w:line="540" w:lineRule="exact"/>
        <w:rPr>
          <w:rFonts w:ascii="方正小标宋简体" w:hAnsi="方正小标宋简体" w:eastAsia="方正小标宋简体" w:cs="方正小标宋简体"/>
          <w:sz w:val="44"/>
          <w:szCs w:val="44"/>
        </w:rPr>
      </w:pPr>
      <w:r>
        <w:rPr>
          <w:rFonts w:hint="eastAsia" w:ascii="华文中宋" w:hAnsi="华文中宋" w:eastAsia="华文中宋"/>
        </w:rPr>
        <w:t xml:space="preserve">附件2：  </w:t>
      </w:r>
      <w:r>
        <w:rPr>
          <w:rFonts w:hint="eastAsia"/>
        </w:rPr>
        <w:t xml:space="preserve">                   </w:t>
      </w:r>
      <w:r>
        <w:rPr>
          <w:rFonts w:hint="eastAsia" w:ascii="华文中宋" w:hAnsi="华文中宋" w:eastAsia="华文中宋"/>
        </w:rPr>
        <w:t xml:space="preserve"> </w:t>
      </w:r>
      <w:r>
        <w:rPr>
          <w:rFonts w:hint="eastAsia" w:ascii="华文中宋" w:hAnsi="华文中宋" w:eastAsia="华文中宋" w:cs="方正小标宋简体"/>
          <w:b/>
          <w:color w:val="000000"/>
          <w:kern w:val="0"/>
          <w:sz w:val="44"/>
          <w:szCs w:val="44"/>
        </w:rPr>
        <w:t>S1564935涉气污染源排查清单</w:t>
      </w:r>
    </w:p>
    <w:tbl>
      <w:tblPr>
        <w:tblStyle w:val="7"/>
        <w:tblW w:w="14566" w:type="dxa"/>
        <w:tblInd w:w="0" w:type="dxa"/>
        <w:tblLayout w:type="fixed"/>
        <w:tblCellMar>
          <w:top w:w="0" w:type="dxa"/>
          <w:left w:w="108" w:type="dxa"/>
          <w:bottom w:w="0" w:type="dxa"/>
          <w:right w:w="108" w:type="dxa"/>
        </w:tblCellMar>
      </w:tblPr>
      <w:tblGrid>
        <w:gridCol w:w="533"/>
        <w:gridCol w:w="1701"/>
        <w:gridCol w:w="2127"/>
        <w:gridCol w:w="1276"/>
        <w:gridCol w:w="2269"/>
        <w:gridCol w:w="1416"/>
        <w:gridCol w:w="708"/>
        <w:gridCol w:w="1136"/>
        <w:gridCol w:w="1701"/>
        <w:gridCol w:w="854"/>
        <w:gridCol w:w="845"/>
      </w:tblGrid>
      <w:tr>
        <w:tblPrEx>
          <w:tblLayout w:type="fixed"/>
          <w:tblCellMar>
            <w:top w:w="0" w:type="dxa"/>
            <w:left w:w="108" w:type="dxa"/>
            <w:bottom w:w="0" w:type="dxa"/>
            <w:right w:w="108" w:type="dxa"/>
          </w:tblCellMar>
        </w:tblPrEx>
        <w:trPr>
          <w:trHeight w:val="420" w:hRule="atLeast"/>
        </w:trPr>
        <w:tc>
          <w:tcPr>
            <w:tcW w:w="533" w:type="dxa"/>
            <w:tcBorders>
              <w:top w:val="single" w:color="000000" w:sz="4" w:space="0"/>
              <w:left w:val="single" w:color="000000" w:sz="4" w:space="0"/>
              <w:bottom w:val="single" w:color="000000" w:sz="4" w:space="0"/>
              <w:right w:val="single" w:color="000000" w:sz="4" w:space="0"/>
            </w:tcBorders>
            <w:shd w:val="clear" w:color="000000" w:fill="auto"/>
            <w:vAlign w:val="center"/>
          </w:tcPr>
          <w:p>
            <w:pPr>
              <w:widowControl/>
              <w:jc w:val="center"/>
              <w:rPr>
                <w:rFonts w:hint="eastAsia" w:ascii="仿宋_GB2312" w:hAnsi="宋体" w:eastAsia="仿宋_GB2312" w:cs="宋体"/>
                <w:b/>
                <w:bCs/>
                <w:kern w:val="0"/>
                <w:sz w:val="24"/>
                <w:szCs w:val="24"/>
              </w:rPr>
            </w:pPr>
            <w:r>
              <w:rPr>
                <w:rFonts w:hint="eastAsia" w:ascii="仿宋_GB2312" w:hAnsi="宋体" w:eastAsia="仿宋_GB2312" w:cs="宋体"/>
                <w:b/>
                <w:bCs/>
                <w:kern w:val="0"/>
                <w:sz w:val="24"/>
                <w:szCs w:val="24"/>
              </w:rPr>
              <w:t>序号</w:t>
            </w:r>
          </w:p>
        </w:tc>
        <w:tc>
          <w:tcPr>
            <w:tcW w:w="1701" w:type="dxa"/>
            <w:tcBorders>
              <w:top w:val="single" w:color="000000" w:sz="4" w:space="0"/>
              <w:left w:val="nil"/>
              <w:bottom w:val="single" w:color="000000" w:sz="4" w:space="0"/>
              <w:right w:val="single" w:color="000000" w:sz="4" w:space="0"/>
            </w:tcBorders>
            <w:shd w:val="clear" w:color="000000" w:fill="auto"/>
            <w:vAlign w:val="center"/>
          </w:tcPr>
          <w:p>
            <w:pPr>
              <w:widowControl/>
              <w:jc w:val="center"/>
              <w:rPr>
                <w:rFonts w:hint="eastAsia" w:ascii="仿宋_GB2312" w:hAnsi="宋体" w:eastAsia="仿宋_GB2312" w:cs="宋体"/>
                <w:b/>
                <w:bCs/>
                <w:kern w:val="0"/>
                <w:sz w:val="24"/>
                <w:szCs w:val="24"/>
              </w:rPr>
            </w:pPr>
            <w:r>
              <w:rPr>
                <w:rFonts w:hint="eastAsia" w:ascii="仿宋_GB2312" w:hAnsi="宋体" w:eastAsia="仿宋_GB2312" w:cs="宋体"/>
                <w:b/>
                <w:bCs/>
                <w:kern w:val="0"/>
                <w:sz w:val="24"/>
                <w:szCs w:val="24"/>
              </w:rPr>
              <w:t>企业名称</w:t>
            </w:r>
          </w:p>
        </w:tc>
        <w:tc>
          <w:tcPr>
            <w:tcW w:w="2127" w:type="dxa"/>
            <w:tcBorders>
              <w:top w:val="single" w:color="000000" w:sz="4" w:space="0"/>
              <w:left w:val="nil"/>
              <w:bottom w:val="single" w:color="000000" w:sz="4" w:space="0"/>
              <w:right w:val="single" w:color="000000" w:sz="4" w:space="0"/>
            </w:tcBorders>
            <w:shd w:val="clear" w:color="000000" w:fill="auto"/>
            <w:vAlign w:val="center"/>
          </w:tcPr>
          <w:p>
            <w:pPr>
              <w:widowControl/>
              <w:jc w:val="center"/>
              <w:rPr>
                <w:rFonts w:hint="eastAsia" w:ascii="仿宋_GB2312" w:hAnsi="宋体" w:eastAsia="仿宋_GB2312" w:cs="宋体"/>
                <w:b/>
                <w:bCs/>
                <w:kern w:val="0"/>
                <w:sz w:val="24"/>
                <w:szCs w:val="24"/>
              </w:rPr>
            </w:pPr>
            <w:r>
              <w:rPr>
                <w:rFonts w:hint="eastAsia" w:ascii="仿宋_GB2312" w:hAnsi="宋体" w:eastAsia="仿宋_GB2312" w:cs="宋体"/>
                <w:b/>
                <w:bCs/>
                <w:kern w:val="0"/>
                <w:sz w:val="24"/>
                <w:szCs w:val="24"/>
              </w:rPr>
              <w:t>生产经营地址</w:t>
            </w:r>
          </w:p>
        </w:tc>
        <w:tc>
          <w:tcPr>
            <w:tcW w:w="1276" w:type="dxa"/>
            <w:tcBorders>
              <w:top w:val="single" w:color="000000" w:sz="4" w:space="0"/>
              <w:left w:val="nil"/>
              <w:bottom w:val="single" w:color="000000" w:sz="4" w:space="0"/>
              <w:right w:val="single" w:color="000000" w:sz="4" w:space="0"/>
            </w:tcBorders>
            <w:shd w:val="clear" w:color="000000" w:fill="auto"/>
            <w:vAlign w:val="center"/>
          </w:tcPr>
          <w:p>
            <w:pPr>
              <w:widowControl/>
              <w:jc w:val="center"/>
              <w:rPr>
                <w:rFonts w:hint="eastAsia" w:ascii="仿宋_GB2312" w:hAnsi="宋体" w:eastAsia="仿宋_GB2312" w:cs="宋体"/>
                <w:b/>
                <w:bCs/>
                <w:kern w:val="0"/>
                <w:sz w:val="24"/>
                <w:szCs w:val="24"/>
              </w:rPr>
            </w:pPr>
            <w:r>
              <w:rPr>
                <w:rFonts w:hint="eastAsia" w:ascii="仿宋_GB2312" w:hAnsi="宋体" w:eastAsia="仿宋_GB2312" w:cs="宋体"/>
                <w:b/>
                <w:bCs/>
                <w:kern w:val="0"/>
                <w:sz w:val="24"/>
                <w:szCs w:val="24"/>
              </w:rPr>
              <w:t>污染源类型</w:t>
            </w:r>
          </w:p>
        </w:tc>
        <w:tc>
          <w:tcPr>
            <w:tcW w:w="2269" w:type="dxa"/>
            <w:tcBorders>
              <w:top w:val="single" w:color="000000" w:sz="4" w:space="0"/>
              <w:left w:val="nil"/>
              <w:bottom w:val="single" w:color="000000" w:sz="4" w:space="0"/>
              <w:right w:val="single" w:color="000000" w:sz="4" w:space="0"/>
            </w:tcBorders>
            <w:shd w:val="clear" w:color="000000" w:fill="auto"/>
            <w:vAlign w:val="center"/>
          </w:tcPr>
          <w:p>
            <w:pPr>
              <w:widowControl/>
              <w:jc w:val="center"/>
              <w:rPr>
                <w:rFonts w:hint="eastAsia" w:ascii="仿宋_GB2312" w:hAnsi="宋体" w:eastAsia="仿宋_GB2312" w:cs="宋体"/>
                <w:b/>
                <w:bCs/>
                <w:kern w:val="0"/>
                <w:sz w:val="24"/>
                <w:szCs w:val="24"/>
              </w:rPr>
            </w:pPr>
            <w:r>
              <w:rPr>
                <w:rFonts w:hint="eastAsia" w:ascii="仿宋_GB2312" w:hAnsi="宋体" w:eastAsia="仿宋_GB2312" w:cs="宋体"/>
                <w:b/>
                <w:bCs/>
                <w:kern w:val="0"/>
                <w:sz w:val="24"/>
                <w:szCs w:val="24"/>
              </w:rPr>
              <w:t>主要</w:t>
            </w:r>
          </w:p>
          <w:p>
            <w:pPr>
              <w:widowControl/>
              <w:jc w:val="center"/>
              <w:rPr>
                <w:rFonts w:hint="eastAsia" w:ascii="仿宋_GB2312" w:hAnsi="宋体" w:eastAsia="仿宋_GB2312" w:cs="宋体"/>
                <w:b/>
                <w:bCs/>
                <w:kern w:val="0"/>
                <w:sz w:val="24"/>
                <w:szCs w:val="24"/>
              </w:rPr>
            </w:pPr>
            <w:r>
              <w:rPr>
                <w:rFonts w:hint="eastAsia" w:ascii="仿宋_GB2312" w:hAnsi="宋体" w:eastAsia="仿宋_GB2312" w:cs="宋体"/>
                <w:b/>
                <w:bCs/>
                <w:kern w:val="0"/>
                <w:sz w:val="24"/>
                <w:szCs w:val="24"/>
              </w:rPr>
              <w:t>污染物种类</w:t>
            </w:r>
          </w:p>
        </w:tc>
        <w:tc>
          <w:tcPr>
            <w:tcW w:w="1416" w:type="dxa"/>
            <w:tcBorders>
              <w:top w:val="single" w:color="000000" w:sz="4" w:space="0"/>
              <w:left w:val="nil"/>
              <w:bottom w:val="single" w:color="000000" w:sz="4" w:space="0"/>
              <w:right w:val="single" w:color="000000" w:sz="4" w:space="0"/>
            </w:tcBorders>
            <w:shd w:val="clear" w:color="000000" w:fill="auto"/>
            <w:vAlign w:val="center"/>
          </w:tcPr>
          <w:p>
            <w:pPr>
              <w:widowControl/>
              <w:jc w:val="center"/>
              <w:rPr>
                <w:rFonts w:hint="eastAsia" w:ascii="仿宋_GB2312" w:hAnsi="宋体" w:eastAsia="仿宋_GB2312" w:cs="宋体"/>
                <w:b/>
                <w:bCs/>
                <w:kern w:val="0"/>
                <w:sz w:val="24"/>
                <w:szCs w:val="24"/>
              </w:rPr>
            </w:pPr>
            <w:r>
              <w:rPr>
                <w:rFonts w:hint="eastAsia" w:ascii="仿宋_GB2312" w:hAnsi="宋体" w:eastAsia="仿宋_GB2312" w:cs="宋体"/>
                <w:b/>
                <w:bCs/>
                <w:kern w:val="0"/>
                <w:sz w:val="24"/>
                <w:szCs w:val="24"/>
              </w:rPr>
              <w:t>主要排污生产设备名称</w:t>
            </w:r>
          </w:p>
        </w:tc>
        <w:tc>
          <w:tcPr>
            <w:tcW w:w="708" w:type="dxa"/>
            <w:tcBorders>
              <w:top w:val="single" w:color="000000" w:sz="4" w:space="0"/>
              <w:left w:val="nil"/>
              <w:bottom w:val="single" w:color="000000" w:sz="4" w:space="0"/>
              <w:right w:val="single" w:color="000000" w:sz="4" w:space="0"/>
            </w:tcBorders>
            <w:shd w:val="clear" w:color="000000" w:fill="auto"/>
            <w:vAlign w:val="center"/>
          </w:tcPr>
          <w:p>
            <w:pPr>
              <w:widowControl/>
              <w:jc w:val="center"/>
              <w:rPr>
                <w:rFonts w:hint="eastAsia" w:ascii="仿宋_GB2312" w:hAnsi="宋体" w:eastAsia="仿宋_GB2312" w:cs="宋体"/>
                <w:b/>
                <w:bCs/>
                <w:kern w:val="0"/>
                <w:sz w:val="24"/>
                <w:szCs w:val="24"/>
              </w:rPr>
            </w:pPr>
            <w:r>
              <w:rPr>
                <w:rFonts w:hint="eastAsia" w:ascii="仿宋_GB2312" w:hAnsi="宋体" w:eastAsia="仿宋_GB2312" w:cs="宋体"/>
                <w:b/>
                <w:bCs/>
                <w:kern w:val="0"/>
                <w:sz w:val="24"/>
                <w:szCs w:val="24"/>
              </w:rPr>
              <w:t>数量</w:t>
            </w:r>
          </w:p>
        </w:tc>
        <w:tc>
          <w:tcPr>
            <w:tcW w:w="1136" w:type="dxa"/>
            <w:tcBorders>
              <w:top w:val="single" w:color="000000" w:sz="4" w:space="0"/>
              <w:left w:val="nil"/>
              <w:bottom w:val="single" w:color="000000" w:sz="4" w:space="0"/>
              <w:right w:val="single" w:color="000000" w:sz="4" w:space="0"/>
            </w:tcBorders>
            <w:shd w:val="clear" w:color="000000" w:fill="auto"/>
            <w:vAlign w:val="center"/>
          </w:tcPr>
          <w:p>
            <w:pPr>
              <w:widowControl/>
              <w:jc w:val="center"/>
              <w:rPr>
                <w:rFonts w:hint="eastAsia" w:ascii="仿宋_GB2312" w:hAnsi="宋体" w:eastAsia="仿宋_GB2312" w:cs="宋体"/>
                <w:b/>
                <w:bCs/>
                <w:kern w:val="0"/>
                <w:sz w:val="24"/>
                <w:szCs w:val="24"/>
              </w:rPr>
            </w:pPr>
            <w:r>
              <w:rPr>
                <w:rFonts w:hint="eastAsia" w:ascii="仿宋_GB2312" w:hAnsi="宋体" w:eastAsia="仿宋_GB2312" w:cs="宋体"/>
                <w:b/>
                <w:bCs/>
                <w:kern w:val="0"/>
                <w:sz w:val="24"/>
                <w:szCs w:val="24"/>
              </w:rPr>
              <w:t>燃料类型</w:t>
            </w:r>
          </w:p>
        </w:tc>
        <w:tc>
          <w:tcPr>
            <w:tcW w:w="1701" w:type="dxa"/>
            <w:tcBorders>
              <w:top w:val="single" w:color="000000" w:sz="4" w:space="0"/>
              <w:left w:val="nil"/>
              <w:bottom w:val="single" w:color="000000" w:sz="4" w:space="0"/>
              <w:right w:val="single" w:color="000000" w:sz="4" w:space="0"/>
            </w:tcBorders>
            <w:shd w:val="clear" w:color="000000" w:fill="auto"/>
            <w:vAlign w:val="center"/>
          </w:tcPr>
          <w:p>
            <w:pPr>
              <w:widowControl/>
              <w:jc w:val="center"/>
              <w:rPr>
                <w:rFonts w:hint="eastAsia" w:ascii="仿宋_GB2312" w:hAnsi="宋体" w:eastAsia="仿宋_GB2312" w:cs="宋体"/>
                <w:b/>
                <w:bCs/>
                <w:kern w:val="0"/>
                <w:sz w:val="24"/>
                <w:szCs w:val="24"/>
              </w:rPr>
            </w:pPr>
            <w:r>
              <w:rPr>
                <w:rFonts w:hint="eastAsia" w:ascii="仿宋_GB2312" w:hAnsi="宋体" w:eastAsia="仿宋_GB2312" w:cs="宋体"/>
                <w:b/>
                <w:bCs/>
                <w:kern w:val="0"/>
                <w:sz w:val="24"/>
                <w:szCs w:val="24"/>
              </w:rPr>
              <w:t>燃料使用量或主要产品产量</w:t>
            </w:r>
          </w:p>
        </w:tc>
        <w:tc>
          <w:tcPr>
            <w:tcW w:w="854" w:type="dxa"/>
            <w:tcBorders>
              <w:top w:val="single" w:color="000000" w:sz="4" w:space="0"/>
              <w:left w:val="nil"/>
              <w:bottom w:val="single" w:color="000000" w:sz="4" w:space="0"/>
              <w:right w:val="single" w:color="000000" w:sz="4" w:space="0"/>
            </w:tcBorders>
            <w:shd w:val="clear" w:color="000000" w:fill="auto"/>
            <w:vAlign w:val="center"/>
          </w:tcPr>
          <w:p>
            <w:pPr>
              <w:widowControl/>
              <w:jc w:val="center"/>
              <w:rPr>
                <w:rFonts w:hint="eastAsia" w:ascii="仿宋_GB2312" w:hAnsi="宋体" w:eastAsia="仿宋_GB2312" w:cs="宋体"/>
                <w:b/>
                <w:bCs/>
                <w:kern w:val="0"/>
                <w:sz w:val="24"/>
                <w:szCs w:val="24"/>
              </w:rPr>
            </w:pPr>
            <w:r>
              <w:rPr>
                <w:rFonts w:hint="eastAsia" w:ascii="仿宋_GB2312" w:hAnsi="宋体" w:eastAsia="仿宋_GB2312" w:cs="宋体"/>
                <w:b/>
                <w:bCs/>
                <w:kern w:val="0"/>
                <w:sz w:val="24"/>
                <w:szCs w:val="24"/>
              </w:rPr>
              <w:t>锅炉数量</w:t>
            </w:r>
          </w:p>
        </w:tc>
        <w:tc>
          <w:tcPr>
            <w:tcW w:w="845" w:type="dxa"/>
            <w:tcBorders>
              <w:top w:val="single" w:color="000000" w:sz="4" w:space="0"/>
              <w:left w:val="nil"/>
              <w:bottom w:val="single" w:color="000000" w:sz="4" w:space="0"/>
              <w:right w:val="single" w:color="000000" w:sz="4" w:space="0"/>
            </w:tcBorders>
            <w:shd w:val="clear" w:color="000000" w:fill="auto"/>
            <w:vAlign w:val="center"/>
          </w:tcPr>
          <w:p>
            <w:pPr>
              <w:widowControl/>
              <w:jc w:val="center"/>
              <w:rPr>
                <w:rFonts w:hint="eastAsia" w:ascii="仿宋_GB2312" w:hAnsi="宋体" w:eastAsia="仿宋_GB2312" w:cs="宋体"/>
                <w:b/>
                <w:bCs/>
                <w:kern w:val="0"/>
                <w:sz w:val="24"/>
                <w:szCs w:val="24"/>
              </w:rPr>
            </w:pPr>
            <w:r>
              <w:rPr>
                <w:rFonts w:hint="eastAsia" w:ascii="仿宋_GB2312" w:hAnsi="宋体" w:eastAsia="仿宋_GB2312" w:cs="宋体"/>
                <w:b/>
                <w:bCs/>
                <w:kern w:val="0"/>
                <w:sz w:val="24"/>
                <w:szCs w:val="24"/>
              </w:rPr>
              <w:t>锅炉蒸吨量</w:t>
            </w:r>
          </w:p>
        </w:tc>
      </w:tr>
      <w:tr>
        <w:tblPrEx>
          <w:tblLayout w:type="fixed"/>
          <w:tblCellMar>
            <w:top w:w="0" w:type="dxa"/>
            <w:left w:w="108" w:type="dxa"/>
            <w:bottom w:w="0" w:type="dxa"/>
            <w:right w:w="108" w:type="dxa"/>
          </w:tblCellMar>
        </w:tblPrEx>
        <w:trPr>
          <w:trHeight w:val="270" w:hRule="atLeast"/>
        </w:trPr>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1</w:t>
            </w:r>
          </w:p>
        </w:tc>
        <w:tc>
          <w:tcPr>
            <w:tcW w:w="1701"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恒晟信达汽修厂</w:t>
            </w:r>
          </w:p>
        </w:tc>
        <w:tc>
          <w:tcPr>
            <w:tcW w:w="2127"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106县道</w:t>
            </w:r>
          </w:p>
        </w:tc>
        <w:tc>
          <w:tcPr>
            <w:tcW w:w="1276"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无组织排放污染源</w:t>
            </w:r>
          </w:p>
        </w:tc>
        <w:tc>
          <w:tcPr>
            <w:tcW w:w="2269"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VOC</w:t>
            </w:r>
          </w:p>
        </w:tc>
        <w:tc>
          <w:tcPr>
            <w:tcW w:w="1416"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其他</w:t>
            </w:r>
          </w:p>
        </w:tc>
        <w:tc>
          <w:tcPr>
            <w:tcW w:w="708"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1</w:t>
            </w:r>
          </w:p>
        </w:tc>
        <w:tc>
          <w:tcPr>
            <w:tcW w:w="1136"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电</w:t>
            </w:r>
          </w:p>
        </w:tc>
        <w:tc>
          <w:tcPr>
            <w:tcW w:w="1701"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3000度/年</w:t>
            </w:r>
          </w:p>
        </w:tc>
        <w:tc>
          <w:tcPr>
            <w:tcW w:w="854"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0</w:t>
            </w:r>
          </w:p>
        </w:tc>
        <w:tc>
          <w:tcPr>
            <w:tcW w:w="845"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0</w:t>
            </w:r>
          </w:p>
        </w:tc>
      </w:tr>
      <w:tr>
        <w:tblPrEx>
          <w:tblLayout w:type="fixed"/>
          <w:tblCellMar>
            <w:top w:w="0" w:type="dxa"/>
            <w:left w:w="108" w:type="dxa"/>
            <w:bottom w:w="0" w:type="dxa"/>
            <w:right w:w="108" w:type="dxa"/>
          </w:tblCellMar>
        </w:tblPrEx>
        <w:trPr>
          <w:trHeight w:val="270" w:hRule="atLeast"/>
        </w:trPr>
        <w:tc>
          <w:tcPr>
            <w:tcW w:w="533" w:type="dxa"/>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2</w:t>
            </w:r>
          </w:p>
        </w:tc>
        <w:tc>
          <w:tcPr>
            <w:tcW w:w="1701"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咸阳佳美面粉有限公司</w:t>
            </w:r>
          </w:p>
        </w:tc>
        <w:tc>
          <w:tcPr>
            <w:tcW w:w="2127"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黄家窑村</w:t>
            </w:r>
          </w:p>
        </w:tc>
        <w:tc>
          <w:tcPr>
            <w:tcW w:w="1276"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无组织排放污染源</w:t>
            </w:r>
          </w:p>
        </w:tc>
        <w:tc>
          <w:tcPr>
            <w:tcW w:w="2269"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烟粉尘</w:t>
            </w:r>
          </w:p>
        </w:tc>
        <w:tc>
          <w:tcPr>
            <w:tcW w:w="1416"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其他</w:t>
            </w:r>
          </w:p>
        </w:tc>
        <w:tc>
          <w:tcPr>
            <w:tcW w:w="708"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1</w:t>
            </w:r>
          </w:p>
        </w:tc>
        <w:tc>
          <w:tcPr>
            <w:tcW w:w="1136"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电</w:t>
            </w:r>
          </w:p>
        </w:tc>
        <w:tc>
          <w:tcPr>
            <w:tcW w:w="1701"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产量3000吨/年</w:t>
            </w:r>
          </w:p>
        </w:tc>
        <w:tc>
          <w:tcPr>
            <w:tcW w:w="854"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0</w:t>
            </w:r>
          </w:p>
        </w:tc>
        <w:tc>
          <w:tcPr>
            <w:tcW w:w="845"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0</w:t>
            </w:r>
          </w:p>
        </w:tc>
      </w:tr>
      <w:tr>
        <w:tblPrEx>
          <w:tblLayout w:type="fixed"/>
          <w:tblCellMar>
            <w:top w:w="0" w:type="dxa"/>
            <w:left w:w="108" w:type="dxa"/>
            <w:bottom w:w="0" w:type="dxa"/>
            <w:right w:w="108" w:type="dxa"/>
          </w:tblCellMar>
        </w:tblPrEx>
        <w:trPr>
          <w:trHeight w:val="270" w:hRule="atLeast"/>
        </w:trPr>
        <w:tc>
          <w:tcPr>
            <w:tcW w:w="533" w:type="dxa"/>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3</w:t>
            </w:r>
          </w:p>
        </w:tc>
        <w:tc>
          <w:tcPr>
            <w:tcW w:w="1701"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中国石油咸宋路加油站</w:t>
            </w:r>
          </w:p>
        </w:tc>
        <w:tc>
          <w:tcPr>
            <w:tcW w:w="2127"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咸宋路</w:t>
            </w:r>
          </w:p>
        </w:tc>
        <w:tc>
          <w:tcPr>
            <w:tcW w:w="1276"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无组织排放污染源</w:t>
            </w:r>
          </w:p>
        </w:tc>
        <w:tc>
          <w:tcPr>
            <w:tcW w:w="2269"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VOC</w:t>
            </w:r>
          </w:p>
        </w:tc>
        <w:tc>
          <w:tcPr>
            <w:tcW w:w="1416"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其他</w:t>
            </w:r>
          </w:p>
        </w:tc>
        <w:tc>
          <w:tcPr>
            <w:tcW w:w="708"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0</w:t>
            </w:r>
          </w:p>
        </w:tc>
        <w:tc>
          <w:tcPr>
            <w:tcW w:w="1136"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重油及柴油</w:t>
            </w:r>
          </w:p>
        </w:tc>
        <w:tc>
          <w:tcPr>
            <w:tcW w:w="1701"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柴油、汽油各1500吨/年</w:t>
            </w:r>
          </w:p>
        </w:tc>
        <w:tc>
          <w:tcPr>
            <w:tcW w:w="854"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0</w:t>
            </w:r>
          </w:p>
        </w:tc>
        <w:tc>
          <w:tcPr>
            <w:tcW w:w="845"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0</w:t>
            </w:r>
          </w:p>
        </w:tc>
      </w:tr>
      <w:tr>
        <w:tblPrEx>
          <w:tblLayout w:type="fixed"/>
          <w:tblCellMar>
            <w:top w:w="0" w:type="dxa"/>
            <w:left w:w="108" w:type="dxa"/>
            <w:bottom w:w="0" w:type="dxa"/>
            <w:right w:w="108" w:type="dxa"/>
          </w:tblCellMar>
        </w:tblPrEx>
        <w:trPr>
          <w:trHeight w:val="270" w:hRule="atLeast"/>
        </w:trPr>
        <w:tc>
          <w:tcPr>
            <w:tcW w:w="533" w:type="dxa"/>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4</w:t>
            </w:r>
          </w:p>
        </w:tc>
        <w:tc>
          <w:tcPr>
            <w:tcW w:w="1701"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咸阳磊磊汽修</w:t>
            </w:r>
          </w:p>
        </w:tc>
        <w:tc>
          <w:tcPr>
            <w:tcW w:w="2127"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咸宋路</w:t>
            </w:r>
          </w:p>
        </w:tc>
        <w:tc>
          <w:tcPr>
            <w:tcW w:w="1276"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无组织排放污染源</w:t>
            </w:r>
          </w:p>
        </w:tc>
        <w:tc>
          <w:tcPr>
            <w:tcW w:w="2269"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VOC</w:t>
            </w:r>
          </w:p>
        </w:tc>
        <w:tc>
          <w:tcPr>
            <w:tcW w:w="1416"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其他</w:t>
            </w:r>
          </w:p>
        </w:tc>
        <w:tc>
          <w:tcPr>
            <w:tcW w:w="708"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0</w:t>
            </w:r>
          </w:p>
        </w:tc>
        <w:tc>
          <w:tcPr>
            <w:tcW w:w="1136"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电</w:t>
            </w:r>
          </w:p>
        </w:tc>
        <w:tc>
          <w:tcPr>
            <w:tcW w:w="1701"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4000度/年</w:t>
            </w:r>
          </w:p>
        </w:tc>
        <w:tc>
          <w:tcPr>
            <w:tcW w:w="854"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0</w:t>
            </w:r>
          </w:p>
        </w:tc>
        <w:tc>
          <w:tcPr>
            <w:tcW w:w="845"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0</w:t>
            </w:r>
          </w:p>
        </w:tc>
      </w:tr>
      <w:tr>
        <w:tblPrEx>
          <w:tblLayout w:type="fixed"/>
          <w:tblCellMar>
            <w:top w:w="0" w:type="dxa"/>
            <w:left w:w="108" w:type="dxa"/>
            <w:bottom w:w="0" w:type="dxa"/>
            <w:right w:w="108" w:type="dxa"/>
          </w:tblCellMar>
        </w:tblPrEx>
        <w:trPr>
          <w:trHeight w:val="270" w:hRule="atLeast"/>
        </w:trPr>
        <w:tc>
          <w:tcPr>
            <w:tcW w:w="533" w:type="dxa"/>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5</w:t>
            </w:r>
          </w:p>
        </w:tc>
        <w:tc>
          <w:tcPr>
            <w:tcW w:w="1701"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众诚汽修</w:t>
            </w:r>
          </w:p>
        </w:tc>
        <w:tc>
          <w:tcPr>
            <w:tcW w:w="2127"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咸宋路</w:t>
            </w:r>
          </w:p>
        </w:tc>
        <w:tc>
          <w:tcPr>
            <w:tcW w:w="1276"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无组织排放污染源</w:t>
            </w:r>
          </w:p>
        </w:tc>
        <w:tc>
          <w:tcPr>
            <w:tcW w:w="2269"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VOC</w:t>
            </w:r>
          </w:p>
        </w:tc>
        <w:tc>
          <w:tcPr>
            <w:tcW w:w="1416"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其他</w:t>
            </w:r>
          </w:p>
        </w:tc>
        <w:tc>
          <w:tcPr>
            <w:tcW w:w="708"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0</w:t>
            </w:r>
          </w:p>
        </w:tc>
        <w:tc>
          <w:tcPr>
            <w:tcW w:w="1136"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电</w:t>
            </w:r>
          </w:p>
        </w:tc>
        <w:tc>
          <w:tcPr>
            <w:tcW w:w="1701"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5000度/年</w:t>
            </w:r>
          </w:p>
        </w:tc>
        <w:tc>
          <w:tcPr>
            <w:tcW w:w="854"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0</w:t>
            </w:r>
          </w:p>
        </w:tc>
        <w:tc>
          <w:tcPr>
            <w:tcW w:w="845"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0</w:t>
            </w:r>
          </w:p>
        </w:tc>
      </w:tr>
      <w:tr>
        <w:tblPrEx>
          <w:tblLayout w:type="fixed"/>
          <w:tblCellMar>
            <w:top w:w="0" w:type="dxa"/>
            <w:left w:w="108" w:type="dxa"/>
            <w:bottom w:w="0" w:type="dxa"/>
            <w:right w:w="108" w:type="dxa"/>
          </w:tblCellMar>
        </w:tblPrEx>
        <w:trPr>
          <w:trHeight w:val="270" w:hRule="atLeast"/>
        </w:trPr>
        <w:tc>
          <w:tcPr>
            <w:tcW w:w="533" w:type="dxa"/>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6</w:t>
            </w:r>
          </w:p>
        </w:tc>
        <w:tc>
          <w:tcPr>
            <w:tcW w:w="1701"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陕西诚通建筑工程有限公司</w:t>
            </w:r>
          </w:p>
        </w:tc>
        <w:tc>
          <w:tcPr>
            <w:tcW w:w="2127"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黄家窑村</w:t>
            </w:r>
          </w:p>
        </w:tc>
        <w:tc>
          <w:tcPr>
            <w:tcW w:w="1276"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无组织排放污染源</w:t>
            </w:r>
          </w:p>
        </w:tc>
        <w:tc>
          <w:tcPr>
            <w:tcW w:w="2269"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扬尘</w:t>
            </w:r>
          </w:p>
        </w:tc>
        <w:tc>
          <w:tcPr>
            <w:tcW w:w="1416"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物料堆场</w:t>
            </w:r>
          </w:p>
        </w:tc>
        <w:tc>
          <w:tcPr>
            <w:tcW w:w="708"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0</w:t>
            </w:r>
          </w:p>
        </w:tc>
        <w:tc>
          <w:tcPr>
            <w:tcW w:w="1136"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电</w:t>
            </w:r>
          </w:p>
        </w:tc>
        <w:tc>
          <w:tcPr>
            <w:tcW w:w="1701"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产量6万吨/年</w:t>
            </w:r>
          </w:p>
        </w:tc>
        <w:tc>
          <w:tcPr>
            <w:tcW w:w="854"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0</w:t>
            </w:r>
          </w:p>
        </w:tc>
        <w:tc>
          <w:tcPr>
            <w:tcW w:w="845"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0</w:t>
            </w:r>
          </w:p>
        </w:tc>
      </w:tr>
      <w:tr>
        <w:tblPrEx>
          <w:tblLayout w:type="fixed"/>
          <w:tblCellMar>
            <w:top w:w="0" w:type="dxa"/>
            <w:left w:w="108" w:type="dxa"/>
            <w:bottom w:w="0" w:type="dxa"/>
            <w:right w:w="108" w:type="dxa"/>
          </w:tblCellMar>
        </w:tblPrEx>
        <w:trPr>
          <w:trHeight w:val="270" w:hRule="atLeast"/>
        </w:trPr>
        <w:tc>
          <w:tcPr>
            <w:tcW w:w="533" w:type="dxa"/>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7</w:t>
            </w:r>
          </w:p>
        </w:tc>
        <w:tc>
          <w:tcPr>
            <w:tcW w:w="1701"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咸阳鼎立商品混凝土有限公司</w:t>
            </w:r>
          </w:p>
        </w:tc>
        <w:tc>
          <w:tcPr>
            <w:tcW w:w="2127"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黄家窑村东100米</w:t>
            </w:r>
          </w:p>
        </w:tc>
        <w:tc>
          <w:tcPr>
            <w:tcW w:w="1276"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无组织排放污染源</w:t>
            </w:r>
          </w:p>
        </w:tc>
        <w:tc>
          <w:tcPr>
            <w:tcW w:w="2269"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扬尘</w:t>
            </w:r>
          </w:p>
        </w:tc>
        <w:tc>
          <w:tcPr>
            <w:tcW w:w="1416"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物料堆场</w:t>
            </w:r>
          </w:p>
        </w:tc>
        <w:tc>
          <w:tcPr>
            <w:tcW w:w="708"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2</w:t>
            </w:r>
          </w:p>
        </w:tc>
        <w:tc>
          <w:tcPr>
            <w:tcW w:w="1136"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其他</w:t>
            </w:r>
          </w:p>
        </w:tc>
        <w:tc>
          <w:tcPr>
            <w:tcW w:w="1701"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40万立方米</w:t>
            </w:r>
          </w:p>
        </w:tc>
        <w:tc>
          <w:tcPr>
            <w:tcW w:w="854"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0</w:t>
            </w:r>
          </w:p>
        </w:tc>
        <w:tc>
          <w:tcPr>
            <w:tcW w:w="845"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0</w:t>
            </w:r>
          </w:p>
        </w:tc>
      </w:tr>
      <w:tr>
        <w:tblPrEx>
          <w:tblLayout w:type="fixed"/>
          <w:tblCellMar>
            <w:top w:w="0" w:type="dxa"/>
            <w:left w:w="108" w:type="dxa"/>
            <w:bottom w:w="0" w:type="dxa"/>
            <w:right w:w="108" w:type="dxa"/>
          </w:tblCellMar>
        </w:tblPrEx>
        <w:trPr>
          <w:trHeight w:val="270" w:hRule="atLeast"/>
        </w:trPr>
        <w:tc>
          <w:tcPr>
            <w:tcW w:w="533" w:type="dxa"/>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8</w:t>
            </w:r>
          </w:p>
        </w:tc>
        <w:tc>
          <w:tcPr>
            <w:tcW w:w="1701"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陕西基悦实业有限公司</w:t>
            </w:r>
          </w:p>
        </w:tc>
        <w:tc>
          <w:tcPr>
            <w:tcW w:w="2127"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西咸新区秦汉新城南上召高干渠东</w:t>
            </w:r>
          </w:p>
        </w:tc>
        <w:tc>
          <w:tcPr>
            <w:tcW w:w="1276"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无组织排放污染源</w:t>
            </w:r>
          </w:p>
        </w:tc>
        <w:tc>
          <w:tcPr>
            <w:tcW w:w="2269"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扬尘</w:t>
            </w:r>
          </w:p>
        </w:tc>
        <w:tc>
          <w:tcPr>
            <w:tcW w:w="1416"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物料堆场</w:t>
            </w:r>
          </w:p>
        </w:tc>
        <w:tc>
          <w:tcPr>
            <w:tcW w:w="708"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1</w:t>
            </w:r>
          </w:p>
        </w:tc>
        <w:tc>
          <w:tcPr>
            <w:tcW w:w="1136"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其他</w:t>
            </w:r>
          </w:p>
        </w:tc>
        <w:tc>
          <w:tcPr>
            <w:tcW w:w="1701"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4000平米</w:t>
            </w:r>
          </w:p>
        </w:tc>
        <w:tc>
          <w:tcPr>
            <w:tcW w:w="854"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0</w:t>
            </w:r>
          </w:p>
        </w:tc>
        <w:tc>
          <w:tcPr>
            <w:tcW w:w="845"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0</w:t>
            </w:r>
          </w:p>
        </w:tc>
      </w:tr>
      <w:tr>
        <w:tblPrEx>
          <w:tblLayout w:type="fixed"/>
          <w:tblCellMar>
            <w:top w:w="0" w:type="dxa"/>
            <w:left w:w="108" w:type="dxa"/>
            <w:bottom w:w="0" w:type="dxa"/>
            <w:right w:w="108" w:type="dxa"/>
          </w:tblCellMar>
        </w:tblPrEx>
        <w:trPr>
          <w:trHeight w:val="270" w:hRule="atLeast"/>
        </w:trPr>
        <w:tc>
          <w:tcPr>
            <w:tcW w:w="533" w:type="dxa"/>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9</w:t>
            </w:r>
          </w:p>
        </w:tc>
        <w:tc>
          <w:tcPr>
            <w:tcW w:w="1701"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咸阳众恒汽车维修服务有限公司</w:t>
            </w:r>
          </w:p>
        </w:tc>
        <w:tc>
          <w:tcPr>
            <w:tcW w:w="2127"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陕西省西咸新区秦汉新城高干渠东西兰路2号</w:t>
            </w:r>
          </w:p>
        </w:tc>
        <w:tc>
          <w:tcPr>
            <w:tcW w:w="1276"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无组织排放污染源</w:t>
            </w:r>
          </w:p>
        </w:tc>
        <w:tc>
          <w:tcPr>
            <w:tcW w:w="2269"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VOC</w:t>
            </w:r>
          </w:p>
        </w:tc>
        <w:tc>
          <w:tcPr>
            <w:tcW w:w="1416"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喷漆设备</w:t>
            </w:r>
          </w:p>
        </w:tc>
        <w:tc>
          <w:tcPr>
            <w:tcW w:w="708"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1</w:t>
            </w:r>
          </w:p>
        </w:tc>
        <w:tc>
          <w:tcPr>
            <w:tcW w:w="1136"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其他</w:t>
            </w:r>
          </w:p>
        </w:tc>
        <w:tc>
          <w:tcPr>
            <w:tcW w:w="1701"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0.02吨/年</w:t>
            </w:r>
          </w:p>
        </w:tc>
        <w:tc>
          <w:tcPr>
            <w:tcW w:w="854"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0</w:t>
            </w:r>
          </w:p>
        </w:tc>
        <w:tc>
          <w:tcPr>
            <w:tcW w:w="845"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0</w:t>
            </w:r>
          </w:p>
        </w:tc>
      </w:tr>
      <w:tr>
        <w:tblPrEx>
          <w:tblLayout w:type="fixed"/>
          <w:tblCellMar>
            <w:top w:w="0" w:type="dxa"/>
            <w:left w:w="108" w:type="dxa"/>
            <w:bottom w:w="0" w:type="dxa"/>
            <w:right w:w="108" w:type="dxa"/>
          </w:tblCellMar>
        </w:tblPrEx>
        <w:trPr>
          <w:trHeight w:val="270" w:hRule="atLeast"/>
        </w:trPr>
        <w:tc>
          <w:tcPr>
            <w:tcW w:w="533" w:type="dxa"/>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10</w:t>
            </w:r>
          </w:p>
        </w:tc>
        <w:tc>
          <w:tcPr>
            <w:tcW w:w="1701"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陕西大秦汽车销售服务有限公司</w:t>
            </w:r>
          </w:p>
        </w:tc>
        <w:tc>
          <w:tcPr>
            <w:tcW w:w="2127"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陕西省西咸新区秦汉新城南上召汽车产业园</w:t>
            </w:r>
          </w:p>
        </w:tc>
        <w:tc>
          <w:tcPr>
            <w:tcW w:w="1276"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无组织排放污染源</w:t>
            </w:r>
          </w:p>
        </w:tc>
        <w:tc>
          <w:tcPr>
            <w:tcW w:w="2269"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VOC</w:t>
            </w:r>
          </w:p>
        </w:tc>
        <w:tc>
          <w:tcPr>
            <w:tcW w:w="1416"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喷漆设备</w:t>
            </w:r>
          </w:p>
        </w:tc>
        <w:tc>
          <w:tcPr>
            <w:tcW w:w="708"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1</w:t>
            </w:r>
          </w:p>
        </w:tc>
        <w:tc>
          <w:tcPr>
            <w:tcW w:w="1136"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其他</w:t>
            </w:r>
          </w:p>
        </w:tc>
        <w:tc>
          <w:tcPr>
            <w:tcW w:w="1701"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0.37吨/年</w:t>
            </w:r>
          </w:p>
        </w:tc>
        <w:tc>
          <w:tcPr>
            <w:tcW w:w="854"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0</w:t>
            </w:r>
          </w:p>
        </w:tc>
        <w:tc>
          <w:tcPr>
            <w:tcW w:w="845"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0</w:t>
            </w:r>
          </w:p>
        </w:tc>
      </w:tr>
      <w:tr>
        <w:tblPrEx>
          <w:tblLayout w:type="fixed"/>
          <w:tblCellMar>
            <w:top w:w="0" w:type="dxa"/>
            <w:left w:w="108" w:type="dxa"/>
            <w:bottom w:w="0" w:type="dxa"/>
            <w:right w:w="108" w:type="dxa"/>
          </w:tblCellMar>
        </w:tblPrEx>
        <w:trPr>
          <w:trHeight w:val="272" w:hRule="atLeast"/>
        </w:trPr>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11</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陕西咸尔通汽车销售有限公司</w:t>
            </w:r>
          </w:p>
        </w:tc>
        <w:tc>
          <w:tcPr>
            <w:tcW w:w="2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陕西省西咸新区秦汉新城南上召汽车产业园</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无组织排放污染源</w:t>
            </w:r>
          </w:p>
        </w:tc>
        <w:tc>
          <w:tcPr>
            <w:tcW w:w="22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VOC</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喷漆设备</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1</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其他</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0.06吨/年</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0</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0</w:t>
            </w:r>
          </w:p>
        </w:tc>
      </w:tr>
      <w:tr>
        <w:tblPrEx>
          <w:tblLayout w:type="fixed"/>
          <w:tblCellMar>
            <w:top w:w="0" w:type="dxa"/>
            <w:left w:w="108" w:type="dxa"/>
            <w:bottom w:w="0" w:type="dxa"/>
            <w:right w:w="108" w:type="dxa"/>
          </w:tblCellMar>
        </w:tblPrEx>
        <w:trPr>
          <w:trHeight w:val="270" w:hRule="atLeast"/>
        </w:trPr>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12</w:t>
            </w:r>
          </w:p>
        </w:tc>
        <w:tc>
          <w:tcPr>
            <w:tcW w:w="1701"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陕西荣爵汽车销售服务有限公司</w:t>
            </w:r>
          </w:p>
        </w:tc>
        <w:tc>
          <w:tcPr>
            <w:tcW w:w="2127"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陕西省西咸新区秦汉新城南上召汽车产业园</w:t>
            </w:r>
          </w:p>
        </w:tc>
        <w:tc>
          <w:tcPr>
            <w:tcW w:w="1276"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无组织排放污染源</w:t>
            </w:r>
          </w:p>
        </w:tc>
        <w:tc>
          <w:tcPr>
            <w:tcW w:w="2269"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VOC</w:t>
            </w:r>
          </w:p>
        </w:tc>
        <w:tc>
          <w:tcPr>
            <w:tcW w:w="1416"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喷漆设备</w:t>
            </w:r>
          </w:p>
        </w:tc>
        <w:tc>
          <w:tcPr>
            <w:tcW w:w="708"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1</w:t>
            </w:r>
          </w:p>
        </w:tc>
        <w:tc>
          <w:tcPr>
            <w:tcW w:w="1136"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其他</w:t>
            </w:r>
          </w:p>
        </w:tc>
        <w:tc>
          <w:tcPr>
            <w:tcW w:w="1701"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0.01吨/年</w:t>
            </w:r>
          </w:p>
        </w:tc>
        <w:tc>
          <w:tcPr>
            <w:tcW w:w="854"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0</w:t>
            </w:r>
          </w:p>
        </w:tc>
        <w:tc>
          <w:tcPr>
            <w:tcW w:w="845"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0</w:t>
            </w:r>
          </w:p>
        </w:tc>
      </w:tr>
      <w:tr>
        <w:tblPrEx>
          <w:tblLayout w:type="fixed"/>
          <w:tblCellMar>
            <w:top w:w="0" w:type="dxa"/>
            <w:left w:w="108" w:type="dxa"/>
            <w:bottom w:w="0" w:type="dxa"/>
            <w:right w:w="108" w:type="dxa"/>
          </w:tblCellMar>
        </w:tblPrEx>
        <w:trPr>
          <w:trHeight w:val="270" w:hRule="atLeast"/>
        </w:trPr>
        <w:tc>
          <w:tcPr>
            <w:tcW w:w="533" w:type="dxa"/>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13</w:t>
            </w:r>
          </w:p>
        </w:tc>
        <w:tc>
          <w:tcPr>
            <w:tcW w:w="1701"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咸阳瑞达汽车服务有限公司</w:t>
            </w:r>
          </w:p>
        </w:tc>
        <w:tc>
          <w:tcPr>
            <w:tcW w:w="2127"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陕西省西咸新区秦汉新城汽车产业园秦楚国际汽博城</w:t>
            </w:r>
          </w:p>
        </w:tc>
        <w:tc>
          <w:tcPr>
            <w:tcW w:w="1276"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无组织排放污染源</w:t>
            </w:r>
          </w:p>
        </w:tc>
        <w:tc>
          <w:tcPr>
            <w:tcW w:w="2269"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VOC</w:t>
            </w:r>
          </w:p>
        </w:tc>
        <w:tc>
          <w:tcPr>
            <w:tcW w:w="1416"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喷漆设备</w:t>
            </w:r>
          </w:p>
        </w:tc>
        <w:tc>
          <w:tcPr>
            <w:tcW w:w="708"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1</w:t>
            </w:r>
          </w:p>
        </w:tc>
        <w:tc>
          <w:tcPr>
            <w:tcW w:w="1136"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其他</w:t>
            </w:r>
          </w:p>
        </w:tc>
        <w:tc>
          <w:tcPr>
            <w:tcW w:w="1701"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0.2吨/年</w:t>
            </w:r>
          </w:p>
        </w:tc>
        <w:tc>
          <w:tcPr>
            <w:tcW w:w="854"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0</w:t>
            </w:r>
          </w:p>
        </w:tc>
        <w:tc>
          <w:tcPr>
            <w:tcW w:w="845"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宋体" w:eastAsia="仿宋_GB2312" w:cs="宋体"/>
                <w:color w:val="000000"/>
                <w:sz w:val="21"/>
                <w:szCs w:val="21"/>
              </w:rPr>
            </w:pPr>
            <w:r>
              <w:rPr>
                <w:rFonts w:hint="eastAsia" w:ascii="仿宋_GB2312" w:eastAsia="仿宋_GB2312"/>
                <w:color w:val="000000"/>
                <w:sz w:val="21"/>
                <w:szCs w:val="21"/>
              </w:rPr>
              <w:t>0</w:t>
            </w:r>
          </w:p>
        </w:tc>
      </w:tr>
    </w:tbl>
    <w:p>
      <w:pPr>
        <w:spacing w:line="540" w:lineRule="exact"/>
        <w:rPr>
          <w:rFonts w:hint="eastAsia" w:ascii="仿宋_GB2312" w:eastAsia="仿宋_GB2312"/>
          <w:sz w:val="21"/>
          <w:szCs w:val="21"/>
        </w:rPr>
      </w:pPr>
    </w:p>
    <w:p>
      <w:pPr>
        <w:spacing w:line="540" w:lineRule="exact"/>
      </w:pPr>
    </w:p>
    <w:p>
      <w:pPr>
        <w:spacing w:line="540" w:lineRule="exact"/>
      </w:pPr>
    </w:p>
    <w:p>
      <w:pPr>
        <w:spacing w:line="540" w:lineRule="exact"/>
      </w:pPr>
    </w:p>
    <w:p>
      <w:pPr>
        <w:spacing w:line="540" w:lineRule="exact"/>
      </w:pPr>
    </w:p>
    <w:p>
      <w:pPr>
        <w:spacing w:line="540" w:lineRule="exact"/>
      </w:pPr>
    </w:p>
    <w:p>
      <w:pPr>
        <w:spacing w:line="540" w:lineRule="exact"/>
      </w:pPr>
    </w:p>
    <w:p>
      <w:pPr>
        <w:spacing w:line="540" w:lineRule="exact"/>
      </w:pPr>
    </w:p>
    <w:p>
      <w:pPr>
        <w:spacing w:line="540" w:lineRule="exact"/>
      </w:pPr>
    </w:p>
    <w:p>
      <w:pPr>
        <w:spacing w:line="540" w:lineRule="exact"/>
      </w:pPr>
    </w:p>
    <w:p>
      <w:pPr>
        <w:spacing w:line="540" w:lineRule="exact"/>
        <w:sectPr>
          <w:headerReference r:id="rId4" w:type="default"/>
          <w:footerReference r:id="rId5" w:type="even"/>
          <w:pgSz w:w="16838" w:h="11906" w:orient="landscape"/>
          <w:pgMar w:top="1418" w:right="1077" w:bottom="1418" w:left="1077" w:header="851" w:footer="992" w:gutter="0"/>
          <w:pgBorders>
            <w:top w:val="none" w:sz="0" w:space="0"/>
            <w:left w:val="none" w:sz="0" w:space="0"/>
            <w:bottom w:val="none" w:sz="0" w:space="0"/>
            <w:right w:val="none" w:sz="0" w:space="0"/>
          </w:pgBorders>
          <w:pgNumType w:fmt="numberInDash"/>
          <w:cols w:space="720" w:num="1"/>
          <w:docGrid w:type="linesAndChars" w:linePitch="312" w:charSpace="0"/>
        </w:sectPr>
      </w:pPr>
    </w:p>
    <w:p>
      <w:pPr>
        <w:spacing w:line="540" w:lineRule="exact"/>
        <w:rPr>
          <w:rFonts w:hint="eastAsia" w:ascii="仿宋_GB2312" w:eastAsia="仿宋_GB2312"/>
          <w:b/>
          <w:bCs/>
        </w:rPr>
      </w:pPr>
      <w:r>
        <w:rPr>
          <w:rFonts w:hint="eastAsia" w:ascii="黑体" w:hAnsi="黑体" w:eastAsia="黑体" w:cs="黑体"/>
        </w:rPr>
        <w:t>附件3：</w:t>
      </w:r>
      <w:r>
        <w:rPr>
          <w:rFonts w:hint="eastAsia" w:ascii="仿宋_GB2312" w:hAnsi="仿宋_GB2312" w:eastAsia="仿宋_GB2312" w:cs="仿宋_GB2312"/>
          <w:b/>
          <w:bCs/>
          <w:szCs w:val="32"/>
        </w:rPr>
        <w:t>7月份预警网格排查图片</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szCs w:val="32"/>
        </w:rPr>
      </w:pPr>
      <w:r>
        <w:rPr>
          <w:rFonts w:hint="eastAsia" w:ascii="仿宋" w:hAnsi="仿宋" w:eastAsia="仿宋" w:cs="仿宋"/>
          <w:szCs w:val="32"/>
        </w:rPr>
        <w:t>1</w:t>
      </w:r>
      <w:r>
        <w:rPr>
          <w:rFonts w:hint="eastAsia" w:ascii="仿宋" w:hAnsi="仿宋" w:eastAsia="仿宋" w:cs="仿宋"/>
          <w:szCs w:val="32"/>
          <w:lang w:val="en-US" w:eastAsia="zh-CN"/>
        </w:rPr>
        <w:t>.</w:t>
      </w:r>
      <w:r>
        <w:rPr>
          <w:rFonts w:hint="eastAsia" w:ascii="仿宋" w:hAnsi="仿宋" w:eastAsia="仿宋" w:cs="仿宋"/>
          <w:szCs w:val="32"/>
        </w:rPr>
        <w:t>召集热点网格范围内4家渣土消纳场所、5家商混企业及部分重点涉污企业集中召开治霾工作推进会，针对S1564934、S1564935两个网格预警防控以及开展区域性治霾联防联控工作进行集中安排部署。</w:t>
      </w:r>
    </w:p>
    <w:p>
      <w:pPr>
        <w:jc w:val="left"/>
        <w:rPr>
          <w:rFonts w:ascii="仿宋" w:hAnsi="仿宋" w:eastAsia="仿宋" w:cs="仿宋"/>
          <w:szCs w:val="32"/>
        </w:rPr>
      </w:pPr>
      <w:r>
        <w:rPr>
          <w:rFonts w:hint="eastAsia" w:ascii="仿宋" w:hAnsi="仿宋" w:eastAsia="仿宋" w:cs="仿宋"/>
          <w:szCs w:val="32"/>
        </w:rPr>
        <w:drawing>
          <wp:inline distT="0" distB="0" distL="114300" distR="114300">
            <wp:extent cx="5749925" cy="3234055"/>
            <wp:effectExtent l="0" t="0" r="10795" b="12065"/>
            <wp:docPr id="1" name="图片 1" descr="a23b2386470436db991704b9c35c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a23b2386470436db991704b9c35c061"/>
                    <pic:cNvPicPr>
                      <a:picLocks noChangeAspect="1"/>
                    </pic:cNvPicPr>
                  </pic:nvPicPr>
                  <pic:blipFill>
                    <a:blip r:embed="rId7" cstate="print"/>
                    <a:stretch>
                      <a:fillRect/>
                    </a:stretch>
                  </pic:blipFill>
                  <pic:spPr>
                    <a:xfrm>
                      <a:off x="0" y="0"/>
                      <a:ext cx="5749925" cy="3234055"/>
                    </a:xfrm>
                    <a:prstGeom prst="rect">
                      <a:avLst/>
                    </a:prstGeom>
                  </pic:spPr>
                </pic:pic>
              </a:graphicData>
            </a:graphic>
          </wp:inline>
        </w:drawing>
      </w:r>
    </w:p>
    <w:p>
      <w:pPr>
        <w:ind w:firstLine="640" w:firstLineChars="200"/>
        <w:jc w:val="left"/>
        <w:rPr>
          <w:rFonts w:hint="eastAsia" w:ascii="仿宋" w:hAnsi="仿宋" w:eastAsia="仿宋" w:cs="仿宋"/>
          <w:szCs w:val="32"/>
        </w:rPr>
      </w:pPr>
      <w:r>
        <w:rPr>
          <w:rFonts w:hint="eastAsia" w:ascii="仿宋" w:hAnsi="仿宋" w:eastAsia="仿宋" w:cs="仿宋"/>
          <w:szCs w:val="32"/>
        </w:rPr>
        <w:t>2</w:t>
      </w:r>
      <w:r>
        <w:rPr>
          <w:rFonts w:hint="eastAsia" w:ascii="仿宋" w:hAnsi="仿宋" w:eastAsia="仿宋" w:cs="仿宋"/>
          <w:szCs w:val="32"/>
          <w:lang w:val="en-US" w:eastAsia="zh-CN"/>
        </w:rPr>
        <w:t>.</w:t>
      </w:r>
      <w:r>
        <w:rPr>
          <w:rFonts w:hint="eastAsia" w:ascii="仿宋" w:hAnsi="仿宋" w:eastAsia="仿宋" w:cs="仿宋"/>
          <w:szCs w:val="32"/>
        </w:rPr>
        <w:t>对S1564934网格内平陵经纬砖厂回填项目进行限期停业整顿。</w:t>
      </w:r>
    </w:p>
    <w:p>
      <w:pPr>
        <w:jc w:val="left"/>
        <w:rPr>
          <w:rFonts w:ascii="仿宋" w:hAnsi="仿宋" w:eastAsia="仿宋" w:cs="仿宋"/>
          <w:szCs w:val="32"/>
        </w:rPr>
      </w:pPr>
      <w:r>
        <w:rPr>
          <w:rFonts w:hint="eastAsia" w:ascii="仿宋" w:hAnsi="仿宋" w:eastAsia="仿宋" w:cs="仿宋"/>
          <w:szCs w:val="32"/>
        </w:rPr>
        <w:drawing>
          <wp:inline distT="0" distB="0" distL="114300" distR="114300">
            <wp:extent cx="2828925" cy="2362200"/>
            <wp:effectExtent l="19050" t="0" r="9525" b="0"/>
            <wp:docPr id="5" name="图片 5" descr="9a604877b1df2ad7169a6eb8e937b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9a604877b1df2ad7169a6eb8e937bca"/>
                    <pic:cNvPicPr>
                      <a:picLocks noChangeAspect="1"/>
                    </pic:cNvPicPr>
                  </pic:nvPicPr>
                  <pic:blipFill>
                    <a:blip r:embed="rId8" cstate="print"/>
                    <a:stretch>
                      <a:fillRect/>
                    </a:stretch>
                  </pic:blipFill>
                  <pic:spPr>
                    <a:xfrm>
                      <a:off x="0" y="0"/>
                      <a:ext cx="2830729" cy="2363706"/>
                    </a:xfrm>
                    <a:prstGeom prst="rect">
                      <a:avLst/>
                    </a:prstGeom>
                  </pic:spPr>
                </pic:pic>
              </a:graphicData>
            </a:graphic>
          </wp:inline>
        </w:drawing>
      </w:r>
      <w:r>
        <w:rPr>
          <w:rFonts w:hint="eastAsia" w:ascii="仿宋" w:hAnsi="仿宋" w:eastAsia="仿宋" w:cs="仿宋"/>
          <w:szCs w:val="32"/>
        </w:rPr>
        <w:drawing>
          <wp:inline distT="0" distB="0" distL="114300" distR="114300">
            <wp:extent cx="2828925" cy="2362200"/>
            <wp:effectExtent l="19050" t="0" r="9525" b="0"/>
            <wp:docPr id="2" name="图片 2" descr="c4208e6d4742f7c44791d05fc73e4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4208e6d4742f7c44791d05fc73e487"/>
                    <pic:cNvPicPr>
                      <a:picLocks noChangeAspect="1"/>
                    </pic:cNvPicPr>
                  </pic:nvPicPr>
                  <pic:blipFill>
                    <a:blip r:embed="rId9" cstate="print"/>
                    <a:stretch>
                      <a:fillRect/>
                    </a:stretch>
                  </pic:blipFill>
                  <pic:spPr>
                    <a:xfrm>
                      <a:off x="0" y="0"/>
                      <a:ext cx="2830822" cy="2363784"/>
                    </a:xfrm>
                    <a:prstGeom prst="rect">
                      <a:avLst/>
                    </a:prstGeom>
                    <a:noFill/>
                    <a:ln>
                      <a:noFill/>
                    </a:ln>
                  </pic:spPr>
                </pic:pic>
              </a:graphicData>
            </a:graphic>
          </wp:inline>
        </w:drawing>
      </w:r>
    </w:p>
    <w:p>
      <w:pPr>
        <w:jc w:val="left"/>
        <w:rPr>
          <w:rFonts w:hint="eastAsia" w:ascii="仿宋" w:hAnsi="仿宋" w:eastAsia="仿宋" w:cs="仿宋"/>
          <w:szCs w:val="32"/>
        </w:rPr>
      </w:pPr>
    </w:p>
    <w:p>
      <w:pPr>
        <w:jc w:val="left"/>
        <w:rPr>
          <w:rFonts w:hint="eastAsia" w:ascii="仿宋" w:hAnsi="仿宋" w:eastAsia="仿宋" w:cs="仿宋"/>
          <w:szCs w:val="32"/>
        </w:rPr>
      </w:pPr>
    </w:p>
    <w:p>
      <w:pPr>
        <w:jc w:val="left"/>
        <w:rPr>
          <w:rFonts w:hint="eastAsia" w:ascii="仿宋" w:hAnsi="仿宋" w:eastAsia="仿宋" w:cs="仿宋"/>
          <w:szCs w:val="32"/>
        </w:rPr>
      </w:pPr>
    </w:p>
    <w:p>
      <w:pPr>
        <w:ind w:firstLine="640" w:firstLineChars="200"/>
        <w:jc w:val="left"/>
        <w:rPr>
          <w:rFonts w:hint="eastAsia" w:ascii="仿宋" w:hAnsi="仿宋" w:eastAsia="仿宋" w:cs="仿宋"/>
          <w:szCs w:val="32"/>
        </w:rPr>
      </w:pPr>
      <w:r>
        <w:rPr>
          <w:rFonts w:hint="eastAsia" w:ascii="仿宋" w:hAnsi="仿宋" w:eastAsia="仿宋" w:cs="仿宋"/>
          <w:szCs w:val="32"/>
        </w:rPr>
        <w:t>3</w:t>
      </w:r>
      <w:r>
        <w:rPr>
          <w:rFonts w:hint="eastAsia" w:ascii="仿宋" w:hAnsi="仿宋" w:eastAsia="仿宋" w:cs="仿宋"/>
          <w:szCs w:val="32"/>
          <w:lang w:val="en-US" w:eastAsia="zh-CN"/>
        </w:rPr>
        <w:t>.</w:t>
      </w:r>
      <w:r>
        <w:rPr>
          <w:rFonts w:hint="eastAsia" w:ascii="仿宋" w:hAnsi="仿宋" w:eastAsia="仿宋" w:cs="仿宋"/>
          <w:szCs w:val="32"/>
        </w:rPr>
        <w:t>对S1564935网格内的中集物流园项目工地进行限期停业整顿。</w:t>
      </w:r>
    </w:p>
    <w:p>
      <w:pPr>
        <w:jc w:val="left"/>
        <w:rPr>
          <w:rFonts w:ascii="仿宋" w:hAnsi="仿宋" w:eastAsia="仿宋" w:cs="仿宋"/>
          <w:szCs w:val="32"/>
        </w:rPr>
      </w:pPr>
      <w:r>
        <w:rPr>
          <w:rFonts w:hint="eastAsia" w:ascii="仿宋" w:hAnsi="仿宋" w:eastAsia="仿宋" w:cs="仿宋"/>
          <w:szCs w:val="32"/>
        </w:rPr>
        <w:drawing>
          <wp:inline distT="0" distB="0" distL="114300" distR="114300">
            <wp:extent cx="2828925" cy="2361565"/>
            <wp:effectExtent l="19050" t="0" r="9525" b="0"/>
            <wp:docPr id="14" name="图片 6" descr="bc2b01cd60c65c62c905c9831a5a7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6" descr="bc2b01cd60c65c62c905c9831a5a759"/>
                    <pic:cNvPicPr>
                      <a:picLocks noChangeAspect="1"/>
                    </pic:cNvPicPr>
                  </pic:nvPicPr>
                  <pic:blipFill>
                    <a:blip r:embed="rId10" cstate="print"/>
                    <a:stretch>
                      <a:fillRect/>
                    </a:stretch>
                  </pic:blipFill>
                  <pic:spPr>
                    <a:xfrm>
                      <a:off x="0" y="0"/>
                      <a:ext cx="2828227" cy="2361600"/>
                    </a:xfrm>
                    <a:prstGeom prst="rect">
                      <a:avLst/>
                    </a:prstGeom>
                    <a:noFill/>
                    <a:ln>
                      <a:noFill/>
                    </a:ln>
                  </pic:spPr>
                </pic:pic>
              </a:graphicData>
            </a:graphic>
          </wp:inline>
        </w:drawing>
      </w:r>
      <w:r>
        <w:rPr>
          <w:rFonts w:ascii="仿宋" w:hAnsi="仿宋" w:eastAsia="仿宋" w:cs="仿宋"/>
          <w:szCs w:val="32"/>
        </w:rPr>
        <w:drawing>
          <wp:inline distT="0" distB="0" distL="114300" distR="114300">
            <wp:extent cx="2787015" cy="2362200"/>
            <wp:effectExtent l="19050" t="0" r="0" b="0"/>
            <wp:docPr id="15" name="图片 7" descr="69f21ad1d21bd94fca7a8aff321801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7" descr="69f21ad1d21bd94fca7a8aff321801c"/>
                    <pic:cNvPicPr>
                      <a:picLocks noChangeAspect="1"/>
                    </pic:cNvPicPr>
                  </pic:nvPicPr>
                  <pic:blipFill>
                    <a:blip r:embed="rId11" cstate="print"/>
                    <a:stretch>
                      <a:fillRect/>
                    </a:stretch>
                  </pic:blipFill>
                  <pic:spPr>
                    <a:xfrm>
                      <a:off x="0" y="0"/>
                      <a:ext cx="2786511" cy="236160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szCs w:val="32"/>
        </w:rPr>
      </w:pPr>
      <w:r>
        <w:rPr>
          <w:rFonts w:hint="eastAsia" w:ascii="仿宋" w:hAnsi="仿宋" w:eastAsia="仿宋" w:cs="仿宋"/>
          <w:szCs w:val="32"/>
        </w:rPr>
        <w:t>4</w:t>
      </w:r>
      <w:r>
        <w:rPr>
          <w:rFonts w:hint="eastAsia" w:ascii="仿宋" w:hAnsi="仿宋" w:eastAsia="仿宋" w:cs="仿宋"/>
          <w:szCs w:val="32"/>
          <w:lang w:val="en-US" w:eastAsia="zh-CN"/>
        </w:rPr>
        <w:t>.</w:t>
      </w:r>
      <w:r>
        <w:rPr>
          <w:rFonts w:hint="eastAsia" w:ascii="仿宋" w:hAnsi="仿宋" w:eastAsia="仿宋" w:cs="仿宋"/>
          <w:szCs w:val="32"/>
        </w:rPr>
        <w:t>对S1564934、S1564935两个网格范围以外2公里内的庞南刘第一砖厂回填项目和宏达物流项目进行限期停业整顿。</w:t>
      </w:r>
    </w:p>
    <w:p>
      <w:pPr>
        <w:jc w:val="left"/>
        <w:rPr>
          <w:rFonts w:ascii="仿宋" w:hAnsi="仿宋" w:eastAsia="仿宋" w:cs="仿宋"/>
          <w:szCs w:val="32"/>
        </w:rPr>
      </w:pPr>
      <w:r>
        <w:rPr>
          <w:rFonts w:ascii="仿宋" w:hAnsi="仿宋" w:eastAsia="仿宋" w:cs="仿宋"/>
          <w:szCs w:val="32"/>
        </w:rPr>
        <w:drawing>
          <wp:inline distT="0" distB="0" distL="114300" distR="114300">
            <wp:extent cx="2828925" cy="2409825"/>
            <wp:effectExtent l="19050" t="0" r="9525" b="0"/>
            <wp:docPr id="21" name="图片 13" descr="2dbbe914def96a57b352f3719a6e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3" descr="2dbbe914def96a57b352f3719a6e180"/>
                    <pic:cNvPicPr>
                      <a:picLocks noChangeAspect="1"/>
                    </pic:cNvPicPr>
                  </pic:nvPicPr>
                  <pic:blipFill>
                    <a:blip r:embed="rId12" cstate="print"/>
                    <a:stretch>
                      <a:fillRect/>
                    </a:stretch>
                  </pic:blipFill>
                  <pic:spPr>
                    <a:xfrm>
                      <a:off x="0" y="0"/>
                      <a:ext cx="2833394" cy="2413632"/>
                    </a:xfrm>
                    <a:prstGeom prst="rect">
                      <a:avLst/>
                    </a:prstGeom>
                    <a:noFill/>
                    <a:ln>
                      <a:noFill/>
                    </a:ln>
                  </pic:spPr>
                </pic:pic>
              </a:graphicData>
            </a:graphic>
          </wp:inline>
        </w:drawing>
      </w:r>
      <w:r>
        <w:rPr>
          <w:rFonts w:ascii="仿宋" w:hAnsi="仿宋" w:eastAsia="仿宋" w:cs="仿宋"/>
          <w:szCs w:val="32"/>
        </w:rPr>
        <w:drawing>
          <wp:inline distT="0" distB="0" distL="114300" distR="114300">
            <wp:extent cx="2845435" cy="2409825"/>
            <wp:effectExtent l="19050" t="0" r="0" b="0"/>
            <wp:docPr id="20" name="图片 12" descr="19ba8d4140c8a1db5e997e0cb027b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2" descr="19ba8d4140c8a1db5e997e0cb027baf"/>
                    <pic:cNvPicPr>
                      <a:picLocks noChangeAspect="1"/>
                    </pic:cNvPicPr>
                  </pic:nvPicPr>
                  <pic:blipFill>
                    <a:blip r:embed="rId13" cstate="print"/>
                    <a:stretch>
                      <a:fillRect/>
                    </a:stretch>
                  </pic:blipFill>
                  <pic:spPr>
                    <a:xfrm>
                      <a:off x="0" y="0"/>
                      <a:ext cx="2849911" cy="2413587"/>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szCs w:val="32"/>
        </w:rPr>
      </w:pPr>
      <w:r>
        <w:rPr>
          <w:rFonts w:hint="eastAsia" w:ascii="仿宋" w:hAnsi="仿宋" w:eastAsia="仿宋" w:cs="仿宋"/>
          <w:szCs w:val="32"/>
        </w:rPr>
        <w:t xml:space="preserve">   </w:t>
      </w: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szCs w:val="32"/>
        </w:rPr>
      </w:pP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szCs w:val="32"/>
        </w:rPr>
      </w:pP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szCs w:val="32"/>
        </w:rPr>
      </w:pP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szCs w:val="32"/>
        </w:rPr>
      </w:pP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szCs w:val="32"/>
        </w:rPr>
      </w:pPr>
      <w:bookmarkStart w:id="0" w:name="_GoBack"/>
      <w:bookmarkEnd w:id="0"/>
    </w:p>
    <w:p>
      <w:pPr>
        <w:keepNext w:val="0"/>
        <w:keepLines w:val="0"/>
        <w:pageBreakBefore w:val="0"/>
        <w:widowControl w:val="0"/>
        <w:numPr>
          <w:numId w:val="0"/>
        </w:numPr>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szCs w:val="32"/>
        </w:rPr>
      </w:pPr>
      <w:r>
        <w:rPr>
          <w:rFonts w:hint="eastAsia" w:ascii="仿宋" w:hAnsi="仿宋" w:eastAsia="仿宋" w:cs="仿宋"/>
          <w:szCs w:val="32"/>
          <w:lang w:val="en-US" w:eastAsia="zh-CN"/>
        </w:rPr>
        <w:t>5.</w:t>
      </w:r>
      <w:r>
        <w:rPr>
          <w:rFonts w:hint="eastAsia" w:ascii="仿宋" w:hAnsi="仿宋" w:eastAsia="仿宋" w:cs="仿宋"/>
          <w:szCs w:val="32"/>
        </w:rPr>
        <w:t>对照扬尘在线监测设备，进一步强化两个网格内及周边3公里范围内重点涉污企业24小时防控监管。</w:t>
      </w:r>
    </w:p>
    <w:p>
      <w:pPr>
        <w:keepNext w:val="0"/>
        <w:keepLines w:val="0"/>
        <w:pageBreakBefore w:val="0"/>
        <w:widowControl w:val="0"/>
        <w:numPr>
          <w:numId w:val="0"/>
        </w:numPr>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szCs w:val="32"/>
        </w:rPr>
      </w:pPr>
    </w:p>
    <w:p>
      <w:pPr>
        <w:jc w:val="left"/>
        <w:rPr>
          <w:rFonts w:ascii="仿宋" w:hAnsi="仿宋" w:eastAsia="仿宋" w:cs="仿宋"/>
          <w:szCs w:val="32"/>
        </w:rPr>
      </w:pPr>
      <w:r>
        <w:rPr>
          <w:rFonts w:hint="eastAsia" w:ascii="仿宋" w:hAnsi="仿宋" w:eastAsia="仿宋" w:cs="仿宋"/>
          <w:szCs w:val="32"/>
        </w:rPr>
        <w:drawing>
          <wp:inline distT="0" distB="0" distL="114300" distR="114300">
            <wp:extent cx="2857500" cy="2562225"/>
            <wp:effectExtent l="19050" t="0" r="0" b="0"/>
            <wp:docPr id="30" name="图片 30" descr="e8b2535239fc1aa73b5d812202ecf1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descr="e8b2535239fc1aa73b5d812202ecf1d"/>
                    <pic:cNvPicPr>
                      <a:picLocks noChangeAspect="1"/>
                    </pic:cNvPicPr>
                  </pic:nvPicPr>
                  <pic:blipFill>
                    <a:blip r:embed="rId14" cstate="print"/>
                    <a:stretch>
                      <a:fillRect/>
                    </a:stretch>
                  </pic:blipFill>
                  <pic:spPr>
                    <a:xfrm>
                      <a:off x="0" y="0"/>
                      <a:ext cx="2862037" cy="2566293"/>
                    </a:xfrm>
                    <a:prstGeom prst="rect">
                      <a:avLst/>
                    </a:prstGeom>
                  </pic:spPr>
                </pic:pic>
              </a:graphicData>
            </a:graphic>
          </wp:inline>
        </w:drawing>
      </w:r>
      <w:r>
        <w:rPr>
          <w:rFonts w:hint="eastAsia" w:ascii="仿宋" w:hAnsi="仿宋" w:eastAsia="仿宋" w:cs="仿宋"/>
          <w:szCs w:val="32"/>
        </w:rPr>
        <w:drawing>
          <wp:inline distT="0" distB="0" distL="114300" distR="114300">
            <wp:extent cx="2857500" cy="2562225"/>
            <wp:effectExtent l="19050" t="0" r="0" b="0"/>
            <wp:docPr id="31" name="图片 31" descr="4ab36d4c49d4529d403fcffcdecf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descr="4ab36d4c49d4529d403fcffcdecf618"/>
                    <pic:cNvPicPr>
                      <a:picLocks noChangeAspect="1"/>
                    </pic:cNvPicPr>
                  </pic:nvPicPr>
                  <pic:blipFill>
                    <a:blip r:embed="rId15" cstate="print"/>
                    <a:stretch>
                      <a:fillRect/>
                    </a:stretch>
                  </pic:blipFill>
                  <pic:spPr>
                    <a:xfrm>
                      <a:off x="0" y="0"/>
                      <a:ext cx="2859933" cy="2564407"/>
                    </a:xfrm>
                    <a:prstGeom prst="rect">
                      <a:avLst/>
                    </a:prstGeom>
                  </pic:spPr>
                </pic:pic>
              </a:graphicData>
            </a:graphic>
          </wp:inline>
        </w:drawing>
      </w:r>
    </w:p>
    <w:p>
      <w:pPr>
        <w:ind w:firstLine="480" w:firstLineChars="150"/>
        <w:jc w:val="left"/>
        <w:rPr>
          <w:rFonts w:ascii="仿宋" w:hAnsi="仿宋" w:eastAsia="仿宋" w:cs="仿宋"/>
          <w:szCs w:val="32"/>
        </w:rPr>
      </w:pPr>
      <w:r>
        <w:rPr>
          <w:rFonts w:hint="eastAsia" w:ascii="仿宋" w:hAnsi="仿宋" w:eastAsia="仿宋" w:cs="仿宋"/>
          <w:szCs w:val="32"/>
        </w:rPr>
        <w:drawing>
          <wp:inline distT="0" distB="0" distL="114300" distR="114300">
            <wp:extent cx="5029200" cy="3990975"/>
            <wp:effectExtent l="19050" t="0" r="0" b="0"/>
            <wp:docPr id="32" name="图片 32" descr="4e304c615de9ed1108e7d9bd95da7b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descr="4e304c615de9ed1108e7d9bd95da7b6"/>
                    <pic:cNvPicPr>
                      <a:picLocks noChangeAspect="1"/>
                    </pic:cNvPicPr>
                  </pic:nvPicPr>
                  <pic:blipFill>
                    <a:blip r:embed="rId16" cstate="print"/>
                    <a:stretch>
                      <a:fillRect/>
                    </a:stretch>
                  </pic:blipFill>
                  <pic:spPr>
                    <a:xfrm>
                      <a:off x="0" y="0"/>
                      <a:ext cx="5033725" cy="3994566"/>
                    </a:xfrm>
                    <a:prstGeom prst="rect">
                      <a:avLst/>
                    </a:prstGeom>
                  </pic:spPr>
                </pic:pic>
              </a:graphicData>
            </a:graphic>
          </wp:inline>
        </w:drawing>
      </w:r>
    </w:p>
    <w:p>
      <w:pPr>
        <w:keepNext w:val="0"/>
        <w:keepLines w:val="0"/>
        <w:pageBreakBefore w:val="0"/>
        <w:widowControl w:val="0"/>
        <w:numPr>
          <w:numId w:val="0"/>
        </w:numPr>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Cs w:val="32"/>
          <w:lang w:val="en-US" w:eastAsia="zh-CN"/>
        </w:rPr>
      </w:pPr>
    </w:p>
    <w:p>
      <w:pPr>
        <w:keepNext w:val="0"/>
        <w:keepLines w:val="0"/>
        <w:pageBreakBefore w:val="0"/>
        <w:widowControl w:val="0"/>
        <w:numPr>
          <w:numId w:val="0"/>
        </w:numPr>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Cs w:val="32"/>
          <w:lang w:val="en-US" w:eastAsia="zh-CN"/>
        </w:rPr>
      </w:pPr>
    </w:p>
    <w:p>
      <w:pPr>
        <w:keepNext w:val="0"/>
        <w:keepLines w:val="0"/>
        <w:pageBreakBefore w:val="0"/>
        <w:widowControl w:val="0"/>
        <w:numPr>
          <w:numId w:val="0"/>
        </w:numPr>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Cs w:val="32"/>
          <w:lang w:val="en-US" w:eastAsia="zh-CN"/>
        </w:rPr>
      </w:pPr>
    </w:p>
    <w:p>
      <w:pPr>
        <w:keepNext w:val="0"/>
        <w:keepLines w:val="0"/>
        <w:pageBreakBefore w:val="0"/>
        <w:widowControl w:val="0"/>
        <w:numPr>
          <w:numId w:val="0"/>
        </w:numPr>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Cs w:val="32"/>
          <w:lang w:val="en-US" w:eastAsia="zh-CN"/>
        </w:rPr>
      </w:pPr>
    </w:p>
    <w:p>
      <w:pPr>
        <w:keepNext w:val="0"/>
        <w:keepLines w:val="0"/>
        <w:pageBreakBefore w:val="0"/>
        <w:widowControl w:val="0"/>
        <w:numPr>
          <w:numId w:val="0"/>
        </w:numPr>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Cs w:val="32"/>
          <w:lang w:val="en-US" w:eastAsia="zh-CN"/>
        </w:rPr>
      </w:pPr>
    </w:p>
    <w:p>
      <w:pPr>
        <w:keepNext w:val="0"/>
        <w:keepLines w:val="0"/>
        <w:pageBreakBefore w:val="0"/>
        <w:widowControl w:val="0"/>
        <w:numPr>
          <w:numId w:val="0"/>
        </w:numPr>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Cs w:val="32"/>
        </w:rPr>
      </w:pPr>
      <w:r>
        <w:rPr>
          <w:rFonts w:hint="eastAsia" w:ascii="仿宋" w:hAnsi="仿宋" w:eastAsia="仿宋" w:cs="仿宋"/>
          <w:szCs w:val="32"/>
          <w:lang w:val="en-US" w:eastAsia="zh-CN"/>
        </w:rPr>
        <w:t>6.</w:t>
      </w:r>
      <w:r>
        <w:rPr>
          <w:rFonts w:hint="eastAsia" w:ascii="仿宋" w:hAnsi="仿宋" w:eastAsia="仿宋" w:cs="仿宋"/>
          <w:szCs w:val="32"/>
        </w:rPr>
        <w:t>加大辖区西兰路、旅游路等渣土运输线路道路洒水保洁力度，有效控制道路扬尘污染的影响。</w:t>
      </w:r>
    </w:p>
    <w:p>
      <w:pPr>
        <w:keepNext w:val="0"/>
        <w:keepLines w:val="0"/>
        <w:pageBreakBefore w:val="0"/>
        <w:widowControl w:val="0"/>
        <w:numPr>
          <w:numId w:val="0"/>
        </w:numPr>
        <w:kinsoku/>
        <w:wordWrap/>
        <w:overflowPunct/>
        <w:topLinePunct w:val="0"/>
        <w:autoSpaceDE/>
        <w:autoSpaceDN/>
        <w:bidi w:val="0"/>
        <w:adjustRightInd/>
        <w:snapToGrid/>
        <w:spacing w:line="520" w:lineRule="exact"/>
        <w:textAlignment w:val="auto"/>
        <w:rPr>
          <w:rFonts w:hint="eastAsia" w:ascii="仿宋" w:hAnsi="仿宋" w:eastAsia="仿宋" w:cs="仿宋"/>
          <w:szCs w:val="32"/>
        </w:rPr>
      </w:pPr>
    </w:p>
    <w:p>
      <w:pPr>
        <w:rPr>
          <w:rFonts w:ascii="仿宋" w:hAnsi="仿宋" w:eastAsia="仿宋" w:cs="仿宋"/>
          <w:szCs w:val="32"/>
        </w:rPr>
      </w:pPr>
      <w:r>
        <w:rPr>
          <w:rFonts w:hint="eastAsia" w:ascii="仿宋" w:hAnsi="仿宋" w:eastAsia="仿宋" w:cs="仿宋"/>
          <w:szCs w:val="32"/>
        </w:rPr>
        <w:drawing>
          <wp:inline distT="0" distB="0" distL="114300" distR="114300">
            <wp:extent cx="2838450" cy="2486025"/>
            <wp:effectExtent l="19050" t="0" r="0" b="0"/>
            <wp:docPr id="33" name="图片 33" descr="1b292715adc5374263562e72ae5c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descr="1b292715adc5374263562e72ae5c214"/>
                    <pic:cNvPicPr>
                      <a:picLocks noChangeAspect="1"/>
                    </pic:cNvPicPr>
                  </pic:nvPicPr>
                  <pic:blipFill>
                    <a:blip r:embed="rId17" cstate="print"/>
                    <a:stretch>
                      <a:fillRect/>
                    </a:stretch>
                  </pic:blipFill>
                  <pic:spPr>
                    <a:xfrm>
                      <a:off x="0" y="0"/>
                      <a:ext cx="2837510" cy="2485202"/>
                    </a:xfrm>
                    <a:prstGeom prst="rect">
                      <a:avLst/>
                    </a:prstGeom>
                  </pic:spPr>
                </pic:pic>
              </a:graphicData>
            </a:graphic>
          </wp:inline>
        </w:drawing>
      </w:r>
      <w:r>
        <w:rPr>
          <w:rFonts w:hint="eastAsia" w:ascii="仿宋" w:hAnsi="仿宋" w:eastAsia="仿宋" w:cs="仿宋"/>
          <w:szCs w:val="32"/>
        </w:rPr>
        <w:drawing>
          <wp:inline distT="0" distB="0" distL="114300" distR="114300">
            <wp:extent cx="2781300" cy="2486025"/>
            <wp:effectExtent l="19050" t="0" r="0" b="0"/>
            <wp:docPr id="34" name="图片 34" descr="c45d26537ea99e56604a7769563309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descr="c45d26537ea99e56604a7769563309b"/>
                    <pic:cNvPicPr>
                      <a:picLocks noChangeAspect="1"/>
                    </pic:cNvPicPr>
                  </pic:nvPicPr>
                  <pic:blipFill>
                    <a:blip r:embed="rId18" cstate="print"/>
                    <a:stretch>
                      <a:fillRect/>
                    </a:stretch>
                  </pic:blipFill>
                  <pic:spPr>
                    <a:xfrm>
                      <a:off x="0" y="0"/>
                      <a:ext cx="2783263" cy="2487780"/>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 w:eastAsia="仿宋_GB2312" w:cs="仿宋"/>
          <w:szCs w:val="32"/>
        </w:rPr>
      </w:pPr>
      <w:r>
        <w:rPr>
          <w:rFonts w:hint="eastAsia" w:ascii="仿宋" w:hAnsi="仿宋" w:eastAsia="仿宋" w:cs="仿宋"/>
          <w:szCs w:val="32"/>
        </w:rPr>
        <w:t xml:space="preserve">    </w:t>
      </w:r>
      <w:r>
        <w:rPr>
          <w:rFonts w:hint="eastAsia" w:ascii="仿宋_GB2312" w:hAnsi="仿宋" w:eastAsia="仿宋_GB2312" w:cs="仿宋"/>
          <w:szCs w:val="32"/>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 w:eastAsia="仿宋_GB2312" w:cs="仿宋"/>
          <w:szCs w:val="32"/>
        </w:rPr>
      </w:pPr>
      <w:r>
        <w:rPr>
          <w:rFonts w:hint="eastAsia" w:ascii="仿宋" w:hAnsi="仿宋" w:eastAsia="仿宋" w:cs="仿宋"/>
          <w:szCs w:val="32"/>
        </w:rPr>
        <w:t>7</w:t>
      </w:r>
      <w:r>
        <w:rPr>
          <w:rFonts w:hint="eastAsia" w:ascii="仿宋" w:hAnsi="仿宋" w:eastAsia="仿宋" w:cs="仿宋"/>
          <w:szCs w:val="32"/>
          <w:lang w:val="en-US" w:eastAsia="zh-CN"/>
        </w:rPr>
        <w:t>.</w:t>
      </w:r>
      <w:r>
        <w:rPr>
          <w:rFonts w:hint="eastAsia" w:ascii="仿宋" w:hAnsi="仿宋" w:eastAsia="仿宋" w:cs="仿宋"/>
          <w:szCs w:val="32"/>
        </w:rPr>
        <w:t>建立热点网格空气质量管控工作联系群，24小时不间断指挥调度，进一步强化商混、渣土消纳场所日常污染防控能力。</w:t>
      </w:r>
    </w:p>
    <w:p>
      <w:pPr>
        <w:ind w:firstLine="2720" w:firstLineChars="850"/>
        <w:rPr>
          <w:rFonts w:ascii="仿宋" w:hAnsi="仿宋" w:eastAsia="仿宋" w:cs="仿宋"/>
          <w:szCs w:val="32"/>
        </w:rPr>
      </w:pPr>
      <w:r>
        <w:drawing>
          <wp:inline distT="0" distB="0" distL="114300" distR="114300">
            <wp:extent cx="2185670" cy="3778885"/>
            <wp:effectExtent l="0" t="0" r="5080" b="12065"/>
            <wp:docPr id="35" name="图片 35" descr="43a62bc5ee728b355a21e7cddf3bb1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descr="43a62bc5ee728b355a21e7cddf3bb1a"/>
                    <pic:cNvPicPr>
                      <a:picLocks noChangeAspect="1"/>
                    </pic:cNvPicPr>
                  </pic:nvPicPr>
                  <pic:blipFill>
                    <a:blip r:embed="rId19" cstate="print"/>
                    <a:stretch>
                      <a:fillRect/>
                    </a:stretch>
                  </pic:blipFill>
                  <pic:spPr>
                    <a:xfrm>
                      <a:off x="0" y="0"/>
                      <a:ext cx="2185670" cy="3778885"/>
                    </a:xfrm>
                    <a:prstGeom prst="rect">
                      <a:avLst/>
                    </a:prstGeom>
                  </pic:spPr>
                </pic:pic>
              </a:graphicData>
            </a:graphic>
          </wp:inline>
        </w:drawing>
      </w:r>
    </w:p>
    <w:sectPr>
      <w:pgSz w:w="11906" w:h="16838"/>
      <w:pgMar w:top="1077" w:right="1418" w:bottom="1077" w:left="1418" w:header="851" w:footer="992" w:gutter="0"/>
      <w:pgBorders>
        <w:top w:val="none" w:sz="0" w:space="0"/>
        <w:left w:val="none" w:sz="0" w:space="0"/>
        <w:bottom w:val="none" w:sz="0" w:space="0"/>
        <w:right w:val="none" w:sz="0" w:space="0"/>
      </w:pgBorders>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仿宋简体">
    <w:altName w:val="宋体"/>
    <w:panose1 w:val="00000000000000000000"/>
    <w:charset w:val="86"/>
    <w:family w:val="auto"/>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文本框 2049" o:spid="_x0000_s4097"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6pebnPAAAABQEA&#10;AA8AAAAAAAAAAQAgAAAAIgAAAGRycy9kb3ducmV2LnhtbFBLAQIUABQAAAAIAIdO4kDh5J66sQEA&#10;AE4DAAAOAAAAAAAAAAEAIAAAAB4BAABkcnMvZTJvRG9jLnhtbFBLBQYAAAAABgAGAFkBAABBBQAA&#10;AAA=&#10;">
          <v:path/>
          <v:fill on="f" focussize="0,0"/>
          <v:stroke on="f" joinstyle="miter"/>
          <v:imagedata o:title=""/>
          <o:lock v:ext="edit"/>
          <v:textbox inset="0mm,0mm,0mm,0mm" style="mso-fit-shape-to-text:t;">
            <w:txbxContent>
              <w:p>
                <w:pPr>
                  <w:pStyle w:val="5"/>
                  <w:rPr>
                    <w:rFonts w:eastAsia="宋体"/>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- 15 -</w:t>
                </w:r>
                <w:r>
                  <w:rPr>
                    <w:rFonts w:hint="eastAsia" w:ascii="仿宋_GB2312" w:hAnsi="仿宋_GB2312" w:eastAsia="仿宋_GB2312" w:cs="仿宋_GB2312"/>
                    <w:sz w:val="28"/>
                    <w:szCs w:val="2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0"/>
      </w:rPr>
    </w:pPr>
    <w:r>
      <w:fldChar w:fldCharType="begin"/>
    </w:r>
    <w:r>
      <w:rPr>
        <w:rStyle w:val="10"/>
      </w:rPr>
      <w:instrText xml:space="preserve">PAGE  </w:instrText>
    </w:r>
    <w:r>
      <w:fldChar w:fldCharType="end"/>
    </w: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HorizontalSpacing w:val="160"/>
  <w:drawingGridVerticalSpacing w:val="435"/>
  <w:displayHorizontalDrawingGridEvery w:val="2"/>
  <w:noPunctuationKerning w:val="1"/>
  <w:characterSpacingControl w:val="compressPunctuation"/>
  <w:hdrShapeDefaults>
    <o:shapelayout v:ext="edit">
      <o:idmap v:ext="edit" data="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6C89588E"/>
    <w:rsid w:val="00026B4F"/>
    <w:rsid w:val="000A1A74"/>
    <w:rsid w:val="000D1827"/>
    <w:rsid w:val="000E1331"/>
    <w:rsid w:val="000E4438"/>
    <w:rsid w:val="00100F6C"/>
    <w:rsid w:val="00114FE9"/>
    <w:rsid w:val="00130DBD"/>
    <w:rsid w:val="00165D54"/>
    <w:rsid w:val="00192D3E"/>
    <w:rsid w:val="001C14C4"/>
    <w:rsid w:val="001E1568"/>
    <w:rsid w:val="00210C55"/>
    <w:rsid w:val="0025783B"/>
    <w:rsid w:val="002A1EFE"/>
    <w:rsid w:val="0039494F"/>
    <w:rsid w:val="003E512F"/>
    <w:rsid w:val="00556FF3"/>
    <w:rsid w:val="0060605D"/>
    <w:rsid w:val="006D21CA"/>
    <w:rsid w:val="0071554B"/>
    <w:rsid w:val="00726C47"/>
    <w:rsid w:val="007424B6"/>
    <w:rsid w:val="00903E35"/>
    <w:rsid w:val="009B5848"/>
    <w:rsid w:val="009B6821"/>
    <w:rsid w:val="009C25F6"/>
    <w:rsid w:val="009D3E3A"/>
    <w:rsid w:val="009E435F"/>
    <w:rsid w:val="00A21B9B"/>
    <w:rsid w:val="00A6776C"/>
    <w:rsid w:val="00AA617E"/>
    <w:rsid w:val="00AC1631"/>
    <w:rsid w:val="00B56963"/>
    <w:rsid w:val="00BB7E93"/>
    <w:rsid w:val="00BF232A"/>
    <w:rsid w:val="00C05F85"/>
    <w:rsid w:val="00C131CD"/>
    <w:rsid w:val="00C821C4"/>
    <w:rsid w:val="00D46D36"/>
    <w:rsid w:val="00D67DC9"/>
    <w:rsid w:val="00D938C9"/>
    <w:rsid w:val="00E12E83"/>
    <w:rsid w:val="00E3567F"/>
    <w:rsid w:val="00ED0E99"/>
    <w:rsid w:val="00F21623"/>
    <w:rsid w:val="00F6366C"/>
    <w:rsid w:val="00F859E9"/>
    <w:rsid w:val="01A22219"/>
    <w:rsid w:val="029E133E"/>
    <w:rsid w:val="06E0358B"/>
    <w:rsid w:val="146F5738"/>
    <w:rsid w:val="172B4B79"/>
    <w:rsid w:val="17B72EBF"/>
    <w:rsid w:val="1BA85C4C"/>
    <w:rsid w:val="1BCA417A"/>
    <w:rsid w:val="1CA77544"/>
    <w:rsid w:val="1D380A3A"/>
    <w:rsid w:val="1DD41A42"/>
    <w:rsid w:val="1E9827C0"/>
    <w:rsid w:val="26F25952"/>
    <w:rsid w:val="306451D7"/>
    <w:rsid w:val="33327CC7"/>
    <w:rsid w:val="33C10EE8"/>
    <w:rsid w:val="3BD17C9C"/>
    <w:rsid w:val="3DCE304E"/>
    <w:rsid w:val="3E8F3D92"/>
    <w:rsid w:val="48153510"/>
    <w:rsid w:val="4874779C"/>
    <w:rsid w:val="4BF105E2"/>
    <w:rsid w:val="5075152D"/>
    <w:rsid w:val="52DD024A"/>
    <w:rsid w:val="55B1171C"/>
    <w:rsid w:val="55F31048"/>
    <w:rsid w:val="55FA5FDB"/>
    <w:rsid w:val="573343AF"/>
    <w:rsid w:val="5DB20084"/>
    <w:rsid w:val="60FC44AA"/>
    <w:rsid w:val="619143A8"/>
    <w:rsid w:val="6C89588E"/>
    <w:rsid w:val="6CCA14F1"/>
    <w:rsid w:val="6FCF6C8A"/>
    <w:rsid w:val="75214B3B"/>
    <w:rsid w:val="75B956DA"/>
    <w:rsid w:val="7ECD636A"/>
    <w:rsid w:val="7F6E12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自选图形 4"/>
        <o:r id="V:Rule2" type="connector" idref="#_x0000_s1027"/>
        <o:r id="V:Rule3" type="connector" idref="#_x0000_s1029"/>
        <o:r id="V:Rule4" type="connector" idref="#_x0000_s1030"/>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方正仿宋简体" w:asciiTheme="minorHAnsi" w:hAnsiTheme="minorHAnsi" w:cstheme="minorBidi"/>
      <w:kern w:val="2"/>
      <w:sz w:val="32"/>
      <w:szCs w:val="22"/>
      <w:lang w:val="en-US" w:eastAsia="zh-CN" w:bidi="ar-SA"/>
    </w:rPr>
  </w:style>
  <w:style w:type="paragraph" w:styleId="2">
    <w:name w:val="heading 1"/>
    <w:basedOn w:val="1"/>
    <w:next w:val="1"/>
    <w:qFormat/>
    <w:uiPriority w:val="0"/>
    <w:pPr>
      <w:keepNext/>
      <w:keepLines/>
      <w:spacing w:line="576" w:lineRule="auto"/>
      <w:outlineLvl w:val="0"/>
    </w:pPr>
    <w:rPr>
      <w:b/>
      <w:kern w:val="44"/>
      <w:sz w:val="44"/>
    </w:rPr>
  </w:style>
  <w:style w:type="character" w:default="1" w:styleId="9">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alloon Text"/>
    <w:basedOn w:val="1"/>
    <w:link w:val="18"/>
    <w:qFormat/>
    <w:uiPriority w:val="0"/>
    <w:rPr>
      <w:rFonts w:ascii="Times New Roman" w:hAnsi="Times New Roman" w:eastAsia="宋体" w:cs="Times New Roman"/>
      <w:sz w:val="18"/>
      <w:szCs w:val="18"/>
    </w:rPr>
  </w:style>
  <w:style w:type="paragraph" w:styleId="5">
    <w:name w:val="footer"/>
    <w:basedOn w:val="1"/>
    <w:link w:val="16"/>
    <w:qFormat/>
    <w:uiPriority w:val="0"/>
    <w:pPr>
      <w:tabs>
        <w:tab w:val="center" w:pos="4153"/>
        <w:tab w:val="right" w:pos="8306"/>
      </w:tabs>
      <w:snapToGrid w:val="0"/>
      <w:jc w:val="left"/>
    </w:pPr>
    <w:rPr>
      <w:sz w:val="18"/>
      <w:szCs w:val="18"/>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0">
    <w:name w:val="page number"/>
    <w:basedOn w:val="9"/>
    <w:qFormat/>
    <w:uiPriority w:val="0"/>
  </w:style>
  <w:style w:type="character" w:styleId="11">
    <w:name w:val="Hyperlink"/>
    <w:basedOn w:val="9"/>
    <w:qFormat/>
    <w:uiPriority w:val="0"/>
    <w:rPr>
      <w:color w:val="0000FF"/>
      <w:u w:val="single"/>
    </w:rPr>
  </w:style>
  <w:style w:type="character" w:styleId="12">
    <w:name w:val="annotation reference"/>
    <w:basedOn w:val="9"/>
    <w:uiPriority w:val="0"/>
    <w:rPr>
      <w:sz w:val="21"/>
      <w:szCs w:val="21"/>
    </w:rPr>
  </w:style>
  <w:style w:type="paragraph" w:styleId="13">
    <w:name w:val="List Paragraph"/>
    <w:basedOn w:val="1"/>
    <w:unhideWhenUsed/>
    <w:qFormat/>
    <w:uiPriority w:val="99"/>
    <w:pPr>
      <w:ind w:firstLine="420" w:firstLineChars="200"/>
    </w:pPr>
  </w:style>
  <w:style w:type="character" w:customStyle="1" w:styleId="14">
    <w:name w:val="页眉 Char"/>
    <w:basedOn w:val="9"/>
    <w:link w:val="6"/>
    <w:qFormat/>
    <w:uiPriority w:val="0"/>
    <w:rPr>
      <w:rFonts w:eastAsia="方正仿宋简体" w:asciiTheme="minorHAnsi" w:hAnsiTheme="minorHAnsi" w:cstheme="minorBidi"/>
      <w:kern w:val="2"/>
      <w:sz w:val="18"/>
      <w:szCs w:val="18"/>
    </w:rPr>
  </w:style>
  <w:style w:type="character" w:customStyle="1" w:styleId="15">
    <w:name w:val="font51"/>
    <w:basedOn w:val="9"/>
    <w:qFormat/>
    <w:uiPriority w:val="0"/>
    <w:rPr>
      <w:rFonts w:hint="eastAsia" w:ascii="宋体" w:hAnsi="宋体" w:eastAsia="宋体" w:cs="宋体"/>
      <w:b/>
      <w:color w:val="000000"/>
      <w:sz w:val="32"/>
      <w:szCs w:val="32"/>
      <w:u w:val="none"/>
    </w:rPr>
  </w:style>
  <w:style w:type="character" w:customStyle="1" w:styleId="16">
    <w:name w:val="页脚 Char"/>
    <w:basedOn w:val="9"/>
    <w:link w:val="5"/>
    <w:qFormat/>
    <w:uiPriority w:val="0"/>
    <w:rPr>
      <w:rFonts w:eastAsia="方正仿宋简体" w:asciiTheme="minorHAnsi" w:hAnsiTheme="minorHAnsi" w:cstheme="minorBidi"/>
      <w:kern w:val="2"/>
      <w:sz w:val="18"/>
      <w:szCs w:val="18"/>
    </w:rPr>
  </w:style>
  <w:style w:type="character" w:customStyle="1" w:styleId="17">
    <w:name w:val="font01"/>
    <w:basedOn w:val="9"/>
    <w:qFormat/>
    <w:uiPriority w:val="0"/>
    <w:rPr>
      <w:rFonts w:hint="default" w:ascii="Calibri" w:hAnsi="Calibri" w:cs="Calibri"/>
      <w:b/>
      <w:color w:val="000000"/>
      <w:sz w:val="32"/>
      <w:szCs w:val="32"/>
      <w:u w:val="none"/>
    </w:rPr>
  </w:style>
  <w:style w:type="character" w:customStyle="1" w:styleId="18">
    <w:name w:val="批注框文本 Char"/>
    <w:basedOn w:val="9"/>
    <w:link w:val="4"/>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1" Type="http://schemas.openxmlformats.org/officeDocument/2006/relationships/fontTable" Target="fontTable.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3.jpeg"/><Relationship Id="rId18" Type="http://schemas.openxmlformats.org/officeDocument/2006/relationships/image" Target="media/image12.jpeg"/><Relationship Id="rId17" Type="http://schemas.openxmlformats.org/officeDocument/2006/relationships/image" Target="media/image11.jpeg"/><Relationship Id="rId16" Type="http://schemas.openxmlformats.org/officeDocument/2006/relationships/image" Target="media/image10.jpeg"/><Relationship Id="rId15" Type="http://schemas.openxmlformats.org/officeDocument/2006/relationships/image" Target="media/image9.jpeg"/><Relationship Id="rId14" Type="http://schemas.openxmlformats.org/officeDocument/2006/relationships/image" Target="media/image8.jpeg"/><Relationship Id="rId13" Type="http://schemas.openxmlformats.org/officeDocument/2006/relationships/image" Target="media/image7.jpeg"/><Relationship Id="rId12" Type="http://schemas.openxmlformats.org/officeDocument/2006/relationships/image" Target="media/image6.jpeg"/><Relationship Id="rId11" Type="http://schemas.openxmlformats.org/officeDocument/2006/relationships/image" Target="media/image5.jpeg"/><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customShpInfo spid="_x0000_s1026"/>
    <customShpInfo spid="_x0000_s1027"/>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1045</Words>
  <Characters>5961</Characters>
  <Lines>49</Lines>
  <Paragraphs>13</Paragraphs>
  <TotalTime>10</TotalTime>
  <ScaleCrop>false</ScaleCrop>
  <LinksUpToDate>false</LinksUpToDate>
  <CharactersWithSpaces>6993</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2019-03-31T09:42:00Z</dcterms:created>
  <dc:creator>Ronin</dc:creator>
  <cp:lastModifiedBy>孙维婷</cp:lastModifiedBy>
  <cp:lastPrinted>2019-09-03T06:30:00Z</cp:lastPrinted>
  <dcterms:modified xsi:type="dcterms:W3CDTF">2019-09-03T08:30:54Z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