
<file path=[Content_Types].xml><?xml version="1.0" encoding="utf-8"?>
<Types xmlns="http://schemas.openxmlformats.org/package/2006/content-types">
  <Default Extension="xml" ContentType="application/xml"/>
  <Default Extension="emf" ContentType="image/x-e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hint="default" w:ascii="Times New Roman" w:hAnsi="Times New Roman" w:eastAsia="宋体" w:cs="Times New Roman"/>
          <w:color w:val="000000"/>
          <w:sz w:val="48"/>
          <w:szCs w:val="48"/>
        </w:rPr>
      </w:pPr>
      <w:r>
        <w:rPr>
          <w:rFonts w:hint="eastAsia" w:ascii="Times New Roman" w:hAnsi="Times New Roman" w:eastAsia="宋体" w:cs="Times New Roman"/>
          <w:color w:val="000000"/>
          <w:sz w:val="48"/>
          <w:szCs w:val="48"/>
          <w:lang w:val="en-US" w:eastAsia="zh-CN"/>
        </w:rPr>
        <w:t xml:space="preserve"> </w:t>
      </w:r>
      <w:r>
        <w:rPr>
          <w:rFonts w:hint="default" w:ascii="Times New Roman" w:hAnsi="Times New Roman" w:eastAsia="宋体" w:cs="Times New Roman"/>
          <w:color w:val="000000"/>
          <w:sz w:val="48"/>
          <w:szCs w:val="48"/>
        </w:rPr>
        <w:t>航天科技非标设备生产线建设项目</w:t>
      </w:r>
    </w:p>
    <w:p>
      <w:pPr>
        <w:spacing w:beforeLines="50" w:line="360" w:lineRule="auto"/>
        <w:jc w:val="center"/>
        <w:rPr>
          <w:rFonts w:hint="default" w:ascii="Times New Roman" w:hAnsi="Times New Roman" w:eastAsia="宋体" w:cs="Times New Roman"/>
          <w:color w:val="000000"/>
          <w:sz w:val="48"/>
          <w:szCs w:val="48"/>
        </w:rPr>
      </w:pPr>
      <w:r>
        <w:rPr>
          <w:rFonts w:hint="default" w:ascii="Times New Roman" w:hAnsi="Times New Roman" w:eastAsia="宋体" w:cs="Times New Roman"/>
          <w:color w:val="000000"/>
          <w:sz w:val="48"/>
          <w:szCs w:val="48"/>
        </w:rPr>
        <w:t>竣工环境保护</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sz w:val="28"/>
          <w:szCs w:val="28"/>
          <w:lang w:val="en-US" w:eastAsia="zh-CN"/>
        </w:rPr>
      </w:pPr>
      <w:r>
        <w:rPr>
          <w:rFonts w:hint="default" w:ascii="Times New Roman" w:hAnsi="Times New Roman" w:eastAsia="宋体" w:cs="Times New Roman"/>
          <w:b w:val="0"/>
          <w:bCs/>
          <w:color w:val="000000"/>
          <w:spacing w:val="0"/>
          <w:sz w:val="56"/>
          <w:szCs w:val="56"/>
        </w:rPr>
        <w:t>验收监测报告</w:t>
      </w:r>
      <w:r>
        <w:rPr>
          <w:rFonts w:hint="eastAsia" w:ascii="Times New Roman" w:hAnsi="Times New Roman" w:cs="Times New Roman"/>
          <w:b w:val="0"/>
          <w:bCs/>
          <w:color w:val="000000"/>
          <w:spacing w:val="0"/>
          <w:sz w:val="56"/>
          <w:szCs w:val="56"/>
          <w:lang w:eastAsia="zh-CN"/>
        </w:rPr>
        <w:t>表</w:t>
      </w:r>
    </w:p>
    <w:p>
      <w:pPr>
        <w:jc w:val="center"/>
        <w:rPr>
          <w:rFonts w:hint="eastAsia"/>
          <w:b w:val="0"/>
          <w:bCs w:val="0"/>
          <w:sz w:val="28"/>
          <w:szCs w:val="28"/>
          <w:lang w:val="en-US" w:eastAsia="zh-CN"/>
        </w:rPr>
      </w:pPr>
      <w:r>
        <w:rPr>
          <w:rFonts w:hint="eastAsia"/>
          <w:b w:val="0"/>
          <w:bCs w:val="0"/>
          <w:sz w:val="28"/>
          <w:szCs w:val="28"/>
          <w:lang w:val="en-US" w:eastAsia="zh-CN"/>
        </w:rPr>
        <w:t>（固体废物）</w:t>
      </w:r>
    </w:p>
    <w:p>
      <w:pPr>
        <w:jc w:val="center"/>
        <w:rPr>
          <w:rFonts w:hint="eastAsia"/>
          <w:b/>
          <w:bCs/>
          <w:sz w:val="40"/>
          <w:szCs w:val="48"/>
          <w:lang w:val="en-US" w:eastAsia="zh-CN"/>
        </w:rPr>
      </w:pPr>
    </w:p>
    <w:p>
      <w:pPr>
        <w:jc w:val="center"/>
        <w:rPr>
          <w:rFonts w:hint="eastAsia"/>
          <w:b/>
          <w:bCs/>
          <w:sz w:val="40"/>
          <w:szCs w:val="48"/>
          <w:lang w:val="en-US" w:eastAsia="zh-CN"/>
        </w:rPr>
      </w:pPr>
    </w:p>
    <w:p>
      <w:pPr>
        <w:pStyle w:val="13"/>
        <w:rPr>
          <w:rFonts w:hint="eastAsia"/>
          <w:sz w:val="28"/>
          <w:szCs w:val="28"/>
          <w:lang w:val="en-US" w:eastAsia="zh-CN"/>
        </w:rPr>
      </w:pPr>
    </w:p>
    <w:p>
      <w:pPr>
        <w:jc w:val="center"/>
        <w:rPr>
          <w:rFonts w:hint="eastAsia"/>
          <w:b/>
          <w:bCs/>
          <w:sz w:val="40"/>
          <w:szCs w:val="48"/>
          <w:lang w:val="en-US" w:eastAsia="zh-CN"/>
        </w:rPr>
      </w:pPr>
    </w:p>
    <w:p>
      <w:pPr>
        <w:pStyle w:val="6"/>
        <w:rPr>
          <w:rFonts w:hint="eastAsia"/>
          <w:sz w:val="22"/>
          <w:szCs w:val="28"/>
          <w:lang w:val="en-US" w:eastAsia="zh-CN"/>
        </w:rPr>
      </w:pPr>
    </w:p>
    <w:p>
      <w:pPr>
        <w:jc w:val="both"/>
        <w:rPr>
          <w:rFonts w:hint="eastAsia"/>
          <w:b/>
          <w:bCs/>
          <w:sz w:val="40"/>
          <w:szCs w:val="48"/>
          <w:lang w:val="en-US" w:eastAsia="zh-CN"/>
        </w:rPr>
      </w:pPr>
    </w:p>
    <w:p>
      <w:pPr>
        <w:pStyle w:val="2"/>
        <w:rPr>
          <w:rFonts w:hint="eastAsia"/>
          <w:b/>
          <w:bCs/>
          <w:sz w:val="40"/>
          <w:szCs w:val="48"/>
          <w:lang w:val="en-US" w:eastAsia="zh-CN"/>
        </w:rPr>
      </w:pPr>
    </w:p>
    <w:p>
      <w:pPr>
        <w:pStyle w:val="2"/>
        <w:rPr>
          <w:rFonts w:hint="eastAsia"/>
          <w:b/>
          <w:bCs/>
          <w:sz w:val="40"/>
          <w:szCs w:val="48"/>
          <w:lang w:val="en-US" w:eastAsia="zh-CN"/>
        </w:rPr>
      </w:pPr>
    </w:p>
    <w:p>
      <w:pPr>
        <w:pStyle w:val="2"/>
        <w:rPr>
          <w:rFonts w:hint="eastAsia"/>
          <w:b/>
          <w:bCs/>
          <w:sz w:val="40"/>
          <w:szCs w:val="48"/>
          <w:lang w:val="en-US" w:eastAsia="zh-CN"/>
        </w:rPr>
      </w:pPr>
    </w:p>
    <w:p>
      <w:pPr>
        <w:spacing w:line="600" w:lineRule="auto"/>
        <w:ind w:firstLine="640" w:firstLineChars="200"/>
        <w:jc w:val="both"/>
        <w:rPr>
          <w:rFonts w:hint="default" w:ascii="Times New Roman" w:hAnsi="Times New Roman" w:eastAsia="宋体" w:cs="Times New Roman"/>
          <w:b w:val="0"/>
          <w:bCs w:val="0"/>
          <w:kern w:val="2"/>
          <w:sz w:val="32"/>
          <w:szCs w:val="32"/>
          <w:u w:val="single"/>
          <w:lang w:val="en-US" w:eastAsia="zh-CN" w:bidi="ar-SA"/>
        </w:rPr>
      </w:pPr>
      <w:r>
        <w:rPr>
          <w:rFonts w:hint="eastAsia"/>
          <w:sz w:val="32"/>
          <w:szCs w:val="40"/>
          <w:lang w:val="en-US" w:eastAsia="zh-CN"/>
        </w:rPr>
        <w:t>建设单位：</w:t>
      </w:r>
      <w:r>
        <w:rPr>
          <w:rFonts w:hint="eastAsia" w:ascii="Times New Roman" w:hAnsi="Times New Roman" w:eastAsia="宋体" w:cs="Times New Roman"/>
          <w:b w:val="0"/>
          <w:bCs w:val="0"/>
          <w:kern w:val="2"/>
          <w:sz w:val="32"/>
          <w:szCs w:val="32"/>
          <w:u w:val="single"/>
          <w:lang w:val="en-US" w:eastAsia="zh-CN" w:bidi="ar-SA"/>
        </w:rPr>
        <w:t>咸阳斯福特机电设备制造有限公司</w:t>
      </w:r>
    </w:p>
    <w:p>
      <w:pPr>
        <w:spacing w:line="600" w:lineRule="auto"/>
        <w:ind w:firstLine="640" w:firstLineChars="200"/>
        <w:jc w:val="both"/>
        <w:rPr>
          <w:rFonts w:hint="eastAsia"/>
          <w:sz w:val="32"/>
          <w:szCs w:val="40"/>
          <w:lang w:val="en-US" w:eastAsia="zh-CN"/>
        </w:rPr>
      </w:pPr>
      <w:r>
        <w:rPr>
          <w:rFonts w:hint="eastAsia"/>
          <w:sz w:val="32"/>
          <w:szCs w:val="40"/>
          <w:lang w:val="en-US" w:eastAsia="zh-CN"/>
        </w:rPr>
        <w:t xml:space="preserve">监测单位： </w:t>
      </w:r>
      <w:r>
        <w:rPr>
          <w:rFonts w:hint="eastAsia"/>
          <w:sz w:val="32"/>
          <w:szCs w:val="40"/>
          <w:u w:val="single"/>
          <w:lang w:val="en-US" w:eastAsia="zh-CN"/>
        </w:rPr>
        <w:t>陕西盛中建环境科技有限公司</w:t>
      </w:r>
    </w:p>
    <w:p>
      <w:pPr>
        <w:jc w:val="center"/>
        <w:rPr>
          <w:rFonts w:hint="eastAsia"/>
          <w:sz w:val="32"/>
          <w:szCs w:val="40"/>
          <w:lang w:val="en-US" w:eastAsia="zh-CN"/>
        </w:rPr>
      </w:pPr>
    </w:p>
    <w:p>
      <w:pPr>
        <w:jc w:val="center"/>
        <w:rPr>
          <w:rFonts w:hint="eastAsia"/>
          <w:sz w:val="32"/>
          <w:szCs w:val="40"/>
          <w:lang w:val="en-US" w:eastAsia="zh-CN"/>
        </w:rPr>
      </w:pPr>
    </w:p>
    <w:p>
      <w:pPr>
        <w:pStyle w:val="13"/>
        <w:rPr>
          <w:rFonts w:hint="eastAsia"/>
          <w:sz w:val="28"/>
          <w:szCs w:val="28"/>
          <w:lang w:val="en-US" w:eastAsia="zh-CN"/>
        </w:rPr>
      </w:pPr>
    </w:p>
    <w:p>
      <w:pPr>
        <w:jc w:val="both"/>
        <w:rPr>
          <w:rFonts w:hint="eastAsia"/>
          <w:sz w:val="32"/>
          <w:szCs w:val="40"/>
          <w:u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2"/>
          <w:szCs w:val="28"/>
          <w:lang w:val="en-US" w:eastAsia="zh-CN"/>
        </w:rPr>
      </w:pPr>
      <w:r>
        <w:rPr>
          <w:rFonts w:hint="default" w:ascii="Times New Roman" w:hAnsi="Times New Roman" w:cs="Times New Roman"/>
          <w:sz w:val="28"/>
          <w:szCs w:val="28"/>
          <w:lang w:eastAsia="zh-CN"/>
        </w:rPr>
        <w:t>二〇一九年</w:t>
      </w:r>
      <w:r>
        <w:rPr>
          <w:rFonts w:hint="eastAsia" w:ascii="Times New Roman" w:hAnsi="Times New Roman" w:cs="Times New Roman"/>
          <w:sz w:val="28"/>
          <w:szCs w:val="28"/>
          <w:lang w:eastAsia="zh-CN"/>
        </w:rPr>
        <w:t>十二</w:t>
      </w:r>
      <w:r>
        <w:rPr>
          <w:rFonts w:hint="default" w:ascii="Times New Roman" w:hAnsi="Times New Roman" w:cs="Times New Roman"/>
          <w:sz w:val="28"/>
          <w:szCs w:val="28"/>
          <w:lang w:eastAsia="zh-CN"/>
        </w:rPr>
        <w:t>月</w:t>
      </w:r>
    </w:p>
    <w:p>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4"/>
        <w:spacing w:line="480" w:lineRule="auto"/>
        <w:jc w:val="both"/>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建设单位法人代表：宋宝玉</w:t>
      </w:r>
    </w:p>
    <w:p>
      <w:pPr>
        <w:pStyle w:val="14"/>
        <w:spacing w:line="480" w:lineRule="auto"/>
        <w:jc w:val="both"/>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项目负责人：潘富华</w:t>
      </w:r>
    </w:p>
    <w:p>
      <w:pPr>
        <w:pStyle w:val="14"/>
        <w:spacing w:line="480" w:lineRule="auto"/>
        <w:jc w:val="both"/>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填表人：潘富华</w:t>
      </w: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eastAsia" w:ascii="Times New Roman" w:hAnsi="Times New Roman" w:eastAsia="宋体" w:cs="Times New Roman"/>
          <w:b w:val="0"/>
          <w:bCs w:val="0"/>
          <w:sz w:val="24"/>
          <w:szCs w:val="24"/>
          <w:lang w:val="en-US" w:eastAsia="zh-CN"/>
        </w:rPr>
      </w:pPr>
    </w:p>
    <w:p>
      <w:pPr>
        <w:pStyle w:val="14"/>
        <w:spacing w:line="480" w:lineRule="auto"/>
        <w:jc w:val="left"/>
        <w:rPr>
          <w:rFonts w:hint="default" w:ascii="Times New Roman" w:hAnsi="Times New Roman" w:cs="Times New Roman"/>
          <w:b w:val="0"/>
          <w:bCs w:val="0"/>
          <w:sz w:val="24"/>
          <w:szCs w:val="24"/>
        </w:rPr>
      </w:pPr>
      <w:r>
        <w:rPr>
          <w:rFonts w:hint="eastAsia" w:ascii="Times New Roman" w:hAnsi="Times New Roman" w:eastAsia="宋体" w:cs="Times New Roman"/>
          <w:b w:val="0"/>
          <w:bCs w:val="0"/>
          <w:sz w:val="24"/>
          <w:szCs w:val="24"/>
          <w:lang w:val="en-US" w:eastAsia="zh-CN"/>
        </w:rPr>
        <w:t>建设（编制）单位：</w:t>
      </w:r>
      <w:r>
        <w:rPr>
          <w:rFonts w:hint="default" w:ascii="Times New Roman" w:hAnsi="Times New Roman" w:cs="Times New Roman"/>
          <w:b w:val="0"/>
          <w:bCs w:val="0"/>
          <w:sz w:val="24"/>
          <w:szCs w:val="24"/>
        </w:rPr>
        <w:t>咸阳斯福特机电设备制造有限公司</w:t>
      </w:r>
    </w:p>
    <w:p>
      <w:pPr>
        <w:pStyle w:val="14"/>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电话：</w:t>
      </w:r>
      <w:r>
        <w:rPr>
          <w:rFonts w:hint="eastAsia" w:ascii="Times New Roman" w:hAnsi="Times New Roman" w:cs="Times New Roman"/>
          <w:sz w:val="24"/>
          <w:szCs w:val="24"/>
          <w:lang w:val="en-US" w:eastAsia="zh-CN"/>
        </w:rPr>
        <w:t>13609101299</w:t>
      </w:r>
    </w:p>
    <w:p>
      <w:pPr>
        <w:pStyle w:val="14"/>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邮编：715100</w:t>
      </w:r>
    </w:p>
    <w:p>
      <w:pPr>
        <w:pStyle w:val="14"/>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cs="Times New Roman"/>
          <w:sz w:val="24"/>
          <w:szCs w:val="24"/>
          <w:lang w:val="en-US" w:eastAsia="zh-CN"/>
        </w:rPr>
        <w:t>地址：</w:t>
      </w:r>
      <w:r>
        <w:rPr>
          <w:rFonts w:hint="default" w:ascii="Times New Roman" w:hAnsi="Times New Roman" w:cs="Times New Roman"/>
          <w:spacing w:val="2"/>
          <w:sz w:val="24"/>
          <w:szCs w:val="24"/>
        </w:rPr>
        <w:t>陕西省西咸新区秦汉新城周陵街办咸宋路58号</w:t>
      </w:r>
    </w:p>
    <w:p>
      <w:pPr>
        <w:pStyle w:val="14"/>
        <w:spacing w:line="480" w:lineRule="auto"/>
        <w:jc w:val="center"/>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前言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rPr>
        <w:t>咸阳斯福特机电设备制造有限公司成立于2008年，2009年开始投入运营，2018年由于市场不景气，原有生产线已全部停产，拆除。根据市场需求，2019年6月19日，经秦汉新城行政审批与政务服务局批准，咸阳斯福特机电设备制造有限公司拟新建航天科技非标设备生产线建设项目，该位于陕西省西咸新区秦汉新城周陵街办咸宋路58号，租赁现有厂房1500平米从事航天科技非标设备的生产</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该项目环评报告于2019年</w:t>
      </w:r>
      <w:r>
        <w:rPr>
          <w:rFonts w:hint="default" w:ascii="Times New Roman" w:hAnsi="Times New Roman" w:cs="Times New Roman"/>
          <w:color w:val="auto"/>
          <w:kern w:val="0"/>
          <w:sz w:val="24"/>
          <w:szCs w:val="24"/>
          <w:lang w:val="en-US" w:eastAsia="zh-CN" w:bidi="ar"/>
        </w:rPr>
        <w:t>11</w:t>
      </w:r>
      <w:r>
        <w:rPr>
          <w:rFonts w:hint="default" w:ascii="Times New Roman" w:hAnsi="Times New Roman" w:eastAsia="宋体" w:cs="Times New Roman"/>
          <w:color w:val="auto"/>
          <w:kern w:val="0"/>
          <w:sz w:val="24"/>
          <w:szCs w:val="24"/>
          <w:lang w:val="en-US" w:eastAsia="zh-CN" w:bidi="ar"/>
        </w:rPr>
        <w:t>月</w:t>
      </w:r>
      <w:r>
        <w:rPr>
          <w:rFonts w:hint="default" w:ascii="Times New Roman" w:hAnsi="Times New Roman"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日取得</w:t>
      </w:r>
      <w:r>
        <w:rPr>
          <w:rFonts w:hint="default" w:ascii="Times New Roman" w:hAnsi="Times New Roman" w:cs="Times New Roman"/>
          <w:color w:val="auto"/>
          <w:kern w:val="0"/>
          <w:sz w:val="24"/>
          <w:szCs w:val="24"/>
          <w:lang w:val="en-US" w:eastAsia="zh-CN" w:bidi="ar"/>
        </w:rPr>
        <w:t>陕西省西咸新区秦汉新城行政审批与政务服务局</w:t>
      </w:r>
      <w:r>
        <w:rPr>
          <w:rFonts w:hint="default" w:ascii="Times New Roman" w:hAnsi="Times New Roman" w:eastAsia="宋体" w:cs="Times New Roman"/>
          <w:color w:val="auto"/>
          <w:kern w:val="0"/>
          <w:sz w:val="24"/>
          <w:szCs w:val="24"/>
          <w:lang w:val="en-US" w:eastAsia="zh-CN" w:bidi="ar"/>
        </w:rPr>
        <w:t>的审批，批复文号为：</w:t>
      </w:r>
      <w:r>
        <w:rPr>
          <w:rFonts w:hint="default" w:ascii="Times New Roman" w:hAnsi="Times New Roman" w:cs="Times New Roman"/>
          <w:color w:val="auto"/>
          <w:kern w:val="0"/>
          <w:sz w:val="24"/>
          <w:szCs w:val="24"/>
          <w:lang w:val="en-US" w:eastAsia="zh-CN" w:bidi="ar"/>
        </w:rPr>
        <w:t>秦汉审服准</w:t>
      </w:r>
      <w:r>
        <w:rPr>
          <w:rFonts w:hint="default" w:ascii="Times New Roman" w:hAnsi="Times New Roman" w:eastAsia="宋体" w:cs="Times New Roman"/>
          <w:color w:val="auto"/>
          <w:kern w:val="0"/>
          <w:sz w:val="24"/>
          <w:szCs w:val="24"/>
          <w:lang w:val="en-US" w:eastAsia="zh-CN" w:bidi="ar"/>
        </w:rPr>
        <w:t>〔2019〕246号，</w:t>
      </w:r>
      <w:r>
        <w:rPr>
          <w:rFonts w:hint="default" w:ascii="Times New Roman" w:hAnsi="Times New Roman" w:cs="Times New Roman"/>
          <w:color w:val="auto"/>
          <w:kern w:val="0"/>
          <w:sz w:val="24"/>
          <w:lang w:val="en-US" w:eastAsia="zh-CN"/>
        </w:rPr>
        <w:t>该项目已于2019年11月建设完成并投产，现各项环保设施已全部竣工并投入使用，满足环境保护竣工验收监测的要求。</w:t>
      </w:r>
    </w:p>
    <w:p>
      <w:pPr>
        <w:widowControl/>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eastAsia="宋体" w:cs="Times New Roman"/>
          <w:kern w:val="2"/>
          <w:sz w:val="24"/>
          <w:szCs w:val="24"/>
          <w:highlight w:val="none"/>
          <w:lang w:val="en-US" w:eastAsia="zh-CN" w:bidi="ar-SA"/>
        </w:rPr>
        <w:t>依据《中华人民共和国环境影响评价法》和《建设项目环境保护管理条例》、《建设项目环境保护分类管理名录》的有关规定，2019年</w:t>
      </w:r>
      <w:r>
        <w:rPr>
          <w:rFonts w:hint="default" w:ascii="Times New Roman" w:hAnsi="Times New Roman" w:cs="Times New Roman"/>
          <w:kern w:val="2"/>
          <w:sz w:val="24"/>
          <w:szCs w:val="24"/>
          <w:highlight w:val="none"/>
          <w:lang w:val="en-US" w:eastAsia="zh-CN" w:bidi="ar-SA"/>
        </w:rPr>
        <w:t>12</w:t>
      </w:r>
      <w:r>
        <w:rPr>
          <w:rFonts w:hint="default" w:ascii="Times New Roman" w:hAnsi="Times New Roman" w:eastAsia="宋体" w:cs="Times New Roman"/>
          <w:kern w:val="2"/>
          <w:sz w:val="24"/>
          <w:szCs w:val="24"/>
          <w:highlight w:val="none"/>
          <w:lang w:val="en-US" w:eastAsia="zh-CN" w:bidi="ar-SA"/>
        </w:rPr>
        <w:t>月</w:t>
      </w:r>
      <w:r>
        <w:rPr>
          <w:rFonts w:hint="default" w:ascii="Times New Roman" w:hAnsi="Times New Roman" w:cs="Times New Roman"/>
          <w:spacing w:val="-4"/>
          <w:sz w:val="24"/>
          <w:szCs w:val="24"/>
        </w:rPr>
        <w:t>咸阳斯福特机电设备制造有限公司</w:t>
      </w:r>
      <w:r>
        <w:rPr>
          <w:rFonts w:hint="default" w:ascii="Times New Roman" w:hAnsi="Times New Roman" w:eastAsia="宋体" w:cs="Times New Roman"/>
          <w:kern w:val="2"/>
          <w:sz w:val="24"/>
          <w:szCs w:val="24"/>
          <w:highlight w:val="none"/>
          <w:lang w:val="en-US" w:eastAsia="zh-CN" w:bidi="ar-SA"/>
        </w:rPr>
        <w:t>编制完成了《</w:t>
      </w:r>
      <w:r>
        <w:rPr>
          <w:rFonts w:hint="default" w:ascii="Times New Roman" w:hAnsi="Times New Roman" w:cs="Times New Roman"/>
          <w:spacing w:val="-4"/>
          <w:sz w:val="24"/>
          <w:szCs w:val="24"/>
        </w:rPr>
        <w:t>航天科技非标设备生产线建设项目</w:t>
      </w:r>
      <w:r>
        <w:rPr>
          <w:rFonts w:hint="default" w:ascii="Times New Roman" w:hAnsi="Times New Roman" w:eastAsia="宋体" w:cs="Times New Roman"/>
          <w:kern w:val="2"/>
          <w:sz w:val="24"/>
          <w:szCs w:val="24"/>
          <w:highlight w:val="none"/>
          <w:lang w:val="en-US" w:eastAsia="zh-CN" w:bidi="ar-SA"/>
        </w:rPr>
        <w:t>竣工环保验收监测报告》。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cs="Times New Roman"/>
          <w:sz w:val="24"/>
          <w:szCs w:val="24"/>
        </w:rPr>
        <w:t>201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月</w:t>
      </w:r>
      <w:r>
        <w:rPr>
          <w:rFonts w:hint="default" w:ascii="Times New Roman" w:hAnsi="Times New Roman" w:cs="Times New Roman"/>
          <w:spacing w:val="-4"/>
          <w:sz w:val="24"/>
          <w:szCs w:val="24"/>
        </w:rPr>
        <w:t>咸阳斯福特机电设备制造有限公司</w:t>
      </w:r>
      <w:r>
        <w:rPr>
          <w:rFonts w:hint="default" w:ascii="Times New Roman" w:hAnsi="Times New Roman" w:cs="Times New Roman"/>
          <w:sz w:val="24"/>
          <w:szCs w:val="24"/>
        </w:rPr>
        <w:t>委</w:t>
      </w:r>
      <w:r>
        <w:rPr>
          <w:rFonts w:hint="default" w:ascii="Times New Roman" w:hAnsi="Times New Roman" w:cs="Times New Roman"/>
          <w:color w:val="auto"/>
          <w:sz w:val="24"/>
          <w:szCs w:val="24"/>
        </w:rPr>
        <w:t>托</w:t>
      </w:r>
      <w:r>
        <w:rPr>
          <w:rFonts w:hint="default" w:ascii="Times New Roman" w:hAnsi="Times New Roman" w:cs="Times New Roman"/>
          <w:color w:val="auto"/>
          <w:sz w:val="24"/>
          <w:szCs w:val="24"/>
          <w:lang w:eastAsia="zh-CN"/>
        </w:rPr>
        <w:t>陕西盛中建环境科技有限公司</w:t>
      </w:r>
      <w:r>
        <w:rPr>
          <w:rFonts w:hint="default" w:ascii="Times New Roman" w:hAnsi="Times New Roman" w:cs="Times New Roman"/>
          <w:color w:val="auto"/>
          <w:sz w:val="24"/>
          <w:szCs w:val="24"/>
        </w:rPr>
        <w:t>对“</w:t>
      </w:r>
      <w:r>
        <w:rPr>
          <w:rFonts w:hint="default" w:ascii="Times New Roman" w:hAnsi="Times New Roman" w:cs="Times New Roman"/>
          <w:color w:val="auto"/>
          <w:spacing w:val="-4"/>
          <w:sz w:val="24"/>
          <w:szCs w:val="24"/>
        </w:rPr>
        <w:t>航天科技非标设备生产线建设项目</w:t>
      </w:r>
      <w:r>
        <w:rPr>
          <w:rFonts w:hint="default" w:ascii="Times New Roman" w:hAnsi="Times New Roman" w:cs="Times New Roman"/>
          <w:color w:val="auto"/>
          <w:sz w:val="24"/>
          <w:szCs w:val="24"/>
        </w:rPr>
        <w:t>”进行</w:t>
      </w:r>
      <w:r>
        <w:rPr>
          <w:rFonts w:hint="default" w:ascii="Times New Roman" w:hAnsi="Times New Roman" w:cs="Times New Roman"/>
          <w:sz w:val="24"/>
          <w:szCs w:val="24"/>
        </w:rPr>
        <w:t>环境保护竣工验收监测。</w:t>
      </w:r>
      <w:r>
        <w:rPr>
          <w:rFonts w:hint="default" w:ascii="Times New Roman" w:hAnsi="Times New Roman" w:cs="Times New Roman"/>
          <w:sz w:val="24"/>
          <w:szCs w:val="24"/>
          <w:lang w:eastAsia="zh-CN"/>
        </w:rPr>
        <w:t>监测</w:t>
      </w:r>
      <w:r>
        <w:rPr>
          <w:rFonts w:hint="default" w:ascii="Times New Roman" w:hAnsi="Times New Roman" w:cs="Times New Roman"/>
          <w:sz w:val="24"/>
          <w:szCs w:val="24"/>
        </w:rPr>
        <w:t>测单位组织专业技术人员前往该项目进行了现场勘查，并依据《</w:t>
      </w:r>
      <w:r>
        <w:rPr>
          <w:rFonts w:hint="default" w:ascii="Times New Roman" w:hAnsi="Times New Roman" w:cs="Times New Roman"/>
          <w:spacing w:val="-4"/>
          <w:sz w:val="24"/>
          <w:szCs w:val="24"/>
        </w:rPr>
        <w:t>航天科技非标设备生产线建设项目</w:t>
      </w:r>
      <w:r>
        <w:rPr>
          <w:rFonts w:hint="default" w:ascii="Times New Roman" w:hAnsi="Times New Roman" w:cs="Times New Roman"/>
          <w:spacing w:val="-4"/>
          <w:sz w:val="24"/>
          <w:szCs w:val="24"/>
          <w:lang w:eastAsia="zh-CN"/>
        </w:rPr>
        <w:t>环境影响报告表</w:t>
      </w:r>
      <w:r>
        <w:rPr>
          <w:rFonts w:hint="default" w:ascii="Times New Roman" w:hAnsi="Times New Roman" w:cs="Times New Roman"/>
          <w:sz w:val="24"/>
          <w:szCs w:val="24"/>
        </w:rPr>
        <w:t>》、环评批复文件以及相关资料的情况编制了</w:t>
      </w:r>
      <w:r>
        <w:rPr>
          <w:rFonts w:hint="default" w:ascii="Times New Roman" w:hAnsi="Times New Roman" w:cs="Times New Roman"/>
          <w:spacing w:val="-4"/>
          <w:sz w:val="24"/>
          <w:szCs w:val="24"/>
        </w:rPr>
        <w:t>航天科技非标设备生产线建设项目</w:t>
      </w:r>
      <w:r>
        <w:rPr>
          <w:rFonts w:hint="default" w:ascii="Times New Roman" w:hAnsi="Times New Roman" w:cs="Times New Roman"/>
          <w:sz w:val="24"/>
          <w:szCs w:val="24"/>
        </w:rPr>
        <w:t>竣工环境保护验收报告</w:t>
      </w:r>
      <w:r>
        <w:rPr>
          <w:rFonts w:hint="default" w:ascii="Times New Roman" w:hAnsi="Times New Roman" w:cs="Times New Roman"/>
          <w:sz w:val="24"/>
          <w:szCs w:val="24"/>
          <w:lang w:eastAsia="zh-CN"/>
        </w:rPr>
        <w:t>（固废）</w:t>
      </w:r>
      <w:r>
        <w:rPr>
          <w:rFonts w:hint="default" w:ascii="Times New Roman" w:hAnsi="Times New Roman" w:cs="Times New Roman"/>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0"/>
        <w:rPr>
          <w:rFonts w:hint="default" w:ascii="Times New Roman" w:hAnsi="Times New Roman" w:eastAsia="宋体" w:cs="Times New Roman"/>
          <w:b/>
          <w:bCs/>
          <w:color w:val="000000"/>
          <w:kern w:val="0"/>
          <w:sz w:val="24"/>
          <w:szCs w:val="24"/>
          <w:lang w:val="en-US" w:eastAsia="zh-CN" w:bidi="ar"/>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0"/>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表1  建设项目基本情况</w:t>
      </w:r>
    </w:p>
    <w:tbl>
      <w:tblPr>
        <w:tblStyle w:val="11"/>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2280"/>
        <w:gridCol w:w="1591"/>
        <w:gridCol w:w="1544"/>
        <w:gridCol w:w="852"/>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建设项目名称</w:t>
            </w:r>
          </w:p>
        </w:tc>
        <w:tc>
          <w:tcPr>
            <w:tcW w:w="7317"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spacing w:val="-4"/>
                <w:sz w:val="24"/>
                <w:szCs w:val="24"/>
              </w:rPr>
              <w:t>航天科技非标设备生产线建设项目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建设单位名称</w:t>
            </w:r>
          </w:p>
        </w:tc>
        <w:tc>
          <w:tcPr>
            <w:tcW w:w="7317"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spacing w:val="-4"/>
                <w:sz w:val="24"/>
                <w:szCs w:val="24"/>
              </w:rPr>
              <w:t>咸阳斯福特机电设备制造有限公司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建设项目性质</w:t>
            </w:r>
          </w:p>
        </w:tc>
        <w:tc>
          <w:tcPr>
            <w:tcW w:w="7317" w:type="dxa"/>
            <w:gridSpan w:val="5"/>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Cs/>
                <w:color w:val="auto"/>
                <w:sz w:val="24"/>
                <w:szCs w:val="24"/>
              </w:rPr>
              <w:t>新建</w:t>
            </w:r>
            <w:r>
              <w:rPr>
                <w:rFonts w:hint="default" w:ascii="Times New Roman" w:hAnsi="Times New Roman" w:cs="Times New Roman"/>
                <w:bCs/>
                <w:color w:val="auto"/>
                <w:sz w:val="24"/>
                <w:szCs w:val="24"/>
                <w:lang w:eastAsia="zh-CN"/>
              </w:rPr>
              <w:sym w:font="Wingdings 2" w:char="0052"/>
            </w:r>
            <w:r>
              <w:rPr>
                <w:rFonts w:hint="default" w:ascii="Times New Roman" w:hAnsi="Times New Roman" w:cs="Times New Roman" w:eastAsiaTheme="minorEastAsia"/>
                <w:bCs/>
                <w:color w:val="auto"/>
                <w:sz w:val="24"/>
                <w:szCs w:val="24"/>
              </w:rPr>
              <w:t xml:space="preserve">  改扩建</w:t>
            </w:r>
            <w:r>
              <w:rPr>
                <w:rFonts w:hint="default" w:ascii="Times New Roman" w:hAnsi="Times New Roman" w:cs="Times New Roman" w:eastAsiaTheme="minorEastAsia"/>
                <w:bCs/>
                <w:color w:val="auto"/>
                <w:sz w:val="24"/>
                <w:szCs w:val="24"/>
              </w:rPr>
              <w:sym w:font="Wingdings 2" w:char="00A3"/>
            </w:r>
            <w:r>
              <w:rPr>
                <w:rFonts w:hint="default" w:ascii="Times New Roman" w:hAnsi="Times New Roman" w:cs="Times New Roman" w:eastAsiaTheme="minorEastAsia"/>
                <w:bCs/>
                <w:color w:val="auto"/>
                <w:sz w:val="24"/>
                <w:szCs w:val="24"/>
              </w:rPr>
              <w:t xml:space="preserve">  技改</w:t>
            </w:r>
            <w:r>
              <w:rPr>
                <w:rFonts w:hint="default" w:ascii="Times New Roman" w:hAnsi="Times New Roman" w:cs="Times New Roman" w:eastAsiaTheme="minorEastAsia"/>
                <w:bCs/>
                <w:color w:val="auto"/>
                <w:sz w:val="24"/>
                <w:szCs w:val="24"/>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建设地点</w:t>
            </w:r>
          </w:p>
        </w:tc>
        <w:tc>
          <w:tcPr>
            <w:tcW w:w="7317"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pacing w:val="2"/>
                <w:sz w:val="24"/>
                <w:szCs w:val="24"/>
              </w:rPr>
              <w:t>陕西省西咸新区秦汉新城周陵街办咸宋路58号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主要产品名称</w:t>
            </w:r>
          </w:p>
        </w:tc>
        <w:tc>
          <w:tcPr>
            <w:tcW w:w="7317"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pacing w:val="-4"/>
                <w:sz w:val="24"/>
                <w:szCs w:val="24"/>
                <w:lang w:val="en-US" w:eastAsia="zh-CN"/>
              </w:rPr>
            </w:pPr>
            <w:r>
              <w:rPr>
                <w:rFonts w:hint="default" w:ascii="Times New Roman" w:hAnsi="Times New Roman" w:cs="Times New Roman"/>
                <w:sz w:val="24"/>
              </w:rPr>
              <w:t>航天科技非标设备的生产加工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设计生产能力</w:t>
            </w:r>
          </w:p>
        </w:tc>
        <w:tc>
          <w:tcPr>
            <w:tcW w:w="7317"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rPr>
              <w:t>年加工生产航天非标设备约100件/a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实际生产能力</w:t>
            </w:r>
          </w:p>
        </w:tc>
        <w:tc>
          <w:tcPr>
            <w:tcW w:w="7317"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rPr>
              <w:t>年加工生产航天非标设备约100件/a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项目环评时间</w:t>
            </w:r>
          </w:p>
        </w:tc>
        <w:tc>
          <w:tcPr>
            <w:tcW w:w="22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201</w:t>
            </w:r>
            <w:r>
              <w:rPr>
                <w:rFonts w:hint="eastAsia" w:ascii="Times New Roman" w:hAnsi="Times New Roman" w:cs="Times New Roman"/>
                <w:color w:val="auto"/>
                <w:sz w:val="24"/>
                <w:szCs w:val="24"/>
                <w:vertAlign w:val="baseline"/>
                <w:lang w:val="en-US" w:eastAsia="zh-CN"/>
              </w:rPr>
              <w:t>9</w:t>
            </w:r>
            <w:r>
              <w:rPr>
                <w:rFonts w:hint="default" w:ascii="Times New Roman" w:hAnsi="Times New Roman" w:cs="Times New Roman"/>
                <w:color w:val="auto"/>
                <w:sz w:val="24"/>
                <w:szCs w:val="24"/>
                <w:vertAlign w:val="baseline"/>
                <w:lang w:val="en-US" w:eastAsia="zh-CN"/>
              </w:rPr>
              <w:t>年</w:t>
            </w:r>
            <w:r>
              <w:rPr>
                <w:rFonts w:hint="eastAsia" w:ascii="Times New Roman" w:hAnsi="Times New Roman" w:cs="Times New Roman"/>
                <w:color w:val="auto"/>
                <w:sz w:val="24"/>
                <w:szCs w:val="24"/>
                <w:vertAlign w:val="baseline"/>
                <w:lang w:val="en-US" w:eastAsia="zh-CN"/>
              </w:rPr>
              <w:t>7</w:t>
            </w:r>
            <w:r>
              <w:rPr>
                <w:rFonts w:hint="default" w:ascii="Times New Roman" w:hAnsi="Times New Roman" w:cs="Times New Roman"/>
                <w:color w:val="auto"/>
                <w:sz w:val="24"/>
                <w:szCs w:val="24"/>
                <w:vertAlign w:val="baseline"/>
                <w:lang w:val="en-US" w:eastAsia="zh-CN"/>
              </w:rPr>
              <w:t>月</w:t>
            </w:r>
            <w:r>
              <w:rPr>
                <w:rFonts w:hint="eastAsia" w:ascii="Times New Roman" w:hAnsi="Times New Roman" w:cs="Times New Roman"/>
                <w:color w:val="auto"/>
                <w:sz w:val="24"/>
                <w:szCs w:val="24"/>
                <w:vertAlign w:val="baseline"/>
                <w:lang w:val="en-US" w:eastAsia="zh-CN"/>
              </w:rPr>
              <w:t>5日</w:t>
            </w:r>
          </w:p>
        </w:tc>
        <w:tc>
          <w:tcPr>
            <w:tcW w:w="15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开工建设</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时间</w:t>
            </w:r>
          </w:p>
        </w:tc>
        <w:tc>
          <w:tcPr>
            <w:tcW w:w="3446"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201</w:t>
            </w:r>
            <w:r>
              <w:rPr>
                <w:rFonts w:hint="eastAsia" w:ascii="Times New Roman" w:hAnsi="Times New Roman" w:cs="Times New Roman"/>
                <w:color w:val="auto"/>
                <w:sz w:val="24"/>
                <w:szCs w:val="24"/>
                <w:vertAlign w:val="baseline"/>
                <w:lang w:val="en-US" w:eastAsia="zh-CN"/>
              </w:rPr>
              <w:t>9</w:t>
            </w:r>
            <w:r>
              <w:rPr>
                <w:rFonts w:hint="default" w:ascii="Times New Roman" w:hAnsi="Times New Roman" w:cs="Times New Roman"/>
                <w:color w:val="auto"/>
                <w:sz w:val="24"/>
                <w:szCs w:val="24"/>
                <w:vertAlign w:val="baseline"/>
                <w:lang w:val="en-US" w:eastAsia="zh-CN"/>
              </w:rPr>
              <w:t>年1</w:t>
            </w:r>
            <w:r>
              <w:rPr>
                <w:rFonts w:hint="eastAsia" w:ascii="Times New Roman" w:hAnsi="Times New Roman" w:cs="Times New Roman"/>
                <w:color w:val="auto"/>
                <w:sz w:val="24"/>
                <w:szCs w:val="24"/>
                <w:vertAlign w:val="baseline"/>
                <w:lang w:val="en-US" w:eastAsia="zh-CN"/>
              </w:rPr>
              <w:t>1</w:t>
            </w:r>
            <w:r>
              <w:rPr>
                <w:rFonts w:hint="default" w:ascii="Times New Roman" w:hAnsi="Times New Roman" w:cs="Times New Roman"/>
                <w:color w:val="auto"/>
                <w:sz w:val="24"/>
                <w:szCs w:val="24"/>
                <w:vertAlign w:val="baseline"/>
                <w:lang w:val="en-US" w:eastAsia="zh-CN"/>
              </w:rPr>
              <w:t>月</w:t>
            </w:r>
            <w:r>
              <w:rPr>
                <w:rFonts w:hint="eastAsia" w:ascii="Times New Roman" w:hAnsi="Times New Roman" w:cs="Times New Roman"/>
                <w:color w:val="auto"/>
                <w:sz w:val="24"/>
                <w:szCs w:val="24"/>
                <w:vertAlign w:val="baseline"/>
                <w:lang w:val="en-US" w:eastAsia="zh-CN"/>
              </w:rPr>
              <w:t>5日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投入试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生产时间</w:t>
            </w:r>
          </w:p>
        </w:tc>
        <w:tc>
          <w:tcPr>
            <w:tcW w:w="22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2019年</w:t>
            </w:r>
            <w:r>
              <w:rPr>
                <w:rFonts w:hint="eastAsia" w:ascii="Times New Roman" w:hAnsi="Times New Roman" w:cs="Times New Roman"/>
                <w:color w:val="auto"/>
                <w:sz w:val="24"/>
                <w:szCs w:val="24"/>
                <w:vertAlign w:val="baseline"/>
                <w:lang w:val="en-US" w:eastAsia="zh-CN"/>
              </w:rPr>
              <w:t>11</w:t>
            </w:r>
            <w:r>
              <w:rPr>
                <w:rFonts w:hint="default" w:ascii="Times New Roman" w:hAnsi="Times New Roman" w:cs="Times New Roman"/>
                <w:color w:val="auto"/>
                <w:sz w:val="24"/>
                <w:szCs w:val="24"/>
                <w:vertAlign w:val="baseline"/>
                <w:lang w:val="en-US" w:eastAsia="zh-CN"/>
              </w:rPr>
              <w:t>月</w:t>
            </w:r>
            <w:r>
              <w:rPr>
                <w:rFonts w:hint="eastAsia" w:ascii="Times New Roman" w:hAnsi="Times New Roman" w:cs="Times New Roman"/>
                <w:color w:val="auto"/>
                <w:sz w:val="24"/>
                <w:szCs w:val="24"/>
                <w:vertAlign w:val="baseline"/>
                <w:lang w:val="en-US" w:eastAsia="zh-CN"/>
              </w:rPr>
              <w:t>25日</w:t>
            </w:r>
          </w:p>
        </w:tc>
        <w:tc>
          <w:tcPr>
            <w:tcW w:w="15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验收现场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监测时间</w:t>
            </w:r>
          </w:p>
        </w:tc>
        <w:tc>
          <w:tcPr>
            <w:tcW w:w="3446"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2019年</w:t>
            </w:r>
            <w:r>
              <w:rPr>
                <w:rFonts w:hint="eastAsia" w:ascii="Times New Roman" w:hAnsi="Times New Roman" w:cs="Times New Roman"/>
                <w:color w:val="auto"/>
                <w:sz w:val="24"/>
                <w:szCs w:val="24"/>
                <w:vertAlign w:val="baseline"/>
                <w:lang w:val="en-US" w:eastAsia="zh-CN"/>
              </w:rPr>
              <w:t>11</w:t>
            </w:r>
            <w:r>
              <w:rPr>
                <w:rFonts w:hint="default" w:ascii="Times New Roman" w:hAnsi="Times New Roman" w:cs="Times New Roman"/>
                <w:color w:val="auto"/>
                <w:sz w:val="24"/>
                <w:szCs w:val="24"/>
                <w:vertAlign w:val="baseline"/>
                <w:lang w:val="en-US" w:eastAsia="zh-CN"/>
              </w:rPr>
              <w:t>月</w:t>
            </w:r>
            <w:r>
              <w:rPr>
                <w:rFonts w:hint="eastAsia" w:ascii="Times New Roman" w:hAnsi="Times New Roman" w:cs="Times New Roman"/>
                <w:color w:val="auto"/>
                <w:sz w:val="24"/>
                <w:szCs w:val="24"/>
                <w:vertAlign w:val="baseline"/>
                <w:lang w:val="en-US" w:eastAsia="zh-CN"/>
              </w:rPr>
              <w:t>29日~11月30日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环评报告表审批部门</w:t>
            </w:r>
          </w:p>
        </w:tc>
        <w:tc>
          <w:tcPr>
            <w:tcW w:w="22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陕西省西咸新区秦汉新城行政审批与政务服务局</w:t>
            </w:r>
          </w:p>
        </w:tc>
        <w:tc>
          <w:tcPr>
            <w:tcW w:w="15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环评报告</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编制单位</w:t>
            </w:r>
          </w:p>
        </w:tc>
        <w:tc>
          <w:tcPr>
            <w:tcW w:w="3446"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北京中地泓科环境科技</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环保设施</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设计单位</w:t>
            </w:r>
          </w:p>
        </w:tc>
        <w:tc>
          <w:tcPr>
            <w:tcW w:w="22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sz w:val="24"/>
                <w:szCs w:val="24"/>
                <w:vertAlign w:val="baseline"/>
                <w:lang w:val="en-US" w:eastAsia="zh-CN"/>
              </w:rPr>
              <w:t>/</w:t>
            </w:r>
          </w:p>
        </w:tc>
        <w:tc>
          <w:tcPr>
            <w:tcW w:w="15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环保设施施工单位</w:t>
            </w:r>
          </w:p>
        </w:tc>
        <w:tc>
          <w:tcPr>
            <w:tcW w:w="3446"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sz w:val="24"/>
                <w:szCs w:val="24"/>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总投资概算</w:t>
            </w:r>
          </w:p>
        </w:tc>
        <w:tc>
          <w:tcPr>
            <w:tcW w:w="22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120万</w:t>
            </w:r>
          </w:p>
        </w:tc>
        <w:tc>
          <w:tcPr>
            <w:tcW w:w="15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概算环保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投资</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sz w:val="24"/>
                <w:szCs w:val="24"/>
                <w:vertAlign w:val="baseline"/>
                <w:lang w:val="en-US" w:eastAsia="zh-CN"/>
              </w:rPr>
              <w:t>（固体废物）</w:t>
            </w:r>
          </w:p>
        </w:tc>
        <w:tc>
          <w:tcPr>
            <w:tcW w:w="15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sz w:val="24"/>
                <w:szCs w:val="24"/>
                <w:vertAlign w:val="baseline"/>
                <w:lang w:val="en-US" w:eastAsia="zh-CN"/>
              </w:rPr>
              <w:t>3.5</w:t>
            </w:r>
            <w:r>
              <w:rPr>
                <w:rFonts w:hint="eastAsia" w:ascii="Times New Roman" w:hAnsi="Times New Roman" w:cs="Times New Roman" w:eastAsiaTheme="minorEastAsia"/>
                <w:sz w:val="24"/>
                <w:szCs w:val="24"/>
                <w:vertAlign w:val="baseline"/>
                <w:lang w:val="en-US" w:eastAsia="zh-CN"/>
              </w:rPr>
              <w:t>万</w:t>
            </w:r>
          </w:p>
        </w:tc>
        <w:tc>
          <w:tcPr>
            <w:tcW w:w="8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比例</w:t>
            </w:r>
          </w:p>
        </w:tc>
        <w:tc>
          <w:tcPr>
            <w:tcW w:w="10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spacing w:val="2"/>
                <w:sz w:val="24"/>
                <w:szCs w:val="24"/>
                <w:lang w:val="en-US" w:eastAsia="zh-CN"/>
              </w:rPr>
              <w:t>2.91</w:t>
            </w:r>
            <w:r>
              <w:rPr>
                <w:rFonts w:hint="default" w:ascii="Times New Roman" w:hAnsi="Times New Roman" w:cs="Times New Roman"/>
                <w:spacing w:val="2"/>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实际总投资</w:t>
            </w:r>
          </w:p>
        </w:tc>
        <w:tc>
          <w:tcPr>
            <w:tcW w:w="22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100</w:t>
            </w:r>
            <w:r>
              <w:rPr>
                <w:rFonts w:hint="eastAsia" w:ascii="Times New Roman" w:hAnsi="Times New Roman" w:cs="Times New Roman" w:eastAsiaTheme="minorEastAsia"/>
                <w:color w:val="auto"/>
                <w:sz w:val="24"/>
                <w:szCs w:val="24"/>
                <w:vertAlign w:val="baseline"/>
                <w:lang w:val="en-US" w:eastAsia="zh-CN"/>
              </w:rPr>
              <w:t>万</w:t>
            </w:r>
          </w:p>
        </w:tc>
        <w:tc>
          <w:tcPr>
            <w:tcW w:w="15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sz w:val="24"/>
                <w:szCs w:val="32"/>
                <w:lang w:val="en-US" w:eastAsia="zh-CN"/>
              </w:rPr>
              <w:t>实际环保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lang w:val="en-US" w:eastAsia="zh-CN"/>
              </w:rPr>
              <w:t>投资</w:t>
            </w:r>
          </w:p>
          <w:p>
            <w:pPr>
              <w:pStyle w:val="2"/>
              <w:ind w:left="0" w:leftChars="0" w:firstLine="0" w:firstLineChars="0"/>
              <w:rPr>
                <w:rFonts w:hint="default"/>
                <w:lang w:val="en-US" w:eastAsia="zh-CN"/>
              </w:rPr>
            </w:pPr>
            <w:r>
              <w:rPr>
                <w:rFonts w:hint="eastAsia" w:ascii="Times New Roman" w:hAnsi="Times New Roman" w:cs="Times New Roman"/>
                <w:color w:val="auto"/>
                <w:sz w:val="24"/>
                <w:szCs w:val="24"/>
                <w:vertAlign w:val="baseline"/>
                <w:lang w:val="en-US" w:eastAsia="zh-CN"/>
              </w:rPr>
              <w:t>（固体废物）</w:t>
            </w:r>
          </w:p>
        </w:tc>
        <w:tc>
          <w:tcPr>
            <w:tcW w:w="154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3.</w:t>
            </w:r>
            <w:r>
              <w:rPr>
                <w:rFonts w:hint="eastAsia" w:ascii="Times New Roman" w:hAnsi="Times New Roman" w:cs="Times New Roman" w:eastAsiaTheme="minorEastAsia"/>
                <w:color w:val="auto"/>
                <w:sz w:val="24"/>
                <w:szCs w:val="24"/>
                <w:vertAlign w:val="baseline"/>
                <w:lang w:val="en-US" w:eastAsia="zh-CN"/>
              </w:rPr>
              <w:t>5万</w:t>
            </w:r>
          </w:p>
        </w:tc>
        <w:tc>
          <w:tcPr>
            <w:tcW w:w="8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比例</w:t>
            </w:r>
          </w:p>
        </w:tc>
        <w:tc>
          <w:tcPr>
            <w:tcW w:w="10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color w:val="auto"/>
                <w:spacing w:val="2"/>
                <w:sz w:val="24"/>
                <w:szCs w:val="24"/>
                <w:lang w:val="en-US" w:eastAsia="zh-CN"/>
              </w:rPr>
              <w:t>3.50</w:t>
            </w:r>
            <w:r>
              <w:rPr>
                <w:rFonts w:hint="default" w:ascii="Times New Roman" w:hAnsi="Times New Roman" w:cs="Times New Roman"/>
                <w:color w:val="auto"/>
                <w:spacing w:val="2"/>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spacing w:line="360" w:lineRule="auto"/>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验收监测依据</w:t>
            </w:r>
          </w:p>
        </w:tc>
        <w:tc>
          <w:tcPr>
            <w:tcW w:w="7317" w:type="dxa"/>
            <w:gridSpan w:val="5"/>
            <w:tcBorders>
              <w:tl2br w:val="nil"/>
              <w:tr2bl w:val="nil"/>
            </w:tcBorders>
          </w:tcPr>
          <w:p>
            <w:pPr>
              <w:numPr>
                <w:ilvl w:val="0"/>
                <w:numId w:val="1"/>
              </w:numPr>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《中华人民共和国环境保护法》，2015年1月1日；</w:t>
            </w:r>
          </w:p>
          <w:p>
            <w:pPr>
              <w:numPr>
                <w:ilvl w:val="0"/>
                <w:numId w:val="0"/>
              </w:numPr>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2、《建设项目环境保护管理条例》，国务院令第253号；</w:t>
            </w:r>
          </w:p>
          <w:p>
            <w:pPr>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3、《中华人民共和国环境影响评价法》，201</w:t>
            </w:r>
            <w:r>
              <w:rPr>
                <w:rFonts w:hint="default" w:ascii="Times New Roman" w:hAnsi="Times New Roman" w:cs="Times New Roman"/>
                <w:sz w:val="24"/>
                <w:szCs w:val="24"/>
                <w:vertAlign w:val="baseline"/>
                <w:lang w:val="en-US" w:eastAsia="zh-CN"/>
              </w:rPr>
              <w:t>8</w:t>
            </w:r>
            <w:r>
              <w:rPr>
                <w:rFonts w:hint="default" w:ascii="Times New Roman" w:hAnsi="Times New Roman" w:cs="Times New Roman" w:eastAsiaTheme="minorEastAsia"/>
                <w:sz w:val="24"/>
                <w:szCs w:val="24"/>
                <w:vertAlign w:val="baseline"/>
                <w:lang w:val="en-US" w:eastAsia="zh-CN"/>
              </w:rPr>
              <w:t>年</w:t>
            </w:r>
            <w:r>
              <w:rPr>
                <w:rFonts w:hint="default" w:ascii="Times New Roman" w:hAnsi="Times New Roman" w:cs="Times New Roman"/>
                <w:sz w:val="24"/>
                <w:szCs w:val="24"/>
                <w:vertAlign w:val="baseline"/>
                <w:lang w:val="en-US" w:eastAsia="zh-CN"/>
              </w:rPr>
              <w:t>12</w:t>
            </w:r>
            <w:r>
              <w:rPr>
                <w:rFonts w:hint="default" w:ascii="Times New Roman" w:hAnsi="Times New Roman" w:cs="Times New Roman" w:eastAsiaTheme="minorEastAsia"/>
                <w:sz w:val="24"/>
                <w:szCs w:val="24"/>
                <w:vertAlign w:val="baseline"/>
                <w:lang w:val="en-US" w:eastAsia="zh-CN"/>
              </w:rPr>
              <w:t>月</w:t>
            </w:r>
            <w:r>
              <w:rPr>
                <w:rFonts w:hint="default" w:ascii="Times New Roman" w:hAnsi="Times New Roman" w:cs="Times New Roman"/>
                <w:sz w:val="24"/>
                <w:szCs w:val="24"/>
                <w:vertAlign w:val="baseline"/>
                <w:lang w:val="en-US" w:eastAsia="zh-CN"/>
              </w:rPr>
              <w:t>29</w:t>
            </w:r>
            <w:r>
              <w:rPr>
                <w:rFonts w:hint="default" w:ascii="Times New Roman" w:hAnsi="Times New Roman" w:cs="Times New Roman" w:eastAsiaTheme="minorEastAsia"/>
                <w:sz w:val="24"/>
                <w:szCs w:val="24"/>
                <w:vertAlign w:val="baseline"/>
                <w:lang w:val="en-US" w:eastAsia="zh-CN"/>
              </w:rPr>
              <w:t>日；</w:t>
            </w:r>
          </w:p>
          <w:p>
            <w:pPr>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4、《中华人民共和国固体废物污染环境防治法》，20</w:t>
            </w:r>
            <w:r>
              <w:rPr>
                <w:rFonts w:hint="default" w:ascii="Times New Roman" w:hAnsi="Times New Roman" w:cs="Times New Roman"/>
                <w:sz w:val="24"/>
                <w:szCs w:val="24"/>
                <w:vertAlign w:val="baseline"/>
                <w:lang w:val="en-US" w:eastAsia="zh-CN"/>
              </w:rPr>
              <w:t>16年11</w:t>
            </w:r>
            <w:r>
              <w:rPr>
                <w:rFonts w:hint="default" w:ascii="Times New Roman" w:hAnsi="Times New Roman" w:cs="Times New Roman" w:eastAsiaTheme="minorEastAsia"/>
                <w:sz w:val="24"/>
                <w:szCs w:val="24"/>
                <w:vertAlign w:val="baseline"/>
                <w:lang w:val="en-US" w:eastAsia="zh-CN"/>
              </w:rPr>
              <w:t>月</w:t>
            </w:r>
            <w:r>
              <w:rPr>
                <w:rFonts w:hint="default" w:ascii="Times New Roman" w:hAnsi="Times New Roman" w:cs="Times New Roman"/>
                <w:sz w:val="24"/>
                <w:szCs w:val="24"/>
                <w:vertAlign w:val="baseline"/>
                <w:lang w:val="en-US" w:eastAsia="zh-CN"/>
              </w:rPr>
              <w:t>7</w:t>
            </w:r>
            <w:r>
              <w:rPr>
                <w:rFonts w:hint="default" w:ascii="Times New Roman" w:hAnsi="Times New Roman" w:cs="Times New Roman" w:eastAsiaTheme="minorEastAsia"/>
                <w:sz w:val="24"/>
                <w:szCs w:val="24"/>
                <w:vertAlign w:val="baseline"/>
                <w:lang w:val="en-US" w:eastAsia="zh-CN"/>
              </w:rPr>
              <w:t>日；</w:t>
            </w:r>
          </w:p>
          <w:p>
            <w:pPr>
              <w:spacing w:line="360" w:lineRule="auto"/>
              <w:rPr>
                <w:rFonts w:hint="default" w:ascii="Times New Roman" w:hAnsi="Times New Roman" w:cs="Times New Roman" w:eastAsiaTheme="minorEastAsia"/>
                <w:kern w:val="0"/>
                <w:sz w:val="24"/>
                <w:lang w:val="en-US" w:eastAsia="zh-CN"/>
              </w:rPr>
            </w:pPr>
            <w:r>
              <w:rPr>
                <w:rFonts w:hint="default" w:ascii="Times New Roman" w:hAnsi="Times New Roman" w:cs="Times New Roman" w:eastAsiaTheme="minorEastAsia"/>
                <w:kern w:val="0"/>
                <w:sz w:val="24"/>
                <w:lang w:val="en-US" w:eastAsia="zh-CN"/>
              </w:rPr>
              <w:t>5、《建设项目竣工环境保护验收暂行办法》（2017年11月20日起实施）（国环规环评〔2017〕4号公告）；</w:t>
            </w:r>
          </w:p>
          <w:p>
            <w:pPr>
              <w:spacing w:line="360" w:lineRule="auto"/>
              <w:rPr>
                <w:rFonts w:hint="default" w:ascii="Times New Roman" w:hAnsi="Times New Roman" w:cs="Times New Roman" w:eastAsiaTheme="minorEastAsia"/>
                <w:kern w:val="0"/>
                <w:sz w:val="24"/>
                <w:lang w:val="en-US" w:eastAsia="zh-CN"/>
              </w:rPr>
            </w:pPr>
            <w:r>
              <w:rPr>
                <w:rFonts w:hint="default" w:ascii="Times New Roman" w:hAnsi="Times New Roman" w:cs="Times New Roman" w:eastAsiaTheme="minorEastAsia"/>
                <w:kern w:val="0"/>
                <w:sz w:val="24"/>
                <w:lang w:val="en-US" w:eastAsia="zh-CN"/>
              </w:rPr>
              <w:t>6、《关于规范建设单位自主开展建设项目竣工环境保护验收的通知》（环办环评函[2017]1235号）；</w:t>
            </w:r>
          </w:p>
          <w:p>
            <w:pPr>
              <w:pStyle w:val="13"/>
              <w:numPr>
                <w:ilvl w:val="0"/>
                <w:numId w:val="0"/>
              </w:numPr>
              <w:spacing w:line="360" w:lineRule="auto"/>
              <w:ind w:leftChars="0"/>
              <w:jc w:val="both"/>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kern w:val="0"/>
                <w:sz w:val="24"/>
                <w:szCs w:val="24"/>
                <w:lang w:val="en-US" w:eastAsia="zh-CN" w:bidi="ar-SA"/>
              </w:rPr>
              <w:t>7、《建设项目竣工环境保护验收技术指南  污染影响类》</w:t>
            </w:r>
            <w:r>
              <w:rPr>
                <w:rFonts w:hint="eastAsia" w:ascii="Times New Roman" w:cs="Times New Roman" w:eastAsiaTheme="minorEastAsia"/>
                <w:color w:val="auto"/>
                <w:kern w:val="0"/>
                <w:sz w:val="24"/>
                <w:szCs w:val="24"/>
                <w:lang w:val="en-US" w:eastAsia="zh-CN" w:bidi="ar-SA"/>
              </w:rPr>
              <w:t>（</w:t>
            </w:r>
            <w:r>
              <w:rPr>
                <w:rFonts w:hint="default" w:ascii="Times New Roman" w:hAnsi="Times New Roman" w:cs="Times New Roman" w:eastAsiaTheme="minorEastAsia"/>
                <w:kern w:val="0"/>
                <w:sz w:val="24"/>
                <w:lang w:val="en-US" w:eastAsia="zh-CN"/>
              </w:rPr>
              <w:t>公告2018年第9号</w:t>
            </w:r>
            <w:r>
              <w:rPr>
                <w:rFonts w:hint="eastAsia" w:ascii="Times New Roman" w:cs="Times New Roman" w:eastAsiaTheme="minorEastAsia"/>
                <w:color w:val="auto"/>
                <w:kern w:val="0"/>
                <w:sz w:val="24"/>
                <w:szCs w:val="24"/>
                <w:lang w:val="en-US" w:eastAsia="zh-CN" w:bidi="ar-SA"/>
              </w:rPr>
              <w:t>）</w:t>
            </w:r>
            <w:r>
              <w:rPr>
                <w:rFonts w:hint="default" w:ascii="Times New Roman" w:hAnsi="Times New Roman" w:cs="Times New Roman" w:eastAsiaTheme="minorEastAsia"/>
                <w:color w:val="auto"/>
                <w:kern w:val="0"/>
                <w:sz w:val="24"/>
                <w:szCs w:val="24"/>
                <w:lang w:val="en-US" w:eastAsia="zh-CN" w:bidi="ar-SA"/>
              </w:rPr>
              <w:t>；</w:t>
            </w:r>
          </w:p>
          <w:p>
            <w:pPr>
              <w:pStyle w:val="13"/>
              <w:widowControl w:val="0"/>
              <w:numPr>
                <w:ilvl w:val="0"/>
                <w:numId w:val="0"/>
              </w:numPr>
              <w:autoSpaceDE w:val="0"/>
              <w:autoSpaceDN w:val="0"/>
              <w:adjustRightInd w:val="0"/>
              <w:spacing w:line="360" w:lineRule="auto"/>
              <w:jc w:val="both"/>
              <w:rPr>
                <w:rFonts w:hint="default" w:ascii="Times New Roman" w:hAnsi="Times New Roman" w:cs="Times New Roman"/>
                <w:color w:val="000000"/>
                <w:kern w:val="0"/>
                <w:sz w:val="24"/>
                <w:szCs w:val="24"/>
                <w:lang w:val="en-US" w:eastAsia="zh-CN" w:bidi="ar"/>
              </w:rPr>
            </w:pPr>
            <w:r>
              <w:rPr>
                <w:rFonts w:hint="eastAsia" w:ascii="Times New Roman" w:cs="Times New Roman" w:eastAsiaTheme="minorEastAsia"/>
                <w:color w:val="auto"/>
                <w:sz w:val="24"/>
                <w:szCs w:val="24"/>
                <w:lang w:val="en-US" w:eastAsia="zh-CN"/>
              </w:rPr>
              <w:t>8</w:t>
            </w:r>
            <w:r>
              <w:rPr>
                <w:rFonts w:hint="default" w:ascii="Times New Roman" w:hAnsi="Times New Roman" w:cs="Times New Roman" w:eastAsiaTheme="minorEastAsia"/>
                <w:color w:val="auto"/>
                <w:sz w:val="24"/>
                <w:szCs w:val="24"/>
                <w:lang w:val="en-US" w:eastAsia="zh-CN"/>
              </w:rPr>
              <w:t>、</w:t>
            </w:r>
            <w:r>
              <w:rPr>
                <w:rFonts w:hint="default" w:ascii="Times New Roman" w:hAnsi="Times New Roman" w:eastAsia="宋体" w:cs="Times New Roman"/>
                <w:color w:val="000000"/>
                <w:kern w:val="0"/>
                <w:sz w:val="24"/>
                <w:szCs w:val="24"/>
                <w:lang w:val="en-US" w:eastAsia="zh-CN" w:bidi="ar"/>
              </w:rPr>
              <w:t>《</w:t>
            </w:r>
            <w:r>
              <w:rPr>
                <w:rFonts w:hint="eastAsia"/>
                <w:spacing w:val="-4"/>
                <w:sz w:val="24"/>
                <w:szCs w:val="24"/>
              </w:rPr>
              <w:t>航天科技非标设备生产线建设项目</w:t>
            </w:r>
            <w:r>
              <w:rPr>
                <w:rFonts w:hint="default" w:ascii="Times New Roman" w:hAnsi="Times New Roman" w:eastAsia="宋体" w:cs="Times New Roman"/>
                <w:color w:val="000000"/>
                <w:kern w:val="0"/>
                <w:sz w:val="24"/>
                <w:szCs w:val="24"/>
                <w:lang w:val="en-US" w:eastAsia="zh-CN" w:bidi="ar"/>
              </w:rPr>
              <w:t>环境影响报告表》</w:t>
            </w:r>
            <w:r>
              <w:rPr>
                <w:rFonts w:hint="default" w:ascii="Times New Roman" w:hAnsi="Times New Roman" w:cs="Times New Roman"/>
                <w:color w:val="000000"/>
                <w:kern w:val="0"/>
                <w:sz w:val="24"/>
                <w:szCs w:val="24"/>
                <w:lang w:val="en-US" w:eastAsia="zh-CN" w:bidi="ar"/>
              </w:rPr>
              <w:t>（</w:t>
            </w:r>
            <w:r>
              <w:rPr>
                <w:rFonts w:hint="eastAsia" w:ascii="Times New Roman" w:cs="Times New Roman"/>
                <w:color w:val="000000"/>
                <w:kern w:val="0"/>
                <w:sz w:val="24"/>
                <w:szCs w:val="24"/>
                <w:lang w:val="en-US" w:eastAsia="zh-CN" w:bidi="ar"/>
              </w:rPr>
              <w:t>北京中地泓科环境科技有限公司</w:t>
            </w:r>
            <w:r>
              <w:rPr>
                <w:rFonts w:hint="default" w:ascii="Times New Roman" w:hAnsi="Times New Roman" w:cs="Times New Roman"/>
                <w:color w:val="000000"/>
                <w:kern w:val="0"/>
                <w:sz w:val="24"/>
                <w:szCs w:val="24"/>
                <w:lang w:val="en-US" w:eastAsia="zh-CN" w:bidi="ar"/>
              </w:rPr>
              <w:t>）201</w:t>
            </w:r>
            <w:r>
              <w:rPr>
                <w:rFonts w:hint="eastAsia" w:ascii="Times New Roman" w:cs="Times New Roman"/>
                <w:color w:val="000000"/>
                <w:kern w:val="0"/>
                <w:sz w:val="24"/>
                <w:szCs w:val="24"/>
                <w:lang w:val="en-US" w:eastAsia="zh-CN" w:bidi="ar"/>
              </w:rPr>
              <w:t>9</w:t>
            </w:r>
            <w:r>
              <w:rPr>
                <w:rFonts w:hint="default" w:ascii="Times New Roman" w:hAnsi="Times New Roman" w:cs="Times New Roman"/>
                <w:color w:val="000000"/>
                <w:kern w:val="0"/>
                <w:sz w:val="24"/>
                <w:szCs w:val="24"/>
                <w:lang w:val="en-US" w:eastAsia="zh-CN" w:bidi="ar"/>
              </w:rPr>
              <w:t>年</w:t>
            </w:r>
            <w:r>
              <w:rPr>
                <w:rFonts w:hint="eastAsia" w:ascii="Times New Roman" w:cs="Times New Roman"/>
                <w:color w:val="000000"/>
                <w:kern w:val="0"/>
                <w:sz w:val="24"/>
                <w:szCs w:val="24"/>
                <w:lang w:val="en-US" w:eastAsia="zh-CN" w:bidi="ar"/>
              </w:rPr>
              <w:t>10</w:t>
            </w:r>
            <w:r>
              <w:rPr>
                <w:rFonts w:hint="default" w:ascii="Times New Roman" w:hAnsi="Times New Roman" w:cs="Times New Roman"/>
                <w:color w:val="000000"/>
                <w:kern w:val="0"/>
                <w:sz w:val="24"/>
                <w:szCs w:val="24"/>
                <w:lang w:val="en-US" w:eastAsia="zh-CN" w:bidi="ar"/>
              </w:rPr>
              <w:t>月；</w:t>
            </w:r>
          </w:p>
          <w:p>
            <w:pPr>
              <w:pStyle w:val="13"/>
              <w:widowControl w:val="0"/>
              <w:numPr>
                <w:ilvl w:val="0"/>
                <w:numId w:val="0"/>
              </w:numPr>
              <w:autoSpaceDE w:val="0"/>
              <w:autoSpaceDN w:val="0"/>
              <w:adjustRightInd w:val="0"/>
              <w:spacing w:line="360" w:lineRule="auto"/>
              <w:jc w:val="both"/>
              <w:rPr>
                <w:rFonts w:hint="default" w:ascii="Times New Roman" w:hAnsi="Times New Roman" w:cs="Times New Roman" w:eastAsiaTheme="minorEastAsia"/>
                <w:color w:val="auto"/>
                <w:kern w:val="0"/>
                <w:sz w:val="24"/>
                <w:szCs w:val="24"/>
                <w:lang w:val="en-US" w:eastAsia="zh-CN"/>
              </w:rPr>
            </w:pPr>
            <w:r>
              <w:rPr>
                <w:rFonts w:hint="eastAsia" w:ascii="Times New Roman" w:cs="Times New Roman"/>
                <w:color w:val="000000"/>
                <w:kern w:val="0"/>
                <w:sz w:val="24"/>
                <w:szCs w:val="24"/>
                <w:lang w:val="en-US" w:eastAsia="zh-CN" w:bidi="ar"/>
              </w:rPr>
              <w:t>10</w:t>
            </w:r>
            <w:r>
              <w:rPr>
                <w:rFonts w:hint="default" w:ascii="Times New Roman" w:hAnsi="Times New Roman" w:cs="Times New Roman"/>
                <w:color w:val="000000"/>
                <w:kern w:val="0"/>
                <w:sz w:val="24"/>
                <w:szCs w:val="24"/>
                <w:lang w:val="en-US" w:eastAsia="zh-CN" w:bidi="ar"/>
              </w:rPr>
              <w:t>、陕西省西咸新区秦汉新城行政审批与政务服务局关于</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cs="Times New Roman"/>
                <w:spacing w:val="-4"/>
                <w:sz w:val="24"/>
                <w:szCs w:val="24"/>
              </w:rPr>
              <w:t>航天科技非标设备生产线建设项目</w:t>
            </w:r>
            <w:r>
              <w:rPr>
                <w:rFonts w:hint="default" w:ascii="Times New Roman" w:hAnsi="Times New Roman" w:eastAsia="宋体" w:cs="Times New Roman"/>
                <w:color w:val="000000"/>
                <w:kern w:val="0"/>
                <w:sz w:val="24"/>
                <w:szCs w:val="24"/>
                <w:lang w:val="en-US" w:eastAsia="zh-CN" w:bidi="ar"/>
              </w:rPr>
              <w:t>环境影响报告表</w:t>
            </w:r>
            <w:r>
              <w:rPr>
                <w:rFonts w:hint="default" w:ascii="Times New Roman" w:hAnsi="Times New Roman" w:cs="Times New Roman"/>
                <w:color w:val="000000"/>
                <w:kern w:val="0"/>
                <w:sz w:val="24"/>
                <w:szCs w:val="24"/>
                <w:lang w:val="en-US" w:eastAsia="zh-CN" w:bidi="ar"/>
              </w:rPr>
              <w:t>的</w:t>
            </w:r>
            <w:r>
              <w:rPr>
                <w:rFonts w:hint="default" w:ascii="Times New Roman" w:hAnsi="Times New Roman" w:eastAsia="宋体" w:cs="Times New Roman"/>
                <w:color w:val="000000"/>
                <w:kern w:val="0"/>
                <w:sz w:val="24"/>
                <w:szCs w:val="24"/>
                <w:lang w:val="en-US" w:eastAsia="zh-CN" w:bidi="ar"/>
              </w:rPr>
              <w:t>批复</w:t>
            </w:r>
            <w:r>
              <w:rPr>
                <w:rFonts w:hint="default" w:ascii="Times New Roman" w:hAnsi="Times New Roman" w:cs="Times New Roman"/>
                <w:color w:val="000000"/>
                <w:kern w:val="0"/>
                <w:sz w:val="24"/>
                <w:szCs w:val="24"/>
                <w:lang w:val="en-US" w:eastAsia="zh-CN" w:bidi="ar"/>
              </w:rPr>
              <w:t>》秦汉审服准</w:t>
            </w:r>
            <w:r>
              <w:rPr>
                <w:rFonts w:hint="default" w:ascii="Times New Roman" w:hAnsi="Times New Roman" w:eastAsia="宋体" w:cs="Times New Roman"/>
                <w:color w:val="000000"/>
                <w:kern w:val="0"/>
                <w:sz w:val="24"/>
                <w:szCs w:val="24"/>
                <w:lang w:val="en-US" w:eastAsia="zh-CN" w:bidi="ar"/>
              </w:rPr>
              <w:t>〔2019〕24</w:t>
            </w:r>
            <w:r>
              <w:rPr>
                <w:rFonts w:hint="default" w:ascii="Times New Roman" w:hAnsi="Times New Roman" w:eastAsia="宋体" w:cs="Times New Roman"/>
                <w:color w:val="auto"/>
                <w:kern w:val="0"/>
                <w:sz w:val="24"/>
                <w:szCs w:val="24"/>
                <w:lang w:val="en-US" w:eastAsia="zh-CN" w:bidi="ar"/>
              </w:rPr>
              <w:t>6</w:t>
            </w:r>
            <w:r>
              <w:rPr>
                <w:rFonts w:hint="default" w:ascii="Times New Roman" w:hAnsi="Times New Roman" w:cs="Times New Roman" w:eastAsiaTheme="minorEastAsia"/>
                <w:color w:val="auto"/>
                <w:kern w:val="0"/>
                <w:sz w:val="24"/>
                <w:szCs w:val="24"/>
                <w:lang w:eastAsia="zh-CN"/>
              </w:rPr>
              <w:t>号，</w:t>
            </w:r>
            <w:r>
              <w:rPr>
                <w:rFonts w:hint="default" w:ascii="Times New Roman" w:hAnsi="Times New Roman" w:cs="Times New Roman" w:eastAsiaTheme="minorEastAsia"/>
                <w:color w:val="auto"/>
                <w:kern w:val="0"/>
                <w:sz w:val="24"/>
                <w:szCs w:val="24"/>
                <w:lang w:val="en-US" w:eastAsia="zh-CN"/>
              </w:rPr>
              <w:t>2019年11月；</w:t>
            </w:r>
          </w:p>
          <w:p>
            <w:pPr>
              <w:pStyle w:val="13"/>
              <w:widowControl w:val="0"/>
              <w:numPr>
                <w:ilvl w:val="0"/>
                <w:numId w:val="0"/>
              </w:numPr>
              <w:autoSpaceDE w:val="0"/>
              <w:autoSpaceDN w:val="0"/>
              <w:adjustRightInd w:val="0"/>
              <w:spacing w:line="360" w:lineRule="auto"/>
              <w:jc w:val="both"/>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en-US" w:eastAsia="zh-CN"/>
              </w:rPr>
              <w:t>1</w:t>
            </w:r>
            <w:r>
              <w:rPr>
                <w:rFonts w:hint="eastAsia" w:ascii="Times New Roman" w:cs="Times New Roman" w:eastAsiaTheme="minorEastAsia"/>
                <w:kern w:val="0"/>
                <w:sz w:val="24"/>
                <w:szCs w:val="24"/>
                <w:lang w:val="en-US" w:eastAsia="zh-CN"/>
              </w:rPr>
              <w:t>1</w:t>
            </w:r>
            <w:r>
              <w:rPr>
                <w:rFonts w:hint="default" w:ascii="Times New Roman" w:hAnsi="Times New Roman" w:cs="Times New Roman" w:eastAsiaTheme="minorEastAsia"/>
                <w:kern w:val="0"/>
                <w:sz w:val="24"/>
                <w:szCs w:val="24"/>
                <w:lang w:val="en-US" w:eastAsia="zh-CN"/>
              </w:rPr>
              <w:t>、</w:t>
            </w:r>
            <w:r>
              <w:rPr>
                <w:rFonts w:hint="eastAsia"/>
                <w:spacing w:val="-4"/>
                <w:sz w:val="24"/>
                <w:szCs w:val="24"/>
              </w:rPr>
              <w:t>咸阳斯福特机电设备制造有限公司</w:t>
            </w:r>
            <w:r>
              <w:rPr>
                <w:rFonts w:hint="default" w:ascii="Times New Roman" w:hAnsi="Times New Roman" w:cs="Times New Roman"/>
                <w:color w:val="000000"/>
                <w:kern w:val="0"/>
                <w:sz w:val="24"/>
                <w:szCs w:val="24"/>
                <w:lang w:val="en-US" w:eastAsia="zh-CN" w:bidi="ar"/>
              </w:rPr>
              <w:t>提供的其他资料；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4" w:type="dxa"/>
            <w:tcBorders>
              <w:tl2br w:val="nil"/>
              <w:tr2bl w:val="nil"/>
            </w:tcBorders>
            <w:vAlign w:val="center"/>
          </w:tcPr>
          <w:p>
            <w:pPr>
              <w:spacing w:line="360" w:lineRule="auto"/>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验收监测评价标准、标号、级别、限值</w:t>
            </w:r>
          </w:p>
        </w:tc>
        <w:tc>
          <w:tcPr>
            <w:tcW w:w="7317" w:type="dxa"/>
            <w:gridSpan w:val="5"/>
            <w:tcBorders>
              <w:tl2br w:val="nil"/>
              <w:tr2bl w:val="nil"/>
            </w:tcBorders>
          </w:tcPr>
          <w:p>
            <w:pPr>
              <w:keepNext w:val="0"/>
              <w:keepLines w:val="0"/>
              <w:widowControl/>
              <w:suppressLineNumbers w:val="0"/>
              <w:spacing w:line="360" w:lineRule="auto"/>
              <w:jc w:val="left"/>
              <w:rPr>
                <w:rFonts w:hint="default" w:ascii="Times New Roman" w:hAnsi="Times New Roman" w:cs="Times New Roman" w:eastAsiaTheme="minorEastAsia"/>
                <w:color w:val="auto"/>
                <w:sz w:val="24"/>
                <w:szCs w:val="24"/>
                <w:lang w:val="en-US" w:eastAsia="zh-CN"/>
              </w:rPr>
            </w:pPr>
            <w:r>
              <w:rPr>
                <w:rFonts w:hint="default" w:ascii="Times New Roman" w:hAnsi="Times New Roman" w:eastAsia="宋体" w:cs="Times New Roman"/>
                <w:color w:val="000000"/>
                <w:kern w:val="0"/>
                <w:sz w:val="24"/>
                <w:szCs w:val="24"/>
                <w:lang w:val="en-US" w:eastAsia="zh-CN" w:bidi="ar"/>
              </w:rPr>
              <w:t>依据《建设项目竣工环境保护验收暂行办法》，本次对该项目固体废物污染防治设施进行验收，根据《</w:t>
            </w:r>
            <w:r>
              <w:rPr>
                <w:rFonts w:hint="eastAsia"/>
                <w:spacing w:val="-4"/>
                <w:sz w:val="24"/>
                <w:szCs w:val="24"/>
              </w:rPr>
              <w:t>航天科技非标设备生产线建设项目</w:t>
            </w:r>
            <w:r>
              <w:rPr>
                <w:rFonts w:hint="eastAsia"/>
                <w:spacing w:val="-4"/>
                <w:sz w:val="24"/>
                <w:szCs w:val="24"/>
                <w:lang w:eastAsia="zh-CN"/>
              </w:rPr>
              <w:t>环境影响报告表</w:t>
            </w:r>
            <w:r>
              <w:rPr>
                <w:rFonts w:hint="default" w:ascii="Times New Roman" w:hAnsi="Times New Roman" w:eastAsia="宋体" w:cs="Times New Roman"/>
                <w:color w:val="000000"/>
                <w:kern w:val="0"/>
                <w:sz w:val="24"/>
                <w:szCs w:val="24"/>
                <w:lang w:val="en-US" w:eastAsia="zh-CN" w:bidi="ar"/>
              </w:rPr>
              <w:t xml:space="preserve">》及其批复，本建设项目固体废物环境保护竣工验收监测执行标准如下： </w:t>
            </w:r>
          </w:p>
          <w:p>
            <w:pPr>
              <w:spacing w:line="360" w:lineRule="auto"/>
              <w:jc w:val="both"/>
              <w:rPr>
                <w:rFonts w:hint="eastAsia"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固废</w:t>
            </w:r>
            <w:r>
              <w:rPr>
                <w:rFonts w:hint="eastAsia" w:ascii="Times New Roman" w:hAnsi="Times New Roman" w:cs="Times New Roman"/>
                <w:sz w:val="24"/>
                <w:szCs w:val="24"/>
                <w:vertAlign w:val="baseline"/>
                <w:lang w:val="en-US" w:eastAsia="zh-CN"/>
              </w:rPr>
              <w:t>：</w:t>
            </w:r>
          </w:p>
          <w:p>
            <w:pPr>
              <w:pStyle w:val="2"/>
              <w:spacing w:line="360" w:lineRule="auto"/>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一般固体废物执行《一般工业固体废物贮存、处置场污染控制标准》（GB18599-2001）及修改单中的有关规定；危险废物执行《危险废物贮存污染控制标准》（GB18597-2001）及其2013年修改单有关规定。</w:t>
            </w:r>
          </w:p>
          <w:p>
            <w:pPr>
              <w:pStyle w:val="13"/>
              <w:widowControl w:val="0"/>
              <w:numPr>
                <w:ilvl w:val="0"/>
                <w:numId w:val="0"/>
              </w:numPr>
              <w:autoSpaceDE w:val="0"/>
              <w:autoSpaceDN w:val="0"/>
              <w:adjustRightInd w:val="0"/>
              <w:spacing w:line="360" w:lineRule="auto"/>
              <w:ind w:leftChars="0"/>
              <w:jc w:val="both"/>
              <w:rPr>
                <w:rFonts w:hint="default" w:ascii="Times New Roman" w:hAnsi="Times New Roman" w:cs="Times New Roman"/>
                <w:sz w:val="24"/>
                <w:lang w:val="en-US" w:eastAsia="zh-CN"/>
              </w:rPr>
            </w:pPr>
          </w:p>
          <w:p>
            <w:pPr>
              <w:pStyle w:val="13"/>
              <w:widowControl w:val="0"/>
              <w:numPr>
                <w:ilvl w:val="0"/>
                <w:numId w:val="0"/>
              </w:numPr>
              <w:autoSpaceDE w:val="0"/>
              <w:autoSpaceDN w:val="0"/>
              <w:adjustRightInd w:val="0"/>
              <w:spacing w:line="360" w:lineRule="auto"/>
              <w:ind w:leftChars="0"/>
              <w:jc w:val="both"/>
              <w:rPr>
                <w:rFonts w:hint="default" w:ascii="Times New Roman" w:hAnsi="Times New Roman" w:cs="Times New Roman" w:eastAsiaTheme="minorEastAsia"/>
                <w:sz w:val="24"/>
                <w:szCs w:val="24"/>
                <w:vertAlign w:val="baseline"/>
                <w:lang w:val="en-US" w:eastAsia="zh-CN"/>
              </w:rPr>
            </w:pPr>
          </w:p>
          <w:p>
            <w:pPr>
              <w:pStyle w:val="13"/>
              <w:widowControl w:val="0"/>
              <w:numPr>
                <w:ilvl w:val="0"/>
                <w:numId w:val="0"/>
              </w:numPr>
              <w:autoSpaceDE w:val="0"/>
              <w:autoSpaceDN w:val="0"/>
              <w:adjustRightInd w:val="0"/>
              <w:spacing w:line="360" w:lineRule="auto"/>
              <w:ind w:leftChars="0"/>
              <w:jc w:val="both"/>
              <w:rPr>
                <w:rFonts w:hint="default" w:ascii="Times New Roman" w:hAnsi="Times New Roman" w:cs="Times New Roman" w:eastAsiaTheme="minorEastAsia"/>
                <w:sz w:val="24"/>
                <w:szCs w:val="24"/>
                <w:vertAlign w:val="baseline"/>
                <w:lang w:val="en-US" w:eastAsia="zh-CN"/>
              </w:rPr>
            </w:pPr>
          </w:p>
          <w:p>
            <w:pPr>
              <w:pStyle w:val="13"/>
              <w:widowControl w:val="0"/>
              <w:numPr>
                <w:ilvl w:val="0"/>
                <w:numId w:val="0"/>
              </w:numPr>
              <w:autoSpaceDE w:val="0"/>
              <w:autoSpaceDN w:val="0"/>
              <w:adjustRightInd w:val="0"/>
              <w:spacing w:line="360" w:lineRule="auto"/>
              <w:jc w:val="both"/>
              <w:rPr>
                <w:rFonts w:hint="default" w:ascii="Times New Roman" w:hAnsi="Times New Roman" w:cs="Times New Roman" w:eastAsiaTheme="minorEastAsia"/>
                <w:sz w:val="24"/>
                <w:szCs w:val="24"/>
                <w:vertAlign w:val="baseline"/>
                <w:lang w:val="en-US" w:eastAsia="zh-CN"/>
              </w:rPr>
            </w:pPr>
          </w:p>
          <w:p>
            <w:pPr>
              <w:pStyle w:val="13"/>
              <w:spacing w:line="360" w:lineRule="auto"/>
              <w:jc w:val="both"/>
              <w:rPr>
                <w:rFonts w:hint="default" w:ascii="Times New Roman" w:hAnsi="Times New Roman" w:cs="Times New Roman" w:eastAsiaTheme="minorEastAsia"/>
                <w:sz w:val="24"/>
                <w:szCs w:val="24"/>
                <w:vertAlign w:val="baseline"/>
                <w:lang w:val="en-US" w:eastAsia="zh-CN"/>
              </w:rPr>
            </w:pPr>
          </w:p>
          <w:p>
            <w:pPr>
              <w:pStyle w:val="13"/>
              <w:spacing w:line="360" w:lineRule="auto"/>
              <w:jc w:val="both"/>
              <w:rPr>
                <w:rFonts w:hint="default" w:ascii="Times New Roman" w:hAnsi="Times New Roman" w:cs="Times New Roman" w:eastAsiaTheme="minorEastAsia"/>
                <w:sz w:val="24"/>
                <w:szCs w:val="24"/>
                <w:vertAlign w:val="baseline"/>
                <w:lang w:val="en-US" w:eastAsia="zh-CN"/>
              </w:rPr>
            </w:pPr>
          </w:p>
          <w:p>
            <w:pPr>
              <w:pStyle w:val="13"/>
              <w:spacing w:line="360" w:lineRule="auto"/>
              <w:jc w:val="both"/>
              <w:rPr>
                <w:rFonts w:hint="default" w:ascii="Times New Roman" w:hAnsi="Times New Roman" w:cs="Times New Roman" w:eastAsiaTheme="minorEastAsia"/>
                <w:sz w:val="24"/>
                <w:szCs w:val="24"/>
                <w:vertAlign w:val="baseline"/>
                <w:lang w:val="en-US" w:eastAsia="zh-CN"/>
              </w:rPr>
            </w:pPr>
          </w:p>
          <w:p>
            <w:pPr>
              <w:pStyle w:val="13"/>
              <w:spacing w:line="360" w:lineRule="auto"/>
              <w:jc w:val="both"/>
              <w:rPr>
                <w:rFonts w:hint="default" w:ascii="Times New Roman" w:hAnsi="Times New Roman" w:cs="Times New Roman" w:eastAsiaTheme="minorEastAsia"/>
                <w:sz w:val="24"/>
                <w:szCs w:val="24"/>
                <w:vertAlign w:val="baseline"/>
                <w:lang w:val="en-US" w:eastAsia="zh-CN"/>
              </w:rPr>
            </w:pPr>
          </w:p>
          <w:p>
            <w:pPr>
              <w:pStyle w:val="13"/>
              <w:spacing w:line="360" w:lineRule="auto"/>
              <w:jc w:val="both"/>
              <w:rPr>
                <w:rFonts w:hint="default" w:ascii="Times New Roman" w:hAnsi="Times New Roman" w:cs="Times New Roman" w:eastAsiaTheme="minorEastAsia"/>
                <w:sz w:val="24"/>
                <w:szCs w:val="24"/>
                <w:vertAlign w:val="baseline"/>
                <w:lang w:val="en-US" w:eastAsia="zh-CN"/>
              </w:rPr>
            </w:pPr>
          </w:p>
          <w:p>
            <w:pPr>
              <w:pStyle w:val="13"/>
              <w:spacing w:line="360" w:lineRule="auto"/>
              <w:jc w:val="both"/>
              <w:rPr>
                <w:rFonts w:hint="default" w:ascii="Times New Roman" w:hAnsi="Times New Roman" w:cs="Times New Roman" w:eastAsiaTheme="minorEastAsia"/>
                <w:sz w:val="24"/>
                <w:szCs w:val="24"/>
                <w:vertAlign w:val="baseline"/>
                <w:lang w:val="en-US" w:eastAsia="zh-CN"/>
              </w:rPr>
            </w:pPr>
          </w:p>
          <w:p>
            <w:pPr>
              <w:pStyle w:val="13"/>
              <w:spacing w:line="360" w:lineRule="auto"/>
              <w:jc w:val="both"/>
              <w:rPr>
                <w:rFonts w:hint="default" w:ascii="Times New Roman" w:hAnsi="Times New Roman" w:cs="Times New Roman" w:eastAsiaTheme="minorEastAsia"/>
                <w:sz w:val="24"/>
                <w:szCs w:val="24"/>
                <w:vertAlign w:val="baseline"/>
                <w:lang w:val="en-US" w:eastAsia="zh-CN"/>
              </w:rPr>
            </w:pPr>
          </w:p>
          <w:p>
            <w:pPr>
              <w:pStyle w:val="13"/>
              <w:spacing w:line="360" w:lineRule="auto"/>
              <w:jc w:val="both"/>
              <w:rPr>
                <w:rFonts w:hint="default" w:ascii="Times New Roman" w:hAnsi="Times New Roman" w:cs="Times New Roman" w:eastAsiaTheme="minorEastAsia"/>
                <w:sz w:val="24"/>
                <w:szCs w:val="24"/>
                <w:vertAlign w:val="baseline"/>
                <w:lang w:val="en-US" w:eastAsia="zh-CN"/>
              </w:rPr>
            </w:pPr>
          </w:p>
          <w:p>
            <w:pPr>
              <w:pStyle w:val="13"/>
              <w:spacing w:line="360" w:lineRule="auto"/>
              <w:jc w:val="both"/>
              <w:rPr>
                <w:rFonts w:hint="default" w:ascii="Times New Roman" w:hAnsi="Times New Roman" w:cs="Times New Roman" w:eastAsiaTheme="minorEastAsia"/>
                <w:sz w:val="24"/>
                <w:szCs w:val="24"/>
                <w:vertAlign w:val="baseline"/>
                <w:lang w:val="en-US" w:eastAsia="zh-CN"/>
              </w:rPr>
            </w:pPr>
          </w:p>
        </w:tc>
      </w:tr>
    </w:tbl>
    <w:p>
      <w:pPr>
        <w:pStyle w:val="2"/>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0"/>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表</w:t>
      </w:r>
      <w:r>
        <w:rPr>
          <w:rFonts w:hint="eastAsia" w:ascii="Times New Roman" w:hAnsi="Times New Roman" w:eastAsia="宋体" w:cs="Times New Roman"/>
          <w:b/>
          <w:bCs/>
          <w:color w:val="000000"/>
          <w:kern w:val="0"/>
          <w:sz w:val="24"/>
          <w:szCs w:val="24"/>
          <w:lang w:val="en-US" w:eastAsia="zh-CN" w:bidi="ar"/>
        </w:rPr>
        <w:t xml:space="preserve">2 </w:t>
      </w:r>
      <w:r>
        <w:rPr>
          <w:rFonts w:hint="default" w:ascii="Times New Roman" w:hAnsi="Times New Roman" w:eastAsia="宋体" w:cs="Times New Roman"/>
          <w:b/>
          <w:bCs/>
          <w:color w:val="000000"/>
          <w:kern w:val="0"/>
          <w:sz w:val="24"/>
          <w:szCs w:val="24"/>
          <w:lang w:val="en-US" w:eastAsia="zh-CN" w:bidi="ar"/>
        </w:rPr>
        <w:t>建设项目工程概况</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vertAlign w:val="baseline"/>
                <w:lang w:val="en-US" w:eastAsia="zh-CN" w:bidi="ar"/>
              </w:rPr>
              <w:t>2.1建设项目概况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项目名称：</w:t>
            </w:r>
            <w:r>
              <w:rPr>
                <w:rFonts w:hint="eastAsia"/>
                <w:spacing w:val="-4"/>
                <w:sz w:val="24"/>
                <w:szCs w:val="24"/>
              </w:rPr>
              <w:t>航天科技非标设备生产线建设项目</w:t>
            </w:r>
          </w:p>
          <w:p>
            <w:pPr>
              <w:keepNext w:val="0"/>
              <w:keepLines w:val="0"/>
              <w:widowControl/>
              <w:suppressLineNumbers w:val="0"/>
              <w:spacing w:line="360" w:lineRule="auto"/>
              <w:ind w:firstLine="482"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建设单位：</w:t>
            </w:r>
            <w:r>
              <w:rPr>
                <w:rFonts w:hint="eastAsia"/>
                <w:spacing w:val="-4"/>
                <w:sz w:val="24"/>
                <w:szCs w:val="24"/>
              </w:rPr>
              <w:t>咸阳斯福特机电设备制造有限公司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建设性质：</w:t>
            </w:r>
            <w:r>
              <w:rPr>
                <w:rFonts w:hint="eastAsia" w:ascii="宋体" w:hAnsi="宋体" w:eastAsia="宋体" w:cs="宋体"/>
                <w:b w:val="0"/>
                <w:bCs w:val="0"/>
                <w:color w:val="000000"/>
                <w:kern w:val="0"/>
                <w:sz w:val="24"/>
                <w:szCs w:val="24"/>
                <w:vertAlign w:val="baseline"/>
                <w:lang w:val="en-US" w:eastAsia="zh-CN" w:bidi="ar"/>
              </w:rPr>
              <w:t>新建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vertAlign w:val="baseline"/>
                <w:lang w:val="en-US" w:eastAsia="zh-CN" w:bidi="ar"/>
              </w:rPr>
              <w:t>建设规模：</w:t>
            </w:r>
            <w:r>
              <w:rPr>
                <w:rFonts w:hint="default" w:ascii="Times New Roman" w:hAnsi="Times New Roman" w:eastAsia="宋体" w:cs="Times New Roman"/>
                <w:b w:val="0"/>
                <w:bCs w:val="0"/>
                <w:color w:val="000000"/>
                <w:kern w:val="0"/>
                <w:sz w:val="24"/>
                <w:szCs w:val="24"/>
                <w:vertAlign w:val="baseline"/>
                <w:lang w:val="en-US" w:eastAsia="zh-CN" w:bidi="ar"/>
              </w:rPr>
              <w:t>厂房占地1500m</w:t>
            </w:r>
            <w:r>
              <w:rPr>
                <w:rFonts w:hint="default" w:ascii="Times New Roman" w:hAnsi="Times New Roman" w:eastAsia="宋体" w:cs="Times New Roman"/>
                <w:b w:val="0"/>
                <w:bCs w:val="0"/>
                <w:color w:val="000000"/>
                <w:kern w:val="0"/>
                <w:sz w:val="24"/>
                <w:szCs w:val="24"/>
                <w:vertAlign w:val="superscript"/>
                <w:lang w:val="en-US" w:eastAsia="zh-CN" w:bidi="ar"/>
              </w:rPr>
              <w:t>2</w:t>
            </w:r>
            <w:r>
              <w:rPr>
                <w:rFonts w:hint="default" w:ascii="Times New Roman" w:hAnsi="Times New Roman" w:eastAsia="宋体" w:cs="Times New Roman"/>
                <w:b w:val="0"/>
                <w:bCs w:val="0"/>
                <w:color w:val="000000"/>
                <w:kern w:val="0"/>
                <w:sz w:val="24"/>
                <w:szCs w:val="24"/>
                <w:vertAlign w:val="baseline"/>
                <w:lang w:val="en-US" w:eastAsia="zh-CN" w:bidi="ar"/>
              </w:rPr>
              <w:t>，</w:t>
            </w:r>
            <w:r>
              <w:rPr>
                <w:rFonts w:hint="default" w:ascii="Times New Roman" w:hAnsi="Times New Roman" w:cs="Times New Roman"/>
                <w:sz w:val="24"/>
              </w:rPr>
              <w:t>年加工生产航天非标设备约100件/a</w:t>
            </w:r>
            <w:r>
              <w:rPr>
                <w:rFonts w:hint="default" w:ascii="Times New Roman" w:hAnsi="Times New Roman" w:cs="Times New Roman"/>
                <w:sz w:val="24"/>
                <w:lang w:eastAsia="zh-CN"/>
              </w:rPr>
              <w:t>。</w:t>
            </w:r>
          </w:p>
          <w:p>
            <w:pPr>
              <w:keepNext w:val="0"/>
              <w:keepLines w:val="0"/>
              <w:widowControl/>
              <w:suppressLineNumbers w:val="0"/>
              <w:spacing w:line="360" w:lineRule="auto"/>
              <w:ind w:firstLine="482" w:firstLineChars="200"/>
              <w:jc w:val="left"/>
              <w:rPr>
                <w:rFonts w:hint="default" w:ascii="Times New Roman" w:hAnsi="Times New Roman" w:eastAsia="宋体" w:cs="Times New Roman"/>
                <w:color w:val="000000"/>
                <w:kern w:val="0"/>
                <w:sz w:val="24"/>
                <w:szCs w:val="24"/>
                <w:lang w:val="en-US" w:eastAsia="zh-CN" w:bidi="ar"/>
              </w:rPr>
            </w:pPr>
            <w:r>
              <w:rPr>
                <w:rFonts w:hint="eastAsia" w:ascii="宋体" w:hAnsi="宋体" w:eastAsia="宋体" w:cs="宋体"/>
                <w:b/>
                <w:bCs/>
                <w:color w:val="000000"/>
                <w:kern w:val="0"/>
                <w:sz w:val="24"/>
                <w:szCs w:val="24"/>
                <w:vertAlign w:val="baseline"/>
                <w:lang w:val="en-US" w:eastAsia="zh-CN" w:bidi="ar"/>
              </w:rPr>
              <w:t>项目位置与四邻关系：</w:t>
            </w:r>
            <w:r>
              <w:rPr>
                <w:rFonts w:hint="default" w:ascii="Times New Roman" w:hAnsi="Times New Roman" w:cs="Times New Roman"/>
                <w:spacing w:val="-4"/>
                <w:sz w:val="24"/>
                <w:szCs w:val="24"/>
              </w:rPr>
              <w:t>项目北邻空地，西侧S208省道，南侧为空地，东</w:t>
            </w:r>
            <w:r>
              <w:rPr>
                <w:rFonts w:hint="eastAsia" w:ascii="Times New Roman" w:hAnsi="Times New Roman" w:cs="Times New Roman"/>
                <w:spacing w:val="-4"/>
                <w:sz w:val="24"/>
                <w:szCs w:val="24"/>
                <w:lang w:eastAsia="zh-CN"/>
              </w:rPr>
              <w:t>侧</w:t>
            </w:r>
            <w:r>
              <w:rPr>
                <w:rFonts w:hint="default" w:ascii="Times New Roman" w:hAnsi="Times New Roman" w:cs="Times New Roman"/>
                <w:spacing w:val="-4"/>
                <w:sz w:val="24"/>
                <w:szCs w:val="24"/>
              </w:rPr>
              <w:t>空地项目所在地交通十分便利。</w:t>
            </w:r>
            <w:r>
              <w:rPr>
                <w:rFonts w:hint="default" w:ascii="Times New Roman" w:hAnsi="Times New Roman" w:eastAsia="宋体" w:cs="Times New Roman"/>
                <w:color w:val="000000"/>
                <w:kern w:val="0"/>
                <w:sz w:val="24"/>
                <w:szCs w:val="24"/>
                <w:lang w:val="en-US" w:eastAsia="zh-CN" w:bidi="ar"/>
              </w:rPr>
              <w:t>项目地理位置见附图一，项目四邻关系图见附图二，项目平面布置图见附图</w:t>
            </w:r>
            <w:r>
              <w:rPr>
                <w:rFonts w:hint="eastAsia" w:ascii="Times New Roman" w:hAnsi="Times New Roman" w:eastAsia="宋体" w:cs="Times New Roman"/>
                <w:color w:val="000000"/>
                <w:kern w:val="0"/>
                <w:sz w:val="24"/>
                <w:szCs w:val="24"/>
                <w:lang w:val="en-US" w:eastAsia="zh-CN" w:bidi="ar"/>
              </w:rPr>
              <w:t>四</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vertAlign w:val="baseline"/>
                <w:lang w:val="en-US" w:eastAsia="zh-CN" w:bidi="ar"/>
              </w:rPr>
              <w:t>2.2项目建设主要组成</w:t>
            </w:r>
          </w:p>
          <w:p>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表</w:t>
            </w:r>
            <w:r>
              <w:rPr>
                <w:rFonts w:hint="default" w:ascii="Times New Roman" w:hAnsi="Times New Roman" w:cs="Times New Roman"/>
                <w:b/>
                <w:sz w:val="21"/>
                <w:szCs w:val="21"/>
                <w:lang w:val="en-US" w:eastAsia="zh-CN"/>
              </w:rPr>
              <w:t>2-1</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rPr>
              <w:t>工程组成情况表</w:t>
            </w:r>
          </w:p>
          <w:tbl>
            <w:tblPr>
              <w:tblStyle w:val="10"/>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26"/>
              <w:gridCol w:w="4338"/>
              <w:gridCol w:w="1564"/>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0" w:type="dxa"/>
                  <w:tcBorders>
                    <w:tl2br w:val="nil"/>
                    <w:tr2bl w:val="nil"/>
                  </w:tcBorders>
                  <w:vAlign w:val="center"/>
                </w:tcPr>
                <w:p>
                  <w:pPr>
                    <w:adjustRightInd w:val="0"/>
                    <w:snapToGrid w:val="0"/>
                    <w:spacing w:line="260" w:lineRule="exact"/>
                    <w:jc w:val="center"/>
                    <w:rPr>
                      <w:rFonts w:hint="default" w:ascii="Times New Roman" w:hAnsi="Times New Roman" w:cs="Times New Roman"/>
                      <w:sz w:val="21"/>
                      <w:szCs w:val="21"/>
                    </w:rPr>
                  </w:pPr>
                  <w:r>
                    <w:rPr>
                      <w:rFonts w:hint="default" w:ascii="Times New Roman" w:hAnsi="Times New Roman" w:cs="Times New Roman"/>
                      <w:sz w:val="21"/>
                      <w:szCs w:val="21"/>
                    </w:rPr>
                    <w:t>项目</w:t>
                  </w:r>
                </w:p>
                <w:p>
                  <w:pPr>
                    <w:adjustRightInd w:val="0"/>
                    <w:snapToGrid w:val="0"/>
                    <w:spacing w:line="2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组成</w:t>
                  </w:r>
                </w:p>
              </w:tc>
              <w:tc>
                <w:tcPr>
                  <w:tcW w:w="5264" w:type="dxa"/>
                  <w:gridSpan w:val="2"/>
                  <w:tcBorders>
                    <w:tl2br w:val="nil"/>
                    <w:tr2bl w:val="nil"/>
                  </w:tcBorders>
                  <w:vAlign w:val="center"/>
                </w:tcPr>
                <w:p>
                  <w:pPr>
                    <w:adjustRightInd w:val="0"/>
                    <w:snapToGrid w:val="0"/>
                    <w:spacing w:line="26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主要建设内容</w:t>
                  </w:r>
                </w:p>
              </w:tc>
              <w:tc>
                <w:tcPr>
                  <w:tcW w:w="1564" w:type="dxa"/>
                  <w:tcBorders>
                    <w:tl2br w:val="nil"/>
                    <w:tr2bl w:val="nil"/>
                  </w:tcBorders>
                  <w:vAlign w:val="center"/>
                </w:tcPr>
                <w:p>
                  <w:pPr>
                    <w:adjustRightInd w:val="0"/>
                    <w:snapToGrid w:val="0"/>
                    <w:spacing w:line="260" w:lineRule="exact"/>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实际建设内容</w:t>
                  </w:r>
                </w:p>
              </w:tc>
              <w:tc>
                <w:tcPr>
                  <w:tcW w:w="1389" w:type="dxa"/>
                  <w:tcBorders>
                    <w:tl2br w:val="nil"/>
                    <w:tr2bl w:val="nil"/>
                  </w:tcBorders>
                  <w:vAlign w:val="center"/>
                </w:tcPr>
                <w:p>
                  <w:pPr>
                    <w:adjustRightInd w:val="0"/>
                    <w:snapToGrid w:val="0"/>
                    <w:spacing w:line="260" w:lineRule="exact"/>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40" w:type="dxa"/>
                  <w:vMerge w:val="restart"/>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主体</w:t>
                  </w:r>
                </w:p>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工程</w:t>
                  </w:r>
                </w:p>
              </w:tc>
              <w:tc>
                <w:tcPr>
                  <w:tcW w:w="926"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机加</w:t>
                  </w:r>
                </w:p>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车间</w:t>
                  </w:r>
                </w:p>
              </w:tc>
              <w:tc>
                <w:tcPr>
                  <w:tcW w:w="4338" w:type="dxa"/>
                  <w:tcBorders>
                    <w:tl2br w:val="nil"/>
                    <w:tr2bl w:val="nil"/>
                  </w:tcBorders>
                  <w:vAlign w:val="center"/>
                </w:tcPr>
                <w:p>
                  <w:pPr>
                    <w:adjustRightInd w:val="0"/>
                    <w:snapToGrid w:val="0"/>
                    <w:jc w:val="center"/>
                    <w:rPr>
                      <w:rFonts w:hint="default" w:ascii="Times New Roman" w:hAnsi="Times New Roman" w:cs="Times New Roman"/>
                      <w:sz w:val="21"/>
                      <w:szCs w:val="21"/>
                      <w:highlight w:val="yellow"/>
                    </w:rPr>
                  </w:pPr>
                  <w:r>
                    <w:rPr>
                      <w:rFonts w:hint="default" w:ascii="Times New Roman" w:hAnsi="Times New Roman" w:cs="Times New Roman"/>
                      <w:sz w:val="21"/>
                      <w:szCs w:val="21"/>
                    </w:rPr>
                    <w:t>项目设机加生产车间一座位于厂区南侧，砖混结构，车间内主要布置各类机加设备，主要有车床、铣床、磨床、钻床、剪板机、折弯机、锯床等。</w:t>
                  </w:r>
                </w:p>
              </w:tc>
              <w:tc>
                <w:tcPr>
                  <w:tcW w:w="1564" w:type="dxa"/>
                  <w:tcBorders>
                    <w:tl2br w:val="nil"/>
                    <w:tr2bl w:val="nil"/>
                  </w:tcBorders>
                  <w:vAlign w:val="center"/>
                </w:tcPr>
                <w:p>
                  <w:pPr>
                    <w:adjustRightInd w:val="0"/>
                    <w:snapToGrid w:val="0"/>
                    <w:spacing w:line="300" w:lineRule="exact"/>
                    <w:ind w:firstLine="210" w:firstLineChars="100"/>
                    <w:jc w:val="both"/>
                    <w:rPr>
                      <w:rFonts w:hint="eastAsia" w:ascii="Times New Roman" w:hAnsi="Times New Roman" w:eastAsia="宋体" w:cs="Times New Roman"/>
                      <w:sz w:val="21"/>
                      <w:szCs w:val="21"/>
                      <w:lang w:eastAsia="zh-CN"/>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vMerge w:val="restart"/>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40" w:type="dxa"/>
                  <w:vMerge w:val="continue"/>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p>
              </w:tc>
              <w:tc>
                <w:tcPr>
                  <w:tcW w:w="926"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焊接组装车间</w:t>
                  </w:r>
                </w:p>
              </w:tc>
              <w:tc>
                <w:tcPr>
                  <w:tcW w:w="4338"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项目设焊接组装车间一座，砖混结构，位于厂区北侧，主要进行焊接及组装。</w:t>
                  </w:r>
                </w:p>
              </w:tc>
              <w:tc>
                <w:tcPr>
                  <w:tcW w:w="1564"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vMerge w:val="continue"/>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40"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辅助</w:t>
                  </w:r>
                </w:p>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工程</w:t>
                  </w:r>
                </w:p>
              </w:tc>
              <w:tc>
                <w:tcPr>
                  <w:tcW w:w="926"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338"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办公区位于厂区东侧，厂内不设食堂及宿舍</w:t>
                  </w:r>
                  <w:r>
                    <w:rPr>
                      <w:rFonts w:hint="eastAsia" w:ascii="Times New Roman" w:hAnsi="Times New Roman" w:cs="Times New Roman"/>
                      <w:sz w:val="21"/>
                      <w:szCs w:val="21"/>
                      <w:lang w:eastAsia="zh-CN"/>
                    </w:rPr>
                    <w:t>。</w:t>
                  </w:r>
                </w:p>
              </w:tc>
              <w:tc>
                <w:tcPr>
                  <w:tcW w:w="1564"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40" w:type="dxa"/>
                  <w:vMerge w:val="restart"/>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储运</w:t>
                  </w:r>
                </w:p>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工程</w:t>
                  </w:r>
                </w:p>
              </w:tc>
              <w:tc>
                <w:tcPr>
                  <w:tcW w:w="926"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原料库</w:t>
                  </w:r>
                </w:p>
              </w:tc>
              <w:tc>
                <w:tcPr>
                  <w:tcW w:w="4338"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项目设置原料库一座，位于机加车间西侧</w:t>
                  </w:r>
                  <w:r>
                    <w:rPr>
                      <w:rFonts w:hint="eastAsia" w:ascii="Times New Roman" w:hAnsi="Times New Roman" w:cs="Times New Roman"/>
                      <w:sz w:val="21"/>
                      <w:szCs w:val="21"/>
                      <w:lang w:eastAsia="zh-CN"/>
                    </w:rPr>
                    <w:t>。</w:t>
                  </w:r>
                </w:p>
              </w:tc>
              <w:tc>
                <w:tcPr>
                  <w:tcW w:w="1564"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vMerge w:val="restart"/>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40" w:type="dxa"/>
                  <w:vMerge w:val="continue"/>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p>
              </w:tc>
              <w:tc>
                <w:tcPr>
                  <w:tcW w:w="926"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成品库</w:t>
                  </w:r>
                </w:p>
              </w:tc>
              <w:tc>
                <w:tcPr>
                  <w:tcW w:w="4338"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项目设置一座成品库，位于焊接组装车间西侧</w:t>
                  </w:r>
                  <w:r>
                    <w:rPr>
                      <w:rFonts w:hint="eastAsia" w:ascii="Times New Roman" w:hAnsi="Times New Roman" w:cs="Times New Roman"/>
                      <w:sz w:val="21"/>
                      <w:szCs w:val="21"/>
                      <w:lang w:eastAsia="zh-CN"/>
                    </w:rPr>
                    <w:t>。</w:t>
                  </w:r>
                </w:p>
              </w:tc>
              <w:tc>
                <w:tcPr>
                  <w:tcW w:w="1564"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vMerge w:val="continue"/>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40" w:type="dxa"/>
                  <w:vMerge w:val="continue"/>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p>
              </w:tc>
              <w:tc>
                <w:tcPr>
                  <w:tcW w:w="926"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运输</w:t>
                  </w:r>
                </w:p>
              </w:tc>
              <w:tc>
                <w:tcPr>
                  <w:tcW w:w="4338"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汽车运输，依托社会力量</w:t>
                  </w:r>
                  <w:r>
                    <w:rPr>
                      <w:rFonts w:hint="eastAsia" w:ascii="Times New Roman" w:hAnsi="Times New Roman" w:cs="Times New Roman"/>
                      <w:sz w:val="21"/>
                      <w:szCs w:val="21"/>
                      <w:lang w:eastAsia="zh-CN"/>
                    </w:rPr>
                    <w:t>。</w:t>
                  </w:r>
                </w:p>
              </w:tc>
              <w:tc>
                <w:tcPr>
                  <w:tcW w:w="1564"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40" w:type="dxa"/>
                  <w:vMerge w:val="continue"/>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p>
              </w:tc>
              <w:tc>
                <w:tcPr>
                  <w:tcW w:w="926"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供电</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工程</w:t>
                  </w:r>
                </w:p>
              </w:tc>
              <w:tc>
                <w:tcPr>
                  <w:tcW w:w="4338" w:type="dxa"/>
                  <w:tcBorders>
                    <w:tl2br w:val="nil"/>
                    <w:tr2bl w:val="nil"/>
                  </w:tcBorders>
                  <w:vAlign w:val="center"/>
                </w:tcPr>
                <w:p>
                  <w:pPr>
                    <w:adjustRightInd w:val="0"/>
                    <w:snapToGrid w:val="0"/>
                    <w:jc w:val="center"/>
                    <w:rPr>
                      <w:rFonts w:hint="eastAsia" w:ascii="Times New Roman" w:hAnsi="Times New Roman" w:eastAsia="宋体" w:cs="Times New Roman"/>
                      <w:sz w:val="21"/>
                      <w:szCs w:val="21"/>
                      <w:highlight w:val="green"/>
                      <w:lang w:eastAsia="zh-CN"/>
                    </w:rPr>
                  </w:pPr>
                  <w:r>
                    <w:rPr>
                      <w:rFonts w:hint="default" w:ascii="Times New Roman" w:hAnsi="Times New Roman" w:cs="Times New Roman"/>
                      <w:sz w:val="21"/>
                      <w:szCs w:val="21"/>
                    </w:rPr>
                    <w:t>依托周边市政集中供电系统</w:t>
                  </w:r>
                  <w:r>
                    <w:rPr>
                      <w:rFonts w:hint="eastAsia" w:ascii="Times New Roman" w:hAnsi="Times New Roman" w:cs="Times New Roman"/>
                      <w:sz w:val="21"/>
                      <w:szCs w:val="21"/>
                      <w:lang w:eastAsia="zh-CN"/>
                    </w:rPr>
                    <w:t>。</w:t>
                  </w:r>
                </w:p>
              </w:tc>
              <w:tc>
                <w:tcPr>
                  <w:tcW w:w="1564"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40" w:type="dxa"/>
                  <w:vMerge w:val="continue"/>
                  <w:tcBorders>
                    <w:tl2br w:val="nil"/>
                    <w:tr2bl w:val="nil"/>
                  </w:tcBorders>
                  <w:vAlign w:val="center"/>
                </w:tcPr>
                <w:p>
                  <w:pPr>
                    <w:adjustRightInd w:val="0"/>
                    <w:snapToGrid w:val="0"/>
                    <w:spacing w:line="300" w:lineRule="exact"/>
                    <w:jc w:val="center"/>
                    <w:rPr>
                      <w:rFonts w:hint="default" w:ascii="Times New Roman" w:hAnsi="Times New Roman" w:cs="Times New Roman"/>
                      <w:sz w:val="21"/>
                      <w:szCs w:val="21"/>
                    </w:rPr>
                  </w:pPr>
                </w:p>
              </w:tc>
              <w:tc>
                <w:tcPr>
                  <w:tcW w:w="926"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供暖</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制冷</w:t>
                  </w:r>
                </w:p>
              </w:tc>
              <w:tc>
                <w:tcPr>
                  <w:tcW w:w="4338" w:type="dxa"/>
                  <w:tcBorders>
                    <w:tl2br w:val="nil"/>
                    <w:tr2bl w:val="nil"/>
                  </w:tcBorders>
                  <w:vAlign w:val="center"/>
                </w:tcPr>
                <w:p>
                  <w:pPr>
                    <w:adjustRightInd w:val="0"/>
                    <w:snapToGrid w:val="0"/>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办公区采用单体冷暖空调</w:t>
                  </w:r>
                  <w:r>
                    <w:rPr>
                      <w:rFonts w:hint="eastAsia" w:ascii="Times New Roman" w:hAnsi="Times New Roman" w:cs="Times New Roman"/>
                      <w:sz w:val="21"/>
                      <w:szCs w:val="21"/>
                      <w:lang w:eastAsia="zh-CN"/>
                    </w:rPr>
                    <w:t>。</w:t>
                  </w:r>
                </w:p>
              </w:tc>
              <w:tc>
                <w:tcPr>
                  <w:tcW w:w="1564"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tcBorders>
                    <w:tl2br w:val="nil"/>
                    <w:tr2bl w:val="nil"/>
                  </w:tcBorders>
                  <w:vAlign w:val="center"/>
                </w:tcPr>
                <w:p>
                  <w:pPr>
                    <w:adjustRightInd w:val="0"/>
                    <w:snapToGrid w:val="0"/>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0" w:type="dxa"/>
                  <w:vMerge w:val="restart"/>
                  <w:tcBorders>
                    <w:tl2br w:val="nil"/>
                    <w:tr2bl w:val="nil"/>
                  </w:tcBorders>
                  <w:vAlign w:val="center"/>
                </w:tcPr>
                <w:p>
                  <w:pPr>
                    <w:adjustRightInd w:val="0"/>
                    <w:snapToGrid w:val="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环保工程</w:t>
                  </w:r>
                </w:p>
              </w:tc>
              <w:tc>
                <w:tcPr>
                  <w:tcW w:w="926" w:type="dxa"/>
                  <w:vMerge w:val="restart"/>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固废</w:t>
                  </w:r>
                </w:p>
                <w:p>
                  <w:pPr>
                    <w:adjustRightInd w:val="0"/>
                    <w:snapToGrid w:val="0"/>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处理</w:t>
                  </w:r>
                </w:p>
              </w:tc>
              <w:tc>
                <w:tcPr>
                  <w:tcW w:w="4338" w:type="dxa"/>
                  <w:tcBorders>
                    <w:tl2br w:val="nil"/>
                    <w:tr2bl w:val="nil"/>
                  </w:tcBorders>
                  <w:vAlign w:val="center"/>
                </w:tcPr>
                <w:p>
                  <w:pPr>
                    <w:adjustRightInd w:val="0"/>
                    <w:snapToGrid w:val="0"/>
                    <w:spacing w:line="320" w:lineRule="exact"/>
                    <w:jc w:val="center"/>
                    <w:rPr>
                      <w:rFonts w:hint="eastAsia" w:ascii="Times New Roman" w:hAnsi="Times New Roman" w:eastAsia="宋体" w:cs="Times New Roman"/>
                      <w:sz w:val="21"/>
                      <w:szCs w:val="21"/>
                      <w:vertAlign w:val="baseline"/>
                      <w:lang w:eastAsia="zh-CN"/>
                    </w:rPr>
                  </w:pPr>
                  <w:r>
                    <w:rPr>
                      <w:rFonts w:hint="default" w:ascii="Times New Roman" w:hAnsi="Times New Roman" w:cs="Times New Roman"/>
                      <w:sz w:val="21"/>
                      <w:szCs w:val="21"/>
                    </w:rPr>
                    <w:t>废抹布、废切削液、废机油等交由有</w:t>
                  </w:r>
                  <w:r>
                    <w:rPr>
                      <w:rFonts w:hint="eastAsia" w:ascii="Times New Roman" w:hAnsi="Times New Roman" w:cs="Times New Roman"/>
                      <w:sz w:val="21"/>
                      <w:szCs w:val="21"/>
                      <w:lang w:eastAsia="zh-CN"/>
                    </w:rPr>
                    <w:t>陕西明瑞资源再生有限公司</w:t>
                  </w:r>
                  <w:r>
                    <w:rPr>
                      <w:rFonts w:hint="default" w:ascii="Times New Roman" w:hAnsi="Times New Roman" w:cs="Times New Roman"/>
                      <w:sz w:val="21"/>
                      <w:szCs w:val="21"/>
                    </w:rPr>
                    <w:t>处理，厂内建危废暂存间，位于机加车间东侧，面积5m</w:t>
                  </w:r>
                  <w:r>
                    <w:rPr>
                      <w:rFonts w:hint="default" w:ascii="Times New Roman" w:hAnsi="Times New Roman" w:cs="Times New Roman"/>
                      <w:sz w:val="21"/>
                      <w:szCs w:val="21"/>
                      <w:vertAlign w:val="superscript"/>
                    </w:rPr>
                    <w:t>2</w:t>
                  </w:r>
                  <w:r>
                    <w:rPr>
                      <w:rFonts w:hint="eastAsia" w:ascii="Times New Roman" w:hAnsi="Times New Roman" w:cs="Times New Roman"/>
                      <w:sz w:val="21"/>
                      <w:szCs w:val="21"/>
                      <w:vertAlign w:val="baseline"/>
                      <w:lang w:eastAsia="zh-CN"/>
                    </w:rPr>
                    <w:t>。</w:t>
                  </w:r>
                </w:p>
              </w:tc>
              <w:tc>
                <w:tcPr>
                  <w:tcW w:w="1564" w:type="dxa"/>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0" w:type="dxa"/>
                  <w:vMerge w:val="continue"/>
                  <w:tcBorders>
                    <w:tl2br w:val="nil"/>
                    <w:tr2bl w:val="nil"/>
                  </w:tcBorders>
                  <w:vAlign w:val="center"/>
                </w:tcPr>
                <w:p>
                  <w:pPr>
                    <w:adjustRightInd w:val="0"/>
                    <w:snapToGrid w:val="0"/>
                    <w:jc w:val="center"/>
                    <w:rPr>
                      <w:rFonts w:hint="default" w:ascii="Times New Roman" w:hAnsi="Times New Roman" w:cs="Times New Roman"/>
                      <w:sz w:val="21"/>
                      <w:szCs w:val="21"/>
                    </w:rPr>
                  </w:pPr>
                </w:p>
              </w:tc>
              <w:tc>
                <w:tcPr>
                  <w:tcW w:w="926" w:type="dxa"/>
                  <w:vMerge w:val="continue"/>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p>
              </w:tc>
              <w:tc>
                <w:tcPr>
                  <w:tcW w:w="4338" w:type="dxa"/>
                  <w:tcBorders>
                    <w:tl2br w:val="nil"/>
                    <w:tr2bl w:val="nil"/>
                  </w:tcBorders>
                  <w:vAlign w:val="center"/>
                </w:tcPr>
                <w:p>
                  <w:pPr>
                    <w:adjustRightInd w:val="0"/>
                    <w:snapToGrid w:val="0"/>
                    <w:spacing w:line="320" w:lineRule="exact"/>
                    <w:jc w:val="center"/>
                    <w:rPr>
                      <w:rFonts w:hint="eastAsia" w:ascii="Times New Roman" w:hAnsi="Times New Roman" w:eastAsia="宋体" w:cs="Times New Roman"/>
                      <w:sz w:val="21"/>
                      <w:szCs w:val="21"/>
                      <w:vertAlign w:val="baseline"/>
                      <w:lang w:eastAsia="zh-CN"/>
                    </w:rPr>
                  </w:pPr>
                  <w:r>
                    <w:rPr>
                      <w:rFonts w:hint="default" w:ascii="Times New Roman" w:hAnsi="Times New Roman" w:cs="Times New Roman"/>
                      <w:sz w:val="21"/>
                      <w:szCs w:val="21"/>
                    </w:rPr>
                    <w:t>一般工业固废边角料、焊渣等收集暂存一般固废间，定期外售综合利用，一般固废暂存间位于成品库西侧，面积15m</w:t>
                  </w:r>
                  <w:r>
                    <w:rPr>
                      <w:rFonts w:hint="default" w:ascii="Times New Roman" w:hAnsi="Times New Roman" w:cs="Times New Roman"/>
                      <w:sz w:val="21"/>
                      <w:szCs w:val="21"/>
                      <w:vertAlign w:val="superscript"/>
                    </w:rPr>
                    <w:t>2</w:t>
                  </w:r>
                  <w:r>
                    <w:rPr>
                      <w:rFonts w:hint="eastAsia" w:ascii="Times New Roman" w:hAnsi="Times New Roman" w:cs="Times New Roman"/>
                      <w:sz w:val="21"/>
                      <w:szCs w:val="21"/>
                      <w:vertAlign w:val="baseline"/>
                      <w:lang w:eastAsia="zh-CN"/>
                    </w:rPr>
                    <w:t>。</w:t>
                  </w:r>
                </w:p>
              </w:tc>
              <w:tc>
                <w:tcPr>
                  <w:tcW w:w="1564" w:type="dxa"/>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0" w:type="dxa"/>
                  <w:vMerge w:val="continue"/>
                  <w:tcBorders>
                    <w:tl2br w:val="nil"/>
                    <w:tr2bl w:val="nil"/>
                  </w:tcBorders>
                  <w:vAlign w:val="center"/>
                </w:tcPr>
                <w:p>
                  <w:pPr>
                    <w:adjustRightInd w:val="0"/>
                    <w:snapToGrid w:val="0"/>
                    <w:jc w:val="center"/>
                    <w:rPr>
                      <w:rFonts w:hint="default" w:ascii="Times New Roman" w:hAnsi="Times New Roman" w:cs="Times New Roman"/>
                      <w:sz w:val="21"/>
                      <w:szCs w:val="21"/>
                    </w:rPr>
                  </w:pPr>
                </w:p>
              </w:tc>
              <w:tc>
                <w:tcPr>
                  <w:tcW w:w="926" w:type="dxa"/>
                  <w:vMerge w:val="continue"/>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p>
              </w:tc>
              <w:tc>
                <w:tcPr>
                  <w:tcW w:w="4338" w:type="dxa"/>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rPr>
                    <w:t>生活垃圾设置生活垃圾分类收集箱，由环卫部门定期清运。</w:t>
                  </w:r>
                </w:p>
              </w:tc>
              <w:tc>
                <w:tcPr>
                  <w:tcW w:w="1564" w:type="dxa"/>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vertAlign w:val="baseline"/>
                      <w:lang w:val="en-US" w:eastAsia="zh-CN" w:bidi="ar"/>
                    </w:rPr>
                    <w:t>与环评一致</w:t>
                  </w:r>
                </w:p>
              </w:tc>
              <w:tc>
                <w:tcPr>
                  <w:tcW w:w="1389" w:type="dxa"/>
                  <w:tcBorders>
                    <w:tl2br w:val="nil"/>
                    <w:tr2bl w:val="nil"/>
                  </w:tcBorders>
                  <w:vAlign w:val="center"/>
                </w:tcPr>
                <w:p>
                  <w:pPr>
                    <w:adjustRightInd w:val="0"/>
                    <w:snapToGrid w:val="0"/>
                    <w:spacing w:line="320" w:lineRule="exact"/>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无变更</w:t>
                  </w:r>
                </w:p>
              </w:tc>
            </w:tr>
          </w:tbl>
          <w:p>
            <w:pPr>
              <w:pStyle w:val="2"/>
              <w:ind w:left="0" w:leftChars="0" w:firstLine="0" w:firstLineChars="0"/>
              <w:rPr>
                <w:rFonts w:hint="default" w:ascii="Times New Roman" w:hAnsi="Times New Roman" w:eastAsia="宋体" w:cs="Times New Roman"/>
                <w:b/>
                <w:bCs/>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vertAlign w:val="baseline"/>
                <w:lang w:val="en-US" w:eastAsia="zh-CN" w:bidi="ar"/>
              </w:rPr>
              <w:t>2.3运营期主要工艺设备及主要原辅材料及能耗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本项目主要生产设备见表2-2，实际原辅材料及能耗情况见表2-3。</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 xml:space="preserve">  </w:t>
            </w:r>
            <w:r>
              <w:rPr>
                <w:rFonts w:hint="default" w:ascii="Times New Roman" w:hAnsi="Times New Roman" w:eastAsia="宋体" w:cs="Times New Roman"/>
                <w:b/>
                <w:bCs/>
                <w:color w:val="000000"/>
                <w:kern w:val="0"/>
                <w:sz w:val="21"/>
                <w:szCs w:val="21"/>
                <w:vertAlign w:val="baseline"/>
                <w:lang w:val="en-US" w:eastAsia="zh-CN" w:bidi="ar"/>
              </w:rPr>
              <w:t>表2-2  主要生产设备</w:t>
            </w:r>
          </w:p>
          <w:tbl>
            <w:tblPr>
              <w:tblStyle w:val="1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152"/>
              <w:gridCol w:w="1053"/>
              <w:gridCol w:w="2053"/>
              <w:gridCol w:w="2053"/>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序号</w:t>
                  </w:r>
                </w:p>
              </w:tc>
              <w:tc>
                <w:tcPr>
                  <w:tcW w:w="21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环评预计设备名称</w:t>
                  </w:r>
                </w:p>
              </w:tc>
              <w:tc>
                <w:tcPr>
                  <w:tcW w:w="10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环评数量</w:t>
                  </w:r>
                </w:p>
              </w:tc>
              <w:tc>
                <w:tcPr>
                  <w:tcW w:w="20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color w:val="000000"/>
                      <w:kern w:val="0"/>
                      <w:sz w:val="21"/>
                      <w:szCs w:val="21"/>
                      <w:vertAlign w:val="baseline"/>
                      <w:lang w:val="en-US" w:eastAsia="zh-CN" w:bidi="ar"/>
                    </w:rPr>
                    <w:t>规格型号</w:t>
                  </w:r>
                </w:p>
              </w:tc>
              <w:tc>
                <w:tcPr>
                  <w:tcW w:w="20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实际建设设备名称</w:t>
                  </w:r>
                </w:p>
              </w:tc>
              <w:tc>
                <w:tcPr>
                  <w:tcW w:w="95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实际数量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数控车床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CA6140A×1.5</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CA6140A×1.5</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2</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普通车床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CW6163E×2</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CW6163E×2</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3</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普通车床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CS6140</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CS6140</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4</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普通车床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C616-1D</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C616-1D</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5</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普通铣床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X5032</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X5032</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6</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普通铣床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X5045</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X5045</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7</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普通铣床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X6132</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X6132</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8</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万能摇臂铣床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spacing w:val="-10"/>
                      <w:kern w:val="2"/>
                      <w:sz w:val="21"/>
                      <w:szCs w:val="21"/>
                      <w:lang w:val="en-US" w:eastAsia="zh-CN" w:bidi="ar-SA"/>
                    </w:rPr>
                  </w:pPr>
                  <w:r>
                    <w:rPr>
                      <w:rFonts w:hint="default" w:ascii="Times New Roman" w:hAnsi="Times New Roman" w:cs="Times New Roman" w:eastAsiaTheme="minorEastAsia"/>
                      <w:spacing w:val="-10"/>
                      <w:szCs w:val="21"/>
                    </w:rPr>
                    <w:t>X6325B</w:t>
                  </w:r>
                </w:p>
              </w:tc>
              <w:tc>
                <w:tcPr>
                  <w:tcW w:w="2053" w:type="dxa"/>
                  <w:vAlign w:val="top"/>
                </w:tcPr>
                <w:p>
                  <w:pPr>
                    <w:jc w:val="center"/>
                    <w:rPr>
                      <w:rFonts w:hint="default" w:ascii="Times New Roman" w:hAnsi="Times New Roman" w:cs="Times New Roman" w:eastAsiaTheme="minorEastAsia"/>
                      <w:spacing w:val="-10"/>
                      <w:kern w:val="2"/>
                      <w:sz w:val="21"/>
                      <w:szCs w:val="21"/>
                      <w:lang w:val="en-US" w:eastAsia="zh-CN" w:bidi="ar-SA"/>
                    </w:rPr>
                  </w:pPr>
                  <w:r>
                    <w:rPr>
                      <w:rFonts w:hint="default" w:ascii="Times New Roman" w:hAnsi="Times New Roman" w:cs="Times New Roman" w:eastAsiaTheme="minorEastAsia"/>
                      <w:spacing w:val="-10"/>
                      <w:szCs w:val="21"/>
                    </w:rPr>
                    <w:t>X6325B</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9</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平面磨床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YM7163×1.25</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YM7163×1.25</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10</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外圆磨床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spacing w:val="-10"/>
                      <w:kern w:val="2"/>
                      <w:sz w:val="21"/>
                      <w:szCs w:val="21"/>
                      <w:lang w:val="en-US" w:eastAsia="zh-CN" w:bidi="ar-SA"/>
                    </w:rPr>
                  </w:pPr>
                  <w:r>
                    <w:rPr>
                      <w:rFonts w:hint="default" w:ascii="Times New Roman" w:hAnsi="Times New Roman" w:cs="Times New Roman" w:eastAsiaTheme="minorEastAsia"/>
                      <w:spacing w:val="-10"/>
                      <w:szCs w:val="21"/>
                    </w:rPr>
                    <w:t>ME1432B×1000</w:t>
                  </w:r>
                </w:p>
              </w:tc>
              <w:tc>
                <w:tcPr>
                  <w:tcW w:w="2053" w:type="dxa"/>
                  <w:vAlign w:val="top"/>
                </w:tcPr>
                <w:p>
                  <w:pPr>
                    <w:jc w:val="center"/>
                    <w:rPr>
                      <w:rFonts w:hint="default" w:ascii="Times New Roman" w:hAnsi="Times New Roman" w:cs="Times New Roman" w:eastAsiaTheme="minorEastAsia"/>
                      <w:spacing w:val="-10"/>
                      <w:kern w:val="2"/>
                      <w:sz w:val="21"/>
                      <w:szCs w:val="21"/>
                      <w:lang w:val="en-US" w:eastAsia="zh-CN" w:bidi="ar-SA"/>
                    </w:rPr>
                  </w:pPr>
                  <w:r>
                    <w:rPr>
                      <w:rFonts w:hint="default" w:ascii="Times New Roman" w:hAnsi="Times New Roman" w:cs="Times New Roman" w:eastAsiaTheme="minorEastAsia"/>
                      <w:spacing w:val="-10"/>
                      <w:szCs w:val="21"/>
                    </w:rPr>
                    <w:t>ME1432B×1000</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11</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数控线切割</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DK7740AZ</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DK7740AZ</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vertAlign w:val="baseline"/>
                      <w:lang w:val="en-US" w:eastAsia="zh-CN" w:bidi="ar"/>
                    </w:rPr>
                    <w:t>12</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数控线切割</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DK7750</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DK7750</w:t>
                  </w:r>
                </w:p>
              </w:tc>
              <w:tc>
                <w:tcPr>
                  <w:tcW w:w="951" w:type="dxa"/>
                  <w:vAlign w:val="center"/>
                </w:tcPr>
                <w:p>
                  <w:pPr>
                    <w:widowControl/>
                    <w:jc w:val="center"/>
                    <w:rPr>
                      <w:rFonts w:hint="eastAsia"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13</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液压板料折弯机</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WC67Y-126/32</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WC67Y-126/32</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14</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液压摆式剪板机</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spacing w:val="-10"/>
                      <w:kern w:val="2"/>
                      <w:sz w:val="21"/>
                      <w:szCs w:val="21"/>
                      <w:lang w:val="en-US" w:eastAsia="zh-CN" w:bidi="ar-SA"/>
                    </w:rPr>
                  </w:pPr>
                  <w:r>
                    <w:rPr>
                      <w:rFonts w:hint="default" w:ascii="Times New Roman" w:hAnsi="Times New Roman" w:cs="Times New Roman" w:eastAsiaTheme="minorEastAsia"/>
                      <w:spacing w:val="-10"/>
                      <w:szCs w:val="21"/>
                    </w:rPr>
                    <w:t>QC12Y-4×3200</w:t>
                  </w:r>
                </w:p>
              </w:tc>
              <w:tc>
                <w:tcPr>
                  <w:tcW w:w="2053" w:type="dxa"/>
                  <w:vAlign w:val="top"/>
                </w:tcPr>
                <w:p>
                  <w:pPr>
                    <w:jc w:val="center"/>
                    <w:rPr>
                      <w:rFonts w:hint="default" w:ascii="Times New Roman" w:hAnsi="Times New Roman" w:cs="Times New Roman" w:eastAsiaTheme="minorEastAsia"/>
                      <w:spacing w:val="-10"/>
                      <w:kern w:val="2"/>
                      <w:sz w:val="21"/>
                      <w:szCs w:val="21"/>
                      <w:lang w:val="en-US" w:eastAsia="zh-CN" w:bidi="ar-SA"/>
                    </w:rPr>
                  </w:pPr>
                  <w:r>
                    <w:rPr>
                      <w:rFonts w:hint="default" w:ascii="Times New Roman" w:hAnsi="Times New Roman" w:cs="Times New Roman" w:eastAsiaTheme="minorEastAsia"/>
                      <w:spacing w:val="-10"/>
                      <w:szCs w:val="21"/>
                    </w:rPr>
                    <w:t>QC12Y-4×3200</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15</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移动式万向摇臂钻床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ZY3725</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ZY3725</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16</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移动式万向摇臂钻床</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ZQ3040×10</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ZQ3040×10</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17</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空气等离子弧切割机</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LGK8-63</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LGK8-63</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18</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空气等离子弧切割机</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LGK8-120</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DS-1530</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19</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脚踏式点焊机</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DN-50</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DN-50</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kern w:val="0"/>
                      <w:sz w:val="21"/>
                      <w:szCs w:val="21"/>
                      <w:vertAlign w:val="baseline"/>
                      <w:lang w:val="en-US" w:eastAsia="zh-CN" w:bidi="ar"/>
                    </w:rPr>
                  </w:pPr>
                  <w:r>
                    <w:rPr>
                      <w:rFonts w:hint="default" w:ascii="Times New Roman" w:hAnsi="Times New Roman" w:cs="Times New Roman" w:eastAsiaTheme="minorEastAsia"/>
                      <w:color w:val="000000"/>
                      <w:kern w:val="0"/>
                      <w:sz w:val="21"/>
                      <w:szCs w:val="21"/>
                      <w:vertAlign w:val="baseline"/>
                      <w:lang w:val="en-US" w:eastAsia="zh-CN" w:bidi="ar"/>
                    </w:rPr>
                    <w:t>20</w:t>
                  </w:r>
                </w:p>
              </w:tc>
              <w:tc>
                <w:tcPr>
                  <w:tcW w:w="2152" w:type="dxa"/>
                  <w:vAlign w:val="top"/>
                </w:tcPr>
                <w:p>
                  <w:pPr>
                    <w:jc w:val="center"/>
                    <w:rPr>
                      <w:rFonts w:hint="default" w:ascii="Calibri" w:hAnsi="Calibri" w:cs="Times New Roman" w:eastAsiaTheme="minorEastAsia"/>
                      <w:kern w:val="2"/>
                      <w:sz w:val="21"/>
                      <w:szCs w:val="21"/>
                      <w:lang w:val="en-US" w:eastAsia="zh-CN" w:bidi="ar-SA"/>
                    </w:rPr>
                  </w:pPr>
                  <w:r>
                    <w:rPr>
                      <w:rFonts w:hAnsiTheme="minorEastAsia" w:eastAsiaTheme="minorEastAsia"/>
                      <w:szCs w:val="21"/>
                    </w:rPr>
                    <w:t>交直流脉冲氩弧焊机</w:t>
                  </w:r>
                </w:p>
              </w:tc>
              <w:tc>
                <w:tcPr>
                  <w:tcW w:w="1053"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TDA-400P</w:t>
                  </w:r>
                </w:p>
              </w:tc>
              <w:tc>
                <w:tcPr>
                  <w:tcW w:w="2053" w:type="dxa"/>
                  <w:vAlign w:val="top"/>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rPr>
                    <w:t>TDA-400P</w:t>
                  </w:r>
                </w:p>
              </w:tc>
              <w:tc>
                <w:tcPr>
                  <w:tcW w:w="951" w:type="dxa"/>
                  <w:vAlign w:val="center"/>
                </w:tcPr>
                <w:p>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vertAlign w:val="baseline"/>
                      <w:lang w:val="en-US" w:eastAsia="zh-CN" w:bidi="ar"/>
                    </w:rPr>
                    <w:t>21</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电焊机</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6</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BX1-500T</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BX1-500T</w:t>
                  </w:r>
                </w:p>
              </w:tc>
              <w:tc>
                <w:tcPr>
                  <w:tcW w:w="951"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vertAlign w:val="baseline"/>
                      <w:lang w:val="en-US" w:eastAsia="zh-CN" w:bidi="ar"/>
                    </w:rPr>
                    <w:t>22</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台式砂轮机</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MQ3225</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MQ3225</w:t>
                  </w:r>
                </w:p>
              </w:tc>
              <w:tc>
                <w:tcPr>
                  <w:tcW w:w="951"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vertAlign w:val="baseline"/>
                      <w:lang w:val="en-US" w:eastAsia="zh-CN" w:bidi="ar"/>
                    </w:rPr>
                    <w:t>23</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空气压缩机</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2</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HE180</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HE180</w:t>
                  </w:r>
                </w:p>
              </w:tc>
              <w:tc>
                <w:tcPr>
                  <w:tcW w:w="951"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vertAlign w:val="baseline"/>
                      <w:lang w:val="en-US" w:eastAsia="zh-CN" w:bidi="ar"/>
                    </w:rPr>
                    <w:t>24</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半自动气体保护焊机</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3</w:t>
                  </w:r>
                </w:p>
              </w:tc>
              <w:tc>
                <w:tcPr>
                  <w:tcW w:w="2053" w:type="dxa"/>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KH-500</w:t>
                  </w:r>
                </w:p>
              </w:tc>
              <w:tc>
                <w:tcPr>
                  <w:tcW w:w="2053" w:type="dxa"/>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KH-500</w:t>
                  </w:r>
                </w:p>
              </w:tc>
              <w:tc>
                <w:tcPr>
                  <w:tcW w:w="951"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vertAlign w:val="baseline"/>
                      <w:lang w:val="en-US" w:eastAsia="zh-CN" w:bidi="ar"/>
                    </w:rPr>
                    <w:t>25</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卧式金属带锯床</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GY4035</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GY4035</w:t>
                  </w:r>
                </w:p>
              </w:tc>
              <w:tc>
                <w:tcPr>
                  <w:tcW w:w="951"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vertAlign w:val="baseline"/>
                      <w:lang w:val="en-US" w:eastAsia="zh-CN" w:bidi="ar"/>
                    </w:rPr>
                    <w:t>26</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加工中心</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1</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CY-VMC850</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CY-VMC850</w:t>
                  </w:r>
                </w:p>
              </w:tc>
              <w:tc>
                <w:tcPr>
                  <w:tcW w:w="951"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vertAlign w:val="baseline"/>
                      <w:lang w:val="en-US" w:eastAsia="zh-CN" w:bidi="ar"/>
                      <w14:textFill>
                        <w14:solidFill>
                          <w14:schemeClr w14:val="tx1"/>
                        </w14:solidFill>
                      </w14:textFill>
                    </w:rPr>
                    <w:t>27</w:t>
                  </w:r>
                </w:p>
              </w:tc>
              <w:tc>
                <w:tcPr>
                  <w:tcW w:w="2152" w:type="dxa"/>
                  <w:vAlign w:val="top"/>
                </w:tcPr>
                <w:p>
                  <w:pPr>
                    <w:jc w:val="center"/>
                    <w:rPr>
                      <w:rFonts w:hint="eastAsia" w:asciiTheme="minorHAnsi"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hAnsiTheme="minorEastAsia" w:eastAsiaTheme="minorEastAsia"/>
                      <w:color w:val="000000" w:themeColor="text1"/>
                      <w:szCs w:val="21"/>
                      <w:lang w:eastAsia="zh-CN"/>
                      <w14:textFill>
                        <w14:solidFill>
                          <w14:schemeClr w14:val="tx1"/>
                        </w14:solidFill>
                      </w14:textFill>
                    </w:rPr>
                    <w:t>加工中心</w:t>
                  </w:r>
                </w:p>
              </w:tc>
              <w:tc>
                <w:tcPr>
                  <w:tcW w:w="1053" w:type="dxa"/>
                  <w:vAlign w:val="center"/>
                </w:tcPr>
                <w:p>
                  <w:pPr>
                    <w:widowControl/>
                    <w:jc w:val="center"/>
                    <w:rPr>
                      <w:rFonts w:hint="eastAsia" w:ascii="Times New Roman" w:hAnsi="Times New Roman" w:cs="Times New Roman" w:eastAsiaTheme="minorEastAsia"/>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0"/>
                      <w:szCs w:val="21"/>
                      <w:lang w:val="en-US" w:eastAsia="zh-CN"/>
                      <w14:textFill>
                        <w14:solidFill>
                          <w14:schemeClr w14:val="tx1"/>
                        </w14:solidFill>
                      </w14:textFill>
                    </w:rPr>
                    <w:t>2</w:t>
                  </w:r>
                </w:p>
              </w:tc>
              <w:tc>
                <w:tcPr>
                  <w:tcW w:w="2053" w:type="dxa"/>
                  <w:vAlign w:val="top"/>
                </w:tcPr>
                <w:p>
                  <w:pPr>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C</w:t>
                  </w:r>
                  <w:r>
                    <w:rPr>
                      <w:rFonts w:hint="eastAsia" w:ascii="Times New Roman" w:hAnsi="Times New Roman" w:cs="Times New Roman" w:eastAsiaTheme="minorEastAsia"/>
                      <w:color w:val="000000" w:themeColor="text1"/>
                      <w:szCs w:val="21"/>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Cs w:val="21"/>
                      <w14:textFill>
                        <w14:solidFill>
                          <w14:schemeClr w14:val="tx1"/>
                        </w14:solidFill>
                      </w14:textFill>
                    </w:rPr>
                    <w:t>VMC85</w:t>
                  </w:r>
                </w:p>
              </w:tc>
              <w:tc>
                <w:tcPr>
                  <w:tcW w:w="2053" w:type="dxa"/>
                  <w:vAlign w:val="top"/>
                </w:tcPr>
                <w:p>
                  <w:pPr>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C</w:t>
                  </w:r>
                  <w:r>
                    <w:rPr>
                      <w:rFonts w:hint="eastAsia" w:ascii="Times New Roman" w:hAnsi="Times New Roman" w:cs="Times New Roman" w:eastAsiaTheme="minorEastAsia"/>
                      <w:color w:val="000000" w:themeColor="text1"/>
                      <w:szCs w:val="21"/>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Cs w:val="21"/>
                      <w14:textFill>
                        <w14:solidFill>
                          <w14:schemeClr w14:val="tx1"/>
                        </w14:solidFill>
                      </w14:textFill>
                    </w:rPr>
                    <w:t>VMC85</w:t>
                  </w:r>
                </w:p>
              </w:tc>
              <w:tc>
                <w:tcPr>
                  <w:tcW w:w="951" w:type="dxa"/>
                  <w:vAlign w:val="center"/>
                </w:tcPr>
                <w:p>
                  <w:pPr>
                    <w:widowControl/>
                    <w:jc w:val="center"/>
                    <w:rPr>
                      <w:rFonts w:hint="default" w:ascii="Times New Roman" w:hAnsi="Times New Roman" w:cs="Times New Roman" w:eastAsiaTheme="minorEastAsia"/>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eastAsia" w:ascii="Times New Roman" w:hAnsi="Times New Roman" w:cs="Times New Roman" w:eastAsiaTheme="minorEastAsia"/>
                      <w:color w:val="auto"/>
                      <w:kern w:val="0"/>
                      <w:sz w:val="21"/>
                      <w:szCs w:val="21"/>
                      <w:vertAlign w:val="baseline"/>
                      <w:lang w:val="en-US" w:eastAsia="zh-CN" w:bidi="ar"/>
                    </w:rPr>
                    <w:t>2</w:t>
                  </w:r>
                  <w:r>
                    <w:rPr>
                      <w:rFonts w:hint="eastAsia" w:ascii="Times New Roman" w:hAnsi="Times New Roman" w:cs="Times New Roman"/>
                      <w:color w:val="auto"/>
                      <w:kern w:val="0"/>
                      <w:sz w:val="21"/>
                      <w:szCs w:val="21"/>
                      <w:vertAlign w:val="baseline"/>
                      <w:lang w:val="en-US" w:eastAsia="zh-CN" w:bidi="ar"/>
                    </w:rPr>
                    <w:t>8</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卧式镗床</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T611A</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T611A</w:t>
                  </w:r>
                </w:p>
              </w:tc>
              <w:tc>
                <w:tcPr>
                  <w:tcW w:w="951" w:type="dxa"/>
                  <w:vAlign w:val="center"/>
                </w:tcPr>
                <w:p>
                  <w:pPr>
                    <w:widowControl/>
                    <w:jc w:val="center"/>
                    <w:rPr>
                      <w:rFonts w:hint="eastAsia"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eastAsia" w:ascii="Times New Roman" w:hAnsi="Times New Roman" w:cs="Times New Roman" w:eastAsiaTheme="minorEastAsia"/>
                      <w:color w:val="auto"/>
                      <w:kern w:val="0"/>
                      <w:sz w:val="21"/>
                      <w:szCs w:val="21"/>
                      <w:vertAlign w:val="baseline"/>
                      <w:lang w:val="en-US" w:eastAsia="zh-CN" w:bidi="ar"/>
                    </w:rPr>
                    <w:t>2</w:t>
                  </w:r>
                  <w:r>
                    <w:rPr>
                      <w:rFonts w:hint="eastAsia" w:ascii="Times New Roman" w:hAnsi="Times New Roman" w:cs="Times New Roman"/>
                      <w:color w:val="auto"/>
                      <w:kern w:val="0"/>
                      <w:sz w:val="21"/>
                      <w:szCs w:val="21"/>
                      <w:vertAlign w:val="baseline"/>
                      <w:lang w:val="en-US" w:eastAsia="zh-CN" w:bidi="ar"/>
                    </w:rPr>
                    <w:t>9</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龙门铣</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X-2380</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Cs w:val="21"/>
                    </w:rPr>
                    <w:t>X-2380</w:t>
                  </w:r>
                </w:p>
              </w:tc>
              <w:tc>
                <w:tcPr>
                  <w:tcW w:w="951" w:type="dxa"/>
                  <w:vAlign w:val="center"/>
                </w:tcPr>
                <w:p>
                  <w:pPr>
                    <w:widowControl/>
                    <w:jc w:val="center"/>
                    <w:rPr>
                      <w:rFonts w:hint="eastAsia"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30</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工具磨</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w:t>
                  </w:r>
                </w:p>
              </w:tc>
              <w:tc>
                <w:tcPr>
                  <w:tcW w:w="951" w:type="dxa"/>
                  <w:vAlign w:val="center"/>
                </w:tcPr>
                <w:p>
                  <w:pPr>
                    <w:widowControl/>
                    <w:jc w:val="center"/>
                    <w:rPr>
                      <w:rFonts w:hint="eastAsia"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31</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坐标镗床</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w:t>
                  </w:r>
                </w:p>
              </w:tc>
              <w:tc>
                <w:tcPr>
                  <w:tcW w:w="951" w:type="dxa"/>
                  <w:vAlign w:val="center"/>
                </w:tcPr>
                <w:p>
                  <w:pPr>
                    <w:widowControl/>
                    <w:jc w:val="center"/>
                    <w:rPr>
                      <w:rFonts w:hint="eastAsia"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vertAlign w:val="baseline"/>
                      <w:lang w:val="en-US" w:eastAsia="zh-CN" w:bidi="ar"/>
                    </w:rPr>
                  </w:pPr>
                  <w:r>
                    <w:rPr>
                      <w:rFonts w:hint="eastAsia" w:ascii="Times New Roman" w:hAnsi="Times New Roman" w:cs="Times New Roman" w:eastAsiaTheme="minorEastAsia"/>
                      <w:color w:val="auto"/>
                      <w:kern w:val="0"/>
                      <w:sz w:val="21"/>
                      <w:szCs w:val="21"/>
                      <w:vertAlign w:val="baseline"/>
                      <w:lang w:val="en-US" w:eastAsia="zh-CN" w:bidi="ar"/>
                    </w:rPr>
                    <w:t>3</w:t>
                  </w:r>
                  <w:r>
                    <w:rPr>
                      <w:rFonts w:hint="eastAsia" w:ascii="Times New Roman" w:hAnsi="Times New Roman" w:cs="Times New Roman"/>
                      <w:color w:val="auto"/>
                      <w:kern w:val="0"/>
                      <w:sz w:val="21"/>
                      <w:szCs w:val="21"/>
                      <w:vertAlign w:val="baseline"/>
                      <w:lang w:val="en-US" w:eastAsia="zh-CN" w:bidi="ar"/>
                    </w:rPr>
                    <w:t>2</w:t>
                  </w:r>
                </w:p>
              </w:tc>
              <w:tc>
                <w:tcPr>
                  <w:tcW w:w="2152" w:type="dxa"/>
                  <w:vAlign w:val="top"/>
                </w:tcPr>
                <w:p>
                  <w:pPr>
                    <w:jc w:val="center"/>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立式加工中心</w:t>
                  </w:r>
                </w:p>
              </w:tc>
              <w:tc>
                <w:tcPr>
                  <w:tcW w:w="1053" w:type="dxa"/>
                  <w:vAlign w:val="center"/>
                </w:tcPr>
                <w:p>
                  <w:pPr>
                    <w:widowControl/>
                    <w:jc w:val="center"/>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Cs w:val="21"/>
                    </w:rPr>
                    <w:t>1</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w:t>
                  </w:r>
                </w:p>
              </w:tc>
              <w:tc>
                <w:tcPr>
                  <w:tcW w:w="2053" w:type="dxa"/>
                  <w:vAlign w:val="top"/>
                </w:tcPr>
                <w:p>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w:t>
                  </w:r>
                </w:p>
              </w:tc>
              <w:tc>
                <w:tcPr>
                  <w:tcW w:w="951" w:type="dxa"/>
                  <w:vAlign w:val="center"/>
                </w:tcPr>
                <w:p>
                  <w:pPr>
                    <w:widowControl/>
                    <w:jc w:val="center"/>
                    <w:rPr>
                      <w:rFonts w:hint="eastAsia"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color w:val="auto"/>
                      <w:kern w:val="0"/>
                      <w:szCs w:val="21"/>
                      <w:lang w:val="en-US" w:eastAsia="zh-CN"/>
                    </w:rPr>
                    <w:t>1</w:t>
                  </w:r>
                </w:p>
              </w:tc>
            </w:tr>
          </w:tbl>
          <w:p>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firstLine="0" w:firstLineChars="0"/>
              <w:jc w:val="center"/>
              <w:textAlignment w:val="auto"/>
              <w:rPr>
                <w:rFonts w:hint="default" w:ascii="Times New Roman" w:hAnsi="Times New Roman" w:eastAsia="宋体" w:cs="Times New Roman"/>
                <w:b/>
                <w:bCs/>
                <w:color w:val="000000"/>
                <w:kern w:val="0"/>
                <w:sz w:val="21"/>
                <w:szCs w:val="21"/>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firstLine="0" w:firstLineChars="0"/>
              <w:jc w:val="center"/>
              <w:textAlignment w:val="auto"/>
              <w:rPr>
                <w:rFonts w:hint="default" w:ascii="Times New Roman" w:hAnsi="Times New Roman" w:eastAsia="宋体" w:cs="Times New Roman"/>
                <w:b/>
                <w:bCs/>
                <w:color w:val="000000"/>
                <w:kern w:val="0"/>
                <w:sz w:val="21"/>
                <w:szCs w:val="21"/>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firstLine="0" w:firstLineChars="0"/>
              <w:jc w:val="both"/>
              <w:textAlignment w:val="auto"/>
              <w:rPr>
                <w:rFonts w:hint="default" w:ascii="Times New Roman" w:hAnsi="Times New Roman" w:eastAsia="宋体" w:cs="Times New Roman"/>
                <w:b/>
                <w:bCs/>
                <w:color w:val="000000"/>
                <w:kern w:val="0"/>
                <w:sz w:val="21"/>
                <w:szCs w:val="21"/>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firstLine="0" w:firstLineChars="0"/>
              <w:jc w:val="center"/>
              <w:textAlignment w:val="auto"/>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表2-3   主要原辅材料使用情况一览表</w:t>
            </w:r>
          </w:p>
          <w:tbl>
            <w:tblPr>
              <w:tblStyle w:val="1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898"/>
              <w:gridCol w:w="3075"/>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序号</w:t>
                  </w:r>
                </w:p>
              </w:tc>
              <w:tc>
                <w:tcPr>
                  <w:tcW w:w="15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名称</w:t>
                  </w:r>
                </w:p>
              </w:tc>
              <w:tc>
                <w:tcPr>
                  <w:tcW w:w="25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环评预计年使用量</w:t>
                  </w:r>
                </w:p>
              </w:tc>
              <w:tc>
                <w:tcPr>
                  <w:tcW w:w="25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实际年使用量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结构钢板</w:t>
                  </w:r>
                </w:p>
              </w:tc>
              <w:tc>
                <w:tcPr>
                  <w:tcW w:w="2553" w:type="dxa"/>
                  <w:vAlign w:val="bottom"/>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20</w:t>
                  </w:r>
                  <w:r>
                    <w:rPr>
                      <w:rFonts w:hint="default" w:ascii="Times New Roman" w:hAnsi="Times New Roman" w:cs="Times New Roman"/>
                      <w:szCs w:val="21"/>
                    </w:rPr>
                    <w:t>t/a</w:t>
                  </w:r>
                </w:p>
              </w:tc>
              <w:tc>
                <w:tcPr>
                  <w:tcW w:w="2548" w:type="dxa"/>
                  <w:vAlign w:val="bottom"/>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20</w:t>
                  </w:r>
                  <w:r>
                    <w:rPr>
                      <w:rFonts w:hint="default" w:ascii="Times New Roman" w:hAnsi="Times New Roman" w:cs="Times New Roman"/>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结构圆钢</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10t/a</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钢型材</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5t/a</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铝材</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1.5t/a</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铜材</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0.6t/a</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6</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非金属材料</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0.6t/a</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7</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焊条</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0.5t/a</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8</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焊丝</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0.5t/a</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9</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二氧化碳</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50瓶</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10</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砂轮</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20片（50kg）</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20片（50kg）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11</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氮气</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5瓶</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12</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氧气</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50瓶</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13</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乙炔</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50瓶</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14</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氩气</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50瓶</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切削液</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0.2t/a</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59"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1576" w:type="dxa"/>
                  <w:vAlign w:val="top"/>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润滑油</w:t>
                  </w:r>
                </w:p>
              </w:tc>
              <w:tc>
                <w:tcPr>
                  <w:tcW w:w="2553"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0.1t/a</w:t>
                  </w:r>
                </w:p>
              </w:tc>
              <w:tc>
                <w:tcPr>
                  <w:tcW w:w="2548" w:type="dxa"/>
                  <w:vAlign w:val="bottom"/>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0.1t/a</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2.4劳动定员与工作制度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rPr>
            </w:pPr>
            <w:r>
              <w:rPr>
                <w:rFonts w:hint="eastAsia" w:ascii="宋体" w:hAnsi="宋体" w:eastAsia="宋体" w:cs="宋体"/>
                <w:b/>
                <w:bCs/>
                <w:color w:val="000000"/>
                <w:kern w:val="0"/>
                <w:sz w:val="24"/>
                <w:szCs w:val="24"/>
                <w:vertAlign w:val="baseline"/>
                <w:lang w:val="en-US" w:eastAsia="zh-CN" w:bidi="ar"/>
              </w:rPr>
              <w:t xml:space="preserve">   </w:t>
            </w:r>
            <w:r>
              <w:rPr>
                <w:rFonts w:hint="default" w:ascii="Times New Roman" w:hAnsi="Times New Roman" w:eastAsia="宋体" w:cs="Times New Roman"/>
                <w:b/>
                <w:bCs/>
                <w:color w:val="000000"/>
                <w:kern w:val="0"/>
                <w:sz w:val="24"/>
                <w:szCs w:val="24"/>
                <w:vertAlign w:val="baseline"/>
                <w:lang w:val="en-US" w:eastAsia="zh-CN" w:bidi="ar"/>
              </w:rPr>
              <w:t xml:space="preserve"> </w:t>
            </w:r>
            <w:r>
              <w:rPr>
                <w:rFonts w:hint="default" w:ascii="Times New Roman" w:hAnsi="Times New Roman" w:eastAsia="宋体" w:cs="Times New Roman"/>
                <w:color w:val="000000"/>
                <w:kern w:val="0"/>
                <w:sz w:val="24"/>
                <w:szCs w:val="24"/>
                <w:lang w:val="en-US" w:eastAsia="zh-CN" w:bidi="ar"/>
              </w:rPr>
              <w:t>项目定员10人，本项目不设食宿。全年生产运行</w:t>
            </w:r>
            <w:r>
              <w:rPr>
                <w:rFonts w:hint="default" w:ascii="Times New Roman" w:hAnsi="Times New Roman" w:eastAsia="TimesNewRomanPSMT" w:cs="Times New Roman"/>
                <w:color w:val="000000"/>
                <w:kern w:val="0"/>
                <w:sz w:val="24"/>
                <w:szCs w:val="24"/>
                <w:lang w:val="en-US" w:eastAsia="zh-CN" w:bidi="ar"/>
              </w:rPr>
              <w:t>300</w:t>
            </w:r>
            <w:r>
              <w:rPr>
                <w:rFonts w:hint="default" w:ascii="Times New Roman" w:hAnsi="Times New Roman" w:eastAsia="宋体" w:cs="Times New Roman"/>
                <w:color w:val="000000"/>
                <w:kern w:val="0"/>
                <w:sz w:val="24"/>
                <w:szCs w:val="24"/>
                <w:lang w:val="en-US" w:eastAsia="zh-CN" w:bidi="ar"/>
              </w:rPr>
              <w:t>天，每天实行一班</w:t>
            </w:r>
            <w:r>
              <w:rPr>
                <w:rFonts w:hint="default" w:ascii="Times New Roman" w:hAnsi="Times New Roman" w:eastAsia="TimesNewRomanPSMT" w:cs="Times New Roman"/>
                <w:color w:val="000000"/>
                <w:kern w:val="0"/>
                <w:sz w:val="24"/>
                <w:szCs w:val="24"/>
                <w:lang w:val="en-US" w:eastAsia="zh-CN" w:bidi="ar"/>
              </w:rPr>
              <w:t>8</w:t>
            </w:r>
            <w:r>
              <w:rPr>
                <w:rFonts w:hint="default" w:ascii="Times New Roman" w:hAnsi="Times New Roman" w:eastAsia="宋体" w:cs="Times New Roman"/>
                <w:color w:val="000000"/>
                <w:kern w:val="0"/>
                <w:sz w:val="24"/>
                <w:szCs w:val="24"/>
                <w:lang w:val="en-US" w:eastAsia="zh-CN" w:bidi="ar"/>
              </w:rPr>
              <w:t>小时工作制。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 xml:space="preserve">    2.5项目产污环节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kern w:val="0"/>
                <w:sz w:val="24"/>
                <w:szCs w:val="24"/>
                <w:vertAlign w:val="baseline"/>
                <w:lang w:val="en-US" w:eastAsia="zh-CN" w:bidi="ar"/>
              </w:rPr>
              <w:t>项目工艺流程及产污环节见图2-1。</w:t>
            </w: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sz w:val="24"/>
                <w:szCs w:val="32"/>
                <w:lang w:val="en-US" w:eastAsia="zh-CN"/>
              </w:rPr>
            </w:pPr>
            <w:r>
              <w:drawing>
                <wp:inline distT="0" distB="0" distL="114300" distR="114300">
                  <wp:extent cx="5620385" cy="5003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620385" cy="5003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rPr>
                <w:b/>
                <w:sz w:val="24"/>
                <w:szCs w:val="24"/>
              </w:rPr>
            </w:pPr>
            <w:r>
              <w:rPr>
                <w:rFonts w:hint="default" w:ascii="Times New Roman" w:hAnsi="Times New Roman" w:cs="Times New Roman"/>
                <w:b/>
                <w:sz w:val="24"/>
                <w:szCs w:val="24"/>
                <w:lang w:eastAsia="zh-CN"/>
              </w:rPr>
              <w:t>图</w:t>
            </w:r>
            <w:r>
              <w:rPr>
                <w:rFonts w:hint="default" w:ascii="Times New Roman" w:hAnsi="Times New Roman" w:cs="Times New Roman"/>
                <w:b/>
                <w:sz w:val="24"/>
                <w:szCs w:val="24"/>
                <w:lang w:val="en-US" w:eastAsia="zh-CN"/>
              </w:rPr>
              <w:t>2-1</w:t>
            </w:r>
            <w:r>
              <w:rPr>
                <w:rFonts w:hint="eastAsia" w:ascii="Times New Roman" w:hAnsi="Times New Roman" w:cs="Times New Roman"/>
                <w:b/>
                <w:sz w:val="24"/>
                <w:szCs w:val="24"/>
                <w:lang w:val="en-US" w:eastAsia="zh-CN"/>
              </w:rPr>
              <w:t xml:space="preserve">  </w:t>
            </w:r>
            <w:r>
              <w:rPr>
                <w:rFonts w:hint="default" w:ascii="Times New Roman" w:hAnsi="Times New Roman" w:cs="Times New Roman"/>
                <w:b/>
                <w:sz w:val="24"/>
                <w:szCs w:val="24"/>
                <w:lang w:val="en-US" w:eastAsia="zh-CN"/>
              </w:rPr>
              <w:t>航天科技非标件生产工艺流程及产污环节分析图</w:t>
            </w:r>
          </w:p>
          <w:p>
            <w:pPr>
              <w:snapToGrid w:val="0"/>
              <w:spacing w:line="360" w:lineRule="auto"/>
              <w:ind w:firstLine="482"/>
              <w:rPr>
                <w:b/>
                <w:sz w:val="24"/>
                <w:szCs w:val="24"/>
              </w:rPr>
            </w:pPr>
            <w:r>
              <w:rPr>
                <w:b/>
                <w:sz w:val="24"/>
                <w:szCs w:val="24"/>
              </w:rPr>
              <w:t>工艺流程简述：</w:t>
            </w:r>
          </w:p>
          <w:p>
            <w:pPr>
              <w:pStyle w:val="4"/>
              <w:spacing w:after="0"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项目生产主要是对原材料按图进行下料，下料后部分需要热处的进行外协处理，部分厂区进行机加工，机加工完需要涂装的外协进行表面涂装，随后在焊接组装车间进行焊接组装，组装完成检验合格后即外售。</w:t>
            </w:r>
          </w:p>
          <w:p>
            <w:pPr>
              <w:pStyle w:val="4"/>
              <w:spacing w:after="0"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①下料：根据客户要求形状和尺寸对外购的钢板和钢管进行下料后，下料后进行机械加工成配套零件。机械加工过程中会产生废边角料（S1）、设备运行噪声（N）和切割废气（G1）。</w:t>
            </w:r>
          </w:p>
          <w:p>
            <w:pPr>
              <w:pStyle w:val="4"/>
              <w:spacing w:after="0"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②机加工：下料后的部分材料利用车床、钻床、磨床和铣床等进行配套金属零件的加工。机械加工过程中会产生打磨粉尘（G2）、废边角料（S2）、切削渣（S3）、废砂轮（S4）和设备运行噪声（N）。打磨粉尘主要来自砂轮打磨零件表面产生的废气；磨床加工零件是加入切削液起到冷却和润滑的作用，切削液经过滤后循环使用，因此会产生切削渣。</w:t>
            </w:r>
          </w:p>
          <w:p>
            <w:pPr>
              <w:pStyle w:val="4"/>
              <w:spacing w:after="0"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③焊接：用CO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保护焊机将板材焊接成外壳，此过程主要产生焊接烟尘（G3）和焊渣（S5）。</w:t>
            </w:r>
          </w:p>
          <w:p>
            <w:pPr>
              <w:pStyle w:val="4"/>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baseline"/>
              <w:rPr>
                <w:rFonts w:hint="default" w:ascii="Times New Roman" w:hAnsi="Times New Roman" w:cs="Times New Roman"/>
                <w:sz w:val="24"/>
                <w:szCs w:val="24"/>
              </w:rPr>
            </w:pPr>
            <w:r>
              <w:rPr>
                <w:rFonts w:hint="default" w:ascii="Times New Roman" w:hAnsi="Times New Roman" w:cs="Times New Roman"/>
                <w:sz w:val="24"/>
                <w:szCs w:val="24"/>
              </w:rPr>
              <w:t>④组装：将加工好的金属零部件组装完成成品。</w:t>
            </w:r>
          </w:p>
          <w:p>
            <w:pPr>
              <w:pStyle w:val="4"/>
              <w:spacing w:after="0"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⑤检验、出厂：组装好的产品经检验合格后出厂。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2.6产品方案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color w:val="000000"/>
                <w:kern w:val="0"/>
                <w:sz w:val="24"/>
                <w:szCs w:val="24"/>
                <w:vertAlign w:val="baseline"/>
                <w:lang w:val="en-US" w:eastAsia="zh-CN" w:bidi="ar"/>
              </w:rPr>
              <w:t>项目建成后，年生产</w:t>
            </w:r>
            <w:r>
              <w:rPr>
                <w:rFonts w:hint="default" w:ascii="Times New Roman" w:hAnsi="Times New Roman" w:cs="Times New Roman"/>
                <w:sz w:val="24"/>
              </w:rPr>
              <w:t>航天非标设备约100件/a</w:t>
            </w:r>
            <w:r>
              <w:rPr>
                <w:rFonts w:hint="eastAsia" w:ascii="Times New Roman" w:hAnsi="Times New Roman" w:cs="Times New Roman"/>
                <w:sz w:val="24"/>
                <w:lang w:eastAsia="zh-CN"/>
              </w:rPr>
              <w:t>，</w:t>
            </w:r>
            <w:r>
              <w:rPr>
                <w:rFonts w:hint="default" w:ascii="Times New Roman" w:hAnsi="Times New Roman" w:eastAsia="宋体" w:cs="Times New Roman"/>
                <w:color w:val="000000"/>
                <w:kern w:val="0"/>
                <w:sz w:val="24"/>
                <w:szCs w:val="24"/>
                <w:vertAlign w:val="baseline"/>
                <w:lang w:val="en-US" w:eastAsia="zh-CN" w:bidi="ar"/>
              </w:rPr>
              <w:t>具体方案见表2-</w:t>
            </w:r>
            <w:r>
              <w:rPr>
                <w:rFonts w:hint="eastAsia" w:ascii="Times New Roman" w:hAnsi="Times New Roman" w:eastAsia="宋体" w:cs="Times New Roman"/>
                <w:color w:val="000000"/>
                <w:kern w:val="0"/>
                <w:sz w:val="24"/>
                <w:szCs w:val="24"/>
                <w:vertAlign w:val="baseline"/>
                <w:lang w:val="en-US" w:eastAsia="zh-CN" w:bidi="ar"/>
              </w:rPr>
              <w:t>4</w:t>
            </w:r>
            <w:r>
              <w:rPr>
                <w:rFonts w:hint="default" w:ascii="Times New Roman" w:hAnsi="Times New Roman" w:eastAsia="宋体" w:cs="Times New Roman"/>
                <w:color w:val="000000"/>
                <w:kern w:val="0"/>
                <w:sz w:val="24"/>
                <w:szCs w:val="24"/>
                <w:vertAlign w:val="baseli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kern w:val="0"/>
                <w:sz w:val="21"/>
                <w:szCs w:val="21"/>
                <w:vertAlign w:val="baseline"/>
                <w:lang w:val="en-US" w:eastAsia="zh-CN" w:bidi="ar"/>
              </w:rPr>
            </w:pPr>
            <w:r>
              <w:rPr>
                <w:rFonts w:hint="eastAsia" w:ascii="宋体" w:hAnsi="宋体" w:eastAsia="宋体" w:cs="宋体"/>
                <w:color w:val="000000"/>
                <w:kern w:val="0"/>
                <w:sz w:val="24"/>
                <w:szCs w:val="24"/>
                <w:vertAlign w:val="baseline"/>
                <w:lang w:val="en-US" w:eastAsia="zh-CN" w:bidi="ar"/>
              </w:rPr>
              <w:t xml:space="preserve"> </w:t>
            </w:r>
            <w:r>
              <w:rPr>
                <w:rFonts w:hint="default" w:ascii="Times New Roman" w:hAnsi="Times New Roman" w:eastAsia="宋体" w:cs="Times New Roman"/>
                <w:b/>
                <w:bCs/>
                <w:color w:val="000000"/>
                <w:kern w:val="0"/>
                <w:sz w:val="21"/>
                <w:szCs w:val="21"/>
                <w:vertAlign w:val="baseline"/>
                <w:lang w:val="en-US" w:eastAsia="zh-CN" w:bidi="ar"/>
              </w:rPr>
              <w:t>表2-</w:t>
            </w:r>
            <w:r>
              <w:rPr>
                <w:rFonts w:hint="eastAsia" w:ascii="Times New Roman" w:hAnsi="Times New Roman" w:eastAsia="宋体" w:cs="Times New Roman"/>
                <w:b/>
                <w:bCs/>
                <w:color w:val="000000"/>
                <w:kern w:val="0"/>
                <w:sz w:val="21"/>
                <w:szCs w:val="21"/>
                <w:vertAlign w:val="baseline"/>
                <w:lang w:val="en-US" w:eastAsia="zh-CN" w:bidi="ar"/>
              </w:rPr>
              <w:t xml:space="preserve">4  </w:t>
            </w:r>
            <w:r>
              <w:rPr>
                <w:rFonts w:hint="default" w:ascii="Times New Roman" w:hAnsi="Times New Roman" w:eastAsia="宋体" w:cs="Times New Roman"/>
                <w:b/>
                <w:bCs/>
                <w:color w:val="000000"/>
                <w:kern w:val="0"/>
                <w:sz w:val="21"/>
                <w:szCs w:val="21"/>
                <w:vertAlign w:val="baseline"/>
                <w:lang w:val="en-US" w:eastAsia="zh-CN" w:bidi="ar"/>
              </w:rPr>
              <w:t>产品方案表</w:t>
            </w:r>
          </w:p>
          <w:tbl>
            <w:tblPr>
              <w:tblStyle w:val="1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14"/>
              <w:gridCol w:w="836"/>
              <w:gridCol w:w="1800"/>
              <w:gridCol w:w="1965"/>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序号</w:t>
                  </w:r>
                </w:p>
              </w:tc>
              <w:tc>
                <w:tcPr>
                  <w:tcW w:w="141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产品类型</w:t>
                  </w:r>
                </w:p>
              </w:tc>
              <w:tc>
                <w:tcPr>
                  <w:tcW w:w="8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单位</w:t>
                  </w:r>
                </w:p>
              </w:tc>
              <w:tc>
                <w:tcPr>
                  <w:tcW w:w="1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环评及批文预计</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产品年产量</w:t>
                  </w:r>
                </w:p>
              </w:tc>
              <w:tc>
                <w:tcPr>
                  <w:tcW w:w="19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公司实际产品方案</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产品年产量</w:t>
                  </w:r>
                </w:p>
              </w:tc>
              <w:tc>
                <w:tcPr>
                  <w:tcW w:w="220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jc w:val="center"/>
              </w:trPr>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1</w:t>
                  </w:r>
                </w:p>
              </w:tc>
              <w:tc>
                <w:tcPr>
                  <w:tcW w:w="141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default" w:ascii="Times New Roman" w:hAnsi="Times New Roman" w:cs="Times New Roman" w:eastAsiaTheme="minorEastAsia"/>
                      <w:b w:val="0"/>
                      <w:bCs w:val="0"/>
                      <w:color w:val="000000"/>
                      <w:kern w:val="0"/>
                      <w:sz w:val="21"/>
                      <w:szCs w:val="21"/>
                      <w:vertAlign w:val="baseline"/>
                      <w:lang w:val="en-US" w:eastAsia="zh-CN" w:bidi="ar"/>
                    </w:rPr>
                    <w:t>加工生产航天非标设备约100件/a</w:t>
                  </w:r>
                </w:p>
              </w:tc>
              <w:tc>
                <w:tcPr>
                  <w:tcW w:w="8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lang w:val="en-US" w:eastAsia="zh-CN" w:bidi="ar"/>
                    </w:rPr>
                  </w:pPr>
                  <w:r>
                    <w:rPr>
                      <w:rFonts w:hint="eastAsia" w:ascii="Times New Roman" w:hAnsi="Times New Roman" w:cs="Times New Roman" w:eastAsiaTheme="minorEastAsia"/>
                      <w:b w:val="0"/>
                      <w:bCs w:val="0"/>
                      <w:color w:val="000000"/>
                      <w:kern w:val="0"/>
                      <w:sz w:val="21"/>
                      <w:szCs w:val="21"/>
                      <w:lang w:val="en-US" w:eastAsia="zh-CN" w:bidi="ar"/>
                    </w:rPr>
                    <w:t>件</w:t>
                  </w:r>
                  <w:r>
                    <w:rPr>
                      <w:rFonts w:hint="default" w:ascii="Times New Roman" w:hAnsi="Times New Roman" w:cs="Times New Roman" w:eastAsiaTheme="minorEastAsia"/>
                      <w:b w:val="0"/>
                      <w:bCs w:val="0"/>
                      <w:color w:val="000000"/>
                      <w:kern w:val="0"/>
                      <w:sz w:val="21"/>
                      <w:szCs w:val="21"/>
                      <w:lang w:val="en-US" w:eastAsia="zh-CN" w:bidi="ar"/>
                    </w:rPr>
                    <w:t xml:space="preserve"> /a</w:t>
                  </w:r>
                </w:p>
              </w:tc>
              <w:tc>
                <w:tcPr>
                  <w:tcW w:w="18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eastAsia" w:ascii="Times New Roman" w:hAnsi="Times New Roman" w:cs="Times New Roman" w:eastAsiaTheme="minorEastAsia"/>
                      <w:b w:val="0"/>
                      <w:bCs w:val="0"/>
                      <w:color w:val="000000"/>
                      <w:kern w:val="0"/>
                      <w:sz w:val="21"/>
                      <w:szCs w:val="21"/>
                      <w:vertAlign w:val="baseline"/>
                      <w:lang w:val="en-US" w:eastAsia="zh-CN" w:bidi="ar"/>
                    </w:rPr>
                    <w:t>100</w:t>
                  </w:r>
                </w:p>
              </w:tc>
              <w:tc>
                <w:tcPr>
                  <w:tcW w:w="19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val="0"/>
                      <w:color w:val="000000"/>
                      <w:kern w:val="0"/>
                      <w:sz w:val="21"/>
                      <w:szCs w:val="21"/>
                      <w:vertAlign w:val="baseline"/>
                      <w:lang w:val="en-US" w:eastAsia="zh-CN" w:bidi="ar"/>
                    </w:rPr>
                  </w:pPr>
                  <w:r>
                    <w:rPr>
                      <w:rFonts w:hint="eastAsia" w:ascii="Times New Roman" w:hAnsi="Times New Roman" w:cs="Times New Roman" w:eastAsiaTheme="minorEastAsia"/>
                      <w:b w:val="0"/>
                      <w:bCs w:val="0"/>
                      <w:color w:val="000000"/>
                      <w:kern w:val="0"/>
                      <w:sz w:val="21"/>
                      <w:szCs w:val="21"/>
                      <w:vertAlign w:val="baseline"/>
                      <w:lang w:val="en-US" w:eastAsia="zh-CN" w:bidi="ar"/>
                    </w:rPr>
                    <w:t>100</w:t>
                  </w:r>
                </w:p>
              </w:tc>
              <w:tc>
                <w:tcPr>
                  <w:tcW w:w="220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val="0"/>
                      <w:bCs w:val="0"/>
                      <w:color w:val="000000"/>
                      <w:kern w:val="0"/>
                      <w:sz w:val="21"/>
                      <w:szCs w:val="21"/>
                      <w:vertAlign w:val="baseline"/>
                      <w:lang w:val="en-US" w:eastAsia="zh-CN" w:bidi="ar"/>
                    </w:rPr>
                  </w:pPr>
                  <w:r>
                    <w:rPr>
                      <w:rFonts w:hint="eastAsia" w:ascii="Times New Roman" w:hAnsi="Times New Roman" w:cs="Times New Roman"/>
                      <w:b w:val="0"/>
                      <w:bCs w:val="0"/>
                      <w:color w:val="000000"/>
                      <w:kern w:val="0"/>
                      <w:sz w:val="21"/>
                      <w:szCs w:val="21"/>
                      <w:vertAlign w:val="baseline"/>
                      <w:lang w:val="en-US" w:eastAsia="zh-CN" w:bidi="ar"/>
                    </w:rPr>
                    <w:t>未变化</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4"/>
                <w:szCs w:val="24"/>
                <w:vertAlign w:val="baseline"/>
                <w:lang w:val="en-US" w:eastAsia="zh-CN" w:bidi="ar"/>
              </w:rPr>
            </w:pPr>
            <w:r>
              <w:rPr>
                <w:rFonts w:hint="eastAsia" w:ascii="宋体" w:hAnsi="宋体" w:eastAsia="宋体" w:cs="宋体"/>
                <w:b/>
                <w:bCs/>
                <w:color w:val="FF0000"/>
                <w:kern w:val="0"/>
                <w:sz w:val="21"/>
                <w:szCs w:val="21"/>
                <w:vertAlign w:val="baseline"/>
                <w:lang w:val="en-US" w:eastAsia="zh-CN" w:bidi="ar"/>
              </w:rPr>
              <w:t xml:space="preserve"> </w:t>
            </w:r>
            <w:r>
              <w:rPr>
                <w:rFonts w:hint="eastAsia" w:ascii="宋体" w:hAnsi="宋体" w:eastAsia="宋体" w:cs="宋体"/>
                <w:b/>
                <w:bCs/>
                <w:color w:val="auto"/>
                <w:kern w:val="0"/>
                <w:sz w:val="24"/>
                <w:szCs w:val="24"/>
                <w:vertAlign w:val="baseline"/>
                <w:lang w:val="en-US" w:eastAsia="zh-CN" w:bidi="ar"/>
              </w:rPr>
              <w:t>2.7项目变动情况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r>
              <w:rPr>
                <w:rFonts w:hint="default"/>
                <w:color w:val="auto"/>
                <w:sz w:val="24"/>
                <w:szCs w:val="22"/>
                <w:lang w:val="zh-CN"/>
              </w:rPr>
              <w:t>根据现场调查情况，项目实际建设情况与</w:t>
            </w:r>
            <w:r>
              <w:rPr>
                <w:rFonts w:hint="eastAsia"/>
                <w:color w:val="auto"/>
                <w:sz w:val="24"/>
                <w:szCs w:val="22"/>
                <w:lang w:val="zh-CN"/>
              </w:rPr>
              <w:t>北京中地泓科环境科技有限公司</w:t>
            </w:r>
            <w:r>
              <w:rPr>
                <w:rFonts w:hint="default"/>
                <w:color w:val="auto"/>
                <w:sz w:val="24"/>
                <w:szCs w:val="22"/>
                <w:lang w:val="zh-CN"/>
              </w:rPr>
              <w:t>编制的《</w:t>
            </w:r>
            <w:r>
              <w:rPr>
                <w:rFonts w:hint="eastAsia"/>
                <w:color w:val="auto"/>
                <w:spacing w:val="-4"/>
                <w:sz w:val="24"/>
                <w:szCs w:val="24"/>
              </w:rPr>
              <w:t>航天科技非标设备生产线建设项目</w:t>
            </w:r>
            <w:r>
              <w:rPr>
                <w:rFonts w:hint="default"/>
                <w:color w:val="auto"/>
                <w:sz w:val="24"/>
                <w:szCs w:val="22"/>
                <w:lang w:val="zh-CN"/>
              </w:rPr>
              <w:t>》中建设内容相比，项目建设过程中</w:t>
            </w:r>
            <w:r>
              <w:rPr>
                <w:rFonts w:hint="eastAsia"/>
                <w:color w:val="auto"/>
                <w:sz w:val="24"/>
                <w:szCs w:val="22"/>
                <w:lang w:val="zh-CN"/>
              </w:rPr>
              <w:t>对</w:t>
            </w:r>
            <w:r>
              <w:rPr>
                <w:rFonts w:hint="eastAsia" w:ascii="Times New Roman" w:hAnsi="Times New Roman" w:eastAsia="宋体"/>
                <w:b w:val="0"/>
                <w:bCs/>
                <w:caps w:val="0"/>
                <w:color w:val="auto"/>
                <w:sz w:val="24"/>
                <w:highlight w:val="none"/>
                <w:lang w:val="en-US" w:eastAsia="zh-CN"/>
              </w:rPr>
              <w:t>建设内容进行了部分调整，主要变更内容见下表2-5。</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auto"/>
                <w:kern w:val="0"/>
                <w:sz w:val="21"/>
                <w:szCs w:val="21"/>
                <w:vertAlign w:val="baseline"/>
                <w:lang w:val="en-US" w:eastAsia="zh-CN" w:bidi="ar"/>
              </w:rPr>
            </w:pPr>
            <w:r>
              <w:rPr>
                <w:rFonts w:hint="default" w:ascii="Times New Roman" w:hAnsi="Times New Roman" w:cs="Times New Roman" w:eastAsiaTheme="minorEastAsia"/>
                <w:b/>
                <w:bCs/>
                <w:color w:val="auto"/>
                <w:kern w:val="0"/>
                <w:sz w:val="21"/>
                <w:szCs w:val="21"/>
                <w:vertAlign w:val="baseline"/>
                <w:lang w:val="en-US" w:eastAsia="zh-CN" w:bidi="ar"/>
              </w:rPr>
              <w:t>2-</w:t>
            </w:r>
            <w:r>
              <w:rPr>
                <w:rFonts w:hint="eastAsia" w:ascii="Times New Roman" w:hAnsi="Times New Roman" w:cs="Times New Roman"/>
                <w:b/>
                <w:bCs/>
                <w:color w:val="auto"/>
                <w:kern w:val="0"/>
                <w:sz w:val="21"/>
                <w:szCs w:val="21"/>
                <w:vertAlign w:val="baseline"/>
                <w:lang w:val="en-US" w:eastAsia="zh-CN" w:bidi="ar"/>
              </w:rPr>
              <w:t xml:space="preserve">5  </w:t>
            </w:r>
            <w:r>
              <w:rPr>
                <w:rFonts w:hint="default" w:ascii="Times New Roman" w:hAnsi="Times New Roman" w:cs="Times New Roman" w:eastAsiaTheme="minorEastAsia"/>
                <w:b/>
                <w:bCs/>
                <w:color w:val="auto"/>
                <w:kern w:val="0"/>
                <w:sz w:val="21"/>
                <w:szCs w:val="21"/>
                <w:vertAlign w:val="baseline"/>
                <w:lang w:val="en-US" w:eastAsia="zh-CN" w:bidi="ar"/>
              </w:rPr>
              <w:t>项目变动情况一览表</w:t>
            </w:r>
          </w:p>
          <w:tbl>
            <w:tblPr>
              <w:tblStyle w:val="1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437"/>
              <w:gridCol w:w="1671"/>
              <w:gridCol w:w="1948"/>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工程内容</w:t>
                  </w:r>
                </w:p>
              </w:tc>
              <w:tc>
                <w:tcPr>
                  <w:tcW w:w="14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环评及批复</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阶段</w:t>
                  </w:r>
                </w:p>
              </w:tc>
              <w:tc>
                <w:tcPr>
                  <w:tcW w:w="16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实际建设情况</w:t>
                  </w:r>
                </w:p>
              </w:tc>
              <w:tc>
                <w:tcPr>
                  <w:tcW w:w="19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是否属于重大变动</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存在变化情况的</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有无变动说明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AnsiTheme="minorEastAsia" w:eastAsiaTheme="minorEastAsia"/>
                      <w:color w:val="auto"/>
                      <w:szCs w:val="21"/>
                    </w:rPr>
                  </w:pPr>
                  <w:r>
                    <w:rPr>
                      <w:rFonts w:hAnsiTheme="minorEastAsia" w:eastAsiaTheme="minorEastAsia"/>
                      <w:color w:val="auto"/>
                      <w:szCs w:val="21"/>
                    </w:rPr>
                    <w:t>台式砂轮机</w:t>
                  </w:r>
                </w:p>
              </w:tc>
              <w:tc>
                <w:tcPr>
                  <w:tcW w:w="14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vertAlign w:val="baseline"/>
                      <w:lang w:val="en-US" w:eastAsia="zh-CN" w:bidi="ar"/>
                    </w:rPr>
                  </w:pPr>
                  <w:r>
                    <w:rPr>
                      <w:rFonts w:hint="default" w:ascii="Times New Roman" w:hAnsi="Times New Roman" w:cs="Times New Roman" w:eastAsiaTheme="minorEastAsia"/>
                      <w:color w:val="auto"/>
                      <w:kern w:val="0"/>
                      <w:szCs w:val="21"/>
                    </w:rPr>
                    <w:t>1</w:t>
                  </w:r>
                  <w:r>
                    <w:rPr>
                      <w:rFonts w:hint="eastAsia" w:ascii="Times New Roman" w:hAnsi="Times New Roman" w:cs="Times New Roman" w:eastAsiaTheme="minorEastAsia"/>
                      <w:color w:val="auto"/>
                      <w:kern w:val="0"/>
                      <w:szCs w:val="21"/>
                      <w:lang w:eastAsia="zh-CN"/>
                    </w:rPr>
                    <w:t>台</w:t>
                  </w:r>
                </w:p>
              </w:tc>
              <w:tc>
                <w:tcPr>
                  <w:tcW w:w="16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2台</w:t>
                  </w:r>
                </w:p>
              </w:tc>
              <w:tc>
                <w:tcPr>
                  <w:tcW w:w="19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否</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数量变更不影响生产工艺和产污环节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vertAlign w:val="baseline"/>
                      <w:lang w:val="en-US" w:eastAsia="zh-CN" w:bidi="ar"/>
                    </w:rPr>
                  </w:pPr>
                  <w:r>
                    <w:rPr>
                      <w:rFonts w:hAnsiTheme="minorEastAsia" w:eastAsiaTheme="minorEastAsia"/>
                      <w:color w:val="auto"/>
                      <w:szCs w:val="21"/>
                    </w:rPr>
                    <w:t>数控线切割</w:t>
                  </w:r>
                  <w:r>
                    <w:rPr>
                      <w:rFonts w:hint="eastAsia" w:hAnsiTheme="minorEastAsia" w:eastAsiaTheme="minorEastAsia"/>
                      <w:color w:val="auto"/>
                      <w:szCs w:val="21"/>
                      <w:lang w:eastAsia="zh-CN"/>
                    </w:rPr>
                    <w:t>（</w:t>
                  </w:r>
                  <w:r>
                    <w:rPr>
                      <w:rFonts w:hint="default" w:ascii="Times New Roman" w:hAnsi="Times New Roman" w:cs="Times New Roman" w:eastAsiaTheme="minorEastAsia"/>
                      <w:color w:val="auto"/>
                      <w:szCs w:val="21"/>
                    </w:rPr>
                    <w:t>DK7750</w:t>
                  </w:r>
                  <w:r>
                    <w:rPr>
                      <w:rFonts w:hint="eastAsia" w:hAnsiTheme="minorEastAsia" w:eastAsiaTheme="minorEastAsia"/>
                      <w:color w:val="auto"/>
                      <w:szCs w:val="21"/>
                      <w:lang w:eastAsia="zh-CN"/>
                    </w:rPr>
                    <w:t>）</w:t>
                  </w:r>
                </w:p>
              </w:tc>
              <w:tc>
                <w:tcPr>
                  <w:tcW w:w="14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1台</w:t>
                  </w:r>
                </w:p>
              </w:tc>
              <w:tc>
                <w:tcPr>
                  <w:tcW w:w="16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0台</w:t>
                  </w:r>
                </w:p>
              </w:tc>
              <w:tc>
                <w:tcPr>
                  <w:tcW w:w="19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否</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数量变更不影响生产工艺和产污环节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eastAsiaTheme="minorEastAsia"/>
                      <w:color w:val="auto"/>
                      <w:lang w:val="en-US" w:eastAsia="zh-CN"/>
                    </w:rPr>
                  </w:pPr>
                  <w:r>
                    <w:rPr>
                      <w:color w:val="auto"/>
                    </w:rPr>
                    <w:t>加工中心</w:t>
                  </w:r>
                </w:p>
              </w:tc>
              <w:tc>
                <w:tcPr>
                  <w:tcW w:w="14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4台</w:t>
                  </w:r>
                </w:p>
              </w:tc>
              <w:tc>
                <w:tcPr>
                  <w:tcW w:w="16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2台</w:t>
                  </w:r>
                </w:p>
              </w:tc>
              <w:tc>
                <w:tcPr>
                  <w:tcW w:w="19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否</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数量变更不影响生产工艺和产污环节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AnsiTheme="minorEastAsia" w:eastAsiaTheme="minorEastAsia"/>
                      <w:color w:val="auto"/>
                      <w:szCs w:val="21"/>
                    </w:rPr>
                    <w:t>卧式镗床</w:t>
                  </w:r>
                </w:p>
              </w:tc>
              <w:tc>
                <w:tcPr>
                  <w:tcW w:w="14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1台</w:t>
                  </w:r>
                </w:p>
              </w:tc>
              <w:tc>
                <w:tcPr>
                  <w:tcW w:w="16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0台</w:t>
                  </w:r>
                </w:p>
              </w:tc>
              <w:tc>
                <w:tcPr>
                  <w:tcW w:w="19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否</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数量变更不影响生产工艺和产污环节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AnsiTheme="minorEastAsia" w:eastAsiaTheme="minorEastAsia"/>
                      <w:color w:val="auto"/>
                      <w:szCs w:val="21"/>
                    </w:rPr>
                    <w:t>龙门铣</w:t>
                  </w:r>
                </w:p>
              </w:tc>
              <w:tc>
                <w:tcPr>
                  <w:tcW w:w="14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1台</w:t>
                  </w:r>
                </w:p>
              </w:tc>
              <w:tc>
                <w:tcPr>
                  <w:tcW w:w="16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0台</w:t>
                  </w:r>
                </w:p>
              </w:tc>
              <w:tc>
                <w:tcPr>
                  <w:tcW w:w="19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否</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数量变更不影响生产工艺和产污环节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2"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工具磨</w:t>
                  </w:r>
                </w:p>
              </w:tc>
              <w:tc>
                <w:tcPr>
                  <w:tcW w:w="14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1台</w:t>
                  </w:r>
                </w:p>
              </w:tc>
              <w:tc>
                <w:tcPr>
                  <w:tcW w:w="16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0台</w:t>
                  </w:r>
                </w:p>
              </w:tc>
              <w:tc>
                <w:tcPr>
                  <w:tcW w:w="19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否</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数量变更不影响生产工艺和产污环节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2"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Calibri" w:hAnsi="Calibri" w:cs="Times New Roman" w:eastAsiaTheme="minorEastAsia"/>
                      <w:color w:val="auto"/>
                      <w:kern w:val="2"/>
                      <w:sz w:val="21"/>
                      <w:szCs w:val="21"/>
                      <w:lang w:val="en-US" w:eastAsia="zh-CN" w:bidi="ar-SA"/>
                    </w:rPr>
                  </w:pPr>
                  <w:r>
                    <w:rPr>
                      <w:rFonts w:hAnsiTheme="minorEastAsia" w:eastAsiaTheme="minorEastAsia"/>
                      <w:color w:val="auto"/>
                      <w:szCs w:val="21"/>
                    </w:rPr>
                    <w:t>坐标镗床</w:t>
                  </w:r>
                </w:p>
              </w:tc>
              <w:tc>
                <w:tcPr>
                  <w:tcW w:w="143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1台</w:t>
                  </w:r>
                </w:p>
              </w:tc>
              <w:tc>
                <w:tcPr>
                  <w:tcW w:w="16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0台</w:t>
                  </w:r>
                </w:p>
              </w:tc>
              <w:tc>
                <w:tcPr>
                  <w:tcW w:w="194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否</w:t>
                  </w:r>
                </w:p>
              </w:tc>
              <w:tc>
                <w:tcPr>
                  <w:tcW w:w="197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数量变更不影响生产工艺和产污环节</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color w:val="auto"/>
                <w:sz w:val="24"/>
                <w:szCs w:val="22"/>
                <w:lang w:val="zh-CN"/>
              </w:rPr>
            </w:pPr>
            <w:r>
              <w:rPr>
                <w:rFonts w:hint="default"/>
                <w:color w:val="auto"/>
                <w:sz w:val="24"/>
                <w:szCs w:val="22"/>
                <w:lang w:val="zh-CN"/>
              </w:rPr>
              <w:t>根据《环境影响评价法》和《建设项目环境保护管理条例》有关规定，建设项目的性质、规模、地点、生产工艺和环境保护措施五个因素中的一项或一项以上发生重大变动，且可能导致环境影响显著变化（特别是不利环境影响加重）的，界定为重大变动。</w:t>
            </w:r>
            <w:r>
              <w:rPr>
                <w:rFonts w:hint="eastAsia"/>
                <w:color w:val="auto"/>
                <w:sz w:val="24"/>
                <w:szCs w:val="22"/>
                <w:lang w:val="zh-CN"/>
              </w:rPr>
              <w:t>而</w:t>
            </w:r>
            <w:r>
              <w:rPr>
                <w:rFonts w:hint="eastAsia" w:ascii="Times New Roman" w:hAnsi="Times New Roman" w:eastAsia="宋体"/>
                <w:b w:val="0"/>
                <w:bCs/>
                <w:caps w:val="0"/>
                <w:color w:val="auto"/>
                <w:sz w:val="24"/>
                <w:highlight w:val="none"/>
                <w:lang w:val="en-US" w:eastAsia="zh-CN"/>
              </w:rPr>
              <w:t>本项目设备有部分数量的变更，该变更</w:t>
            </w:r>
            <w:r>
              <w:rPr>
                <w:rFonts w:hint="eastAsia" w:ascii="Times New Roman" w:hAnsi="Times New Roman"/>
                <w:b w:val="0"/>
                <w:bCs/>
                <w:caps w:val="0"/>
                <w:color w:val="auto"/>
                <w:sz w:val="24"/>
                <w:highlight w:val="none"/>
                <w:lang w:val="en-US" w:eastAsia="zh-CN"/>
              </w:rPr>
              <w:t>不会导致环境影响的显著变化，故该变动不属于</w:t>
            </w:r>
            <w:r>
              <w:rPr>
                <w:rFonts w:hint="default"/>
                <w:color w:val="auto"/>
                <w:sz w:val="24"/>
                <w:szCs w:val="22"/>
                <w:lang w:val="zh-CN"/>
              </w:rPr>
              <w:t>重大变动，不属于重大变动的</w:t>
            </w:r>
            <w:r>
              <w:rPr>
                <w:rFonts w:hint="eastAsia"/>
                <w:color w:val="auto"/>
                <w:sz w:val="24"/>
                <w:szCs w:val="22"/>
                <w:lang w:val="zh-CN"/>
              </w:rPr>
              <w:t>可</w:t>
            </w:r>
            <w:r>
              <w:rPr>
                <w:rFonts w:hint="default"/>
                <w:color w:val="auto"/>
                <w:sz w:val="24"/>
                <w:szCs w:val="22"/>
                <w:lang w:val="zh-CN"/>
              </w:rPr>
              <w:t>纳入竣工环境保护验收管理。</w:t>
            </w:r>
          </w:p>
          <w:p>
            <w:pPr>
              <w:pStyle w:val="2"/>
              <w:spacing w:line="360" w:lineRule="auto"/>
              <w:rPr>
                <w:rFonts w:hint="default" w:ascii="Times New Roman" w:hAnsi="Times New Roman" w:cs="Times New Roman" w:eastAsiaTheme="minorEastAsia"/>
                <w:b/>
                <w:bCs/>
                <w:color w:val="auto"/>
                <w:kern w:val="0"/>
                <w:sz w:val="21"/>
                <w:szCs w:val="21"/>
                <w:vertAlign w:val="baseline"/>
                <w:lang w:val="en-US" w:eastAsia="zh-CN" w:bidi="ar"/>
              </w:rPr>
            </w:pPr>
            <w:r>
              <w:rPr>
                <w:rFonts w:hint="eastAsia"/>
                <w:color w:val="auto"/>
                <w:sz w:val="24"/>
                <w:szCs w:val="22"/>
                <w:lang w:val="zh-CN"/>
              </w:rPr>
              <w:t>综上</w:t>
            </w:r>
            <w:r>
              <w:rPr>
                <w:rFonts w:hint="default"/>
                <w:color w:val="auto"/>
                <w:sz w:val="24"/>
                <w:szCs w:val="22"/>
                <w:lang w:val="zh-CN"/>
              </w:rPr>
              <w:t>，</w:t>
            </w:r>
            <w:r>
              <w:rPr>
                <w:rFonts w:hint="eastAsia"/>
                <w:color w:val="auto"/>
                <w:sz w:val="24"/>
                <w:szCs w:val="22"/>
                <w:lang w:val="zh-CN"/>
              </w:rPr>
              <w:t>本项目</w:t>
            </w:r>
            <w:r>
              <w:rPr>
                <w:rFonts w:hint="default"/>
                <w:color w:val="auto"/>
                <w:sz w:val="24"/>
                <w:szCs w:val="22"/>
                <w:lang w:val="zh-CN"/>
              </w:rPr>
              <w:t>实际建设内容与环评及批复</w:t>
            </w:r>
            <w:r>
              <w:rPr>
                <w:rFonts w:hint="eastAsia"/>
                <w:color w:val="auto"/>
                <w:sz w:val="24"/>
                <w:szCs w:val="22"/>
                <w:lang w:val="zh-CN"/>
              </w:rPr>
              <w:t>内容相较，</w:t>
            </w:r>
            <w:r>
              <w:rPr>
                <w:rFonts w:hint="eastAsia" w:ascii="Times New Roman" w:hAnsi="Times New Roman" w:eastAsia="宋体"/>
                <w:b w:val="0"/>
                <w:bCs/>
                <w:caps w:val="0"/>
                <w:color w:val="auto"/>
                <w:sz w:val="24"/>
                <w:highlight w:val="none"/>
                <w:lang w:val="en-US" w:eastAsia="zh-CN"/>
              </w:rPr>
              <w:t>项目的建设性质、建设地点、生产工艺和环境保护措施五个因素</w:t>
            </w:r>
            <w:r>
              <w:rPr>
                <w:rFonts w:hint="eastAsia" w:ascii="Times New Roman" w:hAnsi="Times New Roman"/>
                <w:b w:val="0"/>
                <w:bCs/>
                <w:caps w:val="0"/>
                <w:color w:val="auto"/>
                <w:sz w:val="24"/>
                <w:highlight w:val="none"/>
                <w:lang w:val="en-US" w:eastAsia="zh-CN"/>
              </w:rPr>
              <w:t>均</w:t>
            </w:r>
            <w:r>
              <w:rPr>
                <w:rFonts w:hint="default"/>
                <w:color w:val="auto"/>
                <w:sz w:val="24"/>
                <w:szCs w:val="22"/>
                <w:lang w:val="zh-CN"/>
              </w:rPr>
              <w:t>未发生重大变</w:t>
            </w:r>
            <w:r>
              <w:rPr>
                <w:rFonts w:hint="eastAsia"/>
                <w:color w:val="auto"/>
                <w:sz w:val="24"/>
                <w:szCs w:val="22"/>
                <w:lang w:val="zh-CN"/>
              </w:rPr>
              <w:t>动，</w:t>
            </w:r>
            <w:r>
              <w:rPr>
                <w:rFonts w:hint="default"/>
                <w:color w:val="auto"/>
                <w:sz w:val="24"/>
                <w:szCs w:val="22"/>
                <w:lang w:val="zh-CN"/>
              </w:rPr>
              <w:t>现进行竣工环境保护验收。</w:t>
            </w: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bookmarkStart w:id="0" w:name="_GoBack"/>
            <w:bookmarkEnd w:id="0"/>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rPr>
                <w:rFonts w:hint="default" w:ascii="Times New Roman" w:hAnsi="Times New Roman" w:cs="Times New Roman" w:eastAsiaTheme="minorEastAsia"/>
                <w:b/>
                <w:bCs/>
                <w:color w:val="auto"/>
                <w:kern w:val="0"/>
                <w:sz w:val="21"/>
                <w:szCs w:val="21"/>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p>
            <w:pPr>
              <w:pStyle w:val="2"/>
              <w:ind w:left="0" w:leftChars="0" w:firstLine="0" w:firstLineChars="0"/>
              <w:rPr>
                <w:rFonts w:hint="eastAsia" w:ascii="宋体" w:hAnsi="宋体" w:eastAsia="宋体" w:cs="宋体"/>
                <w:b/>
                <w:bCs/>
                <w:color w:val="000000"/>
                <w:kern w:val="0"/>
                <w:sz w:val="24"/>
                <w:szCs w:val="24"/>
                <w:vertAlign w:val="baseline"/>
                <w:lang w:val="en-US" w:eastAsia="zh-CN" w:bidi="ar"/>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outlineLvl w:val="0"/>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lang w:val="en-US" w:eastAsia="zh-CN" w:bidi="ar"/>
        </w:rPr>
        <w:t xml:space="preserve">表3 </w:t>
      </w:r>
      <w:r>
        <w:rPr>
          <w:rFonts w:hint="eastAsia" w:ascii="Times New Roman" w:hAnsi="Times New Roman" w:eastAsia="宋体" w:cs="Times New Roman"/>
          <w:b/>
          <w:bCs/>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主要污染源、污染物处理和排放情况</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3.1主要污染源和污染物</w:t>
            </w:r>
          </w:p>
          <w:p>
            <w:pPr>
              <w:spacing w:line="360" w:lineRule="auto"/>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rPr>
              <w:t>本项目营运过程中产生的固体废物主要是机械加工过程中产生的废边角料、</w:t>
            </w:r>
            <w:r>
              <w:rPr>
                <w:rFonts w:hint="eastAsia" w:ascii="Times New Roman" w:hAnsi="Times New Roman" w:cs="Times New Roman"/>
                <w:sz w:val="24"/>
                <w:szCs w:val="32"/>
                <w:lang w:eastAsia="zh-CN"/>
              </w:rPr>
              <w:t>废切削液、</w:t>
            </w:r>
            <w:r>
              <w:rPr>
                <w:rFonts w:hint="default" w:ascii="Times New Roman" w:hAnsi="Times New Roman" w:cs="Times New Roman"/>
                <w:sz w:val="24"/>
                <w:szCs w:val="32"/>
              </w:rPr>
              <w:t>废砂轮、焊渣、机械维修产生废润滑油和废含油棉纱以及员工生活垃圾。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3.2污染物处理和排放情况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①废边角料</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边角料产生总量约占原材料的10%，因此本项目边角料产生量为3.65t/a，暂存于固废暂存间后定期外售综合利用。</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②</w:t>
            </w:r>
            <w:r>
              <w:rPr>
                <w:rFonts w:hint="eastAsia" w:ascii="Times New Roman" w:hAnsi="Times New Roman" w:cs="Times New Roman"/>
                <w:sz w:val="24"/>
                <w:szCs w:val="32"/>
                <w:lang w:eastAsia="zh-CN"/>
              </w:rPr>
              <w:t>废</w:t>
            </w:r>
            <w:r>
              <w:rPr>
                <w:rFonts w:hint="default" w:ascii="Times New Roman" w:hAnsi="Times New Roman" w:cs="Times New Roman"/>
                <w:sz w:val="24"/>
                <w:szCs w:val="32"/>
              </w:rPr>
              <w:t>切削液</w:t>
            </w:r>
          </w:p>
          <w:p>
            <w:pPr>
              <w:spacing w:line="360" w:lineRule="auto"/>
              <w:ind w:firstLine="480" w:firstLineChars="200"/>
              <w:rPr>
                <w:rFonts w:hint="default" w:ascii="Times New Roman" w:hAnsi="Times New Roman" w:cs="Times New Roman"/>
                <w:sz w:val="24"/>
                <w:szCs w:val="32"/>
              </w:rPr>
            </w:pPr>
            <w:r>
              <w:rPr>
                <w:rFonts w:hint="eastAsia" w:ascii="Times New Roman" w:hAnsi="Times New Roman" w:cs="Times New Roman"/>
                <w:sz w:val="24"/>
                <w:szCs w:val="32"/>
                <w:lang w:eastAsia="zh-CN"/>
              </w:rPr>
              <w:t>废</w:t>
            </w:r>
            <w:r>
              <w:rPr>
                <w:rFonts w:hint="default" w:ascii="Times New Roman" w:hAnsi="Times New Roman" w:cs="Times New Roman"/>
                <w:sz w:val="24"/>
                <w:szCs w:val="32"/>
              </w:rPr>
              <w:t>切削液年产生量为约0.5t/a</w:t>
            </w:r>
            <w:r>
              <w:rPr>
                <w:rFonts w:hint="default" w:ascii="Times New Roman" w:hAnsi="Times New Roman" w:cs="Times New Roman"/>
                <w:sz w:val="24"/>
                <w:szCs w:val="32"/>
                <w:lang w:eastAsia="zh-CN"/>
              </w:rPr>
              <w:t>，</w:t>
            </w:r>
            <w:r>
              <w:rPr>
                <w:rFonts w:hint="default" w:ascii="Times New Roman" w:hAnsi="Times New Roman" w:cs="Times New Roman"/>
                <w:sz w:val="24"/>
                <w:szCs w:val="32"/>
              </w:rPr>
              <w:t>采用专用容器分类收集，暂存于危险废物暂存区后定期交由</w:t>
            </w:r>
            <w:r>
              <w:rPr>
                <w:rFonts w:hint="eastAsia" w:ascii="Times New Roman" w:hAnsi="Times New Roman" w:cs="Times New Roman"/>
                <w:sz w:val="24"/>
                <w:szCs w:val="32"/>
                <w:lang w:eastAsia="zh-CN"/>
              </w:rPr>
              <w:t>陕西明瑞资源再生有限公司</w:t>
            </w:r>
            <w:r>
              <w:rPr>
                <w:rFonts w:hint="default" w:ascii="Times New Roman" w:hAnsi="Times New Roman" w:cs="Times New Roman"/>
                <w:sz w:val="24"/>
                <w:szCs w:val="32"/>
              </w:rPr>
              <w:t>处理。</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③废砂轮</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废砂轮产生量为10kg/a。收集后分类放置于车间废物暂存间，定期外售处理。</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④焊渣</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焊渣产生量为0.05t/a，焊渣收集后暂存于固废暂存间定期外售综合利用。</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⑤废润滑油</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废润滑油产生量为0.05t/a；按照危险废物的储存、处置要求，采用专用容器分类收集，暂存于危险废物暂存间后定期交</w:t>
            </w:r>
            <w:r>
              <w:rPr>
                <w:rFonts w:hint="eastAsia" w:ascii="Times New Roman" w:hAnsi="Times New Roman" w:cs="Times New Roman"/>
                <w:sz w:val="24"/>
                <w:szCs w:val="32"/>
                <w:lang w:eastAsia="zh-CN"/>
              </w:rPr>
              <w:t>由陕西明瑞资源再生有限公司</w:t>
            </w:r>
            <w:r>
              <w:rPr>
                <w:rFonts w:hint="default" w:ascii="Times New Roman" w:hAnsi="Times New Roman" w:cs="Times New Roman"/>
                <w:sz w:val="24"/>
                <w:szCs w:val="32"/>
              </w:rPr>
              <w:t>处理。</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⑥废含油棉纱</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废油污棉纱，产生量约为0.01t/a，采用专用容器分类收集，暂存于危险废物暂存区后定期交由</w:t>
            </w:r>
            <w:r>
              <w:rPr>
                <w:rFonts w:hint="eastAsia" w:ascii="Times New Roman" w:hAnsi="Times New Roman" w:cs="Times New Roman"/>
                <w:sz w:val="24"/>
                <w:szCs w:val="32"/>
                <w:lang w:eastAsia="zh-CN"/>
              </w:rPr>
              <w:t>陕西明瑞资源再生有限公司</w:t>
            </w:r>
            <w:r>
              <w:rPr>
                <w:rFonts w:hint="default" w:ascii="Times New Roman" w:hAnsi="Times New Roman" w:cs="Times New Roman"/>
                <w:sz w:val="24"/>
                <w:szCs w:val="32"/>
              </w:rPr>
              <w:t>处理。</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⑦生活垃圾</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项目有员工10人，生活垃圾按0.5kg/人·d估算，则项目的生活垃圾产生量约1.5t/a，生活垃圾收集后委托环卫部门定期清运。</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lang w:val="en-US" w:eastAsia="zh-CN"/>
              </w:rPr>
            </w:pPr>
          </w:p>
          <w:tbl>
            <w:tblPr>
              <w:tblStyle w:val="1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6"/>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jc w:val="center"/>
              </w:trPr>
              <w:tc>
                <w:tcPr>
                  <w:tcW w:w="4386" w:type="dxa"/>
                  <w:vAlign w:val="top"/>
                </w:tcPr>
                <w:p>
                  <w:pPr>
                    <w:pStyle w:val="2"/>
                    <w:ind w:left="0" w:leftChars="0" w:firstLine="0" w:firstLineChars="0"/>
                    <w:jc w:val="center"/>
                    <w:rPr>
                      <w:rFonts w:hint="eastAsia" w:ascii="Times New Roman" w:hAnsi="Times New Roman" w:eastAsia="宋体" w:cs="Times New Roman"/>
                      <w:bCs/>
                      <w:sz w:val="24"/>
                      <w:vertAlign w:val="baseline"/>
                      <w:lang w:eastAsia="zh-CN"/>
                    </w:rPr>
                  </w:pPr>
                  <w:r>
                    <w:rPr>
                      <w:rFonts w:hint="eastAsia" w:ascii="Times New Roman" w:hAnsi="Times New Roman" w:eastAsia="宋体" w:cs="Times New Roman"/>
                      <w:bCs/>
                      <w:sz w:val="24"/>
                      <w:vertAlign w:val="baseline"/>
                      <w:lang w:eastAsia="zh-CN"/>
                    </w:rPr>
                    <w:drawing>
                      <wp:anchor distT="0" distB="0" distL="114300" distR="114300" simplePos="0" relativeHeight="251676672" behindDoc="0" locked="0" layoutInCell="1" allowOverlap="1">
                        <wp:simplePos x="0" y="0"/>
                        <wp:positionH relativeFrom="column">
                          <wp:posOffset>-57150</wp:posOffset>
                        </wp:positionH>
                        <wp:positionV relativeFrom="page">
                          <wp:posOffset>-12065</wp:posOffset>
                        </wp:positionV>
                        <wp:extent cx="2707640" cy="2804160"/>
                        <wp:effectExtent l="0" t="0" r="16510" b="15240"/>
                        <wp:wrapSquare wrapText="bothSides"/>
                        <wp:docPr id="8" name="图片 8" descr="微信图片_20191210211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912102111478"/>
                                <pic:cNvPicPr>
                                  <a:picLocks noChangeAspect="1"/>
                                </pic:cNvPicPr>
                              </pic:nvPicPr>
                              <pic:blipFill>
                                <a:blip r:embed="rId10"/>
                                <a:srcRect t="18073" b="26987"/>
                                <a:stretch>
                                  <a:fillRect/>
                                </a:stretch>
                              </pic:blipFill>
                              <pic:spPr>
                                <a:xfrm>
                                  <a:off x="0" y="0"/>
                                  <a:ext cx="2707640" cy="2804160"/>
                                </a:xfrm>
                                <a:prstGeom prst="rect">
                                  <a:avLst/>
                                </a:prstGeom>
                              </pic:spPr>
                            </pic:pic>
                          </a:graphicData>
                        </a:graphic>
                      </wp:anchor>
                    </w:drawing>
                  </w:r>
                  <w:r>
                    <w:rPr>
                      <w:rFonts w:hint="eastAsia" w:ascii="Times New Roman" w:hAnsi="Times New Roman" w:eastAsia="宋体" w:cs="Times New Roman"/>
                      <w:bCs/>
                      <w:sz w:val="24"/>
                      <w:vertAlign w:val="baseline"/>
                      <w:lang w:eastAsia="zh-CN"/>
                    </w:rPr>
                    <w:t>一般固废暂存间</w:t>
                  </w:r>
                </w:p>
              </w:tc>
              <w:tc>
                <w:tcPr>
                  <w:tcW w:w="3784" w:type="dxa"/>
                  <w:vAlign w:val="top"/>
                </w:tcPr>
                <w:p>
                  <w:pPr>
                    <w:pStyle w:val="2"/>
                    <w:jc w:val="center"/>
                    <w:rPr>
                      <w:rFonts w:hint="eastAsia" w:ascii="Times New Roman" w:hAnsi="Times New Roman" w:eastAsia="宋体" w:cs="Times New Roman"/>
                      <w:bCs/>
                      <w:sz w:val="24"/>
                      <w:vertAlign w:val="baseline"/>
                      <w:lang w:eastAsia="zh-CN"/>
                    </w:rPr>
                  </w:pPr>
                  <w:r>
                    <w:rPr>
                      <w:rFonts w:hint="eastAsia" w:ascii="Times New Roman" w:hAnsi="Times New Roman" w:eastAsia="宋体" w:cs="Times New Roman"/>
                      <w:bCs/>
                      <w:sz w:val="24"/>
                      <w:vertAlign w:val="baseline"/>
                      <w:lang w:eastAsia="zh-CN"/>
                    </w:rPr>
                    <w:drawing>
                      <wp:anchor distT="0" distB="0" distL="114300" distR="114300" simplePos="0" relativeHeight="251677696" behindDoc="0" locked="0" layoutInCell="1" allowOverlap="1">
                        <wp:simplePos x="0" y="0"/>
                        <wp:positionH relativeFrom="column">
                          <wp:posOffset>-68580</wp:posOffset>
                        </wp:positionH>
                        <wp:positionV relativeFrom="page">
                          <wp:posOffset>-4445</wp:posOffset>
                        </wp:positionV>
                        <wp:extent cx="2434590" cy="2791460"/>
                        <wp:effectExtent l="0" t="0" r="3810" b="8890"/>
                        <wp:wrapSquare wrapText="bothSides"/>
                        <wp:docPr id="9" name="图片 9" descr="IMG_20191112_11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191112_111710"/>
                                <pic:cNvPicPr>
                                  <a:picLocks noChangeAspect="1"/>
                                </pic:cNvPicPr>
                              </pic:nvPicPr>
                              <pic:blipFill>
                                <a:blip r:embed="rId11"/>
                                <a:srcRect l="7793" t="-1203" r="28359" b="1203"/>
                                <a:stretch>
                                  <a:fillRect/>
                                </a:stretch>
                              </pic:blipFill>
                              <pic:spPr>
                                <a:xfrm>
                                  <a:off x="0" y="0"/>
                                  <a:ext cx="2434590" cy="2791460"/>
                                </a:xfrm>
                                <a:prstGeom prst="rect">
                                  <a:avLst/>
                                </a:prstGeom>
                              </pic:spPr>
                            </pic:pic>
                          </a:graphicData>
                        </a:graphic>
                      </wp:anchor>
                    </w:drawing>
                  </w:r>
                  <w:r>
                    <w:rPr>
                      <w:rFonts w:hint="eastAsia" w:ascii="Times New Roman" w:hAnsi="Times New Roman" w:eastAsia="宋体" w:cs="Times New Roman"/>
                      <w:bCs/>
                      <w:sz w:val="24"/>
                      <w:vertAlign w:val="baseline"/>
                      <w:lang w:eastAsia="zh-CN"/>
                    </w:rPr>
                    <w:t>一般固废收集装置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jc w:val="center"/>
              </w:trPr>
              <w:tc>
                <w:tcPr>
                  <w:tcW w:w="4386" w:type="dxa"/>
                  <w:vAlign w:val="top"/>
                </w:tcPr>
                <w:p>
                  <w:pPr>
                    <w:pStyle w:val="2"/>
                    <w:ind w:left="0" w:leftChars="0" w:firstLine="0" w:firstLineChars="0"/>
                    <w:jc w:val="center"/>
                    <w:rPr>
                      <w:rFonts w:hint="eastAsia" w:ascii="Times New Roman" w:hAnsi="Times New Roman" w:cs="Times New Roman"/>
                      <w:bCs/>
                      <w:sz w:val="24"/>
                      <w:vertAlign w:val="baseline"/>
                      <w:lang w:eastAsia="zh-CN"/>
                    </w:rPr>
                  </w:pPr>
                  <w:r>
                    <w:rPr>
                      <w:rFonts w:hint="eastAsia" w:ascii="Times New Roman" w:hAnsi="Times New Roman" w:cs="Times New Roman"/>
                      <w:bCs/>
                      <w:sz w:val="24"/>
                      <w:vertAlign w:val="baseline"/>
                      <w:lang w:eastAsia="zh-CN"/>
                    </w:rPr>
                    <w:drawing>
                      <wp:inline distT="0" distB="0" distL="114300" distR="114300">
                        <wp:extent cx="2646680" cy="2654935"/>
                        <wp:effectExtent l="0" t="0" r="1270" b="1206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2"/>
                                <a:stretch>
                                  <a:fillRect/>
                                </a:stretch>
                              </pic:blipFill>
                              <pic:spPr>
                                <a:xfrm>
                                  <a:off x="0" y="0"/>
                                  <a:ext cx="2646680" cy="2654935"/>
                                </a:xfrm>
                                <a:prstGeom prst="rect">
                                  <a:avLst/>
                                </a:prstGeom>
                              </pic:spPr>
                            </pic:pic>
                          </a:graphicData>
                        </a:graphic>
                      </wp:inline>
                    </w:drawing>
                  </w:r>
                  <w:r>
                    <w:rPr>
                      <w:rFonts w:hint="eastAsia" w:ascii="Times New Roman" w:hAnsi="Times New Roman" w:cs="Times New Roman"/>
                      <w:bCs/>
                      <w:sz w:val="24"/>
                      <w:vertAlign w:val="baseline"/>
                      <w:lang w:eastAsia="zh-CN"/>
                    </w:rPr>
                    <w:t>危险废物暂存间</w:t>
                  </w:r>
                </w:p>
              </w:tc>
              <w:tc>
                <w:tcPr>
                  <w:tcW w:w="3784" w:type="dxa"/>
                  <w:vAlign w:val="top"/>
                </w:tcPr>
                <w:p>
                  <w:pPr>
                    <w:pStyle w:val="2"/>
                    <w:ind w:left="0" w:leftChars="0" w:firstLine="0" w:firstLineChars="0"/>
                    <w:jc w:val="center"/>
                    <w:rPr>
                      <w:rFonts w:hint="eastAsia" w:ascii="Times New Roman" w:hAnsi="Times New Roman" w:cs="Times New Roman"/>
                      <w:bCs/>
                      <w:sz w:val="24"/>
                      <w:vertAlign w:val="baseline"/>
                      <w:lang w:eastAsia="zh-CN"/>
                    </w:rPr>
                  </w:pPr>
                  <w:r>
                    <w:rPr>
                      <w:rFonts w:hint="eastAsia" w:ascii="Times New Roman" w:hAnsi="Times New Roman" w:cs="Times New Roman"/>
                      <w:bCs/>
                      <w:sz w:val="24"/>
                      <w:vertAlign w:val="baseline"/>
                      <w:lang w:eastAsia="zh-CN"/>
                    </w:rPr>
                    <w:drawing>
                      <wp:anchor distT="0" distB="0" distL="114300" distR="114300" simplePos="0" relativeHeight="251673600" behindDoc="0" locked="0" layoutInCell="1" allowOverlap="1">
                        <wp:simplePos x="0" y="0"/>
                        <wp:positionH relativeFrom="column">
                          <wp:posOffset>-59055</wp:posOffset>
                        </wp:positionH>
                        <wp:positionV relativeFrom="page">
                          <wp:posOffset>66040</wp:posOffset>
                        </wp:positionV>
                        <wp:extent cx="2490470" cy="2598420"/>
                        <wp:effectExtent l="0" t="0" r="5080" b="11430"/>
                        <wp:wrapSquare wrapText="bothSides"/>
                        <wp:docPr id="3" name="图片 3" descr="4009686e59bd21e3085b8ff6a5ecc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09686e59bd21e3085b8ff6a5ecc84"/>
                                <pic:cNvPicPr>
                                  <a:picLocks noChangeAspect="1"/>
                                </pic:cNvPicPr>
                              </pic:nvPicPr>
                              <pic:blipFill>
                                <a:blip r:embed="rId13"/>
                                <a:srcRect l="-2638" t="13203" b="30633"/>
                                <a:stretch>
                                  <a:fillRect/>
                                </a:stretch>
                              </pic:blipFill>
                              <pic:spPr>
                                <a:xfrm>
                                  <a:off x="0" y="0"/>
                                  <a:ext cx="2490470" cy="2598420"/>
                                </a:xfrm>
                                <a:prstGeom prst="rect">
                                  <a:avLst/>
                                </a:prstGeom>
                              </pic:spPr>
                            </pic:pic>
                          </a:graphicData>
                        </a:graphic>
                      </wp:anchor>
                    </w:drawing>
                  </w:r>
                  <w:r>
                    <w:rPr>
                      <w:rFonts w:hint="eastAsia" w:ascii="Times New Roman" w:hAnsi="Times New Roman" w:cs="Times New Roman"/>
                      <w:bCs/>
                      <w:sz w:val="24"/>
                      <w:vertAlign w:val="baseline"/>
                      <w:lang w:eastAsia="zh-CN"/>
                    </w:rPr>
                    <w:t>危险废物管理台账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jc w:val="center"/>
              </w:trPr>
              <w:tc>
                <w:tcPr>
                  <w:tcW w:w="4386" w:type="dxa"/>
                  <w:vAlign w:val="top"/>
                </w:tcPr>
                <w:p>
                  <w:pPr>
                    <w:pStyle w:val="2"/>
                    <w:ind w:left="0" w:leftChars="0" w:firstLine="0" w:firstLineChars="0"/>
                    <w:jc w:val="center"/>
                    <w:rPr>
                      <w:rFonts w:hint="eastAsia" w:ascii="Times New Roman" w:hAnsi="Times New Roman" w:cs="Times New Roman"/>
                      <w:bCs/>
                      <w:sz w:val="24"/>
                      <w:vertAlign w:val="baseline"/>
                      <w:lang w:eastAsia="zh-CN"/>
                    </w:rPr>
                  </w:pPr>
                  <w:r>
                    <w:rPr>
                      <w:rFonts w:hint="eastAsia" w:ascii="Times New Roman" w:hAnsi="Times New Roman" w:cs="Times New Roman"/>
                      <w:bCs/>
                      <w:sz w:val="24"/>
                      <w:vertAlign w:val="baseline"/>
                      <w:lang w:eastAsia="zh-CN"/>
                    </w:rPr>
                    <w:drawing>
                      <wp:inline distT="0" distB="0" distL="114300" distR="114300">
                        <wp:extent cx="2646680" cy="2487930"/>
                        <wp:effectExtent l="0" t="0" r="1270" b="7620"/>
                        <wp:docPr id="11" name="图片 11" descr="微信图片_201912102111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19121021114719"/>
                                <pic:cNvPicPr>
                                  <a:picLocks noChangeAspect="1"/>
                                </pic:cNvPicPr>
                              </pic:nvPicPr>
                              <pic:blipFill>
                                <a:blip r:embed="rId14"/>
                                <a:srcRect t="15319" r="6116" b="40478"/>
                                <a:stretch>
                                  <a:fillRect/>
                                </a:stretch>
                              </pic:blipFill>
                              <pic:spPr>
                                <a:xfrm>
                                  <a:off x="0" y="0"/>
                                  <a:ext cx="2646680" cy="2487930"/>
                                </a:xfrm>
                                <a:prstGeom prst="rect">
                                  <a:avLst/>
                                </a:prstGeom>
                              </pic:spPr>
                            </pic:pic>
                          </a:graphicData>
                        </a:graphic>
                      </wp:inline>
                    </w:drawing>
                  </w:r>
                </w:p>
                <w:p>
                  <w:pPr>
                    <w:pStyle w:val="2"/>
                    <w:ind w:left="0" w:leftChars="0" w:firstLine="0" w:firstLineChars="0"/>
                    <w:jc w:val="center"/>
                    <w:rPr>
                      <w:rFonts w:hint="eastAsia" w:ascii="Times New Roman" w:hAnsi="Times New Roman" w:cs="Times New Roman"/>
                      <w:bCs/>
                      <w:sz w:val="24"/>
                      <w:vertAlign w:val="baseline"/>
                      <w:lang w:eastAsia="zh-CN"/>
                    </w:rPr>
                  </w:pPr>
                  <w:r>
                    <w:rPr>
                      <w:rFonts w:hint="eastAsia" w:ascii="Times New Roman" w:hAnsi="Times New Roman" w:cs="Times New Roman"/>
                      <w:bCs/>
                      <w:sz w:val="24"/>
                      <w:vertAlign w:val="baseline"/>
                      <w:lang w:eastAsia="zh-CN"/>
                    </w:rPr>
                    <w:t>危险废物标签</w:t>
                  </w:r>
                </w:p>
              </w:tc>
              <w:tc>
                <w:tcPr>
                  <w:tcW w:w="3784" w:type="dxa"/>
                  <w:vAlign w:val="top"/>
                </w:tcPr>
                <w:p>
                  <w:pPr>
                    <w:pStyle w:val="2"/>
                    <w:ind w:left="0" w:leftChars="0" w:firstLine="0" w:firstLineChars="0"/>
                    <w:jc w:val="center"/>
                    <w:rPr>
                      <w:rFonts w:hint="eastAsia" w:ascii="Times New Roman" w:hAnsi="Times New Roman" w:cs="Times New Roman"/>
                      <w:bCs/>
                      <w:sz w:val="24"/>
                      <w:vertAlign w:val="baseline"/>
                      <w:lang w:eastAsia="zh-CN"/>
                    </w:rPr>
                  </w:pPr>
                  <w:r>
                    <w:rPr>
                      <w:rFonts w:hint="eastAsia" w:ascii="Times New Roman" w:hAnsi="Times New Roman" w:cs="Times New Roman"/>
                      <w:bCs/>
                      <w:sz w:val="24"/>
                      <w:vertAlign w:val="baseline"/>
                      <w:lang w:eastAsia="zh-CN"/>
                    </w:rPr>
                    <w:drawing>
                      <wp:anchor distT="0" distB="0" distL="114300" distR="114300" simplePos="0" relativeHeight="251678720" behindDoc="0" locked="0" layoutInCell="1" allowOverlap="1">
                        <wp:simplePos x="0" y="0"/>
                        <wp:positionH relativeFrom="column">
                          <wp:posOffset>-95885</wp:posOffset>
                        </wp:positionH>
                        <wp:positionV relativeFrom="page">
                          <wp:posOffset>36830</wp:posOffset>
                        </wp:positionV>
                        <wp:extent cx="2441575" cy="2514600"/>
                        <wp:effectExtent l="0" t="0" r="15875" b="0"/>
                        <wp:wrapSquare wrapText="bothSides"/>
                        <wp:docPr id="10" name="图片 10" descr="微信图片_201912102111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19121021114718"/>
                                <pic:cNvPicPr>
                                  <a:picLocks noChangeAspect="1"/>
                                </pic:cNvPicPr>
                              </pic:nvPicPr>
                              <pic:blipFill>
                                <a:blip r:embed="rId15"/>
                                <a:srcRect l="-1253" t="11697" r="3315" b="27986"/>
                                <a:stretch>
                                  <a:fillRect/>
                                </a:stretch>
                              </pic:blipFill>
                              <pic:spPr>
                                <a:xfrm>
                                  <a:off x="0" y="0"/>
                                  <a:ext cx="2441575" cy="2514600"/>
                                </a:xfrm>
                                <a:prstGeom prst="rect">
                                  <a:avLst/>
                                </a:prstGeom>
                              </pic:spPr>
                            </pic:pic>
                          </a:graphicData>
                        </a:graphic>
                      </wp:anchor>
                    </w:drawing>
                  </w:r>
                  <w:r>
                    <w:rPr>
                      <w:rFonts w:hint="eastAsia" w:ascii="Times New Roman" w:hAnsi="Times New Roman" w:cs="Times New Roman"/>
                      <w:bCs/>
                      <w:sz w:val="24"/>
                      <w:vertAlign w:val="baseline"/>
                      <w:lang w:eastAsia="zh-CN"/>
                    </w:rPr>
                    <w:t>危险废物标志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7" w:hRule="atLeast"/>
                <w:jc w:val="center"/>
              </w:trPr>
              <w:tc>
                <w:tcPr>
                  <w:tcW w:w="4386" w:type="dxa"/>
                  <w:vAlign w:val="top"/>
                </w:tcPr>
                <w:p>
                  <w:pPr>
                    <w:pStyle w:val="2"/>
                    <w:ind w:left="0" w:leftChars="0" w:firstLine="0" w:firstLineChars="0"/>
                    <w:jc w:val="center"/>
                    <w:rPr>
                      <w:rFonts w:hint="eastAsia" w:ascii="Times New Roman" w:hAnsi="Times New Roman" w:cs="Times New Roman"/>
                      <w:bCs/>
                      <w:sz w:val="24"/>
                      <w:vertAlign w:val="baseline"/>
                      <w:lang w:eastAsia="zh-CN"/>
                    </w:rPr>
                  </w:pPr>
                  <w:r>
                    <w:rPr>
                      <w:rFonts w:hint="eastAsia" w:ascii="Times New Roman" w:hAnsi="Times New Roman" w:cs="Times New Roman"/>
                      <w:bCs/>
                      <w:sz w:val="24"/>
                      <w:vertAlign w:val="baseline"/>
                      <w:lang w:eastAsia="zh-CN"/>
                    </w:rPr>
                    <w:drawing>
                      <wp:anchor distT="0" distB="0" distL="114300" distR="114300" simplePos="0" relativeHeight="251698176" behindDoc="0" locked="0" layoutInCell="1" allowOverlap="1">
                        <wp:simplePos x="0" y="0"/>
                        <wp:positionH relativeFrom="column">
                          <wp:posOffset>-36195</wp:posOffset>
                        </wp:positionH>
                        <wp:positionV relativeFrom="page">
                          <wp:posOffset>-200025</wp:posOffset>
                        </wp:positionV>
                        <wp:extent cx="2759075" cy="2948940"/>
                        <wp:effectExtent l="0" t="0" r="3175" b="3810"/>
                        <wp:wrapSquare wrapText="bothSides"/>
                        <wp:docPr id="12" name="图片 12" descr="微信图片_201912102111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19121021114724"/>
                                <pic:cNvPicPr>
                                  <a:picLocks noChangeAspect="1"/>
                                </pic:cNvPicPr>
                              </pic:nvPicPr>
                              <pic:blipFill>
                                <a:blip r:embed="rId16"/>
                                <a:srcRect l="15162" t="-330" r="32043" b="330"/>
                                <a:stretch>
                                  <a:fillRect/>
                                </a:stretch>
                              </pic:blipFill>
                              <pic:spPr>
                                <a:xfrm>
                                  <a:off x="0" y="0"/>
                                  <a:ext cx="2759075" cy="2948940"/>
                                </a:xfrm>
                                <a:prstGeom prst="rect">
                                  <a:avLst/>
                                </a:prstGeom>
                              </pic:spPr>
                            </pic:pic>
                          </a:graphicData>
                        </a:graphic>
                      </wp:anchor>
                    </w:drawing>
                  </w:r>
                  <w:r>
                    <w:rPr>
                      <w:rFonts w:hint="eastAsia" w:ascii="Times New Roman" w:hAnsi="Times New Roman" w:cs="Times New Roman"/>
                      <w:bCs/>
                      <w:sz w:val="24"/>
                      <w:vertAlign w:val="baseline"/>
                      <w:lang w:eastAsia="zh-CN"/>
                    </w:rPr>
                    <w:t>危险废物管理制度及处置应急预案</w:t>
                  </w:r>
                </w:p>
                <w:p>
                  <w:pPr>
                    <w:pStyle w:val="2"/>
                    <w:ind w:left="0" w:leftChars="0" w:firstLine="0" w:firstLineChars="0"/>
                    <w:jc w:val="center"/>
                    <w:rPr>
                      <w:rFonts w:hint="eastAsia" w:ascii="Times New Roman" w:hAnsi="Times New Roman" w:cs="Times New Roman" w:eastAsiaTheme="minorEastAsia"/>
                      <w:bCs/>
                      <w:sz w:val="24"/>
                      <w:vertAlign w:val="baseline"/>
                      <w:lang w:val="en-US" w:eastAsia="zh-CN"/>
                    </w:rPr>
                  </w:pPr>
                  <w:r>
                    <w:rPr>
                      <w:rFonts w:hint="eastAsia" w:ascii="Times New Roman" w:hAnsi="Times New Roman" w:cs="Times New Roman"/>
                      <w:bCs/>
                      <w:sz w:val="24"/>
                      <w:vertAlign w:val="baseline"/>
                      <w:lang w:eastAsia="zh-CN"/>
                    </w:rPr>
                    <w:drawing>
                      <wp:anchor distT="0" distB="0" distL="114300" distR="114300" simplePos="0" relativeHeight="251822080" behindDoc="0" locked="0" layoutInCell="1" allowOverlap="1">
                        <wp:simplePos x="0" y="0"/>
                        <wp:positionH relativeFrom="column">
                          <wp:posOffset>-45720</wp:posOffset>
                        </wp:positionH>
                        <wp:positionV relativeFrom="paragraph">
                          <wp:posOffset>123825</wp:posOffset>
                        </wp:positionV>
                        <wp:extent cx="3191510" cy="2807970"/>
                        <wp:effectExtent l="0" t="0" r="8890" b="11430"/>
                        <wp:wrapSquare wrapText="bothSides"/>
                        <wp:docPr id="16" name="图片 16" descr="微信图片_201912102111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19121021114716"/>
                                <pic:cNvPicPr>
                                  <a:picLocks noChangeAspect="1"/>
                                </pic:cNvPicPr>
                              </pic:nvPicPr>
                              <pic:blipFill>
                                <a:blip r:embed="rId17"/>
                                <a:srcRect l="22691" r="19170" b="1202"/>
                                <a:stretch>
                                  <a:fillRect/>
                                </a:stretch>
                              </pic:blipFill>
                              <pic:spPr>
                                <a:xfrm>
                                  <a:off x="0" y="0"/>
                                  <a:ext cx="3191510" cy="2807970"/>
                                </a:xfrm>
                                <a:prstGeom prst="rect">
                                  <a:avLst/>
                                </a:prstGeom>
                              </pic:spPr>
                            </pic:pic>
                          </a:graphicData>
                        </a:graphic>
                      </wp:anchor>
                    </w:drawing>
                  </w:r>
                  <w:r>
                    <w:rPr>
                      <w:rFonts w:hint="eastAsia" w:ascii="Times New Roman" w:hAnsi="Times New Roman" w:cs="Times New Roman"/>
                      <w:bCs/>
                      <w:sz w:val="24"/>
                      <w:vertAlign w:val="baseline"/>
                      <w:lang w:eastAsia="zh-CN"/>
                    </w:rPr>
                    <w:t>垃圾分类收集桶</w:t>
                  </w:r>
                </w:p>
              </w:tc>
              <w:tc>
                <w:tcPr>
                  <w:tcW w:w="3784" w:type="dxa"/>
                  <w:vAlign w:val="top"/>
                </w:tcPr>
                <w:p>
                  <w:pPr>
                    <w:pStyle w:val="2"/>
                    <w:ind w:left="0" w:leftChars="0" w:firstLine="0" w:firstLineChars="0"/>
                    <w:jc w:val="center"/>
                    <w:rPr>
                      <w:rFonts w:hint="eastAsia" w:ascii="Times New Roman" w:hAnsi="Times New Roman" w:cs="Times New Roman"/>
                      <w:bCs/>
                      <w:sz w:val="24"/>
                      <w:vertAlign w:val="baseline"/>
                      <w:lang w:eastAsia="zh-CN"/>
                    </w:rPr>
                  </w:pPr>
                  <w:r>
                    <w:rPr>
                      <w:rFonts w:hint="eastAsia" w:ascii="Times New Roman" w:hAnsi="Times New Roman" w:cs="Times New Roman"/>
                      <w:bCs/>
                      <w:sz w:val="24"/>
                      <w:vertAlign w:val="baseline"/>
                      <w:lang w:eastAsia="zh-CN"/>
                    </w:rPr>
                    <w:drawing>
                      <wp:anchor distT="0" distB="0" distL="114300" distR="114300" simplePos="0" relativeHeight="251904000" behindDoc="0" locked="0" layoutInCell="1" allowOverlap="1">
                        <wp:simplePos x="0" y="0"/>
                        <wp:positionH relativeFrom="column">
                          <wp:posOffset>-305435</wp:posOffset>
                        </wp:positionH>
                        <wp:positionV relativeFrom="page">
                          <wp:posOffset>286385</wp:posOffset>
                        </wp:positionV>
                        <wp:extent cx="2884805" cy="2351405"/>
                        <wp:effectExtent l="0" t="0" r="10795" b="10795"/>
                        <wp:wrapSquare wrapText="bothSides"/>
                        <wp:docPr id="4" name="图片 4" descr="850a7a70fe18af9a9f8810087e392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50a7a70fe18af9a9f8810087e3925e"/>
                                <pic:cNvPicPr>
                                  <a:picLocks noChangeAspect="1"/>
                                </pic:cNvPicPr>
                              </pic:nvPicPr>
                              <pic:blipFill>
                                <a:blip r:embed="rId18"/>
                                <a:stretch>
                                  <a:fillRect/>
                                </a:stretch>
                              </pic:blipFill>
                              <pic:spPr>
                                <a:xfrm rot="16200000">
                                  <a:off x="0" y="0"/>
                                  <a:ext cx="2884805" cy="2351405"/>
                                </a:xfrm>
                                <a:prstGeom prst="rect">
                                  <a:avLst/>
                                </a:prstGeom>
                              </pic:spPr>
                            </pic:pic>
                          </a:graphicData>
                        </a:graphic>
                      </wp:anchor>
                    </w:drawing>
                  </w:r>
                  <w:r>
                    <w:rPr>
                      <w:rFonts w:hint="eastAsia" w:ascii="Times New Roman" w:hAnsi="Times New Roman" w:cs="Times New Roman"/>
                      <w:bCs/>
                      <w:sz w:val="24"/>
                      <w:vertAlign w:val="baseline"/>
                      <w:lang w:eastAsia="zh-CN"/>
                    </w:rPr>
                    <w:t>危险废物记录表</w:t>
                  </w:r>
                </w:p>
                <w:p>
                  <w:pPr>
                    <w:pStyle w:val="2"/>
                    <w:ind w:left="0" w:leftChars="0" w:firstLine="0" w:firstLineChars="0"/>
                    <w:jc w:val="center"/>
                    <w:rPr>
                      <w:rFonts w:hint="eastAsia" w:ascii="Times New Roman" w:hAnsi="Times New Roman" w:cs="Times New Roman"/>
                      <w:bCs/>
                      <w:sz w:val="24"/>
                      <w:vertAlign w:val="baseline"/>
                      <w:lang w:eastAsia="zh-CN"/>
                    </w:rPr>
                  </w:pPr>
                  <w:r>
                    <w:rPr>
                      <w:rFonts w:hint="eastAsia" w:ascii="Times New Roman" w:hAnsi="Times New Roman" w:cs="Times New Roman"/>
                      <w:bCs/>
                      <w:sz w:val="24"/>
                      <w:vertAlign w:val="baseline"/>
                      <w:lang w:eastAsia="zh-CN"/>
                    </w:rPr>
                    <w:drawing>
                      <wp:anchor distT="0" distB="0" distL="114300" distR="114300" simplePos="0" relativeHeight="251902976" behindDoc="0" locked="0" layoutInCell="1" allowOverlap="1">
                        <wp:simplePos x="0" y="0"/>
                        <wp:positionH relativeFrom="column">
                          <wp:posOffset>-68580</wp:posOffset>
                        </wp:positionH>
                        <wp:positionV relativeFrom="page">
                          <wp:posOffset>3271520</wp:posOffset>
                        </wp:positionV>
                        <wp:extent cx="2759710" cy="2807970"/>
                        <wp:effectExtent l="0" t="0" r="2540" b="11430"/>
                        <wp:wrapSquare wrapText="bothSides"/>
                        <wp:docPr id="15" name="图片 15" descr="IMG_20191112_11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0191112_115216"/>
                                <pic:cNvPicPr>
                                  <a:picLocks noChangeAspect="1"/>
                                </pic:cNvPicPr>
                              </pic:nvPicPr>
                              <pic:blipFill>
                                <a:blip r:embed="rId19"/>
                                <a:srcRect l="11107" t="418" r="28522" b="371"/>
                                <a:stretch>
                                  <a:fillRect/>
                                </a:stretch>
                              </pic:blipFill>
                              <pic:spPr>
                                <a:xfrm>
                                  <a:off x="0" y="0"/>
                                  <a:ext cx="2759710" cy="2807970"/>
                                </a:xfrm>
                                <a:prstGeom prst="rect">
                                  <a:avLst/>
                                </a:prstGeom>
                              </pic:spPr>
                            </pic:pic>
                          </a:graphicData>
                        </a:graphic>
                      </wp:anchor>
                    </w:drawing>
                  </w:r>
                  <w:r>
                    <w:rPr>
                      <w:rFonts w:hint="eastAsia" w:ascii="Times New Roman" w:hAnsi="Times New Roman" w:cs="Times New Roman"/>
                      <w:bCs/>
                      <w:sz w:val="24"/>
                      <w:vertAlign w:val="baseline"/>
                      <w:lang w:eastAsia="zh-CN"/>
                    </w:rPr>
                    <w:t>垃圾分类收集桶</w:t>
                  </w:r>
                </w:p>
              </w:tc>
            </w:tr>
          </w:tbl>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3.3 </w:t>
            </w:r>
            <w:r>
              <w:rPr>
                <w:rFonts w:hint="eastAsia" w:ascii="Times New Roman" w:cs="Times New Roman"/>
                <w:lang w:val="en-US" w:eastAsia="zh-CN"/>
              </w:rPr>
              <w:t>固废</w:t>
            </w:r>
            <w:r>
              <w:rPr>
                <w:rFonts w:hint="default" w:ascii="Times New Roman" w:hAnsi="Times New Roman" w:cs="Times New Roman"/>
                <w:lang w:val="en-US" w:eastAsia="zh-CN"/>
              </w:rPr>
              <w:t>验收环保投资估算</w:t>
            </w:r>
          </w:p>
          <w:p>
            <w:pPr>
              <w:pStyle w:val="13"/>
              <w:widowControl w:val="0"/>
              <w:numPr>
                <w:ilvl w:val="0"/>
                <w:numId w:val="0"/>
              </w:numPr>
              <w:autoSpaceDE w:val="0"/>
              <w:autoSpaceDN w:val="0"/>
              <w:adjustRightInd w:val="0"/>
              <w:spacing w:line="360" w:lineRule="auto"/>
              <w:ind w:firstLine="480" w:firstLineChars="200"/>
              <w:jc w:val="both"/>
              <w:rPr>
                <w:rFonts w:hint="default" w:ascii="Times New Roman" w:hAnsi="Times New Roman" w:cs="Times New Roman"/>
                <w:lang w:val="en-US" w:eastAsia="zh-CN"/>
              </w:rPr>
            </w:pPr>
            <w:r>
              <w:rPr>
                <w:rFonts w:hint="default" w:ascii="Times New Roman" w:hAnsi="Times New Roman" w:cs="Times New Roman"/>
                <w:sz w:val="24"/>
                <w:szCs w:val="32"/>
                <w:lang w:val="en-US" w:eastAsia="zh-CN"/>
              </w:rPr>
              <w:t>本项目总投资</w:t>
            </w:r>
            <w:r>
              <w:rPr>
                <w:rFonts w:hint="eastAsia" w:ascii="Times New Roman" w:hAnsi="Times New Roman" w:cs="Times New Roman"/>
                <w:sz w:val="24"/>
                <w:szCs w:val="32"/>
                <w:lang w:val="en-US" w:eastAsia="zh-CN"/>
              </w:rPr>
              <w:t>100</w:t>
            </w:r>
            <w:r>
              <w:rPr>
                <w:rFonts w:hint="default" w:ascii="Times New Roman" w:hAnsi="Times New Roman" w:cs="Times New Roman"/>
                <w:sz w:val="24"/>
                <w:szCs w:val="32"/>
                <w:lang w:val="en-US" w:eastAsia="zh-CN"/>
              </w:rPr>
              <w:t>万元，</w:t>
            </w:r>
            <w:r>
              <w:rPr>
                <w:rFonts w:hint="eastAsia" w:ascii="Times New Roman" w:hAnsi="Times New Roman" w:cs="Times New Roman"/>
                <w:sz w:val="24"/>
                <w:szCs w:val="32"/>
                <w:lang w:val="en-US" w:eastAsia="zh-CN"/>
              </w:rPr>
              <w:t>环保总投资9.75万元，</w:t>
            </w:r>
            <w:r>
              <w:rPr>
                <w:rFonts w:hint="default" w:ascii="Times New Roman" w:hAnsi="Times New Roman" w:cs="Times New Roman"/>
                <w:lang w:val="en-US" w:eastAsia="zh-CN"/>
              </w:rPr>
              <w:t>该项目固废处理环保投资3.5万元，具体见表3-1。</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表3-1  固废环保投资估算一览表</w:t>
            </w:r>
          </w:p>
          <w:tbl>
            <w:tblPr>
              <w:tblStyle w:val="10"/>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149"/>
              <w:gridCol w:w="1580"/>
              <w:gridCol w:w="3017"/>
              <w:gridCol w:w="89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spacing w:line="320" w:lineRule="exact"/>
                    <w:jc w:val="center"/>
                    <w:rPr>
                      <w:rFonts w:hint="default"/>
                    </w:rPr>
                  </w:pPr>
                  <w:r>
                    <w:rPr>
                      <w:rFonts w:hint="default"/>
                    </w:rPr>
                    <w:t>序号</w:t>
                  </w:r>
                </w:p>
              </w:tc>
              <w:tc>
                <w:tcPr>
                  <w:tcW w:w="1149" w:type="dxa"/>
                  <w:tcBorders>
                    <w:tl2br w:val="nil"/>
                    <w:tr2bl w:val="nil"/>
                  </w:tcBorders>
                  <w:vAlign w:val="center"/>
                </w:tcPr>
                <w:p>
                  <w:pPr>
                    <w:spacing w:line="320" w:lineRule="exact"/>
                    <w:jc w:val="center"/>
                    <w:rPr>
                      <w:rFonts w:hint="default"/>
                    </w:rPr>
                  </w:pPr>
                  <w:r>
                    <w:rPr>
                      <w:rFonts w:hint="default"/>
                    </w:rPr>
                    <w:t>分类</w:t>
                  </w:r>
                </w:p>
              </w:tc>
              <w:tc>
                <w:tcPr>
                  <w:tcW w:w="1580" w:type="dxa"/>
                  <w:tcBorders>
                    <w:tl2br w:val="nil"/>
                    <w:tr2bl w:val="nil"/>
                  </w:tcBorders>
                  <w:vAlign w:val="center"/>
                </w:tcPr>
                <w:p>
                  <w:pPr>
                    <w:spacing w:line="320" w:lineRule="exact"/>
                    <w:jc w:val="center"/>
                    <w:rPr>
                      <w:rFonts w:hint="default"/>
                    </w:rPr>
                  </w:pPr>
                  <w:r>
                    <w:rPr>
                      <w:rFonts w:hint="default"/>
                    </w:rPr>
                    <w:t>工序</w:t>
                  </w:r>
                </w:p>
              </w:tc>
              <w:tc>
                <w:tcPr>
                  <w:tcW w:w="3017" w:type="dxa"/>
                  <w:tcBorders>
                    <w:tl2br w:val="nil"/>
                    <w:tr2bl w:val="nil"/>
                  </w:tcBorders>
                  <w:vAlign w:val="center"/>
                </w:tcPr>
                <w:p>
                  <w:pPr>
                    <w:spacing w:line="320" w:lineRule="exact"/>
                    <w:jc w:val="center"/>
                    <w:rPr>
                      <w:rFonts w:hint="default"/>
                    </w:rPr>
                  </w:pPr>
                  <w:r>
                    <w:rPr>
                      <w:rFonts w:hint="default"/>
                    </w:rPr>
                    <w:t>治理措施</w:t>
                  </w:r>
                </w:p>
              </w:tc>
              <w:tc>
                <w:tcPr>
                  <w:tcW w:w="894" w:type="dxa"/>
                  <w:tcBorders>
                    <w:tl2br w:val="nil"/>
                    <w:tr2bl w:val="nil"/>
                  </w:tcBorders>
                  <w:vAlign w:val="center"/>
                </w:tcPr>
                <w:p>
                  <w:pPr>
                    <w:spacing w:line="320" w:lineRule="exact"/>
                    <w:jc w:val="center"/>
                    <w:rPr>
                      <w:rFonts w:hint="default"/>
                    </w:rPr>
                  </w:pPr>
                  <w:r>
                    <w:rPr>
                      <w:rFonts w:hint="default"/>
                    </w:rPr>
                    <w:t>数量</w:t>
                  </w:r>
                </w:p>
              </w:tc>
              <w:tc>
                <w:tcPr>
                  <w:tcW w:w="1601" w:type="dxa"/>
                  <w:tcBorders>
                    <w:tl2br w:val="nil"/>
                    <w:tr2bl w:val="nil"/>
                  </w:tcBorders>
                  <w:vAlign w:val="center"/>
                </w:tcPr>
                <w:p>
                  <w:pPr>
                    <w:spacing w:line="320" w:lineRule="exact"/>
                    <w:jc w:val="center"/>
                    <w:rPr>
                      <w:rFonts w:hint="default"/>
                    </w:rPr>
                  </w:pPr>
                  <w:r>
                    <w:rPr>
                      <w:rFonts w:hint="default"/>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tcBorders>
                    <w:tl2br w:val="nil"/>
                    <w:tr2bl w:val="nil"/>
                  </w:tcBorders>
                  <w:vAlign w:val="center"/>
                </w:tcPr>
                <w:p>
                  <w:pPr>
                    <w:spacing w:line="320" w:lineRule="exact"/>
                    <w:jc w:val="center"/>
                    <w:rPr>
                      <w:rFonts w:hint="default"/>
                    </w:rPr>
                  </w:pPr>
                  <w:r>
                    <w:rPr>
                      <w:rFonts w:hint="default"/>
                    </w:rPr>
                    <w:t>4</w:t>
                  </w:r>
                </w:p>
              </w:tc>
              <w:tc>
                <w:tcPr>
                  <w:tcW w:w="1149" w:type="dxa"/>
                  <w:vMerge w:val="restart"/>
                  <w:tcBorders>
                    <w:tl2br w:val="nil"/>
                    <w:tr2bl w:val="nil"/>
                  </w:tcBorders>
                  <w:vAlign w:val="center"/>
                </w:tcPr>
                <w:p>
                  <w:pPr>
                    <w:spacing w:line="320" w:lineRule="exact"/>
                    <w:rPr>
                      <w:rFonts w:hint="default"/>
                    </w:rPr>
                  </w:pPr>
                  <w:r>
                    <w:rPr>
                      <w:rFonts w:hint="default"/>
                    </w:rPr>
                    <w:t>固废治理</w:t>
                  </w:r>
                </w:p>
              </w:tc>
              <w:tc>
                <w:tcPr>
                  <w:tcW w:w="1580" w:type="dxa"/>
                  <w:vMerge w:val="restart"/>
                  <w:tcBorders>
                    <w:tl2br w:val="nil"/>
                    <w:tr2bl w:val="nil"/>
                  </w:tcBorders>
                  <w:vAlign w:val="center"/>
                </w:tcPr>
                <w:p>
                  <w:pPr>
                    <w:spacing w:line="400" w:lineRule="exact"/>
                    <w:jc w:val="center"/>
                    <w:rPr>
                      <w:rFonts w:hint="default"/>
                    </w:rPr>
                  </w:pPr>
                  <w:r>
                    <w:rPr>
                      <w:rFonts w:hint="default"/>
                    </w:rPr>
                    <w:t>生产</w:t>
                  </w:r>
                </w:p>
              </w:tc>
              <w:tc>
                <w:tcPr>
                  <w:tcW w:w="3017" w:type="dxa"/>
                  <w:tcBorders>
                    <w:tl2br w:val="nil"/>
                    <w:tr2bl w:val="nil"/>
                  </w:tcBorders>
                  <w:vAlign w:val="center"/>
                </w:tcPr>
                <w:p>
                  <w:pPr>
                    <w:spacing w:line="320" w:lineRule="exact"/>
                    <w:jc w:val="center"/>
                    <w:rPr>
                      <w:rFonts w:hint="default"/>
                    </w:rPr>
                  </w:pPr>
                  <w:r>
                    <w:rPr>
                      <w:rFonts w:hint="default"/>
                    </w:rPr>
                    <w:t>分类收集，一般固废暂存间</w:t>
                  </w:r>
                </w:p>
              </w:tc>
              <w:tc>
                <w:tcPr>
                  <w:tcW w:w="894" w:type="dxa"/>
                  <w:tcBorders>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1座</w:t>
                  </w:r>
                </w:p>
              </w:tc>
              <w:tc>
                <w:tcPr>
                  <w:tcW w:w="1601" w:type="dxa"/>
                  <w:tcBorders>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pPr>
                    <w:spacing w:line="320" w:lineRule="exact"/>
                    <w:jc w:val="center"/>
                    <w:rPr>
                      <w:rFonts w:hint="default"/>
                    </w:rPr>
                  </w:pPr>
                </w:p>
              </w:tc>
              <w:tc>
                <w:tcPr>
                  <w:tcW w:w="1149" w:type="dxa"/>
                  <w:vMerge w:val="continue"/>
                  <w:tcBorders>
                    <w:tl2br w:val="nil"/>
                    <w:tr2bl w:val="nil"/>
                  </w:tcBorders>
                  <w:vAlign w:val="center"/>
                </w:tcPr>
                <w:p>
                  <w:pPr>
                    <w:spacing w:line="320" w:lineRule="exact"/>
                    <w:rPr>
                      <w:rFonts w:hint="default"/>
                    </w:rPr>
                  </w:pPr>
                </w:p>
              </w:tc>
              <w:tc>
                <w:tcPr>
                  <w:tcW w:w="1580" w:type="dxa"/>
                  <w:vMerge w:val="continue"/>
                  <w:tcBorders>
                    <w:tl2br w:val="nil"/>
                    <w:tr2bl w:val="nil"/>
                  </w:tcBorders>
                  <w:vAlign w:val="center"/>
                </w:tcPr>
                <w:p>
                  <w:pPr>
                    <w:spacing w:line="400" w:lineRule="exact"/>
                    <w:jc w:val="center"/>
                    <w:rPr>
                      <w:rFonts w:hint="default"/>
                    </w:rPr>
                  </w:pPr>
                </w:p>
              </w:tc>
              <w:tc>
                <w:tcPr>
                  <w:tcW w:w="3017" w:type="dxa"/>
                  <w:tcBorders>
                    <w:tl2br w:val="nil"/>
                    <w:tr2bl w:val="nil"/>
                  </w:tcBorders>
                  <w:vAlign w:val="center"/>
                </w:tcPr>
                <w:p>
                  <w:pPr>
                    <w:spacing w:line="320" w:lineRule="exact"/>
                    <w:jc w:val="center"/>
                    <w:rPr>
                      <w:rFonts w:hint="default"/>
                    </w:rPr>
                  </w:pPr>
                  <w:r>
                    <w:rPr>
                      <w:rFonts w:hint="default"/>
                    </w:rPr>
                    <w:t>专用容器收集，建危废暂存间</w:t>
                  </w:r>
                </w:p>
              </w:tc>
              <w:tc>
                <w:tcPr>
                  <w:tcW w:w="894" w:type="dxa"/>
                  <w:tcBorders>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1座</w:t>
                  </w:r>
                </w:p>
              </w:tc>
              <w:tc>
                <w:tcPr>
                  <w:tcW w:w="1601" w:type="dxa"/>
                  <w:tcBorders>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pPr>
                    <w:spacing w:line="320" w:lineRule="exact"/>
                    <w:jc w:val="center"/>
                    <w:rPr>
                      <w:rFonts w:hint="default"/>
                    </w:rPr>
                  </w:pPr>
                </w:p>
              </w:tc>
              <w:tc>
                <w:tcPr>
                  <w:tcW w:w="1149" w:type="dxa"/>
                  <w:vMerge w:val="continue"/>
                  <w:tcBorders>
                    <w:tl2br w:val="nil"/>
                    <w:tr2bl w:val="nil"/>
                  </w:tcBorders>
                  <w:vAlign w:val="center"/>
                </w:tcPr>
                <w:p>
                  <w:pPr>
                    <w:spacing w:line="320" w:lineRule="exact"/>
                    <w:rPr>
                      <w:rFonts w:hint="default"/>
                    </w:rPr>
                  </w:pPr>
                </w:p>
              </w:tc>
              <w:tc>
                <w:tcPr>
                  <w:tcW w:w="1580" w:type="dxa"/>
                  <w:tcBorders>
                    <w:tl2br w:val="nil"/>
                    <w:tr2bl w:val="nil"/>
                  </w:tcBorders>
                  <w:vAlign w:val="center"/>
                </w:tcPr>
                <w:p>
                  <w:pPr>
                    <w:spacing w:line="400" w:lineRule="exact"/>
                    <w:jc w:val="center"/>
                    <w:rPr>
                      <w:rFonts w:hint="default"/>
                    </w:rPr>
                  </w:pPr>
                  <w:r>
                    <w:rPr>
                      <w:rFonts w:hint="default"/>
                    </w:rPr>
                    <w:t>生活</w:t>
                  </w:r>
                </w:p>
              </w:tc>
              <w:tc>
                <w:tcPr>
                  <w:tcW w:w="3017" w:type="dxa"/>
                  <w:tcBorders>
                    <w:tl2br w:val="nil"/>
                    <w:tr2bl w:val="nil"/>
                  </w:tcBorders>
                  <w:vAlign w:val="center"/>
                </w:tcPr>
                <w:p>
                  <w:pPr>
                    <w:spacing w:line="320" w:lineRule="exact"/>
                    <w:jc w:val="center"/>
                    <w:rPr>
                      <w:rFonts w:hint="default"/>
                    </w:rPr>
                  </w:pPr>
                  <w:r>
                    <w:rPr>
                      <w:rFonts w:hint="default"/>
                    </w:rPr>
                    <w:t>分类收集，环卫部门清运</w:t>
                  </w:r>
                </w:p>
              </w:tc>
              <w:tc>
                <w:tcPr>
                  <w:tcW w:w="894" w:type="dxa"/>
                  <w:tcBorders>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w:t>
                  </w:r>
                </w:p>
              </w:tc>
              <w:tc>
                <w:tcPr>
                  <w:tcW w:w="1601" w:type="dxa"/>
                  <w:tcBorders>
                    <w:tl2br w:val="nil"/>
                    <w:tr2bl w:val="nil"/>
                  </w:tcBorders>
                  <w:vAlign w:val="center"/>
                </w:tcPr>
                <w:p>
                  <w:pPr>
                    <w:spacing w:line="320" w:lineRule="exact"/>
                    <w:jc w:val="center"/>
                    <w:rPr>
                      <w:rFonts w:hint="default" w:ascii="Times New Roman" w:hAnsi="Times New Roman" w:cs="Times New Roman"/>
                    </w:rPr>
                  </w:pPr>
                  <w:r>
                    <w:rPr>
                      <w:rFonts w:hint="default" w:ascii="Times New Roman" w:hAnsi="Times New Roman" w:cs="Times New Roma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6" w:type="dxa"/>
                  <w:gridSpan w:val="5"/>
                  <w:tcBorders>
                    <w:tl2br w:val="nil"/>
                    <w:tr2bl w:val="nil"/>
                  </w:tcBorders>
                  <w:vAlign w:val="center"/>
                </w:tcPr>
                <w:p>
                  <w:pPr>
                    <w:spacing w:line="320" w:lineRule="exact"/>
                    <w:jc w:val="center"/>
                    <w:rPr>
                      <w:rFonts w:hint="default"/>
                    </w:rPr>
                  </w:pPr>
                  <w:r>
                    <w:rPr>
                      <w:rFonts w:hint="default"/>
                    </w:rPr>
                    <w:t>合计</w:t>
                  </w:r>
                </w:p>
              </w:tc>
              <w:tc>
                <w:tcPr>
                  <w:tcW w:w="1601" w:type="dxa"/>
                  <w:tcBorders>
                    <w:tl2br w:val="nil"/>
                    <w:tr2bl w:val="nil"/>
                  </w:tcBorders>
                  <w:vAlign w:val="center"/>
                </w:tcPr>
                <w:p>
                  <w:pPr>
                    <w:spacing w:line="320" w:lineRule="exact"/>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32"/>
                <w:lang w:eastAsia="zh-CN"/>
              </w:rPr>
            </w:pPr>
            <w:r>
              <w:rPr>
                <w:rFonts w:hint="default" w:ascii="Times New Roman" w:hAnsi="Times New Roman" w:cs="Times New Roman"/>
                <w:sz w:val="24"/>
                <w:szCs w:val="32"/>
                <w:lang w:val="en-US" w:eastAsia="zh-CN"/>
              </w:rPr>
              <w:t>3</w:t>
            </w:r>
            <w:r>
              <w:rPr>
                <w:rFonts w:hint="default" w:ascii="Times New Roman" w:hAnsi="Times New Roman" w:cs="Times New Roman"/>
                <w:sz w:val="24"/>
                <w:szCs w:val="32"/>
              </w:rPr>
              <w:t>.</w:t>
            </w:r>
            <w:r>
              <w:rPr>
                <w:rFonts w:hint="default" w:ascii="Times New Roman" w:hAnsi="Times New Roman" w:cs="Times New Roman"/>
                <w:sz w:val="24"/>
                <w:szCs w:val="32"/>
                <w:lang w:val="en-US" w:eastAsia="zh-CN"/>
              </w:rPr>
              <w:t>4</w:t>
            </w:r>
            <w:r>
              <w:rPr>
                <w:rFonts w:hint="default" w:ascii="Times New Roman" w:hAnsi="Times New Roman" w:cs="Times New Roman"/>
                <w:sz w:val="24"/>
                <w:szCs w:val="32"/>
              </w:rPr>
              <w:t xml:space="preserve"> </w:t>
            </w:r>
            <w:r>
              <w:rPr>
                <w:rFonts w:hint="default" w:ascii="Times New Roman" w:hAnsi="Times New Roman" w:cs="Times New Roman"/>
                <w:sz w:val="24"/>
                <w:szCs w:val="32"/>
                <w:lang w:eastAsia="zh-CN"/>
              </w:rPr>
              <w:t>环保审批手续和环境保护“三同时”制度执行情况</w:t>
            </w:r>
          </w:p>
          <w:p>
            <w:pPr>
              <w:adjustRightInd w:val="0"/>
              <w:spacing w:before="60" w:beforeLines="25" w:line="360" w:lineRule="auto"/>
              <w:ind w:firstLine="480" w:firstLineChars="200"/>
              <w:rPr>
                <w:rFonts w:hint="default" w:ascii="Times New Roman" w:hAnsi="Times New Roman" w:cs="Times New Roman"/>
                <w:sz w:val="24"/>
                <w:szCs w:val="32"/>
              </w:rPr>
            </w:pPr>
            <w:r>
              <w:rPr>
                <w:rFonts w:hint="default"/>
                <w:sz w:val="24"/>
                <w:szCs w:val="32"/>
              </w:rPr>
              <w:t>根据《中华人民共和国环境影响评价法》、《建设项目环境保护管理条例》和《建设项目环境影响评价分类管理名录》中的有关规定，本项目应编制环境影响报告表，为此，</w:t>
            </w:r>
            <w:r>
              <w:rPr>
                <w:rFonts w:hint="eastAsia"/>
                <w:spacing w:val="-4"/>
                <w:sz w:val="24"/>
                <w:szCs w:val="24"/>
              </w:rPr>
              <w:t>咸阳斯福特机电设备制造有限</w:t>
            </w:r>
            <w:r>
              <w:rPr>
                <w:rFonts w:hint="default" w:ascii="Times New Roman" w:hAnsi="Times New Roman" w:cs="Times New Roman"/>
                <w:sz w:val="24"/>
                <w:szCs w:val="32"/>
                <w:lang w:eastAsia="zh-CN"/>
              </w:rPr>
              <w:t>公司</w:t>
            </w:r>
            <w:r>
              <w:rPr>
                <w:rFonts w:hint="default" w:ascii="Times New Roman" w:hAnsi="Times New Roman" w:cs="Times New Roman"/>
                <w:sz w:val="24"/>
                <w:szCs w:val="32"/>
              </w:rPr>
              <w:t>于</w:t>
            </w:r>
            <w:r>
              <w:rPr>
                <w:rFonts w:hint="default" w:ascii="Times New Roman" w:hAnsi="Times New Roman" w:cs="Times New Roman"/>
                <w:color w:val="auto"/>
                <w:sz w:val="24"/>
                <w:szCs w:val="32"/>
                <w:shd w:val="clear"/>
              </w:rPr>
              <w:t>2018年</w:t>
            </w:r>
            <w:r>
              <w:rPr>
                <w:rFonts w:hint="eastAsia" w:ascii="Times New Roman" w:hAnsi="Times New Roman" w:cs="Times New Roman"/>
                <w:color w:val="auto"/>
                <w:sz w:val="24"/>
                <w:szCs w:val="32"/>
                <w:shd w:val="clear"/>
                <w:lang w:val="en-US" w:eastAsia="zh-CN"/>
              </w:rPr>
              <w:t>7</w:t>
            </w:r>
            <w:r>
              <w:rPr>
                <w:rFonts w:hint="default" w:ascii="Times New Roman" w:hAnsi="Times New Roman" w:cs="Times New Roman"/>
                <w:color w:val="auto"/>
                <w:sz w:val="24"/>
                <w:szCs w:val="32"/>
                <w:shd w:val="clear"/>
              </w:rPr>
              <w:t>月委托</w:t>
            </w:r>
            <w:r>
              <w:rPr>
                <w:rFonts w:hint="eastAsia" w:ascii="Times New Roman" w:hAnsi="Times New Roman" w:cs="Times New Roman"/>
                <w:color w:val="auto"/>
                <w:sz w:val="24"/>
                <w:szCs w:val="32"/>
                <w:shd w:val="clear"/>
                <w:lang w:eastAsia="zh-CN"/>
              </w:rPr>
              <w:t>北京中地泓科环境科技有限公司</w:t>
            </w:r>
            <w:r>
              <w:rPr>
                <w:rFonts w:hint="default" w:ascii="Times New Roman" w:hAnsi="Times New Roman" w:cs="Times New Roman"/>
                <w:color w:val="auto"/>
                <w:sz w:val="24"/>
                <w:szCs w:val="32"/>
                <w:shd w:val="clear"/>
              </w:rPr>
              <w:t>承担环境影响评价表的编制工作。</w:t>
            </w:r>
            <w:r>
              <w:rPr>
                <w:rFonts w:hint="default" w:ascii="Times New Roman" w:hAnsi="Times New Roman" w:cs="Times New Roman"/>
                <w:color w:val="auto"/>
                <w:sz w:val="24"/>
                <w:szCs w:val="32"/>
                <w:shd w:val="clear"/>
                <w:lang w:eastAsia="zh-CN"/>
              </w:rPr>
              <w:t>项目已于</w:t>
            </w:r>
            <w:r>
              <w:rPr>
                <w:rFonts w:hint="default" w:ascii="Times New Roman" w:hAnsi="Times New Roman" w:cs="Times New Roman"/>
                <w:color w:val="auto"/>
                <w:sz w:val="24"/>
                <w:szCs w:val="32"/>
                <w:shd w:val="clear"/>
              </w:rPr>
              <w:t>2019年</w:t>
            </w:r>
            <w:r>
              <w:rPr>
                <w:rFonts w:hint="eastAsia" w:ascii="Times New Roman" w:hAnsi="Times New Roman" w:cs="Times New Roman"/>
                <w:color w:val="auto"/>
                <w:sz w:val="24"/>
                <w:szCs w:val="32"/>
                <w:shd w:val="clear"/>
                <w:lang w:val="en-US" w:eastAsia="zh-CN"/>
              </w:rPr>
              <w:t>11</w:t>
            </w:r>
            <w:r>
              <w:rPr>
                <w:rFonts w:hint="default" w:ascii="Times New Roman" w:hAnsi="Times New Roman" w:cs="Times New Roman"/>
                <w:color w:val="auto"/>
                <w:sz w:val="24"/>
                <w:szCs w:val="32"/>
                <w:shd w:val="clear"/>
              </w:rPr>
              <w:t>月</w:t>
            </w:r>
            <w:r>
              <w:rPr>
                <w:rFonts w:hint="default" w:ascii="Times New Roman" w:hAnsi="Times New Roman" w:cs="Times New Roman"/>
                <w:color w:val="auto"/>
                <w:sz w:val="24"/>
                <w:szCs w:val="32"/>
                <w:shd w:val="clear"/>
                <w:lang w:eastAsia="zh-CN"/>
              </w:rPr>
              <w:t>正式投运</w:t>
            </w:r>
            <w:r>
              <w:rPr>
                <w:rFonts w:hint="default" w:ascii="Times New Roman" w:hAnsi="Times New Roman" w:cs="Times New Roman"/>
                <w:color w:val="auto"/>
                <w:sz w:val="24"/>
                <w:szCs w:val="32"/>
                <w:shd w:val="clear"/>
              </w:rPr>
              <w:t>，</w:t>
            </w:r>
            <w:r>
              <w:rPr>
                <w:rFonts w:hint="default" w:ascii="Times New Roman" w:hAnsi="Times New Roman" w:cs="Times New Roman"/>
                <w:sz w:val="24"/>
                <w:szCs w:val="32"/>
                <w:lang w:eastAsia="zh-CN"/>
              </w:rPr>
              <w:t>现</w:t>
            </w:r>
            <w:r>
              <w:rPr>
                <w:rFonts w:hint="default" w:ascii="Times New Roman" w:hAnsi="Times New Roman" w:cs="Times New Roman"/>
                <w:sz w:val="24"/>
                <w:szCs w:val="32"/>
              </w:rPr>
              <w:t>进行本项目竣工环境保护验收监测表的编制工作。本项目的环保设施按照环评文件规定，执行了“三同时”制度，现按照相关政策要求进行环保验收。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0"/>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宋体" w:hAnsi="宋体" w:eastAsia="宋体" w:cs="宋体"/>
          <w:color w:val="000000"/>
          <w:kern w:val="0"/>
          <w:sz w:val="24"/>
          <w:szCs w:val="24"/>
          <w:vertAlign w:val="baseline"/>
          <w:lang w:val="en-US" w:eastAsia="zh-CN" w:bidi="ar"/>
        </w:rPr>
      </w:pPr>
      <w:r>
        <w:rPr>
          <w:rFonts w:hint="default" w:ascii="Times New Roman" w:hAnsi="Times New Roman" w:eastAsia="宋体" w:cs="Times New Roman"/>
          <w:b/>
          <w:sz w:val="24"/>
          <w:szCs w:val="24"/>
        </w:rPr>
        <w:t>表</w:t>
      </w:r>
      <w:r>
        <w:rPr>
          <w:rFonts w:hint="eastAsia" w:ascii="Times New Roman" w:hAnsi="Times New Roman" w:eastAsia="宋体" w:cs="Times New Roman"/>
          <w:b/>
          <w:sz w:val="24"/>
          <w:szCs w:val="24"/>
          <w:lang w:val="en-US" w:eastAsia="zh-CN"/>
        </w:rPr>
        <w:t xml:space="preserve">4  </w:t>
      </w:r>
      <w:r>
        <w:rPr>
          <w:rFonts w:hint="default" w:ascii="Times New Roman" w:hAnsi="Times New Roman" w:eastAsia="宋体" w:cs="Times New Roman"/>
          <w:b/>
          <w:sz w:val="24"/>
          <w:szCs w:val="24"/>
        </w:rPr>
        <w:t>环境影响评价意见及环境影响评价批复的要求</w:t>
      </w:r>
      <w:r>
        <w:rPr>
          <w:rFonts w:hint="eastAsia" w:ascii="宋体" w:hAnsi="宋体" w:eastAsia="宋体" w:cs="宋体"/>
          <w:color w:val="000000"/>
          <w:kern w:val="0"/>
          <w:sz w:val="24"/>
          <w:szCs w:val="24"/>
          <w:lang w:val="en-US" w:eastAsia="zh-CN" w:bidi="ar"/>
        </w:rPr>
        <w:t xml:space="preserve">   </w:t>
      </w:r>
    </w:p>
    <w:tbl>
      <w:tblPr>
        <w:tblStyle w:val="11"/>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7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cs="Times New Roman"/>
                <w:b/>
                <w:bCs/>
                <w:sz w:val="24"/>
                <w:szCs w:val="24"/>
                <w:lang w:val="en-US" w:eastAsia="zh-CN"/>
              </w:rPr>
              <w:t>4</w:t>
            </w:r>
            <w:r>
              <w:rPr>
                <w:rFonts w:hint="default" w:ascii="Times New Roman" w:hAnsi="Times New Roman" w:eastAsia="宋体" w:cs="Times New Roman"/>
                <w:b/>
                <w:bCs/>
                <w:sz w:val="24"/>
                <w:szCs w:val="24"/>
              </w:rPr>
              <w:t>.1环评结论及</w:t>
            </w:r>
            <w:r>
              <w:rPr>
                <w:rFonts w:hint="default" w:ascii="Times New Roman" w:hAnsi="Times New Roman" w:cs="Times New Roman"/>
                <w:b/>
                <w:bCs/>
                <w:sz w:val="24"/>
                <w:szCs w:val="24"/>
                <w:lang w:eastAsia="zh-CN"/>
              </w:rPr>
              <w:t>要求和</w:t>
            </w:r>
            <w:r>
              <w:rPr>
                <w:rFonts w:hint="default" w:ascii="Times New Roman" w:hAnsi="Times New Roman" w:eastAsia="宋体" w:cs="Times New Roman"/>
                <w:b/>
                <w:bCs/>
                <w:sz w:val="24"/>
                <w:szCs w:val="24"/>
              </w:rPr>
              <w:t>建议</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lang w:eastAsia="zh-CN"/>
              </w:rPr>
            </w:pPr>
            <w:r>
              <w:rPr>
                <w:rFonts w:hint="default" w:ascii="Times New Roman" w:hAnsi="Times New Roman" w:eastAsia="宋体" w:cs="Times New Roman"/>
                <w:b/>
                <w:bCs/>
                <w:sz w:val="24"/>
                <w:lang w:eastAsia="zh-CN"/>
              </w:rPr>
              <w:t>（</w:t>
            </w:r>
            <w:r>
              <w:rPr>
                <w:rFonts w:hint="default" w:ascii="Times New Roman" w:hAnsi="Times New Roman" w:eastAsia="宋体" w:cs="Times New Roman"/>
                <w:b/>
                <w:bCs/>
                <w:sz w:val="24"/>
                <w:lang w:val="en-US" w:eastAsia="zh-CN"/>
              </w:rPr>
              <w:t>1</w:t>
            </w:r>
            <w:r>
              <w:rPr>
                <w:rFonts w:hint="default" w:ascii="Times New Roman" w:hAnsi="Times New Roman" w:eastAsia="宋体" w:cs="Times New Roman"/>
                <w:b/>
                <w:bCs/>
                <w:sz w:val="24"/>
                <w:lang w:eastAsia="zh-CN"/>
              </w:rPr>
              <w:t>）项目概况</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cs="Times New Roman"/>
                <w:spacing w:val="-4"/>
                <w:sz w:val="24"/>
                <w:szCs w:val="24"/>
              </w:rPr>
              <w:t>咸阳斯福特机电设备制造有限公司</w:t>
            </w:r>
            <w:r>
              <w:rPr>
                <w:rFonts w:hint="default" w:ascii="Times New Roman" w:hAnsi="Times New Roman" w:cs="Times New Roman"/>
                <w:sz w:val="24"/>
                <w:szCs w:val="24"/>
              </w:rPr>
              <w:t>选址位于</w:t>
            </w:r>
            <w:r>
              <w:rPr>
                <w:rFonts w:hint="default" w:ascii="Times New Roman" w:hAnsi="Times New Roman" w:cs="Times New Roman"/>
                <w:spacing w:val="2"/>
                <w:sz w:val="24"/>
                <w:szCs w:val="24"/>
              </w:rPr>
              <w:t>陕西省西咸新区秦汉新城周陵街办咸宋路58号</w:t>
            </w:r>
            <w:r>
              <w:rPr>
                <w:rFonts w:hint="default" w:ascii="Times New Roman" w:hAnsi="Times New Roman" w:cs="Times New Roman"/>
                <w:sz w:val="24"/>
                <w:szCs w:val="24"/>
              </w:rPr>
              <w:t>，项目总占地4.88亩，投资120万，租用现有厂房，厂房建筑面积1500平方米，主要建设元建设</w:t>
            </w:r>
            <w:r>
              <w:rPr>
                <w:rFonts w:hint="default" w:ascii="Times New Roman" w:hAnsi="Times New Roman" w:cs="Times New Roman"/>
                <w:spacing w:val="-4"/>
                <w:sz w:val="24"/>
                <w:szCs w:val="24"/>
              </w:rPr>
              <w:t>航天科技非标设备生产线建设项目，项目建成后年生生产航天非标设备约100件</w:t>
            </w:r>
            <w:r>
              <w:rPr>
                <w:rFonts w:hint="default" w:ascii="Times New Roman" w:hAnsi="Times New Roman" w:cs="Times New Roman"/>
                <w:sz w:val="24"/>
                <w:szCs w:val="24"/>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产业政策符合性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sz w:val="24"/>
              </w:rPr>
              <w:t>根据中华人民共和国国家发展和改革委员会令第21号《产业结构调整指导目录（2011年本）》（2013年修正），该项目属于“允许类”。</w:t>
            </w:r>
            <w:r>
              <w:rPr>
                <w:rFonts w:hint="default" w:ascii="Times New Roman" w:hAnsi="Times New Roman" w:eastAsia="宋体" w:cs="Times New Roman"/>
                <w:color w:val="000000"/>
                <w:kern w:val="0"/>
                <w:sz w:val="24"/>
                <w:szCs w:val="24"/>
                <w:lang w:val="en-US" w:eastAsia="zh-CN" w:bidi="ar"/>
              </w:rPr>
              <w:t>且本项目已于</w:t>
            </w:r>
            <w:r>
              <w:rPr>
                <w:rFonts w:hint="default" w:ascii="Times New Roman" w:hAnsi="Times New Roman" w:eastAsia="TimesNewRomanPSMT" w:cs="Times New Roman"/>
                <w:color w:val="000000"/>
                <w:kern w:val="0"/>
                <w:sz w:val="24"/>
                <w:szCs w:val="24"/>
                <w:lang w:val="en-US" w:eastAsia="zh-CN" w:bidi="ar"/>
              </w:rPr>
              <w:t xml:space="preserve">2019 </w:t>
            </w:r>
            <w:r>
              <w:rPr>
                <w:rFonts w:hint="default" w:ascii="Times New Roman" w:hAnsi="Times New Roman" w:eastAsia="宋体" w:cs="Times New Roman"/>
                <w:color w:val="000000"/>
                <w:kern w:val="0"/>
                <w:sz w:val="24"/>
                <w:szCs w:val="24"/>
                <w:lang w:val="en-US" w:eastAsia="zh-CN" w:bidi="ar"/>
              </w:rPr>
              <w:t>年6月</w:t>
            </w:r>
            <w:r>
              <w:rPr>
                <w:rFonts w:hint="default" w:ascii="Times New Roman" w:hAnsi="Times New Roman" w:eastAsia="TimesNewRomanPSMT" w:cs="Times New Roman"/>
                <w:color w:val="000000"/>
                <w:kern w:val="0"/>
                <w:sz w:val="24"/>
                <w:szCs w:val="24"/>
                <w:lang w:val="en-US" w:eastAsia="zh-CN" w:bidi="ar"/>
              </w:rPr>
              <w:t>19</w:t>
            </w:r>
            <w:r>
              <w:rPr>
                <w:rFonts w:hint="default" w:ascii="Times New Roman" w:hAnsi="Times New Roman" w:eastAsia="宋体" w:cs="Times New Roman"/>
                <w:color w:val="000000"/>
                <w:kern w:val="0"/>
                <w:sz w:val="24"/>
                <w:szCs w:val="24"/>
                <w:lang w:val="en-US" w:eastAsia="zh-CN" w:bidi="ar"/>
              </w:rPr>
              <w:t>日取得陕西省西咸新区秦汉新城行政审批与政务服务局备案确认书（项目代码：2019-611204-34-03-030355），因此本项目符合国家产业政策。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（3）选址符合性</w:t>
            </w:r>
          </w:p>
          <w:p>
            <w:pPr>
              <w:spacing w:line="360" w:lineRule="auto"/>
              <w:ind w:firstLine="540" w:firstLineChars="225"/>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cs="Times New Roman"/>
                <w:sz w:val="24"/>
                <w:szCs w:val="24"/>
              </w:rPr>
              <w:t>咸阳斯福特机电设备制造有限公司航天科技非标设备生产线建设项目选址位于陕西省西咸新区秦汉新城周陵街办咸宋路58号，用地性质为建设用地。项目租用现有厂房，不新增用地，因此项目选址基本合理。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1" w:firstLineChars="100"/>
              <w:jc w:val="left"/>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vertAlign w:val="baseline"/>
                <w:lang w:val="en-US" w:eastAsia="zh-CN" w:bidi="ar"/>
              </w:rPr>
              <w:t>（4）环境影响分析结论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eastAsiaTheme="minorEastAsia"/>
                <w:color w:val="000000"/>
                <w:kern w:val="0"/>
                <w:sz w:val="24"/>
                <w:szCs w:val="24"/>
                <w:lang w:val="en-US" w:eastAsia="zh-CN" w:bidi="ar"/>
              </w:rPr>
              <w:t>①</w:t>
            </w:r>
            <w:r>
              <w:rPr>
                <w:rFonts w:hint="default" w:ascii="Times New Roman" w:hAnsi="Times New Roman" w:eastAsia="宋体" w:cs="Times New Roman"/>
                <w:color w:val="000000"/>
                <w:kern w:val="0"/>
                <w:sz w:val="24"/>
                <w:szCs w:val="24"/>
                <w:lang w:val="en-US" w:eastAsia="zh-CN" w:bidi="ar"/>
              </w:rPr>
              <w:t xml:space="preserve">大气环境影响评价结论 </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rPr>
              <w:t>项目切割烟尘、焊接烟尘和打磨粉尘产生量很小，其中切割烟尘及焊接烟尘经移动式烟尘净化器处理后在车间内排放；打磨粉尘经移动式粉尘收集净化器处理后在车间内排放。根据预测可知无组织的最大落地浓度占标率满足《大气污染物综合排放标准》（GB16297-1996）表2中相关标准，环境空气的影响较小。</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eastAsiaTheme="minorEastAsia"/>
                <w:color w:val="000000"/>
                <w:kern w:val="0"/>
                <w:sz w:val="24"/>
                <w:szCs w:val="24"/>
                <w:lang w:val="en-US" w:eastAsia="zh-CN" w:bidi="ar"/>
              </w:rPr>
              <w:t>②</w:t>
            </w:r>
            <w:r>
              <w:rPr>
                <w:rFonts w:hint="default" w:ascii="Times New Roman" w:hAnsi="Times New Roman" w:eastAsia="宋体" w:cs="Times New Roman"/>
                <w:color w:val="000000"/>
                <w:kern w:val="0"/>
                <w:sz w:val="24"/>
                <w:szCs w:val="24"/>
                <w:lang w:val="en-US" w:eastAsia="zh-CN" w:bidi="ar"/>
              </w:rPr>
              <w:t>水环境影响评价结论</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64" w:firstLineChars="200"/>
              <w:jc w:val="left"/>
              <w:textAlignment w:val="auto"/>
              <w:rPr>
                <w:rFonts w:hint="default" w:ascii="Times New Roman" w:hAnsi="Times New Roman" w:cs="Times New Roman"/>
                <w:spacing w:val="-4"/>
                <w:sz w:val="24"/>
                <w:szCs w:val="24"/>
              </w:rPr>
            </w:pPr>
            <w:r>
              <w:rPr>
                <w:rFonts w:hint="default" w:ascii="Times New Roman" w:hAnsi="Times New Roman" w:cs="Times New Roman"/>
                <w:spacing w:val="-4"/>
                <w:sz w:val="24"/>
                <w:szCs w:val="24"/>
              </w:rPr>
              <w:t>项目建成后，无生产废水排放。员工不在厂区食宿，生活废水依托现有化粪池进行处理后定期清掏不外排。</w:t>
            </w:r>
          </w:p>
          <w:p>
            <w:pPr>
              <w:spacing w:line="360" w:lineRule="auto"/>
              <w:ind w:firstLine="570"/>
              <w:rPr>
                <w:rFonts w:hint="default" w:ascii="Times New Roman" w:hAnsi="Times New Roman" w:cs="Times New Roman"/>
              </w:rPr>
            </w:pPr>
            <w:r>
              <w:rPr>
                <w:rFonts w:hint="default" w:ascii="Times New Roman" w:hAnsi="Times New Roman" w:cs="Times New Roman"/>
                <w:sz w:val="24"/>
                <w:szCs w:val="24"/>
              </w:rPr>
              <w:t>因此，本项目实施后，废水对地表水体影响甚微。</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eastAsiaTheme="minorEastAsia"/>
                <w:color w:val="000000"/>
                <w:kern w:val="0"/>
                <w:sz w:val="24"/>
                <w:szCs w:val="24"/>
                <w:lang w:val="en-US" w:eastAsia="zh-CN" w:bidi="ar"/>
              </w:rPr>
              <w:t>③</w:t>
            </w:r>
            <w:r>
              <w:rPr>
                <w:rFonts w:hint="default" w:ascii="Times New Roman" w:hAnsi="Times New Roman" w:eastAsia="宋体" w:cs="Times New Roman"/>
                <w:color w:val="000000"/>
                <w:kern w:val="0"/>
                <w:sz w:val="24"/>
                <w:szCs w:val="24"/>
                <w:lang w:val="en-US" w:eastAsia="zh-CN" w:bidi="ar"/>
              </w:rPr>
              <w:t xml:space="preserve">声环境影响评价结论 </w:t>
            </w:r>
          </w:p>
          <w:p>
            <w:pPr>
              <w:adjustRightInd w:val="0"/>
              <w:snapToGrid w:val="0"/>
              <w:spacing w:before="156" w:beforeLines="50" w:line="360" w:lineRule="auto"/>
              <w:ind w:firstLine="480" w:firstLineChars="200"/>
              <w:rPr>
                <w:rFonts w:hint="default" w:ascii="Times New Roman" w:hAnsi="Times New Roman" w:cs="Times New Roman"/>
              </w:rPr>
            </w:pPr>
            <w:r>
              <w:rPr>
                <w:rFonts w:hint="default" w:ascii="Times New Roman" w:hAnsi="Times New Roman" w:cs="Times New Roman"/>
                <w:sz w:val="24"/>
              </w:rPr>
              <w:t>项目建成后，经过地面及各种建筑物阻挡衰减后，设备产生的噪声贡献值</w:t>
            </w:r>
            <w:r>
              <w:rPr>
                <w:rFonts w:hint="default" w:ascii="Times New Roman" w:hAnsi="Times New Roman" w:cs="Times New Roman"/>
                <w:sz w:val="24"/>
                <w:szCs w:val="24"/>
              </w:rPr>
              <w:t>满足GB12348-2008《工业企业厂界环境噪声排放标准》中的2类及4类区排放标准限值。</w:t>
            </w:r>
            <w:r>
              <w:rPr>
                <w:rFonts w:hint="default" w:ascii="Times New Roman" w:hAnsi="Times New Roman" w:cs="Times New Roman"/>
                <w:sz w:val="24"/>
              </w:rPr>
              <w:t>因此，本次项目建设对厂界噪声的贡献值很小，基本不会改变周围的声环境现状。</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vertAlign w:val="baseline"/>
                <w:lang w:val="en-US" w:eastAsia="zh-CN" w:bidi="ar"/>
              </w:rPr>
              <w:t>总结论</w:t>
            </w:r>
          </w:p>
          <w:p>
            <w:pPr>
              <w:spacing w:line="384" w:lineRule="auto"/>
              <w:ind w:firstLine="523" w:firstLineChars="218"/>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cs="Times New Roman"/>
                <w:sz w:val="24"/>
              </w:rPr>
              <w:t>本项目的建设符合国家及地方，选址合理，符合当地规划要求。本项目在生产过程中会产生各种污染物，在落实污染防治措施的情况下，可实现稳定达标排放，对周围环境影响较小。因此，评价认为在严格落实本报告提出的相关污染防治对策建议的前提下，本项目从环境影响角度考虑基本上是可行的。</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vertAlign w:val="baseline"/>
                <w:lang w:val="en-US" w:eastAsia="zh-CN" w:bidi="ar"/>
              </w:rPr>
              <w:t>要求和建议</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cs="Times New Roman"/>
                <w:lang w:val="en-US" w:eastAsia="zh-CN"/>
              </w:rPr>
            </w:pPr>
            <w:r>
              <w:rPr>
                <w:rFonts w:hint="default" w:ascii="Times New Roman" w:hAnsi="Times New Roman" w:eastAsia="TimesNewRomanPSMT" w:cs="Times New Roman"/>
                <w:color w:val="000000"/>
                <w:kern w:val="0"/>
                <w:sz w:val="24"/>
                <w:szCs w:val="24"/>
                <w:lang w:val="en-US" w:eastAsia="zh-CN" w:bidi="ar"/>
              </w:rPr>
              <w:t xml:space="preserve">  </w:t>
            </w:r>
            <w:r>
              <w:rPr>
                <w:rFonts w:hint="default" w:ascii="Times New Roman" w:hAnsi="Times New Roman" w:cs="Times New Roman"/>
                <w:sz w:val="24"/>
              </w:rPr>
              <w:t>项目实施过程中，要保证各项污染防治措施稳定正常运行，加强环境管理工作，建立一套完善的环保管理制度，制定专门的环境管理规章制度。落实环保岗位责任制，环保设施的保养、维修应制度化，保证设备的正常运转。同时加强环境保护宣传教育，增强全体职工的环保意识。</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vertAlign w:val="baseline"/>
                <w:lang w:val="en-US" w:eastAsia="zh-CN" w:bidi="ar"/>
              </w:rPr>
              <w:t>4.2环评批复文件意见和要求</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vertAlign w:val="baseline"/>
                <w:lang w:val="en-US" w:eastAsia="zh-CN" w:bidi="ar"/>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该项目位于秦汉新城周陵街办成宋路58号，占地面积3255m</w:t>
            </w:r>
            <w:r>
              <w:rPr>
                <w:rFonts w:hint="default" w:ascii="Times New Roman" w:hAnsi="Times New Roman" w:cs="Times New Roman"/>
                <w:b w:val="0"/>
                <w:bCs w:val="0"/>
                <w:color w:val="000000"/>
                <w:kern w:val="0"/>
                <w:sz w:val="24"/>
                <w:szCs w:val="24"/>
                <w:vertAlign w:val="superscript"/>
                <w:lang w:val="en-US" w:eastAsia="zh-CN" w:bidi="ar"/>
              </w:rPr>
              <w:t>2</w:t>
            </w:r>
            <w:r>
              <w:rPr>
                <w:rFonts w:hint="default" w:ascii="Times New Roman" w:hAnsi="Times New Roman" w:eastAsia="宋体" w:cs="Times New Roman"/>
                <w:b w:val="0"/>
                <w:bCs w:val="0"/>
                <w:color w:val="000000"/>
                <w:kern w:val="0"/>
                <w:sz w:val="24"/>
                <w:szCs w:val="24"/>
                <w:vertAlign w:val="baseline"/>
                <w:lang w:val="en-US" w:eastAsia="zh-CN" w:bidi="ar"/>
              </w:rPr>
              <w:t xml:space="preserve"> </w:t>
            </w:r>
            <w:r>
              <w:rPr>
                <w:rFonts w:hint="default" w:ascii="Times New Roman" w:hAnsi="Times New Roman" w:cs="Times New Roman"/>
                <w:b w:val="0"/>
                <w:bCs w:val="0"/>
                <w:color w:val="000000"/>
                <w:kern w:val="0"/>
                <w:sz w:val="24"/>
                <w:szCs w:val="24"/>
                <w:vertAlign w:val="baseline"/>
                <w:lang w:val="en-US" w:eastAsia="zh-CN" w:bidi="ar"/>
              </w:rPr>
              <w:t>，</w:t>
            </w:r>
            <w:r>
              <w:rPr>
                <w:rFonts w:hint="default" w:ascii="Times New Roman" w:hAnsi="Times New Roman" w:eastAsia="宋体" w:cs="Times New Roman"/>
                <w:b w:val="0"/>
                <w:bCs w:val="0"/>
                <w:color w:val="000000"/>
                <w:kern w:val="0"/>
                <w:sz w:val="24"/>
                <w:szCs w:val="24"/>
                <w:vertAlign w:val="baseline"/>
                <w:lang w:val="en-US" w:eastAsia="zh-CN" w:bidi="ar"/>
              </w:rPr>
              <w:t>项目租用现有厂房，主要布置各类机加设备建设航 天科技非标设备生产线，项目建成后年生产航天非标设备约100件。项目总投资120万元。其中，环保投资9.75万元，占总投资8.13%。</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b w:val="0"/>
                <w:bCs w:val="0"/>
                <w:color w:val="000000"/>
                <w:kern w:val="0"/>
                <w:sz w:val="24"/>
                <w:szCs w:val="24"/>
                <w:vertAlign w:val="baseline"/>
                <w:lang w:val="en-US" w:eastAsia="zh-CN" w:bidi="ar"/>
              </w:rPr>
              <w:t>依据技术评审形成的专家意见，项目在全面落实“报告表”提出的各项环境污染防治措施且稳定达标排放的前提下，从环境保护角度分析，我局原则上同意按照“报告表”中所列的地点、性质、规模、环境保护措施进行项目建设。</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cs="Times New Roman"/>
                <w:b/>
                <w:bCs/>
                <w:color w:val="000000"/>
                <w:kern w:val="0"/>
                <w:sz w:val="24"/>
                <w:szCs w:val="24"/>
                <w:vertAlign w:val="baseline"/>
                <w:lang w:val="en-US" w:eastAsia="zh-CN" w:bidi="ar"/>
              </w:rPr>
              <w:t>二、项目建设期间及运行过程中应重点做好以下工作：</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项目在设计、施工及运营中，必须认真落实“报告表”中所提出的各项污染防治措施，严格执行建设项目环境保护“三同时”制度要求，确保各类污染物稳定达标排放。</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强化大气污染防治措施。运营期切割烟尘、焊接烟尘和打磨粉尘须经处理后达标排放。</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落实废水治理措施。该项目无生产废水排放，生活废水依托现有化粪池进行处理后定期清掏。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（四）做好噪声污染防治工作。通过采用低噪声设备、隔声、基础减振、加强设备维护等措施后，使噪声排放满足《工业企业厂界环境噪声排放标准》</w:t>
            </w:r>
            <w:r>
              <w:rPr>
                <w:rFonts w:hint="default" w:ascii="Times New Roman" w:hAnsi="Times New Roman" w:cs="Times New Roman"/>
                <w:color w:val="000000"/>
                <w:kern w:val="0"/>
                <w:sz w:val="24"/>
                <w:szCs w:val="24"/>
                <w:vertAlign w:val="baseline"/>
                <w:lang w:val="en-US" w:eastAsia="zh-CN" w:bidi="ar"/>
              </w:rPr>
              <w:t>（</w:t>
            </w:r>
            <w:r>
              <w:rPr>
                <w:rFonts w:hint="default" w:ascii="Times New Roman" w:hAnsi="Times New Roman" w:eastAsia="宋体" w:cs="Times New Roman"/>
                <w:color w:val="000000"/>
                <w:kern w:val="0"/>
                <w:sz w:val="24"/>
                <w:szCs w:val="24"/>
                <w:vertAlign w:val="baseline"/>
                <w:lang w:val="en-US" w:eastAsia="zh-CN" w:bidi="ar"/>
              </w:rPr>
              <w:t>GB12348-2008</w:t>
            </w:r>
            <w:r>
              <w:rPr>
                <w:rFonts w:hint="default" w:ascii="Times New Roman" w:hAnsi="Times New Roman" w:cs="Times New Roman"/>
                <w:color w:val="000000"/>
                <w:kern w:val="0"/>
                <w:sz w:val="24"/>
                <w:szCs w:val="24"/>
                <w:vertAlign w:val="baseline"/>
                <w:lang w:val="en-US" w:eastAsia="zh-CN" w:bidi="ar"/>
              </w:rPr>
              <w:t>）</w:t>
            </w:r>
            <w:r>
              <w:rPr>
                <w:rFonts w:hint="default" w:ascii="Times New Roman" w:hAnsi="Times New Roman" w:eastAsia="宋体" w:cs="Times New Roman"/>
                <w:color w:val="000000"/>
                <w:kern w:val="0"/>
                <w:sz w:val="24"/>
                <w:szCs w:val="24"/>
                <w:vertAlign w:val="baseline"/>
                <w:lang w:val="en-US" w:eastAsia="zh-CN" w:bidi="ar"/>
              </w:rPr>
              <w:t>中相关要求。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（五）</w:t>
            </w:r>
            <w:r>
              <w:rPr>
                <w:rFonts w:hint="default" w:ascii="Times New Roman" w:hAnsi="Times New Roman" w:eastAsia="宋体" w:cs="Times New Roman"/>
                <w:color w:val="000000"/>
                <w:kern w:val="0"/>
                <w:sz w:val="24"/>
                <w:szCs w:val="24"/>
                <w:vertAlign w:val="baseline"/>
                <w:lang w:val="en-US" w:eastAsia="zh-CN" w:bidi="ar"/>
              </w:rPr>
              <w:t>加强固体废物管理。项目产生的危险废物，应按照危废管理相关要求，交由有</w:t>
            </w:r>
            <w:r>
              <w:rPr>
                <w:rFonts w:hint="eastAsia" w:ascii="Times New Roman" w:hAnsi="Times New Roman" w:eastAsia="宋体" w:cs="Times New Roman"/>
                <w:color w:val="000000"/>
                <w:kern w:val="0"/>
                <w:sz w:val="24"/>
                <w:szCs w:val="24"/>
                <w:vertAlign w:val="baseline"/>
                <w:lang w:val="en-US" w:eastAsia="zh-CN" w:bidi="ar"/>
              </w:rPr>
              <w:t>陕西明瑞资源再生有限公司</w:t>
            </w:r>
            <w:r>
              <w:rPr>
                <w:rFonts w:hint="default" w:ascii="Times New Roman" w:hAnsi="Times New Roman" w:eastAsia="宋体" w:cs="Times New Roman"/>
                <w:color w:val="000000"/>
                <w:kern w:val="0"/>
                <w:sz w:val="24"/>
                <w:szCs w:val="24"/>
                <w:vertAlign w:val="baseline"/>
                <w:lang w:val="en-US" w:eastAsia="zh-CN" w:bidi="ar"/>
              </w:rPr>
              <w:t>处置。其他固体废物应按要求，做到妥善的处置。</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cs="Times New Roman"/>
                <w:b/>
                <w:bCs/>
                <w:color w:val="000000"/>
                <w:kern w:val="0"/>
                <w:sz w:val="24"/>
                <w:szCs w:val="24"/>
                <w:vertAlign w:val="baseline"/>
                <w:lang w:val="en-US" w:eastAsia="zh-CN" w:bidi="ar"/>
              </w:rPr>
              <w:t>几点</w:t>
            </w:r>
            <w:r>
              <w:rPr>
                <w:rFonts w:hint="default" w:ascii="Times New Roman" w:hAnsi="Times New Roman" w:eastAsia="宋体" w:cs="Times New Roman"/>
                <w:b/>
                <w:bCs/>
                <w:color w:val="000000"/>
                <w:kern w:val="0"/>
                <w:sz w:val="24"/>
                <w:szCs w:val="24"/>
                <w:vertAlign w:val="baseline"/>
                <w:lang w:val="en-US" w:eastAsia="zh-CN" w:bidi="ar"/>
              </w:rPr>
              <w:t>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（一）</w:t>
            </w:r>
            <w:r>
              <w:rPr>
                <w:rFonts w:hint="default" w:ascii="Times New Roman" w:hAnsi="Times New Roman" w:eastAsia="宋体" w:cs="Times New Roman"/>
                <w:color w:val="000000"/>
                <w:kern w:val="0"/>
                <w:sz w:val="24"/>
                <w:szCs w:val="24"/>
                <w:vertAlign w:val="baseline"/>
                <w:lang w:val="en-US" w:eastAsia="zh-CN" w:bidi="ar"/>
              </w:rPr>
              <w:t>本项目的环保设施必须与主体工程同时设计、同时施工、同时投入使用。 项目建成后，须按规定程序实施竣工环境保护验收</w:t>
            </w:r>
            <w:r>
              <w:rPr>
                <w:rFonts w:hint="default" w:ascii="Times New Roman" w:hAnsi="Times New Roman" w:cs="Times New Roman"/>
                <w:color w:val="000000"/>
                <w:kern w:val="0"/>
                <w:sz w:val="24"/>
                <w:szCs w:val="24"/>
                <w:vertAlign w:val="baseline"/>
                <w:lang w:val="en-US" w:eastAsia="zh-CN" w:bidi="ar"/>
              </w:rPr>
              <w:t>，</w:t>
            </w:r>
            <w:r>
              <w:rPr>
                <w:rFonts w:hint="default" w:ascii="Times New Roman" w:hAnsi="Times New Roman" w:eastAsia="宋体" w:cs="Times New Roman"/>
                <w:color w:val="000000"/>
                <w:kern w:val="0"/>
                <w:sz w:val="24"/>
                <w:szCs w:val="24"/>
                <w:vertAlign w:val="baseline"/>
                <w:lang w:val="en-US" w:eastAsia="zh-CN" w:bidi="ar"/>
              </w:rPr>
              <w:t>验收通过后方可投入正式运营。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（二）</w:t>
            </w:r>
            <w:r>
              <w:rPr>
                <w:rFonts w:hint="default" w:ascii="Times New Roman" w:hAnsi="Times New Roman" w:eastAsia="宋体" w:cs="Times New Roman"/>
                <w:color w:val="000000"/>
                <w:kern w:val="0"/>
                <w:sz w:val="24"/>
                <w:szCs w:val="24"/>
                <w:vertAlign w:val="baseline"/>
                <w:lang w:val="en-US" w:eastAsia="zh-CN" w:bidi="ar"/>
              </w:rPr>
              <w:t>环境影响报告表内容的真实性、完整性和可靠性由环评编制单位和建设单位共同负责。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（三）</w:t>
            </w:r>
            <w:r>
              <w:rPr>
                <w:rFonts w:hint="default" w:ascii="Times New Roman" w:hAnsi="Times New Roman" w:eastAsia="宋体" w:cs="Times New Roman"/>
                <w:color w:val="000000"/>
                <w:kern w:val="0"/>
                <w:sz w:val="24"/>
                <w:szCs w:val="24"/>
                <w:vertAlign w:val="baseline"/>
                <w:lang w:val="en-US" w:eastAsia="zh-CN" w:bidi="ar"/>
              </w:rPr>
              <w:t>本批复自下达之日起，项目的性质、规模、地点、采用的防治污染措施及生态环境保护措施发生重大变动的，须重新报批项目的环境影响评价文件。</w:t>
            </w:r>
          </w:p>
          <w:p>
            <w:pPr>
              <w:pStyle w:val="2"/>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jc w:val="right"/>
              <w:rPr>
                <w:rFonts w:hint="default" w:ascii="Times New Roman" w:hAnsi="Times New Roman" w:cs="Times New Roman"/>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陕西省西咸新区秦汉新城行政审批与政务服务局</w:t>
            </w:r>
          </w:p>
          <w:p>
            <w:pPr>
              <w:pStyle w:val="2"/>
              <w:ind w:left="0" w:leftChars="0" w:firstLine="0" w:firstLineChars="0"/>
              <w:jc w:val="right"/>
              <w:rPr>
                <w:rFonts w:hint="default" w:ascii="Times New Roman" w:hAnsi="Times New Roman" w:cs="Times New Roman"/>
                <w:color w:val="000000"/>
                <w:kern w:val="0"/>
                <w:sz w:val="24"/>
                <w:szCs w:val="24"/>
                <w:vertAlign w:val="baseli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right"/>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2019年11月5日</w:t>
            </w:r>
          </w:p>
          <w:p>
            <w:pPr>
              <w:pStyle w:val="2"/>
              <w:rPr>
                <w:rFonts w:hint="default" w:ascii="Times New Roman" w:hAnsi="Times New Roman" w:eastAsia="宋体" w:cs="Times New Roman"/>
                <w:color w:val="000000"/>
                <w:kern w:val="0"/>
                <w:sz w:val="24"/>
                <w:szCs w:val="24"/>
                <w:vertAlign w:val="baseline"/>
                <w:lang w:val="en-US" w:eastAsia="zh-CN" w:bidi="ar"/>
              </w:rPr>
            </w:pPr>
          </w:p>
          <w:p>
            <w:pPr>
              <w:pStyle w:val="2"/>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p>
            <w:pPr>
              <w:pStyle w:val="2"/>
              <w:ind w:left="0" w:leftChars="0" w:firstLine="0" w:firstLineChars="0"/>
              <w:rPr>
                <w:rFonts w:hint="default" w:ascii="Times New Roman" w:hAnsi="Times New Roman" w:eastAsia="宋体" w:cs="Times New Roman"/>
                <w:color w:val="000000"/>
                <w:kern w:val="0"/>
                <w:sz w:val="24"/>
                <w:szCs w:val="24"/>
                <w:vertAlign w:val="baseline"/>
                <w:lang w:val="en-US" w:eastAsia="zh-CN" w:bidi="ar"/>
              </w:rPr>
            </w:pP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outlineLvl w:val="0"/>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表</w:t>
      </w:r>
      <w:r>
        <w:rPr>
          <w:rFonts w:hint="eastAsia" w:ascii="Times New Roman" w:hAnsi="Times New Roman" w:eastAsia="宋体" w:cs="Times New Roman"/>
          <w:b/>
          <w:bCs/>
          <w:color w:val="000000"/>
          <w:kern w:val="0"/>
          <w:sz w:val="24"/>
          <w:szCs w:val="24"/>
          <w:lang w:val="en-US" w:eastAsia="zh-CN" w:bidi="ar"/>
        </w:rPr>
        <w:t xml:space="preserve">5  </w:t>
      </w:r>
      <w:r>
        <w:rPr>
          <w:rFonts w:hint="default" w:ascii="Times New Roman" w:hAnsi="Times New Roman" w:eastAsia="宋体" w:cs="Times New Roman"/>
          <w:b/>
          <w:bCs/>
          <w:color w:val="000000"/>
          <w:kern w:val="0"/>
          <w:sz w:val="24"/>
          <w:szCs w:val="24"/>
          <w:lang w:val="en-US" w:eastAsia="zh-CN" w:bidi="ar"/>
        </w:rPr>
        <w:t>验收监测内容</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71" w:type="dxa"/>
            <w:vAlign w:val="top"/>
          </w:tcPr>
          <w:p>
            <w:pPr>
              <w:spacing w:line="360" w:lineRule="auto"/>
              <w:jc w:val="both"/>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5.1监测</w:t>
            </w:r>
            <w:r>
              <w:rPr>
                <w:rFonts w:hint="eastAsia" w:ascii="Times New Roman" w:hAnsi="Times New Roman" w:cs="Times New Roman"/>
                <w:b/>
                <w:bCs/>
                <w:sz w:val="24"/>
                <w:szCs w:val="24"/>
                <w:lang w:val="en-US" w:eastAsia="zh-CN"/>
              </w:rPr>
              <w:t>内容</w:t>
            </w:r>
          </w:p>
          <w:p>
            <w:pPr>
              <w:spacing w:line="360" w:lineRule="auto"/>
              <w:ind w:firstLine="480" w:firstLineChars="200"/>
              <w:outlineLvl w:val="2"/>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按照本项目环评及批复的要求，根据本项目的具体情况，结合现场勘查，编制了验收方案，</w:t>
            </w:r>
            <w:r>
              <w:rPr>
                <w:rFonts w:hint="eastAsia" w:ascii="Times New Roman" w:hAnsi="Times New Roman" w:cs="Times New Roman"/>
                <w:b w:val="0"/>
                <w:bCs w:val="0"/>
                <w:color w:val="auto"/>
                <w:kern w:val="2"/>
                <w:sz w:val="24"/>
                <w:szCs w:val="24"/>
                <w:lang w:val="en-US" w:eastAsia="zh-CN" w:bidi="ar-SA"/>
              </w:rPr>
              <w:t>经过对现场</w:t>
            </w:r>
            <w:r>
              <w:rPr>
                <w:rFonts w:hint="default" w:ascii="Times New Roman" w:hAnsi="Times New Roman" w:eastAsia="宋体" w:cs="Times New Roman"/>
                <w:b w:val="0"/>
                <w:bCs w:val="0"/>
                <w:color w:val="auto"/>
                <w:kern w:val="2"/>
                <w:sz w:val="24"/>
                <w:szCs w:val="24"/>
                <w:lang w:val="en-US" w:eastAsia="zh-CN" w:bidi="ar-SA"/>
              </w:rPr>
              <w:t>检查，</w:t>
            </w:r>
            <w:r>
              <w:rPr>
                <w:rFonts w:hint="eastAsia" w:ascii="Times New Roman" w:hAnsi="Times New Roman" w:cs="Times New Roman"/>
                <w:b w:val="0"/>
                <w:bCs w:val="0"/>
                <w:color w:val="auto"/>
                <w:kern w:val="2"/>
                <w:sz w:val="24"/>
                <w:szCs w:val="24"/>
                <w:lang w:val="en-US" w:eastAsia="zh-CN" w:bidi="ar-SA"/>
              </w:rPr>
              <w:t>本项目</w:t>
            </w:r>
            <w:r>
              <w:rPr>
                <w:rFonts w:hint="default" w:ascii="Times New Roman" w:hAnsi="Times New Roman" w:eastAsia="宋体" w:cs="Times New Roman"/>
                <w:b w:val="0"/>
                <w:bCs w:val="0"/>
                <w:color w:val="auto"/>
                <w:kern w:val="2"/>
                <w:sz w:val="24"/>
                <w:szCs w:val="24"/>
                <w:lang w:val="en-US" w:eastAsia="zh-CN" w:bidi="ar-SA"/>
              </w:rPr>
              <w:t>固体废弃物调查内容如下：</w:t>
            </w:r>
          </w:p>
          <w:p>
            <w:pPr>
              <w:spacing w:line="360" w:lineRule="auto"/>
              <w:ind w:firstLine="480" w:firstLineChars="200"/>
              <w:outlineLvl w:val="2"/>
              <w:rPr>
                <w:rFonts w:hint="default" w:ascii="Times New Roman" w:hAnsi="Times New Roman" w:cs="Times New Roman"/>
                <w:b/>
                <w:bCs/>
                <w:sz w:val="24"/>
                <w:szCs w:val="24"/>
                <w:lang w:val="en-US" w:eastAsia="zh-CN"/>
              </w:rPr>
            </w:pPr>
            <w:r>
              <w:rPr>
                <w:rFonts w:hint="default" w:ascii="Times New Roman" w:hAnsi="Times New Roman" w:eastAsia="宋体" w:cs="Times New Roman"/>
                <w:b w:val="0"/>
                <w:bCs/>
                <w:color w:val="auto"/>
                <w:sz w:val="24"/>
              </w:rPr>
              <w:t>主要检查项目产生的固体废弃物的种类，产生量以及是否按照环评的要求的处置方式进行处置等。</w:t>
            </w:r>
          </w:p>
          <w:p>
            <w:p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5.2固体废物调查结果</w:t>
            </w:r>
          </w:p>
          <w:p>
            <w:pPr>
              <w:spacing w:line="360" w:lineRule="auto"/>
              <w:ind w:firstLine="480" w:firstLineChars="200"/>
              <w:jc w:val="both"/>
              <w:rPr>
                <w:rFonts w:hint="eastAsia"/>
                <w:sz w:val="24"/>
                <w:szCs w:val="24"/>
                <w:lang w:val="en-US" w:eastAsia="zh-CN"/>
              </w:rPr>
            </w:pPr>
            <w:r>
              <w:rPr>
                <w:rFonts w:hint="eastAsia"/>
                <w:sz w:val="24"/>
                <w:szCs w:val="24"/>
                <w:lang w:val="en-US" w:eastAsia="zh-CN"/>
              </w:rPr>
              <w:t>固体废物调查结果：</w:t>
            </w:r>
          </w:p>
          <w:p>
            <w:pPr>
              <w:spacing w:line="360" w:lineRule="auto"/>
              <w:ind w:firstLine="480" w:firstLineChars="200"/>
              <w:jc w:val="both"/>
              <w:rPr>
                <w:rFonts w:hint="default" w:ascii="Times New Roman" w:hAnsi="Times New Roman" w:cs="Times New Roman"/>
                <w:sz w:val="24"/>
                <w:szCs w:val="24"/>
                <w:lang w:val="en-US" w:eastAsia="zh-CN"/>
              </w:rPr>
            </w:pPr>
            <w:r>
              <w:rPr>
                <w:rFonts w:hint="eastAsia"/>
                <w:sz w:val="24"/>
                <w:szCs w:val="24"/>
                <w:lang w:val="en-US" w:eastAsia="zh-CN"/>
              </w:rPr>
              <w:t>本项目运营期产生</w:t>
            </w:r>
            <w:r>
              <w:rPr>
                <w:bCs/>
                <w:sz w:val="24"/>
                <w:szCs w:val="24"/>
              </w:rPr>
              <w:t>废边角料、废砂轮、焊渣、机械维修产生</w:t>
            </w:r>
            <w:r>
              <w:rPr>
                <w:rFonts w:hint="eastAsia"/>
                <w:bCs/>
                <w:sz w:val="24"/>
                <w:szCs w:val="24"/>
                <w:lang w:eastAsia="zh-CN"/>
              </w:rPr>
              <w:t>废切削液、</w:t>
            </w:r>
            <w:r>
              <w:rPr>
                <w:bCs/>
                <w:sz w:val="24"/>
                <w:szCs w:val="24"/>
              </w:rPr>
              <w:t>废润滑油和废含油棉纱以及员工生活垃圾</w:t>
            </w:r>
            <w:r>
              <w:rPr>
                <w:rFonts w:hint="default" w:ascii="Times New Roman" w:hAnsi="Times New Roman" w:cs="Times New Roman"/>
                <w:sz w:val="24"/>
                <w:szCs w:val="24"/>
                <w:lang w:val="en-US" w:eastAsia="zh-CN"/>
              </w:rPr>
              <w:t>本项目产生的固废经合理处置。固体废物治理措施和排放情况见表5-1。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ascii="Times New Roman" w:hAnsi="Times New Roman" w:cs="Times New Roman"/>
                <w:b/>
                <w:bCs/>
                <w:lang w:val="en-US" w:eastAsia="zh-CN"/>
              </w:rPr>
              <w:t>表5-1   固体废物治理措施和排放情况</w:t>
            </w:r>
          </w:p>
          <w:tbl>
            <w:tblPr>
              <w:tblStyle w:val="1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34"/>
              <w:gridCol w:w="755"/>
              <w:gridCol w:w="1134"/>
              <w:gridCol w:w="1276"/>
              <w:gridCol w:w="85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71"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名称</w:t>
                  </w: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性质</w:t>
                  </w:r>
                </w:p>
              </w:tc>
              <w:tc>
                <w:tcPr>
                  <w:tcW w:w="75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形态</w:t>
                  </w: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危废类别</w:t>
                  </w:r>
                </w:p>
              </w:tc>
              <w:tc>
                <w:tcPr>
                  <w:tcW w:w="1276"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废物代码</w:t>
                  </w:r>
                </w:p>
              </w:tc>
              <w:tc>
                <w:tcPr>
                  <w:tcW w:w="85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产生量（t/a）</w:t>
                  </w:r>
                </w:p>
              </w:tc>
              <w:tc>
                <w:tcPr>
                  <w:tcW w:w="2506" w:type="dxa"/>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1"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废边角料</w:t>
                  </w:r>
                </w:p>
              </w:tc>
              <w:tc>
                <w:tcPr>
                  <w:tcW w:w="1134" w:type="dxa"/>
                  <w:vMerge w:val="restart"/>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一般固废</w:t>
                  </w:r>
                </w:p>
              </w:tc>
              <w:tc>
                <w:tcPr>
                  <w:tcW w:w="755" w:type="dxa"/>
                  <w:vMerge w:val="restart"/>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固态</w:t>
                  </w: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276"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85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3.65</w:t>
                  </w:r>
                </w:p>
              </w:tc>
              <w:tc>
                <w:tcPr>
                  <w:tcW w:w="2506" w:type="dxa"/>
                  <w:vMerge w:val="restart"/>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统一收集后暂存一般固废暂存间，定期外售综合利用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71"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废砂轮</w:t>
                  </w:r>
                </w:p>
              </w:tc>
              <w:tc>
                <w:tcPr>
                  <w:tcW w:w="1134"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755"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276"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85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0.01</w:t>
                  </w:r>
                </w:p>
              </w:tc>
              <w:tc>
                <w:tcPr>
                  <w:tcW w:w="2506" w:type="dxa"/>
                  <w:vMerge w:val="continue"/>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71"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焊渣</w:t>
                  </w:r>
                </w:p>
              </w:tc>
              <w:tc>
                <w:tcPr>
                  <w:tcW w:w="1134"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755"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276"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85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0.05</w:t>
                  </w:r>
                </w:p>
              </w:tc>
              <w:tc>
                <w:tcPr>
                  <w:tcW w:w="2506" w:type="dxa"/>
                  <w:vMerge w:val="continue"/>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1" w:type="dxa"/>
                  <w:tcBorders>
                    <w:tl2br w:val="nil"/>
                    <w:tr2bl w:val="nil"/>
                  </w:tcBorders>
                  <w:vAlign w:val="center"/>
                </w:tcPr>
                <w:p>
                  <w:pPr>
                    <w:jc w:val="center"/>
                    <w:rPr>
                      <w:rFonts w:hint="eastAsia" w:ascii="Times New Roman" w:hAnsi="Times New Roman" w:cs="Times New Roman" w:eastAsiaTheme="minorEastAsia"/>
                      <w:kern w:val="0"/>
                      <w:sz w:val="21"/>
                      <w:szCs w:val="21"/>
                      <w:lang w:eastAsia="zh-CN"/>
                    </w:rPr>
                  </w:pPr>
                  <w:r>
                    <w:rPr>
                      <w:rFonts w:hint="eastAsia" w:ascii="Times New Roman" w:hAnsi="Times New Roman" w:cs="Times New Roman"/>
                      <w:kern w:val="0"/>
                      <w:sz w:val="21"/>
                      <w:szCs w:val="21"/>
                      <w:lang w:eastAsia="zh-CN"/>
                    </w:rPr>
                    <w:t>废</w:t>
                  </w:r>
                  <w:r>
                    <w:rPr>
                      <w:rFonts w:hint="default" w:ascii="Times New Roman" w:hAnsi="Times New Roman" w:cs="Times New Roman" w:eastAsiaTheme="minorEastAsia"/>
                      <w:kern w:val="0"/>
                      <w:sz w:val="21"/>
                      <w:szCs w:val="21"/>
                    </w:rPr>
                    <w:t>切削液</w:t>
                  </w:r>
                </w:p>
              </w:tc>
              <w:tc>
                <w:tcPr>
                  <w:tcW w:w="1134" w:type="dxa"/>
                  <w:vMerge w:val="restart"/>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危险废物</w:t>
                  </w:r>
                </w:p>
              </w:tc>
              <w:tc>
                <w:tcPr>
                  <w:tcW w:w="75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eastAsia="zh-CN"/>
                    </w:rPr>
                    <w:t>液</w:t>
                  </w:r>
                  <w:r>
                    <w:rPr>
                      <w:rFonts w:hint="default" w:ascii="Times New Roman" w:hAnsi="Times New Roman" w:cs="Times New Roman" w:eastAsiaTheme="minorEastAsia"/>
                      <w:kern w:val="0"/>
                      <w:sz w:val="21"/>
                      <w:szCs w:val="21"/>
                    </w:rPr>
                    <w:t>态</w:t>
                  </w: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HW</w:t>
                  </w:r>
                  <w:r>
                    <w:rPr>
                      <w:rFonts w:hint="eastAsia" w:ascii="Times New Roman" w:hAnsi="Times New Roman" w:cs="Times New Roman"/>
                      <w:kern w:val="0"/>
                      <w:sz w:val="21"/>
                      <w:szCs w:val="21"/>
                      <w:lang w:val="en-US" w:eastAsia="zh-CN"/>
                    </w:rPr>
                    <w:t>09</w:t>
                  </w:r>
                </w:p>
              </w:tc>
              <w:tc>
                <w:tcPr>
                  <w:tcW w:w="1276"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ascii="Times New Roman" w:hAnsi="Times New Roman"/>
                      <w:kern w:val="0"/>
                      <w:szCs w:val="21"/>
                    </w:rPr>
                    <w:t>900-006-09</w:t>
                  </w:r>
                </w:p>
              </w:tc>
              <w:tc>
                <w:tcPr>
                  <w:tcW w:w="85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0.5</w:t>
                  </w:r>
                </w:p>
              </w:tc>
              <w:tc>
                <w:tcPr>
                  <w:tcW w:w="2506" w:type="dxa"/>
                  <w:vMerge w:val="restart"/>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专用容器收集后，暂存危废间，定期交</w:t>
                  </w:r>
                  <w:r>
                    <w:rPr>
                      <w:rFonts w:hint="eastAsia" w:ascii="Times New Roman" w:hAnsi="Times New Roman" w:cs="Times New Roman"/>
                      <w:kern w:val="0"/>
                      <w:sz w:val="21"/>
                      <w:szCs w:val="21"/>
                      <w:lang w:eastAsia="zh-CN"/>
                    </w:rPr>
                    <w:t>由陕西明瑞资源再生有限公司</w:t>
                  </w:r>
                  <w:r>
                    <w:rPr>
                      <w:rFonts w:hint="default" w:ascii="Times New Roman" w:hAnsi="Times New Roman" w:cs="Times New Roman" w:eastAsiaTheme="minorEastAsia"/>
                      <w:kern w:val="0"/>
                      <w:sz w:val="21"/>
                      <w:szCs w:val="21"/>
                    </w:rPr>
                    <w:t>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1"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废润滑油</w:t>
                  </w:r>
                </w:p>
              </w:tc>
              <w:tc>
                <w:tcPr>
                  <w:tcW w:w="1134"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75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液态</w:t>
                  </w: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HW08</w:t>
                  </w:r>
                </w:p>
              </w:tc>
              <w:tc>
                <w:tcPr>
                  <w:tcW w:w="1276"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900-249-08</w:t>
                  </w:r>
                </w:p>
              </w:tc>
              <w:tc>
                <w:tcPr>
                  <w:tcW w:w="85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0.05</w:t>
                  </w:r>
                </w:p>
              </w:tc>
              <w:tc>
                <w:tcPr>
                  <w:tcW w:w="2506" w:type="dxa"/>
                  <w:vMerge w:val="continue"/>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1"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废含油棉纱</w:t>
                  </w:r>
                </w:p>
              </w:tc>
              <w:tc>
                <w:tcPr>
                  <w:tcW w:w="1134"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75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固态</w:t>
                  </w: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HW49</w:t>
                  </w:r>
                </w:p>
              </w:tc>
              <w:tc>
                <w:tcPr>
                  <w:tcW w:w="1276"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900-041-49</w:t>
                  </w:r>
                </w:p>
              </w:tc>
              <w:tc>
                <w:tcPr>
                  <w:tcW w:w="85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0.01</w:t>
                  </w:r>
                </w:p>
              </w:tc>
              <w:tc>
                <w:tcPr>
                  <w:tcW w:w="2506" w:type="dxa"/>
                  <w:vMerge w:val="continue"/>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1"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生活垃圾</w:t>
                  </w: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生活垃圾</w:t>
                  </w:r>
                </w:p>
              </w:tc>
              <w:tc>
                <w:tcPr>
                  <w:tcW w:w="75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固态</w:t>
                  </w:r>
                </w:p>
              </w:tc>
              <w:tc>
                <w:tcPr>
                  <w:tcW w:w="1134"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276"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85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1.5</w:t>
                  </w:r>
                </w:p>
              </w:tc>
              <w:tc>
                <w:tcPr>
                  <w:tcW w:w="2506" w:type="dxa"/>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收集后由环卫部门清运</w:t>
                  </w:r>
                </w:p>
              </w:tc>
            </w:tr>
          </w:tbl>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ind w:left="0" w:leftChars="0" w:firstLine="0" w:firstLineChars="0"/>
              <w:rPr>
                <w:rFonts w:hint="default"/>
                <w:vertAlign w:val="baseline"/>
                <w:lang w:val="en-US" w:eastAsia="zh-CN"/>
              </w:rPr>
            </w:pPr>
          </w:p>
          <w:p>
            <w:pPr>
              <w:pStyle w:val="2"/>
              <w:ind w:left="0" w:leftChars="0" w:firstLine="0" w:firstLineChars="0"/>
              <w:rPr>
                <w:rFonts w:hint="default"/>
                <w:vertAlign w:val="baseline"/>
                <w:lang w:val="en-US" w:eastAsia="zh-CN"/>
              </w:rPr>
            </w:pPr>
          </w:p>
          <w:p>
            <w:pPr>
              <w:pStyle w:val="2"/>
              <w:ind w:left="0" w:leftChars="0" w:firstLine="0" w:firstLineChars="0"/>
              <w:rPr>
                <w:rFonts w:hint="default"/>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default" w:ascii="Times New Roman" w:hAnsi="Times New Roman" w:cs="Times New Roman"/>
          <w:b/>
          <w:bCs/>
          <w:sz w:val="24"/>
          <w:szCs w:val="32"/>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表</w:t>
      </w:r>
      <w:r>
        <w:rPr>
          <w:rFonts w:hint="eastAsia" w:ascii="Times New Roman" w:hAnsi="Times New Roman" w:cs="Times New Roman"/>
          <w:b/>
          <w:bCs/>
          <w:sz w:val="24"/>
          <w:szCs w:val="32"/>
          <w:lang w:val="en-US" w:eastAsia="zh-CN"/>
        </w:rPr>
        <w:t xml:space="preserve">6  </w:t>
      </w:r>
      <w:r>
        <w:rPr>
          <w:rFonts w:hint="default" w:ascii="Times New Roman" w:hAnsi="Times New Roman" w:cs="Times New Roman"/>
          <w:b/>
          <w:bCs/>
          <w:sz w:val="24"/>
          <w:szCs w:val="32"/>
          <w:lang w:val="en-US" w:eastAsia="zh-CN"/>
        </w:rPr>
        <w:t>环境管理检查及批复落实</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71" w:type="dxa"/>
            <w:vAlign w:val="top"/>
          </w:tcPr>
          <w:p>
            <w:pPr>
              <w:keepNext w:val="0"/>
              <w:keepLines w:val="0"/>
              <w:pageBreakBefore w:val="0"/>
              <w:widowControl w:val="0"/>
              <w:kinsoku/>
              <w:wordWrap/>
              <w:overflowPunct/>
              <w:topLinePunct w:val="0"/>
              <w:autoSpaceDE/>
              <w:autoSpaceDN/>
              <w:bidi w:val="0"/>
              <w:adjustRightInd/>
              <w:snapToGrid/>
              <w:spacing w:beforeLines="50" w:line="360" w:lineRule="auto"/>
              <w:ind w:firstLine="482" w:firstLineChars="200"/>
              <w:textAlignment w:val="auto"/>
              <w:rPr>
                <w:rFonts w:hint="default" w:ascii="Times New Roman" w:hAnsi="Times New Roman" w:cs="Times New Roman"/>
                <w:b/>
                <w:bCs/>
                <w:color w:val="auto"/>
                <w:sz w:val="24"/>
                <w:szCs w:val="22"/>
                <w:lang w:val="en-US" w:eastAsia="zh-CN"/>
              </w:rPr>
            </w:pPr>
            <w:r>
              <w:rPr>
                <w:rFonts w:hint="eastAsia" w:ascii="Times New Roman" w:hAnsi="Times New Roman" w:cs="Times New Roman"/>
                <w:b/>
                <w:bCs/>
                <w:color w:val="auto"/>
                <w:sz w:val="24"/>
                <w:szCs w:val="22"/>
                <w:lang w:val="en-US" w:eastAsia="zh-CN"/>
              </w:rPr>
              <w:t>6</w:t>
            </w:r>
            <w:r>
              <w:rPr>
                <w:rFonts w:hint="default" w:ascii="Times New Roman" w:hAnsi="Times New Roman" w:cs="Times New Roman"/>
                <w:b/>
                <w:bCs/>
                <w:color w:val="auto"/>
                <w:sz w:val="24"/>
                <w:szCs w:val="22"/>
                <w:lang w:val="en-US" w:eastAsia="zh-CN"/>
              </w:rPr>
              <w:t>.</w:t>
            </w:r>
            <w:r>
              <w:rPr>
                <w:rFonts w:hint="eastAsia" w:ascii="Times New Roman" w:hAnsi="Times New Roman" w:cs="Times New Roman"/>
                <w:b/>
                <w:bCs/>
                <w:color w:val="auto"/>
                <w:sz w:val="24"/>
                <w:szCs w:val="22"/>
                <w:lang w:val="en-US" w:eastAsia="zh-CN"/>
              </w:rPr>
              <w:t>1</w:t>
            </w:r>
            <w:r>
              <w:rPr>
                <w:rFonts w:hint="default" w:ascii="Times New Roman" w:hAnsi="Times New Roman" w:cs="Times New Roman"/>
                <w:b/>
                <w:bCs/>
                <w:color w:val="auto"/>
                <w:sz w:val="24"/>
                <w:szCs w:val="22"/>
                <w:lang w:val="en-US" w:eastAsia="zh-CN"/>
              </w:rPr>
              <w:t>固体废弃物调查结果</w:t>
            </w:r>
          </w:p>
          <w:p>
            <w:pPr>
              <w:spacing w:line="360" w:lineRule="auto"/>
              <w:ind w:firstLine="480" w:firstLineChars="200"/>
              <w:rPr>
                <w:bCs/>
                <w:sz w:val="24"/>
                <w:szCs w:val="24"/>
              </w:rPr>
            </w:pPr>
            <w:r>
              <w:rPr>
                <w:bCs/>
                <w:sz w:val="24"/>
                <w:szCs w:val="24"/>
              </w:rPr>
              <w:t>本项目营运过程中产生的固体废物主要是机械加工过程中产生的废边角料、废砂轮、焊渣、机械维修产生废润滑油和废含油棉纱以及员工生活垃圾。</w:t>
            </w:r>
          </w:p>
          <w:p>
            <w:pPr>
              <w:pStyle w:val="2"/>
              <w:spacing w:line="360" w:lineRule="auto"/>
              <w:ind w:firstLine="480" w:firstLineChars="200"/>
              <w:rPr>
                <w:rFonts w:hint="eastAsia" w:ascii="Times New Roman" w:hAnsi="Times New Roman" w:cs="Times New Roman"/>
                <w:sz w:val="24"/>
                <w:szCs w:val="24"/>
                <w:lang w:eastAsia="zh-CN"/>
              </w:rPr>
            </w:pPr>
            <w:r>
              <w:rPr>
                <w:rFonts w:hint="default" w:ascii="Times New Roman" w:hAnsi="Times New Roman" w:cs="Times New Roman"/>
                <w:b w:val="0"/>
                <w:bCs w:val="0"/>
                <w:sz w:val="24"/>
                <w:szCs w:val="32"/>
                <w:vertAlign w:val="baseline"/>
                <w:lang w:val="en-US" w:eastAsia="zh-CN"/>
              </w:rPr>
              <w:t>废边角料、废砂轮和焊渣收集后暂存于固废暂存间定期外售综合利用；</w:t>
            </w:r>
            <w:r>
              <w:rPr>
                <w:rFonts w:hint="eastAsia" w:ascii="Times New Roman" w:hAnsi="Times New Roman" w:cs="Times New Roman"/>
                <w:b w:val="0"/>
                <w:bCs w:val="0"/>
                <w:sz w:val="24"/>
                <w:szCs w:val="32"/>
                <w:vertAlign w:val="baseline"/>
                <w:lang w:val="en-US" w:eastAsia="zh-CN"/>
              </w:rPr>
              <w:t>废</w:t>
            </w:r>
            <w:r>
              <w:rPr>
                <w:rFonts w:hint="default" w:ascii="Times New Roman" w:hAnsi="Times New Roman" w:cs="Times New Roman"/>
                <w:b w:val="0"/>
                <w:bCs w:val="0"/>
                <w:sz w:val="24"/>
                <w:szCs w:val="32"/>
                <w:vertAlign w:val="baseline"/>
                <w:lang w:val="en-US" w:eastAsia="zh-CN"/>
              </w:rPr>
              <w:t>切削液、废润滑油和废含油棉纱应严格按照危险废物的储存、处置要求，采用专用容器分类收集在危废暂存间后定期交</w:t>
            </w:r>
            <w:r>
              <w:rPr>
                <w:rFonts w:hint="eastAsia" w:ascii="Times New Roman" w:hAnsi="Times New Roman" w:cs="Times New Roman"/>
                <w:b w:val="0"/>
                <w:bCs w:val="0"/>
                <w:sz w:val="24"/>
                <w:szCs w:val="32"/>
                <w:vertAlign w:val="baseline"/>
                <w:lang w:val="en-US" w:eastAsia="zh-CN"/>
              </w:rPr>
              <w:t>由陕西明瑞资源再生有限公司</w:t>
            </w:r>
            <w:r>
              <w:rPr>
                <w:rFonts w:hint="default" w:ascii="Times New Roman" w:hAnsi="Times New Roman" w:cs="Times New Roman"/>
                <w:b w:val="0"/>
                <w:bCs w:val="0"/>
                <w:sz w:val="24"/>
                <w:szCs w:val="32"/>
                <w:vertAlign w:val="baseline"/>
                <w:lang w:val="en-US" w:eastAsia="zh-CN"/>
              </w:rPr>
              <w:t>处理；生活垃圾收集后委托环卫部门定期清运。</w:t>
            </w:r>
            <w:r>
              <w:rPr>
                <w:rFonts w:hint="eastAsia" w:ascii="Times New Roman" w:hAnsi="Times New Roman" w:cs="Times New Roman"/>
                <w:sz w:val="24"/>
                <w:szCs w:val="24"/>
                <w:lang w:eastAsia="zh-CN"/>
              </w:rPr>
              <w:t>固废实际产生量见下表</w:t>
            </w:r>
            <w:r>
              <w:rPr>
                <w:rFonts w:hint="eastAsia" w:ascii="Times New Roman" w:hAnsi="Times New Roman" w:cs="Times New Roman"/>
                <w:sz w:val="24"/>
                <w:szCs w:val="24"/>
                <w:lang w:val="en-US" w:eastAsia="zh-CN"/>
              </w:rPr>
              <w:t>6-1</w:t>
            </w:r>
            <w:r>
              <w:rPr>
                <w:rFonts w:hint="eastAsia" w:ascii="Times New Roman" w:hAnsi="Times New Roman" w:cs="Times New Roman"/>
                <w:sz w:val="24"/>
                <w:szCs w:val="24"/>
                <w:lang w:eastAsia="zh-CN"/>
              </w:rPr>
              <w:t>：</w:t>
            </w:r>
          </w:p>
          <w:p>
            <w:pPr>
              <w:widowControl/>
              <w:spacing w:line="240" w:lineRule="auto"/>
              <w:jc w:val="center"/>
              <w:textAlignment w:val="baseline"/>
              <w:rPr>
                <w:rFonts w:hint="default" w:ascii="Times New Roman" w:hAnsi="Times New Roman" w:cs="Times New Roman"/>
                <w:b/>
                <w:bCs w:val="0"/>
                <w:sz w:val="21"/>
                <w:szCs w:val="21"/>
              </w:rPr>
            </w:pPr>
            <w:r>
              <w:rPr>
                <w:rFonts w:hint="default" w:ascii="Times New Roman" w:hAnsi="Times New Roman" w:cs="Times New Roman"/>
                <w:b/>
                <w:bCs w:val="0"/>
                <w:sz w:val="21"/>
                <w:szCs w:val="21"/>
              </w:rPr>
              <w:t>表</w:t>
            </w:r>
            <w:r>
              <w:rPr>
                <w:rFonts w:hint="default" w:ascii="Times New Roman" w:hAnsi="Times New Roman" w:cs="Times New Roman"/>
                <w:b/>
                <w:bCs w:val="0"/>
                <w:sz w:val="21"/>
                <w:szCs w:val="21"/>
                <w:lang w:val="en-US" w:eastAsia="zh-CN"/>
              </w:rPr>
              <w:t xml:space="preserve">6-1 </w:t>
            </w:r>
            <w:r>
              <w:rPr>
                <w:rFonts w:hint="default" w:ascii="Times New Roman" w:hAnsi="Times New Roman" w:cs="Times New Roman"/>
                <w:b/>
                <w:bCs w:val="0"/>
                <w:sz w:val="21"/>
                <w:szCs w:val="21"/>
              </w:rPr>
              <w:t xml:space="preserve"> 固体废物产生方式及处置情况表</w:t>
            </w:r>
          </w:p>
          <w:tbl>
            <w:tblPr>
              <w:tblStyle w:val="1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138"/>
              <w:gridCol w:w="758"/>
              <w:gridCol w:w="1138"/>
              <w:gridCol w:w="1280"/>
              <w:gridCol w:w="853"/>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7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名称</w:t>
                  </w:r>
                </w:p>
              </w:tc>
              <w:tc>
                <w:tcPr>
                  <w:tcW w:w="113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性质</w:t>
                  </w:r>
                </w:p>
              </w:tc>
              <w:tc>
                <w:tcPr>
                  <w:tcW w:w="75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形态</w:t>
                  </w:r>
                </w:p>
              </w:tc>
              <w:tc>
                <w:tcPr>
                  <w:tcW w:w="113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危废类别</w:t>
                  </w:r>
                </w:p>
              </w:tc>
              <w:tc>
                <w:tcPr>
                  <w:tcW w:w="128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废物代码</w:t>
                  </w:r>
                </w:p>
              </w:tc>
              <w:tc>
                <w:tcPr>
                  <w:tcW w:w="853"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产生量（t/a）</w:t>
                  </w:r>
                </w:p>
              </w:tc>
              <w:tc>
                <w:tcPr>
                  <w:tcW w:w="2515" w:type="dxa"/>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val="0"/>
                      <w:bCs/>
                      <w:kern w:val="0"/>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废边角料</w:t>
                  </w:r>
                </w:p>
              </w:tc>
              <w:tc>
                <w:tcPr>
                  <w:tcW w:w="1138" w:type="dxa"/>
                  <w:vMerge w:val="restart"/>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一般固废</w:t>
                  </w:r>
                </w:p>
              </w:tc>
              <w:tc>
                <w:tcPr>
                  <w:tcW w:w="758" w:type="dxa"/>
                  <w:vMerge w:val="restart"/>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固态</w:t>
                  </w:r>
                </w:p>
              </w:tc>
              <w:tc>
                <w:tcPr>
                  <w:tcW w:w="113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28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853"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3.65</w:t>
                  </w:r>
                </w:p>
              </w:tc>
              <w:tc>
                <w:tcPr>
                  <w:tcW w:w="2515" w:type="dxa"/>
                  <w:vMerge w:val="restart"/>
                  <w:tcBorders>
                    <w:tl2br w:val="nil"/>
                    <w:tr2bl w:val="nil"/>
                  </w:tcBorders>
                  <w:vAlign w:val="center"/>
                </w:tcPr>
                <w:p>
                  <w:pPr>
                    <w:tabs>
                      <w:tab w:val="left" w:pos="600"/>
                    </w:tabs>
                    <w:spacing w:line="276" w:lineRule="auto"/>
                    <w:jc w:val="center"/>
                    <w:rPr>
                      <w:rFonts w:hint="eastAsia"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rPr>
                    <w:t>统一收集后暂存一般固废暂存间，定期外售综合利用</w:t>
                  </w:r>
                  <w:r>
                    <w:rPr>
                      <w:rFonts w:hint="eastAsia" w:ascii="Times New Roman" w:hAnsi="Times New Roman"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7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废砂轮</w:t>
                  </w:r>
                </w:p>
              </w:tc>
              <w:tc>
                <w:tcPr>
                  <w:tcW w:w="1138"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758"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113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28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853"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0.01</w:t>
                  </w:r>
                </w:p>
              </w:tc>
              <w:tc>
                <w:tcPr>
                  <w:tcW w:w="2515" w:type="dxa"/>
                  <w:vMerge w:val="continue"/>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7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焊渣</w:t>
                  </w:r>
                </w:p>
              </w:tc>
              <w:tc>
                <w:tcPr>
                  <w:tcW w:w="1138"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758"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113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28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853"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0.05</w:t>
                  </w:r>
                </w:p>
              </w:tc>
              <w:tc>
                <w:tcPr>
                  <w:tcW w:w="2515" w:type="dxa"/>
                  <w:vMerge w:val="continue"/>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5" w:type="dxa"/>
                  <w:tcBorders>
                    <w:tl2br w:val="nil"/>
                    <w:tr2bl w:val="nil"/>
                  </w:tcBorders>
                  <w:vAlign w:val="center"/>
                </w:tcPr>
                <w:p>
                  <w:pPr>
                    <w:jc w:val="center"/>
                    <w:rPr>
                      <w:rFonts w:hint="eastAsia" w:eastAsiaTheme="minorEastAsia"/>
                      <w:lang w:eastAsia="zh-CN"/>
                    </w:rPr>
                  </w:pPr>
                  <w:r>
                    <w:rPr>
                      <w:rFonts w:hint="eastAsia"/>
                      <w:lang w:eastAsia="zh-CN"/>
                    </w:rPr>
                    <w:t>废</w:t>
                  </w:r>
                  <w:r>
                    <w:rPr>
                      <w:rFonts w:hint="default"/>
                    </w:rPr>
                    <w:t>切削液</w:t>
                  </w:r>
                </w:p>
              </w:tc>
              <w:tc>
                <w:tcPr>
                  <w:tcW w:w="1138" w:type="dxa"/>
                  <w:vMerge w:val="restart"/>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危险废物</w:t>
                  </w:r>
                </w:p>
              </w:tc>
              <w:tc>
                <w:tcPr>
                  <w:tcW w:w="758" w:type="dxa"/>
                  <w:tcBorders>
                    <w:tl2br w:val="nil"/>
                    <w:tr2bl w:val="nil"/>
                  </w:tcBorders>
                  <w:vAlign w:val="center"/>
                </w:tcPr>
                <w:p>
                  <w:pPr>
                    <w:jc w:val="center"/>
                    <w:rPr>
                      <w:rFonts w:hint="eastAsia" w:ascii="Times New Roman" w:hAnsi="Times New Roman" w:cs="Times New Roman" w:eastAsiaTheme="minorEastAsia"/>
                      <w:kern w:val="0"/>
                      <w:sz w:val="21"/>
                      <w:szCs w:val="21"/>
                      <w:lang w:eastAsia="zh-CN"/>
                    </w:rPr>
                  </w:pPr>
                  <w:r>
                    <w:rPr>
                      <w:rFonts w:hint="eastAsia" w:ascii="Times New Roman" w:hAnsi="Times New Roman" w:cs="Times New Roman"/>
                      <w:kern w:val="0"/>
                      <w:sz w:val="21"/>
                      <w:szCs w:val="21"/>
                      <w:lang w:eastAsia="zh-CN"/>
                    </w:rPr>
                    <w:t>液态</w:t>
                  </w:r>
                </w:p>
              </w:tc>
              <w:tc>
                <w:tcPr>
                  <w:tcW w:w="1138" w:type="dxa"/>
                  <w:tcBorders>
                    <w:tl2br w:val="nil"/>
                    <w:tr2bl w:val="nil"/>
                  </w:tcBorders>
                  <w:vAlign w:val="center"/>
                </w:tcPr>
                <w:p>
                  <w:pPr>
                    <w:jc w:val="center"/>
                    <w:rPr>
                      <w:rFonts w:hint="eastAsia"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HW</w:t>
                  </w:r>
                  <w:r>
                    <w:rPr>
                      <w:rFonts w:hint="eastAsia" w:ascii="Times New Roman" w:hAnsi="Times New Roman" w:cs="Times New Roman"/>
                      <w:kern w:val="0"/>
                      <w:sz w:val="21"/>
                      <w:szCs w:val="21"/>
                      <w:lang w:val="en-US" w:eastAsia="zh-CN"/>
                    </w:rPr>
                    <w:t>09</w:t>
                  </w:r>
                </w:p>
              </w:tc>
              <w:tc>
                <w:tcPr>
                  <w:tcW w:w="1280" w:type="dxa"/>
                  <w:tcBorders>
                    <w:tl2br w:val="nil"/>
                    <w:tr2bl w:val="nil"/>
                  </w:tcBorders>
                  <w:vAlign w:val="center"/>
                </w:tcPr>
                <w:p>
                  <w:pPr>
                    <w:jc w:val="center"/>
                    <w:rPr>
                      <w:rFonts w:hint="default" w:ascii="Times New Roman" w:hAnsi="Times New Roman" w:cs="Times New Roman" w:eastAsiaTheme="minorEastAsia"/>
                      <w:kern w:val="0"/>
                      <w:sz w:val="21"/>
                      <w:szCs w:val="21"/>
                      <w:lang w:val="en-US" w:eastAsia="zh-CN" w:bidi="ar-SA"/>
                    </w:rPr>
                  </w:pPr>
                  <w:r>
                    <w:rPr>
                      <w:rFonts w:ascii="Times New Roman" w:hAnsi="Times New Roman"/>
                      <w:kern w:val="0"/>
                      <w:szCs w:val="21"/>
                    </w:rPr>
                    <w:t>900-006-09</w:t>
                  </w:r>
                </w:p>
              </w:tc>
              <w:tc>
                <w:tcPr>
                  <w:tcW w:w="853"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0.5</w:t>
                  </w:r>
                </w:p>
              </w:tc>
              <w:tc>
                <w:tcPr>
                  <w:tcW w:w="2515" w:type="dxa"/>
                  <w:vMerge w:val="restart"/>
                  <w:tcBorders>
                    <w:tl2br w:val="nil"/>
                    <w:tr2bl w:val="nil"/>
                  </w:tcBorders>
                  <w:vAlign w:val="center"/>
                </w:tcPr>
                <w:p>
                  <w:pPr>
                    <w:tabs>
                      <w:tab w:val="left" w:pos="600"/>
                    </w:tabs>
                    <w:spacing w:line="276" w:lineRule="auto"/>
                    <w:jc w:val="center"/>
                    <w:rPr>
                      <w:rFonts w:hint="eastAsia"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rPr>
                    <w:t>专用容器收集后，暂存危废间，定期交有</w:t>
                  </w:r>
                  <w:r>
                    <w:rPr>
                      <w:rFonts w:hint="eastAsia" w:ascii="Times New Roman" w:hAnsi="Times New Roman" w:cs="Times New Roman"/>
                      <w:kern w:val="0"/>
                      <w:sz w:val="21"/>
                      <w:szCs w:val="21"/>
                      <w:lang w:eastAsia="zh-CN"/>
                    </w:rPr>
                    <w:t>陕西明瑞资源再生有限公司</w:t>
                  </w:r>
                  <w:r>
                    <w:rPr>
                      <w:rFonts w:hint="default" w:ascii="Times New Roman" w:hAnsi="Times New Roman" w:cs="Times New Roman" w:eastAsiaTheme="minorEastAsia"/>
                      <w:kern w:val="0"/>
                      <w:sz w:val="21"/>
                      <w:szCs w:val="21"/>
                    </w:rPr>
                    <w:t>处置</w:t>
                  </w:r>
                  <w:r>
                    <w:rPr>
                      <w:rFonts w:hint="eastAsia" w:ascii="Times New Roman" w:hAnsi="Times New Roman"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废润滑油</w:t>
                  </w:r>
                </w:p>
              </w:tc>
              <w:tc>
                <w:tcPr>
                  <w:tcW w:w="1138"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75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液态</w:t>
                  </w:r>
                </w:p>
              </w:tc>
              <w:tc>
                <w:tcPr>
                  <w:tcW w:w="113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HW08</w:t>
                  </w:r>
                </w:p>
              </w:tc>
              <w:tc>
                <w:tcPr>
                  <w:tcW w:w="128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900-249-08</w:t>
                  </w:r>
                </w:p>
              </w:tc>
              <w:tc>
                <w:tcPr>
                  <w:tcW w:w="853"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0.05</w:t>
                  </w:r>
                </w:p>
              </w:tc>
              <w:tc>
                <w:tcPr>
                  <w:tcW w:w="2515" w:type="dxa"/>
                  <w:vMerge w:val="continue"/>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废含油棉纱</w:t>
                  </w:r>
                </w:p>
              </w:tc>
              <w:tc>
                <w:tcPr>
                  <w:tcW w:w="1138" w:type="dxa"/>
                  <w:vMerge w:val="continue"/>
                  <w:tcBorders>
                    <w:tl2br w:val="nil"/>
                    <w:tr2bl w:val="nil"/>
                  </w:tcBorders>
                  <w:vAlign w:val="center"/>
                </w:tcPr>
                <w:p>
                  <w:pPr>
                    <w:jc w:val="center"/>
                    <w:rPr>
                      <w:rFonts w:hint="default" w:ascii="Times New Roman" w:hAnsi="Times New Roman" w:cs="Times New Roman" w:eastAsiaTheme="minorEastAsia"/>
                      <w:kern w:val="0"/>
                      <w:sz w:val="21"/>
                      <w:szCs w:val="21"/>
                    </w:rPr>
                  </w:pPr>
                </w:p>
              </w:tc>
              <w:tc>
                <w:tcPr>
                  <w:tcW w:w="75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固态</w:t>
                  </w:r>
                </w:p>
              </w:tc>
              <w:tc>
                <w:tcPr>
                  <w:tcW w:w="113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HW49</w:t>
                  </w:r>
                </w:p>
              </w:tc>
              <w:tc>
                <w:tcPr>
                  <w:tcW w:w="128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900-041-49</w:t>
                  </w:r>
                </w:p>
              </w:tc>
              <w:tc>
                <w:tcPr>
                  <w:tcW w:w="853"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0.01</w:t>
                  </w:r>
                </w:p>
              </w:tc>
              <w:tc>
                <w:tcPr>
                  <w:tcW w:w="2515" w:type="dxa"/>
                  <w:vMerge w:val="continue"/>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5"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生活垃圾</w:t>
                  </w:r>
                </w:p>
              </w:tc>
              <w:tc>
                <w:tcPr>
                  <w:tcW w:w="113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生活垃圾</w:t>
                  </w:r>
                </w:p>
              </w:tc>
              <w:tc>
                <w:tcPr>
                  <w:tcW w:w="75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固态</w:t>
                  </w:r>
                </w:p>
              </w:tc>
              <w:tc>
                <w:tcPr>
                  <w:tcW w:w="1138"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1280"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w:t>
                  </w:r>
                </w:p>
              </w:tc>
              <w:tc>
                <w:tcPr>
                  <w:tcW w:w="853" w:type="dxa"/>
                  <w:tcBorders>
                    <w:tl2br w:val="nil"/>
                    <w:tr2bl w:val="nil"/>
                  </w:tcBorders>
                  <w:vAlign w:val="center"/>
                </w:tcPr>
                <w:p>
                  <w:pPr>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1.5</w:t>
                  </w:r>
                </w:p>
              </w:tc>
              <w:tc>
                <w:tcPr>
                  <w:tcW w:w="2515" w:type="dxa"/>
                  <w:tcBorders>
                    <w:tl2br w:val="nil"/>
                    <w:tr2bl w:val="nil"/>
                  </w:tcBorders>
                  <w:vAlign w:val="center"/>
                </w:tcPr>
                <w:p>
                  <w:pPr>
                    <w:tabs>
                      <w:tab w:val="left" w:pos="600"/>
                    </w:tabs>
                    <w:spacing w:line="276" w:lineRule="auto"/>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收集后由环卫部门清运</w:t>
                  </w:r>
                </w:p>
              </w:tc>
            </w:tr>
          </w:tbl>
          <w:p>
            <w:pPr>
              <w:spacing w:beforeLines="50" w:line="360" w:lineRule="auto"/>
              <w:ind w:firstLine="482" w:firstLineChars="200"/>
              <w:rPr>
                <w:rFonts w:hint="default" w:ascii="Times New Roman" w:hAnsi="Times New Roman" w:cs="Times New Roman"/>
                <w:b/>
                <w:bCs/>
                <w:color w:val="auto"/>
                <w:sz w:val="24"/>
                <w:szCs w:val="22"/>
                <w:lang w:val="en-US" w:eastAsia="zh-CN"/>
              </w:rPr>
            </w:pPr>
            <w:r>
              <w:rPr>
                <w:rFonts w:hint="eastAsia" w:ascii="Times New Roman" w:hAnsi="Times New Roman" w:cs="Times New Roman"/>
                <w:b/>
                <w:bCs/>
                <w:color w:val="auto"/>
                <w:sz w:val="24"/>
                <w:szCs w:val="22"/>
                <w:lang w:val="en-US" w:eastAsia="zh-CN"/>
              </w:rPr>
              <w:t>6</w:t>
            </w:r>
            <w:r>
              <w:rPr>
                <w:rFonts w:hint="default" w:ascii="Times New Roman" w:hAnsi="Times New Roman" w:cs="Times New Roman"/>
                <w:b/>
                <w:bCs/>
                <w:color w:val="auto"/>
                <w:sz w:val="24"/>
                <w:szCs w:val="22"/>
                <w:lang w:val="en-US" w:eastAsia="zh-CN"/>
              </w:rPr>
              <w:t>.</w:t>
            </w:r>
            <w:r>
              <w:rPr>
                <w:rFonts w:hint="eastAsia" w:ascii="Times New Roman" w:hAnsi="Times New Roman" w:cs="Times New Roman"/>
                <w:b/>
                <w:bCs/>
                <w:color w:val="auto"/>
                <w:sz w:val="24"/>
                <w:szCs w:val="22"/>
                <w:lang w:val="en-US" w:eastAsia="zh-CN"/>
              </w:rPr>
              <w:t>2</w:t>
            </w:r>
            <w:r>
              <w:rPr>
                <w:rFonts w:hint="default" w:ascii="Times New Roman" w:hAnsi="Times New Roman" w:cs="Times New Roman"/>
                <w:b/>
                <w:bCs/>
                <w:color w:val="auto"/>
                <w:sz w:val="24"/>
                <w:szCs w:val="22"/>
                <w:lang w:val="en-US" w:eastAsia="zh-CN"/>
              </w:rPr>
              <w:t xml:space="preserve"> 环境管理检查</w:t>
            </w:r>
          </w:p>
          <w:p>
            <w:pPr>
              <w:spacing w:line="360" w:lineRule="auto"/>
              <w:ind w:firstLine="240" w:firstLineChars="1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default" w:ascii="Times New Roman" w:hAnsi="Times New Roman" w:cs="Times New Roman"/>
                <w:color w:val="auto"/>
                <w:sz w:val="24"/>
                <w:lang w:eastAsia="zh-CN"/>
              </w:rPr>
              <w:t>环保手续及环保设施</w:t>
            </w:r>
            <w:r>
              <w:rPr>
                <w:rFonts w:hint="default" w:ascii="Times New Roman" w:hAnsi="Times New Roman" w:eastAsia="宋体" w:cs="Times New Roman"/>
                <w:color w:val="auto"/>
                <w:sz w:val="24"/>
              </w:rPr>
              <w:t>落实情况</w:t>
            </w:r>
          </w:p>
          <w:p>
            <w:pPr>
              <w:spacing w:line="360" w:lineRule="auto"/>
              <w:ind w:firstLine="360" w:firstLineChars="150"/>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经现场勘查，本项目根据国务院令第682号《建设项目环境保护管理条例》的有关要求，及时履行各项报批手续，从项目立项、环境影响评价、环境影响评价审批、设计、施工各项环保审批手续及有关资料齐全。环评及环评批复中要求建设的环保设施和采取的环保措施基本落实到位</w:t>
            </w:r>
            <w:r>
              <w:rPr>
                <w:rFonts w:hint="eastAsia" w:ascii="Times New Roman" w:hAnsi="Times New Roman" w:cs="Times New Roman"/>
                <w:color w:val="auto"/>
                <w:sz w:val="24"/>
                <w:lang w:eastAsia="zh-CN"/>
              </w:rPr>
              <w:t>，落实情况详见表</w:t>
            </w:r>
            <w:r>
              <w:rPr>
                <w:rFonts w:hint="eastAsia" w:ascii="Times New Roman" w:hAnsi="Times New Roman" w:cs="Times New Roman"/>
                <w:color w:val="auto"/>
                <w:sz w:val="24"/>
                <w:lang w:val="en-US" w:eastAsia="zh-CN"/>
              </w:rPr>
              <w:t>6-2。</w:t>
            </w:r>
          </w:p>
          <w:p>
            <w:pPr>
              <w:spacing w:line="360" w:lineRule="auto"/>
              <w:ind w:firstLine="240" w:firstLineChars="1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（2）环保设施运行及维护监督情况</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该公司制定了相应的管理规章制度，有专人负责对环保设备运行情况进行检查及日常维护，确保环保设备正常使用。</w:t>
            </w:r>
          </w:p>
          <w:p>
            <w:pPr>
              <w:spacing w:line="360" w:lineRule="auto"/>
              <w:ind w:firstLine="240" w:firstLineChars="10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（3）建设期间和试生产阶段是否发生了扰民和污染事故</w:t>
            </w:r>
            <w:r>
              <w:rPr>
                <w:rFonts w:hint="eastAsia" w:ascii="Times New Roman" w:hAnsi="Times New Roman" w:cs="Times New Roman"/>
                <w:color w:val="auto"/>
                <w:sz w:val="24"/>
                <w:lang w:eastAsia="zh-CN"/>
              </w:rPr>
              <w:t>。</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该项目在建设和试生产期间未发生扰民和污染事故。</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z w:val="24"/>
                <w:szCs w:val="32"/>
                <w:vertAlign w:val="baseline"/>
                <w:lang w:val="en-US" w:eastAsia="zh-CN"/>
              </w:rPr>
            </w:pPr>
            <w:r>
              <w:rPr>
                <w:rFonts w:hint="eastAsia" w:ascii="Times New Roman" w:hAnsi="Times New Roman" w:cs="Times New Roman"/>
                <w:b/>
                <w:bCs/>
                <w:sz w:val="24"/>
                <w:szCs w:val="32"/>
                <w:vertAlign w:val="baseline"/>
                <w:lang w:val="en-US" w:eastAsia="zh-CN"/>
              </w:rPr>
              <w:t>6</w:t>
            </w:r>
            <w:r>
              <w:rPr>
                <w:rFonts w:hint="default" w:ascii="Times New Roman" w:hAnsi="Times New Roman" w:cs="Times New Roman" w:eastAsiaTheme="minorEastAsia"/>
                <w:b/>
                <w:bCs/>
                <w:sz w:val="24"/>
                <w:szCs w:val="32"/>
                <w:vertAlign w:val="baseline"/>
                <w:lang w:val="en-US" w:eastAsia="zh-CN"/>
              </w:rPr>
              <w:t>.</w:t>
            </w:r>
            <w:r>
              <w:rPr>
                <w:rFonts w:hint="eastAsia" w:ascii="Times New Roman" w:hAnsi="Times New Roman" w:cs="Times New Roman"/>
                <w:b/>
                <w:bCs/>
                <w:sz w:val="24"/>
                <w:szCs w:val="32"/>
                <w:vertAlign w:val="baseline"/>
                <w:lang w:val="en-US" w:eastAsia="zh-CN"/>
              </w:rPr>
              <w:t>3</w:t>
            </w:r>
            <w:r>
              <w:rPr>
                <w:rFonts w:hint="default" w:ascii="Times New Roman" w:hAnsi="Times New Roman" w:cs="Times New Roman" w:eastAsiaTheme="minorEastAsia"/>
                <w:b/>
                <w:bCs/>
                <w:sz w:val="24"/>
                <w:szCs w:val="32"/>
                <w:vertAlign w:val="baseline"/>
                <w:lang w:val="en-US" w:eastAsia="zh-CN"/>
              </w:rPr>
              <w:t>项目与外协单位</w:t>
            </w:r>
            <w:r>
              <w:rPr>
                <w:rFonts w:hint="eastAsia" w:ascii="Times New Roman" w:hAnsi="Times New Roman" w:cs="Times New Roman" w:eastAsiaTheme="minorEastAsia"/>
                <w:b/>
                <w:bCs/>
                <w:sz w:val="24"/>
                <w:szCs w:val="32"/>
                <w:vertAlign w:val="baseline"/>
                <w:lang w:val="en-US" w:eastAsia="zh-CN"/>
              </w:rPr>
              <w:t>落实</w:t>
            </w:r>
            <w:r>
              <w:rPr>
                <w:rFonts w:hint="default" w:ascii="Times New Roman" w:hAnsi="Times New Roman" w:cs="Times New Roman" w:eastAsiaTheme="minorEastAsia"/>
                <w:b/>
                <w:bCs/>
                <w:sz w:val="24"/>
                <w:szCs w:val="32"/>
                <w:vertAlign w:val="baseline"/>
                <w:lang w:val="en-US" w:eastAsia="zh-CN"/>
              </w:rPr>
              <w:t>情况</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pacing w:val="-4"/>
                <w:sz w:val="24"/>
                <w:szCs w:val="24"/>
                <w:lang w:eastAsia="zh-CN"/>
              </w:rPr>
            </w:pPr>
            <w:r>
              <w:rPr>
                <w:rFonts w:hint="default" w:ascii="Times New Roman" w:hAnsi="Times New Roman" w:cs="Times New Roman" w:eastAsiaTheme="minorEastAsia"/>
                <w:b w:val="0"/>
                <w:bCs w:val="0"/>
                <w:sz w:val="24"/>
                <w:szCs w:val="32"/>
                <w:vertAlign w:val="baseline"/>
                <w:lang w:val="en-US" w:eastAsia="zh-CN"/>
              </w:rPr>
              <w:t>根据在企业调查中，</w:t>
            </w:r>
            <w:r>
              <w:rPr>
                <w:rFonts w:hint="default" w:ascii="Times New Roman" w:hAnsi="Times New Roman" w:cs="Times New Roman"/>
                <w:spacing w:val="-4"/>
                <w:sz w:val="24"/>
                <w:szCs w:val="24"/>
              </w:rPr>
              <w:t>咸阳斯福特机电设备制造有限公司</w:t>
            </w:r>
            <w:r>
              <w:rPr>
                <w:rFonts w:hint="default" w:ascii="Times New Roman" w:hAnsi="Times New Roman" w:cs="Times New Roman"/>
                <w:spacing w:val="-4"/>
                <w:sz w:val="24"/>
                <w:szCs w:val="24"/>
                <w:lang w:eastAsia="zh-CN"/>
              </w:rPr>
              <w:t>在运营的过程中，将项目电镀工艺和热处理工艺委托给外协单位。</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szCs w:val="24"/>
                <w:lang w:val="en-US" w:eastAsia="zh-CN"/>
              </w:rPr>
            </w:pPr>
            <w:r>
              <w:rPr>
                <w:rFonts w:hint="default" w:ascii="Times New Roman" w:hAnsi="Times New Roman" w:cs="Times New Roman"/>
                <w:spacing w:val="-4"/>
                <w:sz w:val="24"/>
                <w:szCs w:val="24"/>
                <w:lang w:eastAsia="zh-CN"/>
              </w:rPr>
              <w:t>与西安远东宏业电镀有限公司签订电镀外加工协议，且西安远东宏业电镀有限公司《户县新址电镀技改项目环境影响报告表》于二〇一〇</w:t>
            </w:r>
            <w:r>
              <w:rPr>
                <w:rFonts w:hint="default" w:ascii="Times New Roman" w:hAnsi="Times New Roman" w:cs="Times New Roman"/>
                <w:spacing w:val="-4"/>
                <w:sz w:val="24"/>
                <w:szCs w:val="24"/>
                <w:lang w:val="en-US" w:eastAsia="zh-CN"/>
              </w:rPr>
              <w:t>年八月十六日取得批复文件，批复文号：县环审发</w:t>
            </w:r>
            <w:r>
              <w:rPr>
                <w:rFonts w:hint="default" w:ascii="Times New Roman" w:hAnsi="Times New Roman" w:eastAsia="宋体" w:cs="Times New Roman"/>
                <w:spacing w:val="-4"/>
                <w:sz w:val="24"/>
                <w:szCs w:val="24"/>
                <w:lang w:val="en-US" w:eastAsia="zh-CN"/>
              </w:rPr>
              <w:t>〔2010〕11号。</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64" w:firstLineChars="200"/>
              <w:textAlignment w:val="auto"/>
              <w:rPr>
                <w:rFonts w:hint="eastAsia" w:ascii="Times New Roman" w:hAnsi="Times New Roman" w:cs="Times New Roman"/>
                <w:b/>
                <w:bCs/>
                <w:sz w:val="21"/>
                <w:szCs w:val="24"/>
                <w:vertAlign w:val="baseline"/>
                <w:lang w:val="en-US" w:eastAsia="zh-CN"/>
              </w:rPr>
            </w:pPr>
            <w:r>
              <w:rPr>
                <w:rFonts w:hint="default" w:ascii="Times New Roman" w:hAnsi="Times New Roman" w:eastAsia="宋体" w:cs="Times New Roman"/>
                <w:spacing w:val="-4"/>
                <w:sz w:val="24"/>
                <w:szCs w:val="24"/>
                <w:lang w:val="en-US" w:eastAsia="zh-CN"/>
              </w:rPr>
              <w:t>与西安标准热处理有限公司签订热处理外协加工协议，且西安标准热处理有限公司</w:t>
            </w:r>
            <w:r>
              <w:rPr>
                <w:rFonts w:hint="default" w:ascii="Times New Roman" w:hAnsi="Times New Roman" w:cs="Times New Roman"/>
                <w:spacing w:val="-4"/>
                <w:sz w:val="24"/>
                <w:szCs w:val="24"/>
                <w:lang w:val="en-US" w:eastAsia="zh-CN"/>
              </w:rPr>
              <w:t>《西安标准热处理有限公司新厂建设项目竣工环境保护噪声、固体废物验收监测报告表》于2018年12月20日取得竣工环境保护验收合格的函，文号：陕泾河环验</w:t>
            </w:r>
            <w:r>
              <w:rPr>
                <w:rFonts w:hint="default" w:ascii="Times New Roman" w:hAnsi="Times New Roman" w:eastAsia="宋体" w:cs="Times New Roman"/>
                <w:spacing w:val="-4"/>
                <w:sz w:val="24"/>
                <w:szCs w:val="24"/>
                <w:lang w:val="en-US" w:eastAsia="zh-CN"/>
              </w:rPr>
              <w:t>〔201</w:t>
            </w:r>
            <w:r>
              <w:rPr>
                <w:rFonts w:hint="default" w:ascii="Times New Roman" w:hAnsi="Times New Roman" w:cs="Times New Roman"/>
                <w:spacing w:val="-4"/>
                <w:sz w:val="24"/>
                <w:szCs w:val="24"/>
                <w:lang w:val="en-US" w:eastAsia="zh-CN"/>
              </w:rPr>
              <w:t>8</w:t>
            </w:r>
            <w:r>
              <w:rPr>
                <w:rFonts w:hint="default" w:ascii="Times New Roman" w:hAnsi="Times New Roman" w:eastAsia="宋体" w:cs="Times New Roman"/>
                <w:spacing w:val="-4"/>
                <w:sz w:val="24"/>
                <w:szCs w:val="24"/>
                <w:lang w:val="en-US" w:eastAsia="zh-CN"/>
              </w:rPr>
              <w:t>〕</w:t>
            </w:r>
            <w:r>
              <w:rPr>
                <w:rFonts w:hint="default" w:ascii="Times New Roman" w:hAnsi="Times New Roman" w:cs="Times New Roman"/>
                <w:spacing w:val="-4"/>
                <w:sz w:val="24"/>
                <w:szCs w:val="24"/>
                <w:lang w:val="en-US" w:eastAsia="zh-CN"/>
              </w:rPr>
              <w:t>05号。</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sz w:val="21"/>
                <w:szCs w:val="24"/>
                <w:vertAlign w:val="baseline"/>
                <w:lang w:val="en-US" w:eastAsia="zh-CN"/>
              </w:rPr>
            </w:pPr>
            <w:r>
              <w:rPr>
                <w:rFonts w:hint="eastAsia" w:ascii="Times New Roman" w:hAnsi="Times New Roman" w:cs="Times New Roman"/>
                <w:b/>
                <w:bCs/>
                <w:sz w:val="21"/>
                <w:szCs w:val="24"/>
                <w:vertAlign w:val="baseline"/>
                <w:lang w:val="en-US" w:eastAsia="zh-CN"/>
              </w:rPr>
              <w:t>表6-2  环评批复、环评结论建议落实情况一览表</w:t>
            </w:r>
          </w:p>
          <w:tbl>
            <w:tblPr>
              <w:tblStyle w:val="1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3250"/>
              <w:gridCol w:w="2875"/>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auto"/>
                      <w:szCs w:val="21"/>
                      <w:lang w:eastAsia="zh-CN"/>
                    </w:rPr>
                  </w:pPr>
                  <w:r>
                    <w:rPr>
                      <w:rFonts w:hint="eastAsia" w:ascii="Times New Roman" w:hAnsi="Times New Roman" w:cs="Times New Roman"/>
                      <w:b w:val="0"/>
                      <w:bCs w:val="0"/>
                      <w:color w:val="auto"/>
                      <w:szCs w:val="21"/>
                      <w:lang w:eastAsia="zh-CN"/>
                    </w:rPr>
                    <w:t>类别</w:t>
                  </w:r>
                </w:p>
              </w:tc>
              <w:tc>
                <w:tcPr>
                  <w:tcW w:w="3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auto"/>
                      <w:szCs w:val="21"/>
                      <w:lang w:eastAsia="zh-CN"/>
                    </w:rPr>
                  </w:pPr>
                  <w:r>
                    <w:rPr>
                      <w:rFonts w:hint="eastAsia" w:ascii="Times New Roman" w:hAnsi="Times New Roman" w:cs="Times New Roman"/>
                      <w:b w:val="0"/>
                      <w:bCs w:val="0"/>
                      <w:color w:val="auto"/>
                      <w:szCs w:val="21"/>
                      <w:lang w:eastAsia="zh-CN"/>
                    </w:rPr>
                    <w:t>环评结论</w:t>
                  </w:r>
                </w:p>
              </w:tc>
              <w:tc>
                <w:tcPr>
                  <w:tcW w:w="28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auto"/>
                      <w:szCs w:val="21"/>
                      <w:lang w:eastAsia="zh-CN"/>
                    </w:rPr>
                  </w:pPr>
                  <w:r>
                    <w:rPr>
                      <w:rFonts w:hint="eastAsia" w:ascii="Times New Roman" w:hAnsi="Times New Roman" w:cs="Times New Roman"/>
                      <w:b w:val="0"/>
                      <w:bCs w:val="0"/>
                      <w:color w:val="auto"/>
                      <w:szCs w:val="21"/>
                      <w:lang w:eastAsia="zh-CN"/>
                    </w:rPr>
                    <w:t>环评批复提出的防治措施</w:t>
                  </w:r>
                </w:p>
              </w:tc>
              <w:tc>
                <w:tcPr>
                  <w:tcW w:w="22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auto"/>
                      <w:szCs w:val="21"/>
                      <w:lang w:eastAsia="zh-CN"/>
                    </w:rPr>
                  </w:pPr>
                  <w:r>
                    <w:rPr>
                      <w:rFonts w:hint="eastAsia" w:ascii="Times New Roman" w:hAnsi="Times New Roman" w:cs="Times New Roman"/>
                      <w:b w:val="0"/>
                      <w:bCs w:val="0"/>
                      <w:color w:val="auto"/>
                      <w:szCs w:val="21"/>
                      <w:lang w:eastAsia="zh-CN"/>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2" w:hRule="exact"/>
                <w:jc w:val="center"/>
              </w:trPr>
              <w:tc>
                <w:tcPr>
                  <w:tcW w:w="555" w:type="dxa"/>
                  <w:vAlign w:val="center"/>
                </w:tcPr>
                <w:p>
                  <w:pPr>
                    <w:pStyle w:val="3"/>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固废</w:t>
                  </w:r>
                </w:p>
              </w:tc>
              <w:tc>
                <w:tcPr>
                  <w:tcW w:w="3250" w:type="dxa"/>
                  <w:vAlign w:val="center"/>
                </w:tcPr>
                <w:p>
                  <w:pPr>
                    <w:numPr>
                      <w:ilvl w:val="0"/>
                      <w:numId w:val="0"/>
                    </w:numPr>
                    <w:spacing w:line="240" w:lineRule="auto"/>
                    <w:jc w:val="left"/>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废边角料、废砂轮和焊渣收集后暂存于固废暂存间定期外售综合利用；切削液、废润滑油和废含油棉纱应严格按照危险废物的储存、处置要求，采用专用容器分类收集在危废暂存间后定期交有</w:t>
                  </w:r>
                  <w:r>
                    <w:rPr>
                      <w:rFonts w:hint="eastAsia" w:ascii="Times New Roman" w:hAnsi="Times New Roman" w:eastAsia="宋体" w:cs="Times New Roman"/>
                      <w:color w:val="auto"/>
                      <w:sz w:val="21"/>
                      <w:szCs w:val="21"/>
                      <w:vertAlign w:val="baseline"/>
                      <w:lang w:eastAsia="zh-CN"/>
                    </w:rPr>
                    <w:t>陕西明瑞资源再生有限公司</w:t>
                  </w:r>
                  <w:r>
                    <w:rPr>
                      <w:rFonts w:hint="default" w:ascii="Times New Roman" w:hAnsi="Times New Roman" w:eastAsia="宋体" w:cs="Times New Roman"/>
                      <w:color w:val="auto"/>
                      <w:sz w:val="21"/>
                      <w:szCs w:val="21"/>
                      <w:vertAlign w:val="baseline"/>
                      <w:lang w:eastAsia="zh-CN"/>
                    </w:rPr>
                    <w:t>处理；生活垃圾收集后委托环卫部门定期清运。</w:t>
                  </w:r>
                </w:p>
              </w:tc>
              <w:tc>
                <w:tcPr>
                  <w:tcW w:w="2875" w:type="dxa"/>
                  <w:vAlign w:val="center"/>
                </w:tcPr>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加强固体废物管理。项目产生的危险废物，应按照危废管理相关要求，交由陕西明瑞资源再生有限公司处置。其他固体废物应按要求。</w:t>
                  </w:r>
                </w:p>
              </w:tc>
              <w:tc>
                <w:tcPr>
                  <w:tcW w:w="2277" w:type="dxa"/>
                  <w:vAlign w:val="center"/>
                </w:tcPr>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vertAlign w:val="baseline"/>
                      <w:lang w:eastAsia="zh-CN"/>
                    </w:rPr>
                  </w:pPr>
                  <w:r>
                    <w:rPr>
                      <w:rFonts w:hint="eastAsia" w:ascii="Times New Roman" w:hAnsi="Times New Roman" w:eastAsia="宋体" w:cs="Times New Roman"/>
                      <w:b w:val="0"/>
                      <w:bCs w:val="0"/>
                      <w:color w:val="auto"/>
                      <w:sz w:val="21"/>
                      <w:szCs w:val="21"/>
                      <w:vertAlign w:val="baseline"/>
                      <w:lang w:eastAsia="zh-CN"/>
                    </w:rPr>
                    <w:t>生活垃圾收集后委托环卫部门定期清运；</w:t>
                  </w:r>
                  <w:r>
                    <w:rPr>
                      <w:rFonts w:hint="default" w:ascii="Times New Roman" w:hAnsi="Times New Roman" w:eastAsia="宋体" w:cs="Times New Roman"/>
                      <w:b w:val="0"/>
                      <w:bCs w:val="0"/>
                      <w:color w:val="auto"/>
                      <w:sz w:val="21"/>
                      <w:szCs w:val="21"/>
                      <w:vertAlign w:val="baseline"/>
                      <w:lang w:eastAsia="zh-CN"/>
                    </w:rPr>
                    <w:t>废边角料、废砂轮和焊渣收集后暂存于固废暂存间定期外售综合利用，符合《一般工业固体废物贮存、处置场污染控制标准》（GB18599-2001）及修改单中的有关规定</w:t>
                  </w:r>
                  <w:r>
                    <w:rPr>
                      <w:rFonts w:hint="eastAsia" w:ascii="Times New Roman" w:hAnsi="Times New Roman" w:eastAsia="宋体" w:cs="Times New Roman"/>
                      <w:b w:val="0"/>
                      <w:bCs w:val="0"/>
                      <w:color w:val="auto"/>
                      <w:sz w:val="21"/>
                      <w:szCs w:val="21"/>
                      <w:vertAlign w:val="baseline"/>
                      <w:lang w:eastAsia="zh-CN"/>
                    </w:rPr>
                    <w:t>；废</w:t>
                  </w:r>
                  <w:r>
                    <w:rPr>
                      <w:rFonts w:hint="default" w:ascii="Times New Roman" w:hAnsi="Times New Roman" w:eastAsia="宋体" w:cs="Times New Roman"/>
                      <w:b w:val="0"/>
                      <w:bCs w:val="0"/>
                      <w:color w:val="auto"/>
                      <w:sz w:val="21"/>
                      <w:szCs w:val="21"/>
                      <w:vertAlign w:val="baseline"/>
                      <w:lang w:eastAsia="zh-CN"/>
                    </w:rPr>
                    <w:t>切削液、废润滑油和废含油棉纱应严格按照危险废物的储存、处置要求，采用专用容器分类收集在危废暂存</w:t>
                  </w:r>
                  <w:r>
                    <w:rPr>
                      <w:rFonts w:hint="eastAsia" w:ascii="宋体" w:hAnsi="宋体" w:eastAsia="宋体" w:cs="宋体"/>
                      <w:b w:val="0"/>
                      <w:bCs w:val="0"/>
                      <w:color w:val="auto"/>
                      <w:sz w:val="21"/>
                      <w:szCs w:val="21"/>
                      <w:vertAlign w:val="baseline"/>
                      <w:lang w:eastAsia="zh-CN"/>
                    </w:rPr>
                    <w:t>间后定期交有陕西明瑞资源再生有限公司处理，</w:t>
                  </w:r>
                  <w:r>
                    <w:rPr>
                      <w:rFonts w:hint="default" w:ascii="Times New Roman" w:hAnsi="Times New Roman" w:eastAsia="宋体" w:cs="Times New Roman"/>
                      <w:b w:val="0"/>
                      <w:bCs w:val="0"/>
                      <w:color w:val="auto"/>
                      <w:sz w:val="21"/>
                      <w:szCs w:val="21"/>
                      <w:vertAlign w:val="baseline"/>
                      <w:lang w:eastAsia="zh-CN"/>
                    </w:rPr>
                    <w:t>符合《危险废物贮存污染控制标准》（GB18597-2001）及其2013年修改单有关规定。</w:t>
                  </w:r>
                </w:p>
              </w:tc>
            </w:tr>
          </w:tbl>
          <w:p>
            <w:pPr>
              <w:pStyle w:val="2"/>
              <w:rPr>
                <w:rFonts w:hint="default" w:ascii="Times New Roman" w:hAnsi="Times New Roman" w:cs="Times New Roman"/>
                <w:b/>
                <w:bCs/>
                <w:sz w:val="28"/>
                <w:szCs w:val="36"/>
                <w:vertAlign w:val="baseline"/>
                <w:lang w:val="en-US" w:eastAsia="zh-CN"/>
              </w:rPr>
            </w:pPr>
          </w:p>
          <w:p>
            <w:pPr>
              <w:pStyle w:val="2"/>
              <w:rPr>
                <w:rFonts w:hint="default" w:ascii="Times New Roman" w:hAnsi="Times New Roman" w:cs="Times New Roman"/>
                <w:b/>
                <w:bCs/>
                <w:sz w:val="28"/>
                <w:szCs w:val="36"/>
                <w:vertAlign w:val="baseline"/>
                <w:lang w:val="en-US" w:eastAsia="zh-CN"/>
              </w:rPr>
            </w:pPr>
          </w:p>
          <w:p>
            <w:pPr>
              <w:pStyle w:val="2"/>
              <w:ind w:left="0" w:leftChars="0" w:firstLine="0" w:firstLineChars="0"/>
              <w:rPr>
                <w:rFonts w:hint="default" w:ascii="Times New Roman" w:hAnsi="Times New Roman" w:cs="Times New Roman"/>
                <w:b/>
                <w:bCs/>
                <w:sz w:val="28"/>
                <w:szCs w:val="36"/>
                <w:vertAlign w:val="baseline"/>
                <w:lang w:val="en-US" w:eastAsia="zh-CN"/>
              </w:rPr>
            </w:pPr>
          </w:p>
        </w:tc>
      </w:tr>
    </w:tbl>
    <w:p>
      <w:pPr>
        <w:jc w:val="both"/>
        <w:rPr>
          <w:rFonts w:hint="eastAsia"/>
          <w:b/>
          <w:bCs/>
          <w:sz w:val="24"/>
          <w:szCs w:val="32"/>
          <w:lang w:val="en-US" w:eastAsia="zh-CN"/>
        </w:rPr>
      </w:pPr>
    </w:p>
    <w:p>
      <w:pPr>
        <w:jc w:val="both"/>
        <w:rPr>
          <w:rFonts w:hint="default" w:ascii="Times New Roman" w:hAnsi="Times New Roman" w:cs="Times New Roman"/>
          <w:b/>
          <w:bCs/>
          <w:sz w:val="28"/>
          <w:szCs w:val="36"/>
          <w:lang w:val="en-US" w:eastAsia="zh-CN"/>
        </w:rPr>
      </w:pPr>
      <w:r>
        <w:rPr>
          <w:rFonts w:hint="default" w:ascii="Times New Roman" w:hAnsi="Times New Roman" w:cs="Times New Roman"/>
          <w:b/>
          <w:bCs/>
          <w:sz w:val="24"/>
          <w:szCs w:val="32"/>
          <w:lang w:val="en-US" w:eastAsia="zh-CN"/>
        </w:rPr>
        <w:t>表7 验收监测结论及建议</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spacing w:line="360" w:lineRule="auto"/>
              <w:ind w:firstLine="482" w:firstLineChars="200"/>
              <w:rPr>
                <w:rFonts w:hint="default" w:ascii="Times New Roman" w:hAnsi="Times New Roman" w:eastAsia="宋体" w:cs="Times New Roman"/>
                <w:b/>
                <w:bCs/>
                <w:color w:val="auto"/>
                <w:sz w:val="24"/>
              </w:rPr>
            </w:pPr>
            <w:r>
              <w:rPr>
                <w:rFonts w:hint="eastAsia" w:ascii="Times New Roman" w:hAnsi="Times New Roman" w:cs="Times New Roman"/>
                <w:b/>
                <w:bCs/>
                <w:color w:val="auto"/>
                <w:sz w:val="24"/>
                <w:lang w:val="en-US" w:eastAsia="zh-CN"/>
              </w:rPr>
              <w:t>7</w:t>
            </w:r>
            <w:r>
              <w:rPr>
                <w:rFonts w:hint="default" w:ascii="Times New Roman" w:hAnsi="Times New Roman" w:eastAsia="宋体" w:cs="Times New Roman"/>
                <w:b/>
                <w:bCs/>
                <w:color w:val="auto"/>
                <w:sz w:val="24"/>
              </w:rPr>
              <w:t>.</w:t>
            </w:r>
            <w:r>
              <w:rPr>
                <w:rFonts w:hint="eastAsia" w:ascii="Times New Roman" w:hAnsi="Times New Roman" w:cs="Times New Roman"/>
                <w:b/>
                <w:bCs/>
                <w:color w:val="auto"/>
                <w:sz w:val="24"/>
                <w:lang w:val="en-US" w:eastAsia="zh-CN"/>
              </w:rPr>
              <w:t>1</w:t>
            </w:r>
            <w:r>
              <w:rPr>
                <w:rFonts w:hint="default" w:ascii="Times New Roman" w:hAnsi="Times New Roman" w:eastAsia="宋体" w:cs="Times New Roman"/>
                <w:b/>
                <w:bCs/>
                <w:color w:val="auto"/>
                <w:sz w:val="24"/>
              </w:rPr>
              <w:t>固体废弃物调查结果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rPr>
            </w:pPr>
            <w:r>
              <w:rPr>
                <w:bCs/>
                <w:sz w:val="24"/>
                <w:szCs w:val="24"/>
              </w:rPr>
              <w:t>废边角料、废砂轮和焊渣收集后暂存于固废暂存间定期外售综合利用；</w:t>
            </w:r>
            <w:r>
              <w:rPr>
                <w:rFonts w:hint="eastAsia"/>
                <w:bCs/>
                <w:sz w:val="24"/>
                <w:szCs w:val="24"/>
                <w:lang w:eastAsia="zh-CN"/>
              </w:rPr>
              <w:t>废</w:t>
            </w:r>
            <w:r>
              <w:rPr>
                <w:bCs/>
                <w:sz w:val="24"/>
                <w:szCs w:val="24"/>
              </w:rPr>
              <w:t>切削液、废润滑油和废含油棉纱应严格按照危险废物的储存、处置要求，采用专用容器分类收集在危废暂存间后定期交有</w:t>
            </w:r>
            <w:r>
              <w:rPr>
                <w:rFonts w:hint="eastAsia"/>
                <w:bCs/>
                <w:sz w:val="24"/>
                <w:szCs w:val="24"/>
                <w:lang w:eastAsia="zh-CN"/>
              </w:rPr>
              <w:t>陕西明瑞资源再生有限公司</w:t>
            </w:r>
            <w:r>
              <w:rPr>
                <w:bCs/>
                <w:sz w:val="24"/>
                <w:szCs w:val="24"/>
              </w:rPr>
              <w:t>处理；生活垃圾收集后委托环卫部门定期清运。</w:t>
            </w:r>
          </w:p>
          <w:p>
            <w:pPr>
              <w:spacing w:line="360" w:lineRule="auto"/>
              <w:ind w:firstLine="482" w:firstLineChars="200"/>
              <w:rPr>
                <w:rFonts w:hint="default" w:ascii="Times New Roman" w:hAnsi="Times New Roman" w:eastAsia="宋体" w:cs="Times New Roman"/>
                <w:b/>
                <w:color w:val="auto"/>
                <w:sz w:val="24"/>
                <w:szCs w:val="24"/>
              </w:rPr>
            </w:pPr>
            <w:r>
              <w:rPr>
                <w:rFonts w:hint="eastAsia" w:ascii="Times New Roman" w:hAnsi="Times New Roman" w:cs="Times New Roman"/>
                <w:b/>
                <w:color w:val="auto"/>
                <w:sz w:val="24"/>
                <w:szCs w:val="24"/>
                <w:lang w:val="en-US" w:eastAsia="zh-CN"/>
              </w:rPr>
              <w:t>7</w:t>
            </w:r>
            <w:r>
              <w:rPr>
                <w:rFonts w:hint="default" w:ascii="Times New Roman" w:hAnsi="Times New Roman" w:eastAsia="宋体" w:cs="Times New Roman"/>
                <w:b/>
                <w:color w:val="auto"/>
                <w:sz w:val="24"/>
                <w:szCs w:val="24"/>
              </w:rPr>
              <w:t>.</w:t>
            </w:r>
            <w:r>
              <w:rPr>
                <w:rFonts w:hint="eastAsia" w:ascii="Times New Roman" w:hAnsi="Times New Roman" w:cs="Times New Roman"/>
                <w:b/>
                <w:color w:val="auto"/>
                <w:sz w:val="24"/>
                <w:szCs w:val="24"/>
                <w:lang w:val="en-US" w:eastAsia="zh-CN"/>
              </w:rPr>
              <w:t>2</w:t>
            </w:r>
            <w:r>
              <w:rPr>
                <w:rFonts w:hint="default" w:ascii="Times New Roman" w:hAnsi="Times New Roman" w:eastAsia="宋体" w:cs="Times New Roman"/>
                <w:b/>
                <w:color w:val="auto"/>
                <w:sz w:val="24"/>
                <w:szCs w:val="24"/>
              </w:rPr>
              <w:t>环境保护“三同时”执行情况及环境管理制度的建立及执行情况</w:t>
            </w:r>
          </w:p>
          <w:p>
            <w:pPr>
              <w:spacing w:line="360" w:lineRule="auto"/>
              <w:ind w:firstLine="360" w:firstLineChars="150"/>
              <w:rPr>
                <w:rFonts w:hint="default"/>
                <w:b w:val="0"/>
                <w:bCs w:val="0"/>
                <w:sz w:val="24"/>
                <w:szCs w:val="32"/>
                <w:vertAlign w:val="baseline"/>
                <w:lang w:val="en-US" w:eastAsia="zh-CN"/>
              </w:rPr>
            </w:pPr>
            <w:r>
              <w:rPr>
                <w:rFonts w:hint="default" w:ascii="Times New Roman" w:hAnsi="Times New Roman" w:eastAsia="宋体" w:cs="Times New Roman"/>
                <w:color w:val="auto"/>
                <w:sz w:val="24"/>
              </w:rPr>
              <w:t>该项目在建设中基本落实了环评及环评批复要求，建立实施环境管理体系。工程的审批手续已按环保要求基本完成，环境保护档案管理已按相关要求建立</w:t>
            </w:r>
            <w:r>
              <w:rPr>
                <w:rFonts w:hint="eastAsia" w:ascii="Times New Roman" w:hAnsi="Times New Roman" w:cs="Times New Roman"/>
                <w:color w:val="auto"/>
                <w:sz w:val="24"/>
                <w:lang w:eastAsia="zh-CN"/>
              </w:rPr>
              <w:t>；企业已有完善的环境管理制度。</w:t>
            </w:r>
          </w:p>
          <w:p>
            <w:pPr>
              <w:pStyle w:val="2"/>
              <w:spacing w:line="360" w:lineRule="auto"/>
              <w:ind w:left="0" w:leftChars="0" w:firstLine="0" w:firstLineChars="0"/>
              <w:rPr>
                <w:rFonts w:hint="eastAsia"/>
                <w:b/>
                <w:bCs/>
                <w:sz w:val="24"/>
                <w:szCs w:val="32"/>
                <w:vertAlign w:val="baseline"/>
                <w:lang w:val="en-US" w:eastAsia="zh-CN"/>
              </w:rPr>
            </w:pPr>
            <w:r>
              <w:rPr>
                <w:rFonts w:hint="eastAsia"/>
                <w:b/>
                <w:bCs/>
                <w:sz w:val="24"/>
                <w:szCs w:val="32"/>
                <w:vertAlign w:val="baseline"/>
                <w:lang w:val="en-US" w:eastAsia="zh-CN"/>
              </w:rPr>
              <w:t>建议：</w:t>
            </w:r>
          </w:p>
          <w:p>
            <w:pPr>
              <w:pStyle w:val="2"/>
              <w:spacing w:line="360" w:lineRule="auto"/>
              <w:ind w:firstLine="480" w:firstLineChars="20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严格按照</w:t>
            </w:r>
            <w:r>
              <w:rPr>
                <w:rFonts w:hint="default" w:ascii="Times New Roman" w:hAnsi="Times New Roman" w:cs="Times New Roman"/>
                <w:sz w:val="24"/>
                <w:szCs w:val="24"/>
              </w:rPr>
              <w:t>《一般工业固体废物贮存、处置场污染控制标准》（GB18599-2001）中的规定</w:t>
            </w:r>
            <w:r>
              <w:rPr>
                <w:rFonts w:hint="default" w:ascii="Times New Roman" w:hAnsi="Times New Roman" w:cs="Times New Roman"/>
                <w:sz w:val="24"/>
                <w:szCs w:val="24"/>
                <w:lang w:eastAsia="zh-CN"/>
              </w:rPr>
              <w:t>处置厂区固体废物。</w:t>
            </w:r>
            <w:r>
              <w:rPr>
                <w:rFonts w:hint="default" w:ascii="Times New Roman" w:hAnsi="Times New Roman" w:cs="Times New Roman"/>
                <w:sz w:val="24"/>
                <w:szCs w:val="32"/>
                <w:lang w:val="en-US" w:eastAsia="zh-CN"/>
              </w:rPr>
              <w:t>危险废物执行《危险废物贮存污染控制标准》（GB18597-2001）及其2013年修改单有关规定。</w:t>
            </w:r>
          </w:p>
          <w:p>
            <w:pPr>
              <w:pStyle w:val="13"/>
              <w:numPr>
                <w:ilvl w:val="0"/>
                <w:numId w:val="0"/>
              </w:numPr>
              <w:spacing w:line="360" w:lineRule="auto"/>
              <w:ind w:firstLine="480" w:firstLineChars="200"/>
              <w:jc w:val="both"/>
              <w:rPr>
                <w:rFonts w:hint="eastAsia"/>
                <w:b/>
                <w:bCs/>
                <w:sz w:val="24"/>
                <w:szCs w:val="32"/>
                <w:vertAlign w:val="baseline"/>
                <w:lang w:val="en-US" w:eastAsia="zh-CN"/>
              </w:rPr>
            </w:pPr>
            <w:r>
              <w:rPr>
                <w:rFonts w:hint="default" w:ascii="Times New Roman" w:hAnsi="Times New Roman" w:cs="Times New Roman"/>
                <w:sz w:val="24"/>
                <w:szCs w:val="24"/>
                <w:lang w:val="en-US" w:eastAsia="zh-CN"/>
              </w:rPr>
              <w:t>2、加强生产运营管理，健全环保设施管理规章制度，保证主体生产设备及配套环保设施的连续、稳定、高效运转。</w:t>
            </w:r>
          </w:p>
          <w:p>
            <w:pPr>
              <w:pStyle w:val="2"/>
              <w:spacing w:line="360" w:lineRule="auto"/>
              <w:ind w:left="0" w:leftChars="0" w:firstLine="0" w:firstLineChars="0"/>
              <w:rPr>
                <w:rFonts w:hint="default"/>
                <w:b/>
                <w:bCs/>
                <w:sz w:val="24"/>
                <w:szCs w:val="32"/>
                <w:vertAlign w:val="baseline"/>
                <w:lang w:val="en-US" w:eastAsia="zh-CN"/>
              </w:rPr>
            </w:pPr>
            <w:r>
              <w:rPr>
                <w:rFonts w:hint="eastAsia"/>
                <w:b/>
                <w:bCs/>
                <w:sz w:val="24"/>
                <w:szCs w:val="32"/>
                <w:vertAlign w:val="baseline"/>
                <w:lang w:val="en-US" w:eastAsia="zh-CN"/>
              </w:rPr>
              <w:t>验收监测总结论</w:t>
            </w:r>
          </w:p>
          <w:p>
            <w:pPr>
              <w:pStyle w:val="2"/>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cs="Times New Roman"/>
                <w:sz w:val="24"/>
                <w:szCs w:val="32"/>
                <w:vertAlign w:val="baseline"/>
                <w:lang w:val="en-US" w:eastAsia="zh-CN"/>
              </w:rPr>
            </w:pPr>
            <w:r>
              <w:rPr>
                <w:rFonts w:hint="eastAsia"/>
                <w:spacing w:val="-4"/>
                <w:sz w:val="24"/>
                <w:szCs w:val="24"/>
              </w:rPr>
              <w:t>航天科技非标设备生产线建设项目</w:t>
            </w:r>
            <w:r>
              <w:rPr>
                <w:rFonts w:hint="default" w:ascii="Times New Roman" w:hAnsi="Times New Roman" w:cs="Times New Roman"/>
                <w:sz w:val="24"/>
                <w:szCs w:val="32"/>
                <w:vertAlign w:val="baseline"/>
                <w:lang w:val="en-US" w:eastAsia="zh-CN"/>
              </w:rPr>
              <w:t>自立项到竣工投入生产的全过程，能够执行各项环境管理法律法规，重视环保管理，环保机构及各项管理规章制度比较健全；基本能够落实环评及批复提出的环保对应措施和建议；环保设施运转正常，管理措施得当，符合国家有关规定和环保管理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vertAlign w:val="baseline"/>
                <w:lang w:val="en-US" w:eastAsia="zh-CN"/>
              </w:rPr>
            </w:pPr>
            <w:r>
              <w:rPr>
                <w:rFonts w:hint="eastAsia"/>
                <w:sz w:val="24"/>
                <w:szCs w:val="32"/>
                <w:vertAlign w:val="baseline"/>
                <w:lang w:val="en-US" w:eastAsia="zh-CN"/>
              </w:rPr>
              <w:t>该项目经过实际监测，各项环保设施能够按照环境影响评价的要求建设，固废得到了合理处置，符合验收条件。</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ind w:left="0" w:leftChars="0" w:firstLine="0" w:firstLineChars="0"/>
              <w:rPr>
                <w:rFonts w:hint="eastAsia"/>
                <w:b/>
                <w:bCs/>
                <w:sz w:val="28"/>
                <w:szCs w:val="36"/>
                <w:vertAlign w:val="baseline"/>
                <w:lang w:val="en-US" w:eastAsia="zh-CN"/>
              </w:rPr>
            </w:pPr>
            <w:r>
              <w:rPr>
                <w:rFonts w:hint="eastAsia"/>
                <w:b/>
                <w:bCs/>
                <w:sz w:val="28"/>
                <w:szCs w:val="36"/>
                <w:vertAlign w:val="baseline"/>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附件一：建设项目竣工环境保护“三同时”验收登记表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附件二：环评批复</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附件三：环境保护管理制度</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附件四：验收企业自查报告</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附件五：危废处置合同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附件六：危废处置公司营业执照</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附件七：危废处置公司经营许可证</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附件八：电镀外协加工协议</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sz w:val="24"/>
                <w:szCs w:val="32"/>
                <w:vertAlign w:val="baseline"/>
                <w:lang w:val="en-US" w:eastAsia="zh-CN"/>
              </w:rPr>
            </w:pPr>
            <w:r>
              <w:rPr>
                <w:rFonts w:hint="eastAsia"/>
                <w:sz w:val="24"/>
                <w:szCs w:val="32"/>
                <w:vertAlign w:val="baseline"/>
                <w:lang w:val="en-US" w:eastAsia="zh-CN"/>
              </w:rPr>
              <w:t>附件九：热处理外协加工协议</w:t>
            </w:r>
          </w:p>
          <w:p>
            <w:pPr>
              <w:pStyle w:val="2"/>
              <w:ind w:left="0" w:leftChars="0" w:firstLine="0" w:firstLineChars="0"/>
              <w:rPr>
                <w:rFonts w:hint="eastAsia"/>
                <w:b/>
                <w:bCs/>
                <w:sz w:val="28"/>
                <w:szCs w:val="36"/>
                <w:vertAlign w:val="baseline"/>
                <w:lang w:val="en-US" w:eastAsia="zh-CN"/>
              </w:rPr>
            </w:pPr>
            <w:r>
              <w:rPr>
                <w:rFonts w:hint="eastAsia"/>
                <w:b/>
                <w:bCs/>
                <w:sz w:val="28"/>
                <w:szCs w:val="36"/>
                <w:vertAlign w:val="baseline"/>
                <w:lang w:val="en-US" w:eastAsia="zh-CN"/>
              </w:rPr>
              <w:t>附图：</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附图一：项目地理位置图</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附图二：项目四邻关系图</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32"/>
                <w:vertAlign w:val="baseline"/>
                <w:lang w:val="en-US" w:eastAsia="zh-CN"/>
              </w:rPr>
            </w:pPr>
            <w:r>
              <w:rPr>
                <w:rFonts w:hint="eastAsia"/>
                <w:sz w:val="24"/>
                <w:szCs w:val="32"/>
                <w:vertAlign w:val="baseline"/>
                <w:lang w:val="en-US" w:eastAsia="zh-CN"/>
              </w:rPr>
              <w:t>附图三：项目平面布置图</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sz w:val="24"/>
                <w:szCs w:val="32"/>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vertAlign w:val="baseline"/>
              </w:rPr>
            </w:pPr>
          </w:p>
        </w:tc>
      </w:tr>
    </w:tbl>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壮..">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none" w:color="auto" w:sz="0" w:space="1"/>
        <w:left w:val="none" w:color="auto" w:sz="0" w:space="4"/>
        <w:bottom w:val="none" w:color="auto" w:sz="0" w:space="1"/>
        <w:right w:val="none" w:color="auto" w:sz="0" w:space="4"/>
        <w:between w:val="none" w:color="auto" w:sz="0" w:space="0"/>
      </w:pBdr>
      <w:tabs>
        <w:tab w:val="left" w:pos="1809"/>
        <w:tab w:val="center" w:pos="4213"/>
      </w:tabs>
      <w:snapToGrid w:val="0"/>
      <w:jc w:val="left"/>
      <w:rPr>
        <w:sz w:val="18"/>
        <w:szCs w:val="18"/>
        <w:u w:val="single"/>
      </w:rPr>
    </w:pPr>
    <w:r>
      <w:rPr>
        <w:rFonts w:hint="eastAsia"/>
        <w:spacing w:val="-4"/>
        <w:sz w:val="18"/>
        <w:szCs w:val="18"/>
        <w:lang w:eastAsia="zh-CN"/>
      </w:rPr>
      <w:tab/>
    </w:r>
    <w:r>
      <w:rPr>
        <w:rFonts w:hint="eastAsia"/>
        <w:spacing w:val="-4"/>
        <w:sz w:val="18"/>
        <w:szCs w:val="18"/>
        <w:lang w:eastAsia="zh-CN"/>
      </w:rPr>
      <w:tab/>
    </w:r>
    <w:r>
      <w:rPr>
        <w:rFonts w:hint="eastAsia"/>
        <w:spacing w:val="-4"/>
        <w:sz w:val="18"/>
        <w:szCs w:val="18"/>
      </w:rPr>
      <w:t>航天科技非标设备生产线建设项目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46CB94"/>
    <w:multiLevelType w:val="singleLevel"/>
    <w:tmpl w:val="BE46CB94"/>
    <w:lvl w:ilvl="0" w:tentative="0">
      <w:start w:val="2"/>
      <w:numFmt w:val="decimal"/>
      <w:suff w:val="nothing"/>
      <w:lvlText w:val="（%1）"/>
      <w:lvlJc w:val="left"/>
    </w:lvl>
  </w:abstractNum>
  <w:abstractNum w:abstractNumId="1">
    <w:nsid w:val="E4DF158C"/>
    <w:multiLevelType w:val="singleLevel"/>
    <w:tmpl w:val="E4DF158C"/>
    <w:lvl w:ilvl="0" w:tentative="0">
      <w:start w:val="5"/>
      <w:numFmt w:val="decimal"/>
      <w:suff w:val="nothing"/>
      <w:lvlText w:val="（%1）"/>
      <w:lvlJc w:val="left"/>
    </w:lvl>
  </w:abstractNum>
  <w:abstractNum w:abstractNumId="2">
    <w:nsid w:val="08330241"/>
    <w:multiLevelType w:val="singleLevel"/>
    <w:tmpl w:val="08330241"/>
    <w:lvl w:ilvl="0" w:tentative="0">
      <w:start w:val="1"/>
      <w:numFmt w:val="chineseCounting"/>
      <w:suff w:val="nothing"/>
      <w:lvlText w:val="（%1）"/>
      <w:lvlJc w:val="left"/>
      <w:rPr>
        <w:rFonts w:hint="eastAsia"/>
      </w:rPr>
    </w:lvl>
  </w:abstractNum>
  <w:abstractNum w:abstractNumId="3">
    <w:nsid w:val="6941C2D9"/>
    <w:multiLevelType w:val="singleLevel"/>
    <w:tmpl w:val="6941C2D9"/>
    <w:lvl w:ilvl="0" w:tentative="0">
      <w:start w:val="1"/>
      <w:numFmt w:val="chineseCounting"/>
      <w:suff w:val="nothing"/>
      <w:lvlText w:val="%1、"/>
      <w:lvlJc w:val="left"/>
      <w:rPr>
        <w:rFonts w:hint="eastAsia"/>
      </w:rPr>
    </w:lvl>
  </w:abstractNum>
  <w:abstractNum w:abstractNumId="4">
    <w:nsid w:val="701EA08B"/>
    <w:multiLevelType w:val="singleLevel"/>
    <w:tmpl w:val="701EA08B"/>
    <w:lvl w:ilvl="0" w:tentative="0">
      <w:start w:val="1"/>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A764D"/>
    <w:rsid w:val="009D1F19"/>
    <w:rsid w:val="011F27B7"/>
    <w:rsid w:val="018F28AF"/>
    <w:rsid w:val="01FC1D1D"/>
    <w:rsid w:val="07746DD0"/>
    <w:rsid w:val="09823A3B"/>
    <w:rsid w:val="11425290"/>
    <w:rsid w:val="18D445A4"/>
    <w:rsid w:val="255A2773"/>
    <w:rsid w:val="2C9A1785"/>
    <w:rsid w:val="2DD03315"/>
    <w:rsid w:val="2F34672C"/>
    <w:rsid w:val="37BD3908"/>
    <w:rsid w:val="3C482380"/>
    <w:rsid w:val="3CC65817"/>
    <w:rsid w:val="3D0A3400"/>
    <w:rsid w:val="3D0F5F1A"/>
    <w:rsid w:val="3DFC76EC"/>
    <w:rsid w:val="4A487202"/>
    <w:rsid w:val="4AC10ED5"/>
    <w:rsid w:val="4D3B1AF1"/>
    <w:rsid w:val="562766F1"/>
    <w:rsid w:val="5BD82C56"/>
    <w:rsid w:val="5E687A4E"/>
    <w:rsid w:val="673C0496"/>
    <w:rsid w:val="6C060D0C"/>
    <w:rsid w:val="72226C43"/>
    <w:rsid w:val="79B827D9"/>
    <w:rsid w:val="7E8A7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4">
    <w:name w:val="Body Text"/>
    <w:basedOn w:val="1"/>
    <w:qFormat/>
    <w:uiPriority w:val="0"/>
    <w:pPr>
      <w:widowControl/>
      <w:spacing w:line="357" w:lineRule="atLeast"/>
      <w:jc w:val="center"/>
      <w:textAlignment w:val="baseline"/>
    </w:pPr>
    <w:rPr>
      <w:color w:val="000000"/>
      <w:kern w:val="0"/>
      <w:sz w:val="24"/>
      <w:u w:color="000000"/>
    </w:rPr>
  </w:style>
  <w:style w:type="paragraph" w:styleId="5">
    <w:name w:val="Body Text Indent"/>
    <w:basedOn w:val="1"/>
    <w:qFormat/>
    <w:uiPriority w:val="99"/>
    <w:pPr>
      <w:tabs>
        <w:tab w:val="left" w:pos="8607"/>
      </w:tabs>
      <w:spacing w:line="400" w:lineRule="exact"/>
      <w:ind w:firstLine="556"/>
    </w:pPr>
    <w:rPr>
      <w:rFonts w:asciiTheme="minorHAnsi" w:hAnsiTheme="minorHAnsi" w:eastAsiaTheme="minorEastAsia" w:cstheme="minorBidi"/>
      <w:sz w:val="28"/>
      <w:szCs w:val="22"/>
    </w:rPr>
  </w:style>
  <w:style w:type="paragraph" w:styleId="6">
    <w:name w:val="Block Text"/>
    <w:basedOn w:val="1"/>
    <w:next w:val="1"/>
    <w:qFormat/>
    <w:uiPriority w:val="0"/>
    <w:pPr>
      <w:adjustRightInd w:val="0"/>
      <w:snapToGrid w:val="0"/>
      <w:spacing w:line="300" w:lineRule="atLeast"/>
      <w:ind w:left="420" w:leftChars="200" w:right="-336" w:rightChars="-160"/>
    </w:pPr>
    <w:rPr>
      <w:szCs w:val="24"/>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壮.." w:hAnsi="Calibri" w:eastAsia="宋体..壮.." w:cs="宋体..壮.."/>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8907</Words>
  <Characters>10013</Characters>
  <Lines>0</Lines>
  <Paragraphs>0</Paragraphs>
  <TotalTime>58</TotalTime>
  <ScaleCrop>false</ScaleCrop>
  <LinksUpToDate>false</LinksUpToDate>
  <CharactersWithSpaces>10088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2019-10-30T08:44:00Z</dcterms:created>
  <dc:creator>莫斯科的冬天1413858195</dc:creator>
  <cp:lastModifiedBy>莫斯科的冬天1413858195</cp:lastModifiedBy>
  <cp:lastPrinted>2020-01-01T09:09:43Z</cp:lastPrinted>
  <dcterms:modified xsi:type="dcterms:W3CDTF">2020-01-01T11:49:13Z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