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jc w:val="center"/>
        <w:rPr>
          <w:rFonts w:ascii="Times New Roman" w:hAnsi="Times New Roman" w:eastAsia="宋体" w:cs="Times New Roman"/>
          <w:bCs/>
          <w:color w:val="000000"/>
          <w:sz w:val="24"/>
        </w:rPr>
      </w:pPr>
    </w:p>
    <w:p>
      <w:pPr>
        <w:spacing w:line="360" w:lineRule="auto"/>
        <w:jc w:val="center"/>
        <w:rPr>
          <w:rFonts w:ascii="Times New Roman" w:hAnsi="Times New Roman" w:eastAsia="宋体" w:cs="Times New Roman"/>
          <w:color w:val="000000"/>
          <w:sz w:val="24"/>
        </w:rPr>
      </w:pPr>
    </w:p>
    <w:p>
      <w:pPr>
        <w:pStyle w:val="4"/>
        <w:rPr>
          <w:rFonts w:ascii="Times New Roman" w:hAnsi="Times New Roman" w:eastAsia="宋体" w:cs="Times New Roman"/>
        </w:rPr>
      </w:pPr>
    </w:p>
    <w:p>
      <w:pPr>
        <w:rPr>
          <w:rFonts w:ascii="Times New Roman" w:hAnsi="Times New Roman" w:eastAsia="宋体" w:cs="Times New Roman"/>
        </w:rPr>
      </w:pPr>
    </w:p>
    <w:p>
      <w:pPr>
        <w:spacing w:line="360" w:lineRule="auto"/>
        <w:jc w:val="center"/>
        <w:rPr>
          <w:rFonts w:ascii="Times New Roman" w:hAnsi="Times New Roman" w:eastAsia="宋体" w:cs="Times New Roman"/>
          <w:b/>
          <w:color w:val="000000"/>
          <w:sz w:val="44"/>
          <w:szCs w:val="44"/>
        </w:rPr>
      </w:pPr>
      <w:r>
        <w:rPr>
          <w:rFonts w:ascii="Times New Roman" w:hAnsi="Times New Roman" w:eastAsia="宋体" w:cs="Times New Roman"/>
          <w:b/>
          <w:color w:val="000000"/>
          <w:spacing w:val="-10"/>
          <w:sz w:val="44"/>
          <w:szCs w:val="44"/>
        </w:rPr>
        <w:t>咸阳交远汽车维修服务</w:t>
      </w:r>
      <w:r>
        <w:rPr>
          <w:rFonts w:ascii="Times New Roman" w:hAnsi="Times New Roman" w:eastAsia="宋体" w:cs="Times New Roman"/>
          <w:b/>
          <w:color w:val="000000"/>
          <w:sz w:val="44"/>
          <w:szCs w:val="44"/>
        </w:rPr>
        <w:t>项目固体废物竣工</w:t>
      </w:r>
    </w:p>
    <w:p>
      <w:pPr>
        <w:spacing w:line="360" w:lineRule="auto"/>
        <w:jc w:val="center"/>
        <w:rPr>
          <w:rFonts w:ascii="Times New Roman" w:hAnsi="Times New Roman" w:eastAsia="宋体" w:cs="Times New Roman"/>
          <w:b/>
          <w:color w:val="000000"/>
          <w:sz w:val="44"/>
          <w:szCs w:val="44"/>
        </w:rPr>
      </w:pPr>
      <w:r>
        <w:rPr>
          <w:rFonts w:ascii="Times New Roman" w:hAnsi="Times New Roman" w:eastAsia="宋体" w:cs="Times New Roman"/>
          <w:b/>
          <w:color w:val="000000"/>
          <w:sz w:val="44"/>
          <w:szCs w:val="44"/>
        </w:rPr>
        <w:t>环境保护验收</w:t>
      </w:r>
      <w:r>
        <w:rPr>
          <w:rFonts w:hint="eastAsia" w:ascii="Times New Roman" w:hAnsi="Times New Roman" w:eastAsia="宋体" w:cs="Times New Roman"/>
          <w:b/>
          <w:color w:val="000000"/>
          <w:sz w:val="44"/>
          <w:szCs w:val="44"/>
          <w:lang w:eastAsia="zh-CN"/>
        </w:rPr>
        <w:t>监测</w:t>
      </w:r>
      <w:r>
        <w:rPr>
          <w:rFonts w:ascii="Times New Roman" w:hAnsi="Times New Roman" w:eastAsia="宋体" w:cs="Times New Roman"/>
          <w:b/>
          <w:color w:val="000000"/>
          <w:sz w:val="44"/>
          <w:szCs w:val="44"/>
        </w:rPr>
        <w:t>报告表</w:t>
      </w:r>
    </w:p>
    <w:p>
      <w:pPr>
        <w:spacing w:line="360" w:lineRule="auto"/>
        <w:jc w:val="center"/>
        <w:rPr>
          <w:rFonts w:ascii="Times New Roman" w:hAnsi="Times New Roman" w:eastAsia="宋体" w:cs="Times New Roman"/>
          <w:color w:val="000000"/>
          <w:sz w:val="24"/>
        </w:rPr>
      </w:pPr>
    </w:p>
    <w:p>
      <w:pPr>
        <w:spacing w:line="360" w:lineRule="auto"/>
        <w:jc w:val="center"/>
        <w:rPr>
          <w:rFonts w:ascii="Times New Roman" w:hAnsi="Times New Roman" w:eastAsia="宋体" w:cs="Times New Roman"/>
          <w:color w:val="000000"/>
          <w:sz w:val="24"/>
        </w:rPr>
      </w:pPr>
    </w:p>
    <w:p>
      <w:pPr>
        <w:spacing w:line="360" w:lineRule="auto"/>
        <w:jc w:val="center"/>
        <w:rPr>
          <w:rFonts w:ascii="Times New Roman" w:hAnsi="Times New Roman" w:eastAsia="宋体" w:cs="Times New Roman"/>
          <w:color w:val="000000"/>
          <w:sz w:val="24"/>
        </w:rPr>
      </w:pPr>
    </w:p>
    <w:p>
      <w:pPr>
        <w:spacing w:line="360" w:lineRule="auto"/>
        <w:jc w:val="center"/>
        <w:rPr>
          <w:rFonts w:ascii="Times New Roman" w:hAnsi="Times New Roman" w:eastAsia="宋体" w:cs="Times New Roman"/>
          <w:color w:val="000000"/>
          <w:sz w:val="24"/>
        </w:rPr>
      </w:pPr>
    </w:p>
    <w:p>
      <w:pPr>
        <w:spacing w:line="360" w:lineRule="auto"/>
        <w:jc w:val="center"/>
        <w:rPr>
          <w:rFonts w:ascii="Times New Roman" w:hAnsi="Times New Roman" w:eastAsia="宋体" w:cs="Times New Roman"/>
          <w:color w:val="000000"/>
          <w:sz w:val="24"/>
        </w:rPr>
      </w:pPr>
    </w:p>
    <w:p>
      <w:pPr>
        <w:pStyle w:val="4"/>
        <w:rPr>
          <w:rFonts w:ascii="Times New Roman" w:hAnsi="Times New Roman" w:eastAsia="宋体" w:cs="Times New Roman"/>
        </w:rPr>
      </w:pPr>
    </w:p>
    <w:p>
      <w:pPr>
        <w:spacing w:line="360" w:lineRule="auto"/>
        <w:jc w:val="center"/>
        <w:rPr>
          <w:rFonts w:ascii="Times New Roman" w:hAnsi="Times New Roman" w:eastAsia="宋体" w:cs="Times New Roman"/>
          <w:color w:val="000000"/>
          <w:sz w:val="24"/>
        </w:rPr>
      </w:pPr>
    </w:p>
    <w:p>
      <w:pPr>
        <w:spacing w:line="360" w:lineRule="auto"/>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rPr>
          <w:rFonts w:ascii="Times New Roman" w:hAnsi="Times New Roman" w:eastAsia="宋体" w:cs="Times New Roman"/>
          <w:color w:val="000000"/>
          <w:sz w:val="24"/>
        </w:rPr>
      </w:pPr>
    </w:p>
    <w:p>
      <w:pPr>
        <w:pStyle w:val="2"/>
        <w:ind w:firstLine="480"/>
        <w:rPr>
          <w:rFonts w:ascii="Times New Roman" w:hAnsi="Times New Roman" w:eastAsia="宋体" w:cs="Times New Roman"/>
          <w:color w:val="000000"/>
          <w:sz w:val="24"/>
        </w:rPr>
      </w:pPr>
    </w:p>
    <w:p>
      <w:pPr>
        <w:rPr>
          <w:rFonts w:ascii="Times New Roman" w:hAnsi="Times New Roman" w:eastAsia="宋体" w:cs="Times New Roman"/>
          <w:color w:val="000000"/>
          <w:sz w:val="24"/>
        </w:rPr>
      </w:pPr>
    </w:p>
    <w:p>
      <w:pPr>
        <w:pStyle w:val="2"/>
        <w:rPr>
          <w:rFonts w:ascii="Times New Roman" w:hAnsi="Times New Roman" w:eastAsia="宋体" w:cs="Times New Roman"/>
        </w:rPr>
      </w:pPr>
    </w:p>
    <w:p>
      <w:pPr>
        <w:pStyle w:val="2"/>
        <w:rPr>
          <w:rFonts w:ascii="Times New Roman" w:hAnsi="Times New Roman" w:eastAsia="宋体" w:cs="Times New Roman"/>
        </w:rPr>
      </w:pPr>
    </w:p>
    <w:p>
      <w:pPr>
        <w:spacing w:line="360" w:lineRule="auto"/>
        <w:jc w:val="left"/>
        <w:rPr>
          <w:rFonts w:ascii="Times New Roman" w:hAnsi="Times New Roman" w:eastAsia="宋体" w:cs="Times New Roman"/>
          <w:color w:val="000000"/>
          <w:sz w:val="32"/>
          <w:szCs w:val="32"/>
        </w:rPr>
      </w:pPr>
      <w:r>
        <w:rPr>
          <w:rFonts w:ascii="Times New Roman" w:hAnsi="Times New Roman" w:eastAsia="宋体" w:cs="Times New Roman"/>
          <w:color w:val="000000"/>
          <w:sz w:val="32"/>
          <w:szCs w:val="32"/>
        </w:rPr>
        <w:t>建设单位:</w:t>
      </w:r>
      <w:r>
        <w:rPr>
          <w:rFonts w:ascii="Times New Roman" w:hAnsi="Times New Roman" w:eastAsia="宋体" w:cs="Times New Roman"/>
          <w:color w:val="000000"/>
          <w:sz w:val="32"/>
          <w:szCs w:val="32"/>
        </w:rPr>
        <w:tab/>
      </w:r>
      <w:r>
        <w:rPr>
          <w:rFonts w:ascii="Times New Roman" w:hAnsi="Times New Roman" w:eastAsia="宋体" w:cs="Times New Roman"/>
          <w:color w:val="000000"/>
          <w:sz w:val="32"/>
          <w:szCs w:val="32"/>
        </w:rPr>
        <w:t>咸阳交远汽车维修服务有限公司</w:t>
      </w:r>
    </w:p>
    <w:p>
      <w:pPr>
        <w:spacing w:line="360" w:lineRule="auto"/>
        <w:jc w:val="left"/>
        <w:rPr>
          <w:rFonts w:ascii="Times New Roman" w:hAnsi="Times New Roman" w:eastAsia="宋体" w:cs="Times New Roman"/>
          <w:color w:val="000000"/>
          <w:sz w:val="32"/>
          <w:szCs w:val="32"/>
        </w:rPr>
      </w:pPr>
      <w:r>
        <w:rPr>
          <w:rFonts w:ascii="Times New Roman" w:hAnsi="Times New Roman" w:eastAsia="宋体" w:cs="Times New Roman"/>
          <w:color w:val="000000"/>
          <w:sz w:val="32"/>
          <w:szCs w:val="32"/>
        </w:rPr>
        <w:t>编制单位：中环国评（北京）科技有限公司陕西分公司</w:t>
      </w:r>
    </w:p>
    <w:p>
      <w:pPr>
        <w:rPr>
          <w:rFonts w:ascii="Times New Roman" w:hAnsi="Times New Roman" w:eastAsia="宋体" w:cs="Times New Roman"/>
          <w:color w:val="000000"/>
          <w:sz w:val="32"/>
          <w:szCs w:val="32"/>
        </w:rPr>
      </w:pPr>
    </w:p>
    <w:p>
      <w:pPr>
        <w:jc w:val="center"/>
        <w:rPr>
          <w:rFonts w:ascii="Times New Roman" w:hAnsi="Times New Roman" w:eastAsia="宋体" w:cs="Times New Roman"/>
          <w:sz w:val="32"/>
          <w:szCs w:val="32"/>
        </w:rPr>
      </w:pPr>
    </w:p>
    <w:p>
      <w:pPr>
        <w:jc w:val="center"/>
        <w:rPr>
          <w:rFonts w:ascii="Times New Roman" w:hAnsi="Times New Roman" w:eastAsia="宋体" w:cs="Times New Roman"/>
          <w:sz w:val="32"/>
          <w:szCs w:val="32"/>
        </w:rPr>
        <w:sectPr>
          <w:pgSz w:w="11906" w:h="16838"/>
          <w:pgMar w:top="1440" w:right="1800" w:bottom="1440" w:left="1800" w:header="708" w:footer="708" w:gutter="0"/>
          <w:pgBorders>
            <w:top w:val="none" w:sz="0" w:space="0"/>
            <w:left w:val="none" w:sz="0" w:space="0"/>
            <w:bottom w:val="none" w:sz="0" w:space="0"/>
            <w:right w:val="none" w:sz="0" w:space="0"/>
          </w:pgBorders>
          <w:cols w:space="720" w:num="1"/>
        </w:sectPr>
      </w:pPr>
      <w:r>
        <w:rPr>
          <w:rFonts w:ascii="Times New Roman" w:hAnsi="Times New Roman" w:eastAsia="宋体" w:cs="Times New Roman"/>
          <w:b/>
          <w:sz w:val="32"/>
          <w:szCs w:val="32"/>
        </w:rPr>
        <w:t>2019</w:t>
      </w:r>
      <w:r>
        <w:rPr>
          <w:rFonts w:ascii="Times New Roman" w:hAnsi="Times New Roman" w:eastAsia="宋体" w:cs="Times New Roman"/>
          <w:sz w:val="32"/>
          <w:szCs w:val="32"/>
        </w:rPr>
        <w:t>年</w:t>
      </w:r>
      <w:r>
        <w:rPr>
          <w:rFonts w:hint="eastAsia" w:ascii="Times New Roman" w:hAnsi="Times New Roman" w:eastAsia="宋体" w:cs="Times New Roman"/>
          <w:b/>
          <w:sz w:val="32"/>
          <w:szCs w:val="32"/>
        </w:rPr>
        <w:t>1</w:t>
      </w:r>
      <w:r>
        <w:rPr>
          <w:rFonts w:hint="eastAsia" w:ascii="Times New Roman" w:hAnsi="Times New Roman" w:eastAsia="宋体" w:cs="Times New Roman"/>
          <w:b/>
          <w:sz w:val="32"/>
          <w:szCs w:val="32"/>
          <w:lang w:val="en-US" w:eastAsia="zh-CN"/>
        </w:rPr>
        <w:t>2</w:t>
      </w:r>
      <w:r>
        <w:rPr>
          <w:rFonts w:ascii="Times New Roman" w:hAnsi="Times New Roman" w:eastAsia="宋体" w:cs="Times New Roman"/>
          <w:sz w:val="32"/>
          <w:szCs w:val="32"/>
        </w:rPr>
        <w:t>月</w:t>
      </w:r>
    </w:p>
    <w:p>
      <w:pPr>
        <w:widowControl/>
        <w:jc w:val="left"/>
        <w:rPr>
          <w:rFonts w:ascii="Times New Roman" w:hAnsi="Times New Roman" w:eastAsia="宋体" w:cs="Times New Roman"/>
          <w:b/>
          <w:sz w:val="24"/>
        </w:rPr>
      </w:pPr>
      <w:bookmarkStart w:id="0" w:name="_Toc28242"/>
      <w:bookmarkStart w:id="1" w:name="_Toc29912"/>
      <w:bookmarkStart w:id="2" w:name="_Toc19726"/>
      <w:bookmarkStart w:id="3" w:name="_Toc11768"/>
      <w:r>
        <w:rPr>
          <w:rFonts w:ascii="Times New Roman" w:hAnsi="Times New Roman" w:eastAsia="宋体" w:cs="Times New Roman"/>
          <w:b/>
          <w:sz w:val="24"/>
        </w:rPr>
        <w:br w:type="page"/>
      </w:r>
    </w:p>
    <w:p>
      <w:pPr>
        <w:spacing w:line="360" w:lineRule="auto"/>
        <w:rPr>
          <w:rFonts w:ascii="Times New Roman" w:hAnsi="Times New Roman" w:eastAsia="宋体" w:cs="Times New Roman"/>
          <w:b/>
          <w:sz w:val="24"/>
        </w:rPr>
      </w:pPr>
    </w:p>
    <w:p>
      <w:pPr>
        <w:spacing w:line="360" w:lineRule="auto"/>
        <w:rPr>
          <w:rFonts w:ascii="Times New Roman" w:hAnsi="Times New Roman" w:eastAsia="宋体" w:cs="Times New Roman"/>
          <w:b/>
          <w:sz w:val="24"/>
        </w:rPr>
      </w:pPr>
    </w:p>
    <w:p>
      <w:pPr>
        <w:spacing w:line="360" w:lineRule="auto"/>
        <w:rPr>
          <w:rFonts w:ascii="Times New Roman" w:hAnsi="Times New Roman" w:eastAsia="宋体" w:cs="Times New Roman"/>
          <w:b/>
          <w:sz w:val="24"/>
        </w:rPr>
      </w:pPr>
    </w:p>
    <w:p>
      <w:pPr>
        <w:spacing w:line="360" w:lineRule="auto"/>
        <w:rPr>
          <w:rFonts w:ascii="Times New Roman" w:hAnsi="Times New Roman" w:eastAsia="宋体" w:cs="Times New Roman"/>
          <w:b/>
          <w:sz w:val="24"/>
        </w:rPr>
      </w:pPr>
      <w:r>
        <w:rPr>
          <w:rFonts w:ascii="Times New Roman" w:hAnsi="Times New Roman" w:eastAsia="宋体" w:cs="Times New Roman"/>
          <w:b/>
          <w:sz w:val="24"/>
        </w:rPr>
        <w:t>建设单位法人代表:</w:t>
      </w:r>
      <w:r>
        <w:rPr>
          <w:rFonts w:ascii="Times New Roman" w:hAnsi="Times New Roman" w:eastAsia="宋体" w:cs="Times New Roman"/>
          <w:b/>
          <w:sz w:val="24"/>
        </w:rPr>
        <w:tab/>
      </w:r>
      <w:r>
        <w:rPr>
          <w:rFonts w:ascii="Times New Roman" w:hAnsi="Times New Roman" w:eastAsia="宋体" w:cs="Times New Roman"/>
          <w:b/>
          <w:sz w:val="24"/>
        </w:rPr>
        <w:t xml:space="preserve">                   （签字）</w:t>
      </w:r>
    </w:p>
    <w:p>
      <w:pPr>
        <w:spacing w:line="360" w:lineRule="auto"/>
        <w:rPr>
          <w:rFonts w:ascii="Times New Roman" w:hAnsi="Times New Roman" w:eastAsia="宋体" w:cs="Times New Roman"/>
          <w:b/>
          <w:sz w:val="24"/>
        </w:rPr>
      </w:pPr>
      <w:r>
        <w:rPr>
          <w:rFonts w:ascii="Times New Roman" w:hAnsi="Times New Roman" w:eastAsia="宋体" w:cs="Times New Roman"/>
          <w:b/>
          <w:sz w:val="24"/>
        </w:rPr>
        <w:t>编制单位法人代表:</w:t>
      </w:r>
      <w:r>
        <w:rPr>
          <w:rFonts w:ascii="Times New Roman" w:hAnsi="Times New Roman" w:eastAsia="宋体" w:cs="Times New Roman"/>
          <w:b/>
          <w:sz w:val="24"/>
        </w:rPr>
        <w:tab/>
      </w:r>
      <w:r>
        <w:rPr>
          <w:rFonts w:ascii="Times New Roman" w:hAnsi="Times New Roman" w:eastAsia="宋体" w:cs="Times New Roman"/>
          <w:b/>
          <w:sz w:val="24"/>
        </w:rPr>
        <w:t xml:space="preserve">                   （签字）</w:t>
      </w:r>
    </w:p>
    <w:p>
      <w:pPr>
        <w:spacing w:line="360" w:lineRule="auto"/>
        <w:rPr>
          <w:rFonts w:hint="eastAsia" w:asciiTheme="minorEastAsia" w:hAnsiTheme="minorEastAsia"/>
          <w:b/>
          <w:sz w:val="24"/>
          <w:lang w:eastAsia="zh-CN"/>
        </w:rPr>
      </w:pPr>
      <w:r>
        <w:rPr>
          <w:rFonts w:hint="eastAsia" w:asciiTheme="minorEastAsia" w:hAnsiTheme="minorEastAsia"/>
          <w:b/>
          <w:sz w:val="24"/>
          <w:lang w:eastAsia="zh-CN"/>
        </w:rPr>
        <w:t>项</w:t>
      </w:r>
      <w:r>
        <w:rPr>
          <w:rFonts w:hint="eastAsia" w:asciiTheme="minorEastAsia" w:hAnsiTheme="minorEastAsia"/>
          <w:b/>
          <w:sz w:val="24"/>
          <w:lang w:val="en-US" w:eastAsia="zh-CN"/>
        </w:rPr>
        <w:t xml:space="preserve">  </w:t>
      </w:r>
      <w:r>
        <w:rPr>
          <w:rFonts w:hint="eastAsia" w:asciiTheme="minorEastAsia" w:hAnsiTheme="minorEastAsia"/>
          <w:b/>
          <w:sz w:val="24"/>
          <w:lang w:eastAsia="zh-CN"/>
        </w:rPr>
        <w:t>目</w:t>
      </w:r>
      <w:r>
        <w:rPr>
          <w:rFonts w:hint="eastAsia" w:asciiTheme="minorEastAsia" w:hAnsiTheme="minorEastAsia"/>
          <w:b/>
          <w:sz w:val="24"/>
          <w:lang w:val="en-US" w:eastAsia="zh-CN"/>
        </w:rPr>
        <w:t xml:space="preserve"> </w:t>
      </w:r>
      <w:r>
        <w:rPr>
          <w:rFonts w:hint="eastAsia" w:asciiTheme="minorEastAsia" w:hAnsiTheme="minorEastAsia"/>
          <w:b/>
          <w:sz w:val="24"/>
          <w:lang w:eastAsia="zh-CN"/>
        </w:rPr>
        <w:t>负</w:t>
      </w:r>
      <w:r>
        <w:rPr>
          <w:rFonts w:hint="eastAsia" w:asciiTheme="minorEastAsia" w:hAnsiTheme="minorEastAsia"/>
          <w:b/>
          <w:sz w:val="24"/>
          <w:lang w:val="en-US" w:eastAsia="zh-CN"/>
        </w:rPr>
        <w:t xml:space="preserve"> </w:t>
      </w:r>
      <w:r>
        <w:rPr>
          <w:rFonts w:hint="eastAsia" w:asciiTheme="minorEastAsia" w:hAnsiTheme="minorEastAsia"/>
          <w:b/>
          <w:sz w:val="24"/>
          <w:lang w:eastAsia="zh-CN"/>
        </w:rPr>
        <w:t>责</w:t>
      </w:r>
      <w:r>
        <w:rPr>
          <w:rFonts w:hint="eastAsia" w:asciiTheme="minorEastAsia" w:hAnsiTheme="minorEastAsia"/>
          <w:b/>
          <w:sz w:val="24"/>
          <w:lang w:val="en-US" w:eastAsia="zh-CN"/>
        </w:rPr>
        <w:t xml:space="preserve">  </w:t>
      </w:r>
      <w:r>
        <w:rPr>
          <w:rFonts w:hint="eastAsia" w:asciiTheme="minorEastAsia" w:hAnsiTheme="minorEastAsia"/>
          <w:b/>
          <w:sz w:val="24"/>
          <w:lang w:eastAsia="zh-CN"/>
        </w:rPr>
        <w:t>人：</w:t>
      </w:r>
      <w:r>
        <w:rPr>
          <w:rFonts w:hint="eastAsia" w:asciiTheme="minorEastAsia" w:hAnsiTheme="minorEastAsia"/>
          <w:b/>
          <w:sz w:val="24"/>
          <w:lang w:val="en-US" w:eastAsia="zh-CN"/>
        </w:rPr>
        <w:t xml:space="preserve">                  </w:t>
      </w:r>
      <w:r>
        <w:rPr>
          <w:rFonts w:ascii="Times New Roman" w:hAnsi="Times New Roman" w:eastAsia="宋体" w:cs="Times New Roman"/>
          <w:b/>
          <w:sz w:val="24"/>
        </w:rPr>
        <w:t>（签字）</w:t>
      </w:r>
    </w:p>
    <w:p>
      <w:pPr>
        <w:spacing w:line="360" w:lineRule="auto"/>
        <w:rPr>
          <w:rFonts w:hint="eastAsia" w:asciiTheme="minorEastAsia" w:hAnsiTheme="minorEastAsia"/>
          <w:b/>
          <w:sz w:val="24"/>
        </w:rPr>
      </w:pPr>
      <w:r>
        <w:rPr>
          <w:rFonts w:hint="eastAsia" w:asciiTheme="minorEastAsia" w:hAnsiTheme="minorEastAsia"/>
          <w:b/>
          <w:sz w:val="24"/>
          <w:lang w:eastAsia="zh-CN"/>
        </w:rPr>
        <w:t>填</w:t>
      </w:r>
      <w:r>
        <w:rPr>
          <w:rFonts w:hint="eastAsia" w:asciiTheme="minorEastAsia" w:hAnsiTheme="minorEastAsia"/>
          <w:b/>
          <w:sz w:val="24"/>
          <w:lang w:val="en-US" w:eastAsia="zh-CN"/>
        </w:rPr>
        <w:t xml:space="preserve">     </w:t>
      </w:r>
      <w:r>
        <w:rPr>
          <w:rFonts w:hint="eastAsia" w:asciiTheme="minorEastAsia" w:hAnsiTheme="minorEastAsia"/>
          <w:b/>
          <w:sz w:val="24"/>
          <w:lang w:eastAsia="zh-CN"/>
        </w:rPr>
        <w:t>表</w:t>
      </w:r>
      <w:r>
        <w:rPr>
          <w:rFonts w:hint="eastAsia" w:asciiTheme="minorEastAsia" w:hAnsiTheme="minorEastAsia"/>
          <w:b/>
          <w:sz w:val="24"/>
          <w:lang w:val="en-US" w:eastAsia="zh-CN"/>
        </w:rPr>
        <w:t xml:space="preserve">     </w:t>
      </w:r>
      <w:r>
        <w:rPr>
          <w:rFonts w:hint="eastAsia" w:asciiTheme="minorEastAsia" w:hAnsiTheme="minorEastAsia"/>
          <w:b/>
          <w:sz w:val="24"/>
          <w:lang w:eastAsia="zh-CN"/>
        </w:rPr>
        <w:t>人：</w:t>
      </w:r>
      <w:r>
        <w:rPr>
          <w:rFonts w:hint="eastAsia" w:asciiTheme="minorEastAsia" w:hAnsiTheme="minorEastAsia"/>
          <w:b/>
          <w:sz w:val="24"/>
        </w:rPr>
        <w:tab/>
      </w:r>
      <w:r>
        <w:rPr>
          <w:rFonts w:hint="eastAsia" w:asciiTheme="minorEastAsia" w:hAnsiTheme="minorEastAsia"/>
          <w:b/>
          <w:sz w:val="24"/>
          <w:lang w:val="en-US" w:eastAsia="zh-CN"/>
        </w:rPr>
        <w:t xml:space="preserve">               </w:t>
      </w:r>
      <w:r>
        <w:rPr>
          <w:rFonts w:ascii="Times New Roman" w:hAnsi="Times New Roman" w:eastAsia="宋体" w:cs="Times New Roman"/>
          <w:b/>
          <w:sz w:val="24"/>
        </w:rPr>
        <w:t>（签字）</w:t>
      </w:r>
    </w:p>
    <w:p>
      <w:pPr>
        <w:spacing w:line="360" w:lineRule="auto"/>
        <w:rPr>
          <w:rFonts w:asciiTheme="minorEastAsia" w:hAnsiTheme="minorEastAsia"/>
          <w:color w:val="000000"/>
          <w:sz w:val="24"/>
        </w:rPr>
      </w:pPr>
    </w:p>
    <w:p>
      <w:pPr>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tab/>
      </w:r>
    </w:p>
    <w:p>
      <w:pPr>
        <w:spacing w:line="360" w:lineRule="auto"/>
        <w:rPr>
          <w:rFonts w:ascii="Times New Roman" w:hAnsi="Times New Roman" w:eastAsia="宋体" w:cs="Times New Roman"/>
          <w:color w:val="000000"/>
          <w:sz w:val="24"/>
        </w:rPr>
      </w:pPr>
    </w:p>
    <w:p>
      <w:pPr>
        <w:spacing w:line="360" w:lineRule="auto"/>
        <w:rPr>
          <w:rFonts w:ascii="Times New Roman" w:hAnsi="Times New Roman" w:eastAsia="宋体" w:cs="Times New Roman"/>
          <w:color w:val="000000"/>
          <w:sz w:val="24"/>
        </w:rPr>
      </w:pPr>
    </w:p>
    <w:p>
      <w:pPr>
        <w:tabs>
          <w:tab w:val="left" w:pos="984"/>
        </w:tabs>
        <w:spacing w:line="360" w:lineRule="auto"/>
        <w:rPr>
          <w:rFonts w:ascii="Times New Roman" w:hAnsi="Times New Roman" w:eastAsia="宋体" w:cs="Times New Roman"/>
          <w:color w:val="000000"/>
          <w:sz w:val="24"/>
        </w:rPr>
      </w:pPr>
      <w:r>
        <w:rPr>
          <w:rFonts w:ascii="Times New Roman" w:hAnsi="Times New Roman" w:eastAsia="宋体" w:cs="Times New Roman"/>
          <w:color w:val="000000"/>
          <w:sz w:val="24"/>
        </w:rPr>
        <w:tab/>
      </w:r>
    </w:p>
    <w:p>
      <w:pPr>
        <w:tabs>
          <w:tab w:val="left" w:pos="984"/>
        </w:tabs>
        <w:spacing w:line="360" w:lineRule="auto"/>
        <w:rPr>
          <w:rFonts w:ascii="Times New Roman" w:hAnsi="Times New Roman" w:eastAsia="宋体" w:cs="Times New Roman"/>
          <w:color w:val="000000"/>
          <w:sz w:val="24"/>
        </w:rPr>
      </w:pPr>
    </w:p>
    <w:p>
      <w:pPr>
        <w:spacing w:line="360" w:lineRule="auto"/>
        <w:rPr>
          <w:rFonts w:ascii="Times New Roman" w:hAnsi="Times New Roman" w:eastAsia="宋体" w:cs="Times New Roman"/>
          <w:color w:val="000000"/>
          <w:sz w:val="24"/>
        </w:rPr>
      </w:pPr>
    </w:p>
    <w:p>
      <w:pPr>
        <w:spacing w:line="360" w:lineRule="auto"/>
        <w:rPr>
          <w:rFonts w:ascii="Times New Roman" w:hAnsi="Times New Roman" w:eastAsia="宋体" w:cs="Times New Roman"/>
          <w:color w:val="000000"/>
          <w:sz w:val="24"/>
        </w:rPr>
      </w:pPr>
    </w:p>
    <w:p>
      <w:pPr>
        <w:spacing w:line="360" w:lineRule="auto"/>
        <w:rPr>
          <w:rFonts w:ascii="Times New Roman" w:hAnsi="Times New Roman" w:eastAsia="宋体" w:cs="Times New Roman"/>
          <w:color w:val="000000"/>
          <w:sz w:val="24"/>
        </w:rPr>
      </w:pPr>
    </w:p>
    <w:p>
      <w:pPr>
        <w:spacing w:line="360" w:lineRule="auto"/>
        <w:rPr>
          <w:rFonts w:ascii="Times New Roman" w:hAnsi="Times New Roman" w:eastAsia="宋体" w:cs="Times New Roman"/>
          <w:color w:val="000000"/>
          <w:sz w:val="24"/>
        </w:rPr>
      </w:pPr>
    </w:p>
    <w:p>
      <w:pPr>
        <w:spacing w:line="360" w:lineRule="auto"/>
        <w:rPr>
          <w:rFonts w:ascii="Times New Roman" w:hAnsi="Times New Roman" w:eastAsia="宋体" w:cs="Times New Roman"/>
          <w:color w:val="000000"/>
          <w:sz w:val="24"/>
        </w:rPr>
      </w:pPr>
    </w:p>
    <w:p>
      <w:pPr>
        <w:spacing w:line="360" w:lineRule="auto"/>
        <w:ind w:left="1205" w:hanging="1205" w:hangingChars="500"/>
        <w:rPr>
          <w:rFonts w:ascii="Times New Roman" w:hAnsi="Times New Roman" w:eastAsia="宋体" w:cs="Times New Roman"/>
          <w:b/>
          <w:color w:val="000000"/>
          <w:sz w:val="24"/>
        </w:rPr>
      </w:pPr>
    </w:p>
    <w:p>
      <w:pPr>
        <w:pStyle w:val="2"/>
        <w:ind w:firstLine="482"/>
        <w:rPr>
          <w:rFonts w:ascii="Times New Roman" w:hAnsi="Times New Roman" w:eastAsia="宋体" w:cs="Times New Roman"/>
          <w:b/>
          <w:color w:val="000000"/>
          <w:sz w:val="24"/>
        </w:rPr>
      </w:pPr>
    </w:p>
    <w:p>
      <w:pPr>
        <w:rPr>
          <w:rFonts w:ascii="Times New Roman" w:hAnsi="Times New Roman" w:eastAsia="宋体" w:cs="Times New Roman"/>
          <w:b/>
          <w:color w:val="000000"/>
          <w:sz w:val="24"/>
        </w:rPr>
      </w:pPr>
    </w:p>
    <w:p>
      <w:pPr>
        <w:pStyle w:val="2"/>
        <w:ind w:firstLine="482"/>
        <w:rPr>
          <w:rFonts w:ascii="Times New Roman" w:hAnsi="Times New Roman" w:eastAsia="宋体" w:cs="Times New Roman"/>
          <w:b/>
          <w:color w:val="000000"/>
          <w:sz w:val="24"/>
        </w:rPr>
      </w:pPr>
    </w:p>
    <w:p>
      <w:pPr>
        <w:rPr>
          <w:rFonts w:ascii="Times New Roman" w:hAnsi="Times New Roman" w:eastAsia="宋体" w:cs="Times New Roman"/>
        </w:rPr>
      </w:pPr>
    </w:p>
    <w:tbl>
      <w:tblPr>
        <w:tblStyle w:val="19"/>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261" w:type="dxa"/>
            <w:tcBorders>
              <w:tl2br w:val="nil"/>
              <w:tr2bl w:val="nil"/>
            </w:tcBorders>
          </w:tcPr>
          <w:p>
            <w:pPr>
              <w:spacing w:line="360" w:lineRule="auto"/>
              <w:ind w:left="1205" w:hanging="1205" w:hangingChars="500"/>
              <w:rPr>
                <w:rFonts w:ascii="Times New Roman" w:hAnsi="Times New Roman" w:eastAsia="宋体" w:cs="Times New Roman"/>
                <w:b/>
                <w:color w:val="000000"/>
                <w:sz w:val="24"/>
              </w:rPr>
            </w:pPr>
            <w:r>
              <w:rPr>
                <w:rFonts w:ascii="Times New Roman" w:hAnsi="Times New Roman" w:eastAsia="宋体" w:cs="Times New Roman"/>
                <w:b/>
                <w:color w:val="000000"/>
                <w:sz w:val="24"/>
              </w:rPr>
              <w:t>建设单位：</w:t>
            </w:r>
            <w:r>
              <w:rPr>
                <w:rFonts w:ascii="Times New Roman" w:hAnsi="Times New Roman" w:eastAsia="宋体" w:cs="Times New Roman"/>
                <w:b/>
                <w:bCs/>
                <w:color w:val="000000"/>
                <w:sz w:val="24"/>
                <w:u w:val="single"/>
              </w:rPr>
              <w:t>咸阳交远汽车维修服务有限公司</w:t>
            </w:r>
            <w:r>
              <w:rPr>
                <w:rFonts w:ascii="Times New Roman" w:hAnsi="Times New Roman" w:eastAsia="宋体" w:cs="Times New Roman"/>
                <w:b/>
                <w:bCs/>
                <w:color w:val="000000"/>
                <w:sz w:val="24"/>
              </w:rPr>
              <w:t>（盖章）</w:t>
            </w:r>
          </w:p>
        </w:tc>
        <w:tc>
          <w:tcPr>
            <w:tcW w:w="4261" w:type="dxa"/>
            <w:tcBorders>
              <w:tl2br w:val="nil"/>
              <w:tr2bl w:val="nil"/>
            </w:tcBorders>
          </w:tcPr>
          <w:p>
            <w:pPr>
              <w:spacing w:line="360" w:lineRule="auto"/>
              <w:ind w:left="1205" w:hanging="1205" w:hangingChars="500"/>
              <w:rPr>
                <w:rFonts w:ascii="Times New Roman" w:hAnsi="Times New Roman" w:eastAsia="宋体" w:cs="Times New Roman"/>
                <w:b/>
                <w:color w:val="000000"/>
                <w:sz w:val="24"/>
              </w:rPr>
            </w:pPr>
            <w:r>
              <w:rPr>
                <w:rFonts w:ascii="Times New Roman" w:hAnsi="Times New Roman" w:eastAsia="宋体" w:cs="Times New Roman"/>
                <w:b/>
                <w:color w:val="000000"/>
                <w:sz w:val="24"/>
              </w:rPr>
              <w:t>编制单位：</w:t>
            </w:r>
            <w:r>
              <w:rPr>
                <w:rFonts w:ascii="Times New Roman" w:hAnsi="Times New Roman" w:eastAsia="宋体" w:cs="Times New Roman"/>
                <w:b/>
                <w:color w:val="000000"/>
                <w:sz w:val="24"/>
                <w:u w:val="single"/>
              </w:rPr>
              <w:t>中环国评（北京）科技有限公司陕西分公司</w:t>
            </w:r>
            <w:r>
              <w:rPr>
                <w:rFonts w:ascii="Times New Roman" w:hAnsi="Times New Roman" w:eastAsia="宋体" w:cs="Times New Roman"/>
                <w:b/>
                <w:color w:val="000000"/>
                <w:sz w:val="24"/>
              </w:rPr>
              <w:t xml:space="preserve">（盖章）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261" w:type="dxa"/>
            <w:tcBorders>
              <w:tl2br w:val="nil"/>
              <w:tr2bl w:val="nil"/>
            </w:tcBorders>
          </w:tcPr>
          <w:p>
            <w:pPr>
              <w:rPr>
                <w:rFonts w:ascii="Times New Roman" w:hAnsi="Times New Roman" w:eastAsia="宋体" w:cs="Times New Roman"/>
                <w:b/>
                <w:color w:val="000000"/>
                <w:sz w:val="24"/>
              </w:rPr>
            </w:pPr>
            <w:r>
              <w:rPr>
                <w:rFonts w:ascii="Times New Roman" w:hAnsi="Times New Roman" w:eastAsia="宋体" w:cs="Times New Roman"/>
                <w:b/>
                <w:color w:val="000000"/>
                <w:sz w:val="24"/>
              </w:rPr>
              <w:t>电    话:  15129302020</w:t>
            </w:r>
          </w:p>
        </w:tc>
        <w:tc>
          <w:tcPr>
            <w:tcW w:w="4261" w:type="dxa"/>
            <w:tcBorders>
              <w:tl2br w:val="nil"/>
              <w:tr2bl w:val="nil"/>
            </w:tcBorders>
          </w:tcPr>
          <w:p>
            <w:pPr>
              <w:rPr>
                <w:rFonts w:ascii="Times New Roman" w:hAnsi="Times New Roman" w:eastAsia="宋体" w:cs="Times New Roman"/>
                <w:b/>
                <w:color w:val="000000"/>
                <w:sz w:val="24"/>
              </w:rPr>
            </w:pPr>
            <w:r>
              <w:rPr>
                <w:rFonts w:ascii="Times New Roman" w:hAnsi="Times New Roman" w:eastAsia="宋体" w:cs="Times New Roman"/>
                <w:b/>
                <w:color w:val="000000"/>
                <w:sz w:val="24"/>
              </w:rPr>
              <w:t>电    话：17159148051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261" w:type="dxa"/>
            <w:tcBorders>
              <w:tl2br w:val="nil"/>
              <w:tr2bl w:val="nil"/>
            </w:tcBorders>
          </w:tcPr>
          <w:p>
            <w:pPr>
              <w:rPr>
                <w:rFonts w:ascii="Times New Roman" w:hAnsi="Times New Roman" w:eastAsia="宋体" w:cs="Times New Roman"/>
                <w:b/>
                <w:color w:val="000000"/>
                <w:sz w:val="24"/>
              </w:rPr>
            </w:pPr>
            <w:r>
              <w:rPr>
                <w:rFonts w:ascii="Times New Roman" w:hAnsi="Times New Roman" w:eastAsia="宋体" w:cs="Times New Roman"/>
                <w:b/>
                <w:color w:val="000000"/>
                <w:sz w:val="24"/>
              </w:rPr>
              <w:t xml:space="preserve">传    真:      /    </w:t>
            </w:r>
          </w:p>
        </w:tc>
        <w:tc>
          <w:tcPr>
            <w:tcW w:w="4261" w:type="dxa"/>
            <w:tcBorders>
              <w:tl2br w:val="nil"/>
              <w:tr2bl w:val="nil"/>
            </w:tcBorders>
          </w:tcPr>
          <w:p>
            <w:pPr>
              <w:rPr>
                <w:rFonts w:ascii="Times New Roman" w:hAnsi="Times New Roman" w:eastAsia="宋体" w:cs="Times New Roman"/>
                <w:b/>
                <w:color w:val="000000"/>
                <w:sz w:val="24"/>
              </w:rPr>
            </w:pPr>
            <w:r>
              <w:rPr>
                <w:rFonts w:ascii="Times New Roman" w:hAnsi="Times New Roman" w:eastAsia="宋体" w:cs="Times New Roman"/>
                <w:b/>
                <w:color w:val="000000"/>
                <w:sz w:val="24"/>
              </w:rPr>
              <w:t xml:space="preserve">传    真: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261" w:type="dxa"/>
            <w:tcBorders>
              <w:tl2br w:val="nil"/>
              <w:tr2bl w:val="nil"/>
            </w:tcBorders>
          </w:tcPr>
          <w:p>
            <w:pPr>
              <w:rPr>
                <w:rFonts w:ascii="Times New Roman" w:hAnsi="Times New Roman" w:eastAsia="宋体" w:cs="Times New Roman"/>
                <w:b/>
                <w:color w:val="000000"/>
                <w:sz w:val="24"/>
              </w:rPr>
            </w:pPr>
            <w:r>
              <w:rPr>
                <w:rFonts w:ascii="Times New Roman" w:hAnsi="Times New Roman" w:eastAsia="宋体" w:cs="Times New Roman"/>
                <w:b/>
                <w:color w:val="000000"/>
                <w:sz w:val="24"/>
              </w:rPr>
              <w:t xml:space="preserve">邮    编:      /  </w:t>
            </w:r>
          </w:p>
        </w:tc>
        <w:tc>
          <w:tcPr>
            <w:tcW w:w="4261" w:type="dxa"/>
            <w:tcBorders>
              <w:tl2br w:val="nil"/>
              <w:tr2bl w:val="nil"/>
            </w:tcBorders>
          </w:tcPr>
          <w:p>
            <w:pPr>
              <w:rPr>
                <w:rFonts w:ascii="Times New Roman" w:hAnsi="Times New Roman" w:eastAsia="宋体" w:cs="Times New Roman"/>
                <w:b/>
                <w:color w:val="000000"/>
                <w:sz w:val="24"/>
              </w:rPr>
            </w:pPr>
            <w:r>
              <w:rPr>
                <w:rFonts w:ascii="Times New Roman" w:hAnsi="Times New Roman" w:eastAsia="宋体" w:cs="Times New Roman"/>
                <w:b/>
                <w:color w:val="000000"/>
                <w:sz w:val="24"/>
              </w:rPr>
              <w:t>邮    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261" w:type="dxa"/>
            <w:tcBorders>
              <w:tl2br w:val="nil"/>
              <w:tr2bl w:val="nil"/>
            </w:tcBorders>
          </w:tcPr>
          <w:p>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地    址:</w:t>
            </w:r>
            <w:r>
              <w:rPr>
                <w:rFonts w:ascii="Times New Roman" w:hAnsi="Times New Roman" w:eastAsia="宋体" w:cs="Times New Roman"/>
                <w:kern w:val="0"/>
                <w:sz w:val="24"/>
              </w:rPr>
              <w:t xml:space="preserve"> </w:t>
            </w:r>
            <w:r>
              <w:rPr>
                <w:rFonts w:ascii="Times New Roman" w:hAnsi="Times New Roman" w:eastAsia="宋体" w:cs="Times New Roman"/>
                <w:b/>
                <w:bCs/>
                <w:kern w:val="0"/>
                <w:sz w:val="24"/>
              </w:rPr>
              <w:t>陕西省西咸新区秦汉新城汽车大道梦迪4S店</w:t>
            </w:r>
          </w:p>
        </w:tc>
        <w:tc>
          <w:tcPr>
            <w:tcW w:w="4261" w:type="dxa"/>
            <w:tcBorders>
              <w:tl2br w:val="nil"/>
              <w:tr2bl w:val="nil"/>
            </w:tcBorders>
          </w:tcPr>
          <w:p>
            <w:pPr>
              <w:rPr>
                <w:rFonts w:ascii="Times New Roman" w:hAnsi="Times New Roman" w:eastAsia="宋体" w:cs="Times New Roman"/>
                <w:b/>
                <w:color w:val="000000"/>
                <w:sz w:val="24"/>
              </w:rPr>
            </w:pPr>
            <w:r>
              <w:rPr>
                <w:rFonts w:ascii="Times New Roman" w:hAnsi="Times New Roman" w:eastAsia="宋体" w:cs="Times New Roman"/>
                <w:b/>
                <w:color w:val="000000"/>
                <w:sz w:val="24"/>
              </w:rPr>
              <w:t xml:space="preserve">地    址:西安市经开区凤城四路 </w:t>
            </w:r>
          </w:p>
        </w:tc>
      </w:tr>
    </w:tbl>
    <w:p>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 xml:space="preserve">                 </w:t>
      </w:r>
    </w:p>
    <w:p>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 xml:space="preserve">                 </w:t>
      </w:r>
    </w:p>
    <w:p>
      <w:pPr>
        <w:widowControl/>
        <w:jc w:val="left"/>
        <w:rPr>
          <w:rFonts w:ascii="Times New Roman" w:hAnsi="Times New Roman" w:eastAsia="宋体" w:cs="Times New Roman"/>
          <w:b/>
          <w:color w:val="000000"/>
          <w:sz w:val="24"/>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ascii="Times New Roman" w:hAnsi="Times New Roman" w:eastAsia="宋体" w:cs="Times New Roman"/>
          <w:b/>
          <w:color w:val="000000"/>
          <w:sz w:val="24"/>
        </w:rPr>
        <w:br w:type="page"/>
      </w:r>
    </w:p>
    <w:p>
      <w:pPr>
        <w:rPr>
          <w:rFonts w:ascii="Times New Roman" w:hAnsi="Times New Roman" w:eastAsia="宋体" w:cs="Times New Roman"/>
          <w:b/>
          <w:bCs/>
          <w:sz w:val="24"/>
        </w:rPr>
      </w:pPr>
      <w:r>
        <w:rPr>
          <w:rFonts w:ascii="Times New Roman" w:hAnsi="Times New Roman" w:eastAsia="宋体" w:cs="Times New Roman"/>
          <w:b/>
          <w:bCs/>
          <w:sz w:val="24"/>
        </w:rPr>
        <w:br w:type="page"/>
      </w:r>
    </w:p>
    <w:p>
      <w:pPr>
        <w:spacing w:line="360" w:lineRule="auto"/>
        <w:jc w:val="left"/>
        <w:rPr>
          <w:rFonts w:ascii="Times New Roman" w:hAnsi="Times New Roman" w:eastAsia="宋体" w:cs="Times New Roman"/>
          <w:b/>
          <w:bCs/>
          <w:sz w:val="24"/>
        </w:rPr>
      </w:pPr>
      <w:r>
        <w:rPr>
          <w:rFonts w:ascii="Times New Roman" w:hAnsi="Times New Roman" w:eastAsia="宋体" w:cs="Times New Roman"/>
          <w:b/>
          <w:bCs/>
          <w:sz w:val="24"/>
        </w:rPr>
        <w:t>表一</w:t>
      </w:r>
      <w:bookmarkEnd w:id="0"/>
      <w:bookmarkEnd w:id="1"/>
      <w:bookmarkEnd w:id="2"/>
      <w:bookmarkEnd w:id="3"/>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06"/>
        <w:gridCol w:w="866"/>
        <w:gridCol w:w="1112"/>
        <w:gridCol w:w="1050"/>
        <w:gridCol w:w="775"/>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建设项目名称</w:t>
            </w:r>
          </w:p>
        </w:tc>
        <w:tc>
          <w:tcPr>
            <w:tcW w:w="6713" w:type="dxa"/>
            <w:gridSpan w:val="6"/>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Cs/>
                <w:color w:val="0C0C0C"/>
                <w:sz w:val="24"/>
              </w:rPr>
              <w:t>咸阳交远汽车维修服务项目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建设单位名称</w:t>
            </w:r>
          </w:p>
        </w:tc>
        <w:tc>
          <w:tcPr>
            <w:tcW w:w="6713" w:type="dxa"/>
            <w:gridSpan w:val="6"/>
            <w:vAlign w:val="center"/>
          </w:tcPr>
          <w:p>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Cs/>
                <w:color w:val="0C0C0C"/>
                <w:sz w:val="24"/>
              </w:rPr>
              <w:t>咸阳交远汽车维修服务有限公司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建设项目性质</w:t>
            </w:r>
          </w:p>
        </w:tc>
        <w:tc>
          <w:tcPr>
            <w:tcW w:w="6713" w:type="dxa"/>
            <w:gridSpan w:val="6"/>
            <w:vAlign w:val="center"/>
          </w:tcPr>
          <w:p>
            <w:pPr>
              <w:spacing w:line="360" w:lineRule="auto"/>
              <w:ind w:firstLine="964" w:firstLineChars="400"/>
              <w:rPr>
                <w:rFonts w:ascii="Times New Roman" w:hAnsi="Times New Roman" w:eastAsia="宋体" w:cs="Times New Roman"/>
                <w:b/>
                <w:bCs/>
                <w:sz w:val="24"/>
              </w:rPr>
            </w:pPr>
            <w:r>
              <w:rPr>
                <w:rFonts w:ascii="Times New Roman" w:hAnsi="Times New Roman" w:eastAsia="宋体" w:cs="Times New Roman"/>
                <w:b/>
                <w:bCs/>
                <w:sz w:val="24"/>
              </w:rPr>
              <w:t>新建</w:t>
            </w:r>
            <w:r>
              <w:rPr>
                <w:rFonts w:ascii="Times New Roman" w:hAnsi="Times New Roman" w:eastAsia="宋体" w:cs="Times New Roman"/>
                <w:sz w:val="24"/>
              </w:rPr>
              <w:sym w:font="Wingdings" w:char="00FE"/>
            </w:r>
            <w:r>
              <w:rPr>
                <w:rFonts w:ascii="Times New Roman" w:hAnsi="Times New Roman" w:eastAsia="宋体" w:cs="Times New Roman"/>
                <w:b/>
                <w:bCs/>
                <w:sz w:val="24"/>
              </w:rPr>
              <w:t xml:space="preserve">    改扩建</w:t>
            </w:r>
            <w:r>
              <w:rPr>
                <w:rFonts w:ascii="Times New Roman" w:hAnsi="Times New Roman" w:eastAsia="宋体" w:cs="Times New Roman"/>
                <w:b/>
                <w:bCs/>
                <w:sz w:val="24"/>
              </w:rPr>
              <w:sym w:font="Wingdings 2" w:char="00A3"/>
            </w:r>
            <w:r>
              <w:rPr>
                <w:rFonts w:ascii="Times New Roman" w:hAnsi="Times New Roman" w:eastAsia="宋体" w:cs="Times New Roman"/>
                <w:b/>
                <w:bCs/>
                <w:sz w:val="24"/>
              </w:rPr>
              <w:t xml:space="preserve">     技改 </w:t>
            </w:r>
            <w:r>
              <w:rPr>
                <w:rFonts w:ascii="Times New Roman" w:hAnsi="Times New Roman" w:eastAsia="宋体" w:cs="Times New Roman"/>
                <w:b/>
                <w:bCs/>
                <w:sz w:val="24"/>
              </w:rPr>
              <w:sym w:font="Wingdings 2" w:char="00A3"/>
            </w:r>
            <w:r>
              <w:rPr>
                <w:rFonts w:ascii="Times New Roman" w:hAnsi="Times New Roman" w:eastAsia="宋体" w:cs="Times New Roman"/>
                <w:b/>
                <w:bCs/>
                <w:sz w:val="24"/>
              </w:rPr>
              <w:t xml:space="preserve">    迁建 </w:t>
            </w:r>
            <w:r>
              <w:rPr>
                <w:rFonts w:ascii="Times New Roman" w:hAnsi="Times New Roman" w:eastAsia="宋体" w:cs="Times New Roman"/>
                <w:b/>
                <w:bCs/>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建设地点</w:t>
            </w:r>
          </w:p>
        </w:tc>
        <w:tc>
          <w:tcPr>
            <w:tcW w:w="6713" w:type="dxa"/>
            <w:gridSpan w:val="6"/>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sz w:val="24"/>
              </w:rPr>
              <w:t>陕西省西咸新区秦汉新城汽车大道梦迪4S店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主要产品名称</w:t>
            </w:r>
          </w:p>
        </w:tc>
        <w:tc>
          <w:tcPr>
            <w:tcW w:w="6713" w:type="dxa"/>
            <w:gridSpan w:val="6"/>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车辆维修、车辆喷烤漆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设计生产能力</w:t>
            </w:r>
          </w:p>
        </w:tc>
        <w:tc>
          <w:tcPr>
            <w:tcW w:w="6713" w:type="dxa"/>
            <w:gridSpan w:val="6"/>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年维修车辆约700辆/年、喷烤漆车辆约500辆/年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实际生产能力</w:t>
            </w:r>
          </w:p>
        </w:tc>
        <w:tc>
          <w:tcPr>
            <w:tcW w:w="6713" w:type="dxa"/>
            <w:gridSpan w:val="6"/>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年维修车辆约700辆/年、喷烤漆车辆约500辆/年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建设项目环评时间</w:t>
            </w:r>
          </w:p>
        </w:tc>
        <w:tc>
          <w:tcPr>
            <w:tcW w:w="2372" w:type="dxa"/>
            <w:gridSpan w:val="2"/>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2019年8月</w:t>
            </w:r>
          </w:p>
        </w:tc>
        <w:tc>
          <w:tcPr>
            <w:tcW w:w="2162" w:type="dxa"/>
            <w:gridSpan w:val="2"/>
            <w:shd w:val="clear" w:color="auto" w:fill="auto"/>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开工建设时间</w:t>
            </w:r>
          </w:p>
        </w:tc>
        <w:tc>
          <w:tcPr>
            <w:tcW w:w="2179" w:type="dxa"/>
            <w:gridSpan w:val="2"/>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2019年</w:t>
            </w:r>
            <w:r>
              <w:rPr>
                <w:rFonts w:hint="eastAsia" w:ascii="Times New Roman" w:hAnsi="Times New Roman" w:eastAsia="宋体" w:cs="Times New Roman"/>
                <w:sz w:val="24"/>
                <w:lang w:val="en-US" w:eastAsia="zh-CN"/>
              </w:rPr>
              <w:t>9</w:t>
            </w:r>
            <w:r>
              <w:rPr>
                <w:rFonts w:ascii="Times New Roman" w:hAnsi="Times New Roman" w:eastAsia="宋体" w:cs="Times New Roman"/>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调试时间</w:t>
            </w:r>
          </w:p>
        </w:tc>
        <w:tc>
          <w:tcPr>
            <w:tcW w:w="2372" w:type="dxa"/>
            <w:gridSpan w:val="2"/>
            <w:shd w:val="clear" w:color="auto" w:fill="auto"/>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w:t>
            </w:r>
          </w:p>
        </w:tc>
        <w:tc>
          <w:tcPr>
            <w:tcW w:w="2162" w:type="dxa"/>
            <w:gridSpan w:val="2"/>
            <w:shd w:val="clear" w:color="auto" w:fill="auto"/>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验收现场监测时间</w:t>
            </w:r>
          </w:p>
        </w:tc>
        <w:tc>
          <w:tcPr>
            <w:tcW w:w="2179" w:type="dxa"/>
            <w:gridSpan w:val="2"/>
            <w:shd w:val="clear" w:color="auto" w:fill="auto"/>
            <w:vAlign w:val="center"/>
          </w:tcPr>
          <w:p>
            <w:pPr>
              <w:spacing w:line="360" w:lineRule="auto"/>
              <w:jc w:val="center"/>
              <w:rPr>
                <w:rFonts w:ascii="Times New Roman" w:hAnsi="Times New Roman" w:eastAsia="宋体" w:cs="Times New Roman"/>
                <w:w w:val="80"/>
                <w:sz w:val="24"/>
              </w:rPr>
            </w:pPr>
            <w:r>
              <w:rPr>
                <w:rFonts w:ascii="Times New Roman" w:hAnsi="Times New Roman" w:eastAsia="宋体" w:cs="Times New Roman"/>
                <w:w w:val="80"/>
                <w:sz w:val="24"/>
                <w:shd w:val="clear" w:color="auto" w:fill="FFFFFF" w:themeFill="background1"/>
              </w:rPr>
              <w:t>2019年</w:t>
            </w:r>
            <w:r>
              <w:rPr>
                <w:rFonts w:hint="eastAsia" w:ascii="Times New Roman" w:hAnsi="Times New Roman" w:eastAsia="宋体" w:cs="Times New Roman"/>
                <w:w w:val="80"/>
                <w:sz w:val="24"/>
                <w:shd w:val="clear" w:color="auto" w:fill="FFFFFF" w:themeFill="background1"/>
              </w:rPr>
              <w:t>10</w:t>
            </w:r>
            <w:r>
              <w:rPr>
                <w:rFonts w:ascii="Times New Roman" w:hAnsi="Times New Roman" w:eastAsia="宋体" w:cs="Times New Roman"/>
                <w:w w:val="80"/>
                <w:sz w:val="24"/>
                <w:shd w:val="clear" w:color="auto" w:fill="FFFFFF" w:themeFill="background1"/>
              </w:rPr>
              <w:t>月</w:t>
            </w:r>
            <w:r>
              <w:rPr>
                <w:rFonts w:hint="eastAsia" w:ascii="Times New Roman" w:hAnsi="Times New Roman" w:eastAsia="宋体" w:cs="Times New Roman"/>
                <w:w w:val="80"/>
                <w:sz w:val="24"/>
                <w:shd w:val="clear" w:color="auto" w:fill="FFFFFF" w:themeFill="background1"/>
              </w:rPr>
              <w:t>17-18日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环评报告表</w:t>
            </w:r>
          </w:p>
          <w:p>
            <w:pPr>
              <w:jc w:val="center"/>
              <w:rPr>
                <w:rFonts w:ascii="Times New Roman" w:hAnsi="Times New Roman" w:eastAsia="宋体" w:cs="Times New Roman"/>
                <w:b/>
                <w:bCs/>
                <w:sz w:val="24"/>
              </w:rPr>
            </w:pPr>
            <w:r>
              <w:rPr>
                <w:rFonts w:ascii="Times New Roman" w:hAnsi="Times New Roman" w:eastAsia="宋体" w:cs="Times New Roman"/>
                <w:b/>
                <w:bCs/>
                <w:sz w:val="24"/>
              </w:rPr>
              <w:t>审批部门</w:t>
            </w:r>
          </w:p>
        </w:tc>
        <w:tc>
          <w:tcPr>
            <w:tcW w:w="2372" w:type="dxa"/>
            <w:gridSpan w:val="2"/>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陕西省西咸新区秦汉新城行政审批与政务服务局</w:t>
            </w:r>
          </w:p>
        </w:tc>
        <w:tc>
          <w:tcPr>
            <w:tcW w:w="2162" w:type="dxa"/>
            <w:gridSpan w:val="2"/>
            <w:shd w:val="clear" w:color="auto" w:fill="auto"/>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环评报告表</w:t>
            </w:r>
          </w:p>
          <w:p>
            <w:pPr>
              <w:jc w:val="center"/>
              <w:rPr>
                <w:rFonts w:ascii="Times New Roman" w:hAnsi="Times New Roman" w:eastAsia="宋体" w:cs="Times New Roman"/>
                <w:b/>
                <w:bCs/>
                <w:sz w:val="24"/>
              </w:rPr>
            </w:pPr>
            <w:r>
              <w:rPr>
                <w:rFonts w:ascii="Times New Roman" w:hAnsi="Times New Roman" w:eastAsia="宋体" w:cs="Times New Roman"/>
                <w:b/>
                <w:bCs/>
                <w:sz w:val="24"/>
              </w:rPr>
              <w:t>编制单位</w:t>
            </w:r>
          </w:p>
        </w:tc>
        <w:tc>
          <w:tcPr>
            <w:tcW w:w="2179" w:type="dxa"/>
            <w:gridSpan w:val="2"/>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color w:val="000000"/>
                <w:sz w:val="24"/>
              </w:rPr>
              <w:t>睿柯环境工程有限公司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环保设施设计单位</w:t>
            </w:r>
          </w:p>
        </w:tc>
        <w:tc>
          <w:tcPr>
            <w:tcW w:w="2372" w:type="dxa"/>
            <w:gridSpan w:val="2"/>
            <w:shd w:val="clear" w:color="auto" w:fill="auto"/>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济南豪佳环保科技有限公司</w:t>
            </w:r>
          </w:p>
        </w:tc>
        <w:tc>
          <w:tcPr>
            <w:tcW w:w="2162" w:type="dxa"/>
            <w:gridSpan w:val="2"/>
            <w:shd w:val="clear" w:color="auto" w:fill="auto"/>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环保设施施工单位</w:t>
            </w:r>
          </w:p>
        </w:tc>
        <w:tc>
          <w:tcPr>
            <w:tcW w:w="2179" w:type="dxa"/>
            <w:gridSpan w:val="2"/>
            <w:shd w:val="clear" w:color="auto" w:fill="auto"/>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济南豪佳环保科技有限公司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投资总概算</w:t>
            </w:r>
          </w:p>
          <w:p>
            <w:pPr>
              <w:jc w:val="center"/>
              <w:rPr>
                <w:rFonts w:ascii="Times New Roman" w:hAnsi="Times New Roman" w:eastAsia="宋体" w:cs="Times New Roman"/>
                <w:b/>
                <w:bCs/>
                <w:sz w:val="24"/>
              </w:rPr>
            </w:pPr>
            <w:r>
              <w:rPr>
                <w:rFonts w:ascii="Times New Roman" w:hAnsi="Times New Roman" w:eastAsia="宋体" w:cs="Times New Roman"/>
                <w:b/>
                <w:bCs/>
                <w:sz w:val="24"/>
              </w:rPr>
              <w:t>（万元）</w:t>
            </w:r>
          </w:p>
        </w:tc>
        <w:tc>
          <w:tcPr>
            <w:tcW w:w="1506"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200</w:t>
            </w:r>
          </w:p>
        </w:tc>
        <w:tc>
          <w:tcPr>
            <w:tcW w:w="1978" w:type="dxa"/>
            <w:gridSpan w:val="2"/>
            <w:shd w:val="clear" w:color="auto" w:fill="auto"/>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环保投资总概算（万元）</w:t>
            </w:r>
          </w:p>
        </w:tc>
        <w:tc>
          <w:tcPr>
            <w:tcW w:w="1050"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22.1</w:t>
            </w:r>
          </w:p>
        </w:tc>
        <w:tc>
          <w:tcPr>
            <w:tcW w:w="775" w:type="dxa"/>
            <w:shd w:val="clear" w:color="auto" w:fill="auto"/>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比例</w:t>
            </w:r>
          </w:p>
        </w:tc>
        <w:tc>
          <w:tcPr>
            <w:tcW w:w="1404"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lang w:val="en-US" w:eastAsia="zh-CN"/>
              </w:rPr>
              <w:t>1</w:t>
            </w:r>
            <w:r>
              <w:rPr>
                <w:rFonts w:ascii="Times New Roman" w:hAnsi="Times New Roman" w:eastAsia="宋体" w:cs="Times New Roman"/>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实际总投资</w:t>
            </w:r>
          </w:p>
          <w:p>
            <w:pPr>
              <w:jc w:val="center"/>
              <w:rPr>
                <w:rFonts w:ascii="Times New Roman" w:hAnsi="Times New Roman" w:eastAsia="宋体" w:cs="Times New Roman"/>
                <w:sz w:val="24"/>
              </w:rPr>
            </w:pPr>
            <w:r>
              <w:rPr>
                <w:rFonts w:ascii="Times New Roman" w:hAnsi="Times New Roman" w:eastAsia="宋体" w:cs="Times New Roman"/>
                <w:b/>
                <w:bCs/>
                <w:sz w:val="24"/>
              </w:rPr>
              <w:t>（万元）</w:t>
            </w:r>
          </w:p>
        </w:tc>
        <w:tc>
          <w:tcPr>
            <w:tcW w:w="1506" w:type="dxa"/>
            <w:shd w:val="clear" w:color="auto" w:fill="auto"/>
            <w:vAlign w:val="center"/>
          </w:tcPr>
          <w:p>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250</w:t>
            </w:r>
          </w:p>
        </w:tc>
        <w:tc>
          <w:tcPr>
            <w:tcW w:w="1978" w:type="dxa"/>
            <w:gridSpan w:val="2"/>
            <w:shd w:val="clear" w:color="auto" w:fill="auto"/>
            <w:vAlign w:val="center"/>
          </w:tcPr>
          <w:p>
            <w:pPr>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环保投资</w:t>
            </w:r>
          </w:p>
          <w:p>
            <w:pPr>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（万元）</w:t>
            </w:r>
          </w:p>
        </w:tc>
        <w:tc>
          <w:tcPr>
            <w:tcW w:w="1050" w:type="dxa"/>
            <w:shd w:val="clear" w:color="auto" w:fill="auto"/>
            <w:vAlign w:val="center"/>
          </w:tcPr>
          <w:p>
            <w:pPr>
              <w:jc w:val="center"/>
              <w:rPr>
                <w:rFonts w:ascii="Times New Roman" w:hAnsi="Times New Roman" w:eastAsia="宋体" w:cs="Times New Roman"/>
                <w:b/>
                <w:bCs/>
                <w:sz w:val="24"/>
              </w:rPr>
            </w:pPr>
            <w:r>
              <w:rPr>
                <w:rFonts w:hint="eastAsia" w:ascii="Times New Roman" w:hAnsi="Times New Roman" w:eastAsia="宋体" w:cs="Times New Roman"/>
                <w:sz w:val="24"/>
              </w:rPr>
              <w:t>27.15</w:t>
            </w:r>
          </w:p>
        </w:tc>
        <w:tc>
          <w:tcPr>
            <w:tcW w:w="775" w:type="dxa"/>
            <w:shd w:val="clear" w:color="auto" w:fill="auto"/>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比例</w:t>
            </w:r>
          </w:p>
        </w:tc>
        <w:tc>
          <w:tcPr>
            <w:tcW w:w="1404" w:type="dxa"/>
            <w:shd w:val="clear" w:color="auto" w:fill="auto"/>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10.86</w:t>
            </w:r>
            <w:r>
              <w:rPr>
                <w:rFonts w:ascii="Times New Roman" w:hAnsi="Times New Roman"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验收监测依据</w:t>
            </w:r>
          </w:p>
        </w:tc>
        <w:tc>
          <w:tcPr>
            <w:tcW w:w="6713" w:type="dxa"/>
            <w:gridSpan w:val="6"/>
            <w:shd w:val="clear" w:color="auto" w:fill="auto"/>
            <w:vAlign w:val="center"/>
          </w:tcPr>
          <w:p>
            <w:pPr>
              <w:spacing w:line="360" w:lineRule="auto"/>
              <w:ind w:firstLine="480"/>
              <w:rPr>
                <w:rFonts w:ascii="Times New Roman" w:hAnsi="Times New Roman" w:eastAsia="宋体" w:cs="Times New Roman"/>
                <w:sz w:val="24"/>
              </w:rPr>
            </w:pPr>
            <w:r>
              <w:rPr>
                <w:rFonts w:ascii="Times New Roman" w:hAnsi="Times New Roman" w:eastAsia="宋体" w:cs="Times New Roman"/>
                <w:color w:val="000000"/>
                <w:sz w:val="24"/>
              </w:rPr>
              <w:t>1、</w:t>
            </w:r>
            <w:r>
              <w:rPr>
                <w:rFonts w:ascii="Times New Roman" w:hAnsi="Times New Roman" w:eastAsia="宋体" w:cs="Times New Roman"/>
                <w:sz w:val="24"/>
              </w:rPr>
              <w:t>《中华人民共和国环境保护法》，2015.1.1；</w:t>
            </w:r>
          </w:p>
          <w:p>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sz w:val="24"/>
              </w:rPr>
              <w:t>2、中华人民共和国国务院</w:t>
            </w:r>
            <w:r>
              <w:rPr>
                <w:rFonts w:ascii="Times New Roman" w:hAnsi="Times New Roman" w:eastAsia="宋体" w:cs="Times New Roman"/>
                <w:color w:val="000000"/>
                <w:sz w:val="24"/>
              </w:rPr>
              <w:t>《建设项目环境保护管理条例》，（国务院令第682 号），2017.10.1；</w:t>
            </w:r>
          </w:p>
          <w:p>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3、《中华人民共和国固体废物污染环境防治法（2016修订）》2016.11.7；</w:t>
            </w:r>
          </w:p>
          <w:p>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4、《一般工业固体废物贮存、处置场污染控制标准》（GB18599-2001）及其修改单，2002.7.1；</w:t>
            </w:r>
          </w:p>
          <w:p>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5、《危险废物贮存污染控制标准》（GB18597-2001）及其修改单，2002.7.1；</w:t>
            </w:r>
          </w:p>
          <w:p>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6、中华人民共和国环境保护部《建设项目竣工环境保护验收暂行办法》，2017.11.20；</w:t>
            </w:r>
          </w:p>
          <w:p>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7、中华人民共和国环境保护部《建设项目竣工环境保护验收技术指南  污染影响类》，（公告2018年 第9号），2018.5.16；</w:t>
            </w:r>
          </w:p>
          <w:p>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8、《咸阳交远汽车维修服务项目环境影响报告表》（</w:t>
            </w:r>
            <w:r>
              <w:rPr>
                <w:rFonts w:ascii="Times New Roman" w:hAnsi="Times New Roman" w:eastAsia="宋体" w:cs="Times New Roman"/>
                <w:color w:val="000000"/>
                <w:sz w:val="24"/>
              </w:rPr>
              <w:t>睿柯环境工程有限公司</w:t>
            </w:r>
            <w:r>
              <w:rPr>
                <w:rFonts w:ascii="Times New Roman" w:hAnsi="Times New Roman" w:eastAsia="宋体" w:cs="Times New Roman"/>
                <w:sz w:val="24"/>
              </w:rPr>
              <w:t>，2019年）；</w:t>
            </w:r>
          </w:p>
          <w:p>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sz w:val="24"/>
              </w:rPr>
              <w:t>9、陕西省西咸新区秦汉新城行政审批与政务服务局</w:t>
            </w:r>
            <w:r>
              <w:rPr>
                <w:rFonts w:ascii="Times New Roman" w:hAnsi="Times New Roman" w:eastAsia="宋体" w:cs="Times New Roman"/>
                <w:color w:val="000000"/>
                <w:sz w:val="24"/>
              </w:rPr>
              <w:t>关于《咸阳交远汽车维修服务项目环</w:t>
            </w:r>
            <w:r>
              <w:rPr>
                <w:rFonts w:ascii="Times New Roman" w:hAnsi="Times New Roman" w:eastAsia="宋体" w:cs="Times New Roman"/>
                <w:sz w:val="24"/>
              </w:rPr>
              <w:t>境影响报告表的批复意见》（</w:t>
            </w:r>
            <w:r>
              <w:rPr>
                <w:rFonts w:ascii="Times New Roman" w:hAnsi="Times New Roman" w:eastAsia="宋体" w:cs="Times New Roman"/>
                <w:color w:val="000000"/>
                <w:sz w:val="24"/>
              </w:rPr>
              <w:t>秦汉审服准[2019]198号</w:t>
            </w:r>
            <w:r>
              <w:rPr>
                <w:rFonts w:ascii="Times New Roman" w:hAnsi="Times New Roman" w:eastAsia="宋体" w:cs="Times New Roman"/>
                <w:sz w:val="24"/>
              </w:rPr>
              <w:t>）。</w:t>
            </w:r>
          </w:p>
          <w:p>
            <w:pPr>
              <w:pStyle w:val="4"/>
              <w:outlineLvl w:val="1"/>
              <w:rPr>
                <w:rFonts w:ascii="Times New Roman" w:hAnsi="Times New Roman" w:eastAsia="宋体" w:cs="Times New Roman"/>
                <w:b w:val="0"/>
                <w:sz w:val="24"/>
              </w:rPr>
            </w:pPr>
          </w:p>
          <w:p>
            <w:pPr>
              <w:rPr>
                <w:rFonts w:ascii="Times New Roman" w:hAnsi="Times New Roman" w:eastAsia="宋体" w:cs="Times New Roman"/>
              </w:rPr>
            </w:pPr>
          </w:p>
          <w:p>
            <w:pPr>
              <w:pStyle w:val="4"/>
              <w:outlineLvl w:val="1"/>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4"/>
              <w:outlineLvl w:val="1"/>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6" w:hRule="atLeast"/>
        </w:trPr>
        <w:tc>
          <w:tcPr>
            <w:tcW w:w="1809" w:type="dxa"/>
            <w:vAlign w:val="center"/>
          </w:tcPr>
          <w:p>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验收监测评价标准、标号、级别、限值</w:t>
            </w:r>
          </w:p>
        </w:tc>
        <w:tc>
          <w:tcPr>
            <w:tcW w:w="6713" w:type="dxa"/>
            <w:gridSpan w:val="6"/>
            <w:vAlign w:val="center"/>
          </w:tcPr>
          <w:p>
            <w:pPr>
              <w:spacing w:line="360" w:lineRule="auto"/>
              <w:rPr>
                <w:rFonts w:ascii="Times New Roman" w:hAnsi="Times New Roman" w:eastAsia="宋体" w:cs="Times New Roman"/>
                <w:b/>
                <w:bCs/>
                <w:sz w:val="24"/>
              </w:rPr>
            </w:pPr>
          </w:p>
          <w:p>
            <w:pPr>
              <w:spacing w:line="360" w:lineRule="auto"/>
              <w:rPr>
                <w:rFonts w:ascii="Times New Roman" w:hAnsi="Times New Roman" w:eastAsia="宋体" w:cs="Times New Roman"/>
                <w:b/>
                <w:bCs/>
                <w:sz w:val="24"/>
              </w:rPr>
            </w:pPr>
          </w:p>
          <w:p>
            <w:pPr>
              <w:spacing w:line="360" w:lineRule="auto"/>
              <w:rPr>
                <w:rFonts w:ascii="Times New Roman" w:hAnsi="Times New Roman" w:eastAsia="宋体" w:cs="Times New Roman"/>
                <w:b/>
                <w:bCs/>
                <w:sz w:val="24"/>
              </w:rPr>
            </w:pPr>
          </w:p>
          <w:p>
            <w:pPr>
              <w:spacing w:line="360" w:lineRule="auto"/>
              <w:rPr>
                <w:rFonts w:ascii="Times New Roman" w:hAnsi="Times New Roman" w:eastAsia="宋体" w:cs="Times New Roman"/>
                <w:b/>
                <w:bCs/>
                <w:sz w:val="24"/>
              </w:rPr>
            </w:pPr>
          </w:p>
          <w:p>
            <w:pPr>
              <w:spacing w:line="360" w:lineRule="auto"/>
              <w:rPr>
                <w:rFonts w:ascii="Times New Roman" w:hAnsi="Times New Roman" w:eastAsia="宋体" w:cs="Times New Roman"/>
                <w:b/>
                <w:bCs/>
                <w:sz w:val="24"/>
              </w:rPr>
            </w:pPr>
          </w:p>
          <w:p>
            <w:pPr>
              <w:pStyle w:val="2"/>
              <w:rPr>
                <w:rFonts w:ascii="Times New Roman" w:hAnsi="Times New Roman" w:eastAsia="宋体" w:cs="Times New Roman"/>
              </w:rPr>
            </w:pPr>
          </w:p>
          <w:p>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1、固体废物执行标准</w:t>
            </w:r>
          </w:p>
          <w:p>
            <w:pPr>
              <w:spacing w:line="360" w:lineRule="auto"/>
              <w:ind w:firstLine="480"/>
              <w:rPr>
                <w:rFonts w:ascii="Times New Roman" w:hAnsi="Times New Roman" w:eastAsia="宋体" w:cs="Times New Roman"/>
              </w:rPr>
            </w:pPr>
            <w:r>
              <w:rPr>
                <w:rFonts w:ascii="Times New Roman" w:hAnsi="Times New Roman" w:eastAsia="宋体" w:cs="Times New Roman"/>
                <w:sz w:val="24"/>
              </w:rPr>
              <w:t>固体废物排放执行《一般工业固体废物贮存、处置场污染控制标准》（GB18599-2001）及其修改通知单（环保部公告[2013]36 号）中的有关规定；危险废物参照《危险废物贮存污染控制标准》（GB18597-2001）（2013年修订）中的有关规定。</w:t>
            </w:r>
          </w:p>
          <w:p>
            <w:pPr>
              <w:rPr>
                <w:rFonts w:ascii="Times New Roman" w:hAnsi="Times New Roman" w:eastAsia="宋体" w:cs="Times New Roman"/>
              </w:rPr>
            </w:pPr>
          </w:p>
          <w:p>
            <w:pPr>
              <w:pStyle w:val="4"/>
              <w:outlineLvl w:val="1"/>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tc>
      </w:tr>
    </w:tbl>
    <w:p>
      <w:pPr>
        <w:pStyle w:val="4"/>
        <w:pageBreakBefore/>
        <w:rPr>
          <w:rFonts w:ascii="Times New Roman" w:hAnsi="Times New Roman" w:eastAsia="宋体" w:cs="Times New Roman"/>
          <w:bCs/>
          <w:sz w:val="24"/>
        </w:rPr>
      </w:pPr>
      <w:r>
        <w:rPr>
          <w:rFonts w:ascii="Times New Roman" w:hAnsi="Times New Roman" w:eastAsia="宋体" w:cs="Times New Roman"/>
          <w:bCs/>
          <w:sz w:val="24"/>
        </w:rPr>
        <w:t>表二</w:t>
      </w:r>
    </w:p>
    <w:tbl>
      <w:tblPr>
        <w:tblStyle w:val="19"/>
        <w:tblW w:w="8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jc w:val="center"/>
        </w:trPr>
        <w:tc>
          <w:tcPr>
            <w:tcW w:w="8561" w:type="dxa"/>
          </w:tcPr>
          <w:p>
            <w:pPr>
              <w:pStyle w:val="4"/>
              <w:outlineLvl w:val="1"/>
              <w:rPr>
                <w:rFonts w:ascii="Times New Roman" w:hAnsi="Times New Roman" w:eastAsia="宋体" w:cs="Times New Roman"/>
                <w:sz w:val="24"/>
              </w:rPr>
            </w:pPr>
            <w:r>
              <w:rPr>
                <w:rFonts w:ascii="Times New Roman" w:hAnsi="Times New Roman" w:eastAsia="宋体" w:cs="Times New Roman"/>
                <w:sz w:val="24"/>
              </w:rPr>
              <w:t>工程建设历程：</w:t>
            </w:r>
          </w:p>
          <w:p>
            <w:pPr>
              <w:adjustRightInd w:val="0"/>
              <w:snapToGrid w:val="0"/>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咸阳交远汽车维修服务有限公司于2019年5月15日取得了咸阳交远汽车维修服务项目备案确认书，并在秦汉新城行政审批与政务服务局备案。同月，企业委托睿柯环境工程有限公司编制了该项目环境影响报告表报陕西省西咸新区秦汉新城行政审批与政务服务局审批，并于2019年8月30日取得了陕西省西咸新区秦汉新城行政审批与政务服务局关于《咸阳交远汽车维修服务有限公司咸阳交远汽车维修服务项目环境影响报告表的批复》（秦汉审服准[2019]198号）。</w:t>
            </w:r>
          </w:p>
          <w:p>
            <w:pPr>
              <w:pStyle w:val="4"/>
              <w:adjustRightInd w:val="0"/>
              <w:snapToGrid w:val="0"/>
              <w:ind w:firstLine="480" w:firstLineChars="200"/>
              <w:jc w:val="left"/>
              <w:outlineLvl w:val="1"/>
              <w:rPr>
                <w:rFonts w:ascii="Times New Roman" w:hAnsi="Times New Roman" w:eastAsia="宋体" w:cs="Times New Roman"/>
                <w:b w:val="0"/>
                <w:color w:val="000000"/>
                <w:sz w:val="24"/>
              </w:rPr>
            </w:pPr>
            <w:r>
              <w:rPr>
                <w:rFonts w:ascii="Times New Roman" w:hAnsi="Times New Roman" w:eastAsia="宋体" w:cs="Times New Roman"/>
                <w:b w:val="0"/>
                <w:color w:val="000000"/>
                <w:sz w:val="24"/>
              </w:rPr>
              <w:t>项目租用陕西梦迪汽车销售服务有限公司后院钣金车间北侧墙至北侧围墙，三层楼及东侧至东侧车间围墙内场地共计约3亩，及后方三层楼一二层房屋，项目租赁已建成厂房，无施工建设期。于2019年9月开始安装生产设备，同月完成设备安装。2019年9月企业委托中环国评（北京）科技有限公司陕西分公司进行该项目竣工环境保护验收工作，接受委托后，我公司对项目情况进行了充分了解，并安排工作组对项目固体废物环境保护设施进行了现场调查，最终编制完成了《咸阳交远汽车维修服务项目</w:t>
            </w:r>
            <w:r>
              <w:rPr>
                <w:rFonts w:hint="eastAsia" w:ascii="Times New Roman" w:hAnsi="Times New Roman" w:eastAsia="宋体" w:cs="Times New Roman"/>
                <w:b w:val="0"/>
                <w:color w:val="000000"/>
                <w:sz w:val="24"/>
                <w:lang w:eastAsia="zh-CN"/>
              </w:rPr>
              <w:t>固体废物</w:t>
            </w:r>
            <w:r>
              <w:rPr>
                <w:rFonts w:ascii="Times New Roman" w:hAnsi="Times New Roman" w:eastAsia="宋体" w:cs="Times New Roman"/>
                <w:b w:val="0"/>
                <w:color w:val="000000"/>
                <w:sz w:val="24"/>
              </w:rPr>
              <w:t>竣工环境保护验收调查报告表》。</w:t>
            </w:r>
          </w:p>
          <w:p>
            <w:pPr>
              <w:pStyle w:val="4"/>
              <w:outlineLvl w:val="1"/>
              <w:rPr>
                <w:rFonts w:ascii="Times New Roman" w:hAnsi="Times New Roman" w:eastAsia="宋体" w:cs="Times New Roman"/>
                <w:sz w:val="24"/>
              </w:rPr>
            </w:pPr>
            <w:r>
              <w:rPr>
                <w:rFonts w:ascii="Times New Roman" w:hAnsi="Times New Roman" w:eastAsia="宋体" w:cs="Times New Roman"/>
                <w:sz w:val="24"/>
              </w:rPr>
              <w:t>工程建设内容:</w:t>
            </w:r>
          </w:p>
          <w:p>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1、工程主要建设内容</w:t>
            </w:r>
          </w:p>
          <w:p>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本项目主要建设内容由主体工程、环保工程、公用工程及辅助工程等部分组成，实际建设组成及环评内容见表1。</w:t>
            </w:r>
          </w:p>
          <w:p>
            <w:pPr>
              <w:jc w:val="center"/>
              <w:rPr>
                <w:rFonts w:ascii="Times New Roman" w:hAnsi="Times New Roman" w:eastAsia="宋体" w:cs="Times New Roman"/>
                <w:color w:val="000000"/>
                <w:sz w:val="24"/>
              </w:rPr>
            </w:pPr>
            <w:r>
              <w:rPr>
                <w:rFonts w:ascii="Times New Roman" w:hAnsi="Times New Roman" w:eastAsia="宋体" w:cs="Times New Roman"/>
                <w:b/>
                <w:color w:val="000000"/>
              </w:rPr>
              <w:t>表1  本项目实际建设情况与环评内容一览表</w:t>
            </w:r>
          </w:p>
          <w:tbl>
            <w:tblPr>
              <w:tblStyle w:val="18"/>
              <w:tblW w:w="831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800"/>
              <w:gridCol w:w="522"/>
              <w:gridCol w:w="2456"/>
              <w:gridCol w:w="2730"/>
              <w:gridCol w:w="106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6" w:hRule="atLeast"/>
                <w:tblHeader/>
              </w:trPr>
              <w:tc>
                <w:tcPr>
                  <w:tcW w:w="746" w:type="dxa"/>
                  <w:tcBorders>
                    <w:tl2br w:val="nil"/>
                    <w:tr2bl w:val="nil"/>
                  </w:tcBorders>
                  <w:vAlign w:val="center"/>
                </w:tcPr>
                <w:p>
                  <w:pPr>
                    <w:contextualSpacing/>
                    <w:jc w:val="center"/>
                    <w:rPr>
                      <w:rFonts w:ascii="Times New Roman" w:hAnsi="Times New Roman" w:eastAsia="宋体" w:cs="Times New Roman"/>
                      <w:b/>
                      <w:bCs/>
                      <w:color w:val="0C0C0C"/>
                      <w:szCs w:val="21"/>
                    </w:rPr>
                  </w:pPr>
                  <w:r>
                    <w:rPr>
                      <w:rFonts w:ascii="Times New Roman" w:hAnsi="Times New Roman" w:eastAsia="宋体" w:cs="Times New Roman"/>
                      <w:b/>
                      <w:bCs/>
                      <w:color w:val="0C0C0C"/>
                      <w:szCs w:val="21"/>
                    </w:rPr>
                    <w:t>工程分类</w:t>
                  </w:r>
                </w:p>
              </w:tc>
              <w:tc>
                <w:tcPr>
                  <w:tcW w:w="800" w:type="dxa"/>
                  <w:tcBorders>
                    <w:tl2br w:val="nil"/>
                    <w:tr2bl w:val="nil"/>
                  </w:tcBorders>
                  <w:vAlign w:val="center"/>
                </w:tcPr>
                <w:p>
                  <w:pPr>
                    <w:contextualSpacing/>
                    <w:jc w:val="center"/>
                    <w:rPr>
                      <w:rFonts w:ascii="Times New Roman" w:hAnsi="Times New Roman" w:eastAsia="宋体" w:cs="Times New Roman"/>
                      <w:b/>
                      <w:bCs/>
                      <w:color w:val="0C0C0C"/>
                      <w:szCs w:val="21"/>
                    </w:rPr>
                  </w:pPr>
                  <w:r>
                    <w:rPr>
                      <w:rFonts w:ascii="Times New Roman" w:hAnsi="Times New Roman" w:eastAsia="宋体" w:cs="Times New Roman"/>
                      <w:b/>
                      <w:bCs/>
                      <w:color w:val="0C0C0C"/>
                      <w:szCs w:val="21"/>
                    </w:rPr>
                    <w:t>项目组成</w:t>
                  </w:r>
                </w:p>
              </w:tc>
              <w:tc>
                <w:tcPr>
                  <w:tcW w:w="2978" w:type="dxa"/>
                  <w:gridSpan w:val="2"/>
                  <w:tcBorders>
                    <w:tl2br w:val="nil"/>
                    <w:tr2bl w:val="nil"/>
                  </w:tcBorders>
                  <w:vAlign w:val="center"/>
                </w:tcPr>
                <w:p>
                  <w:pPr>
                    <w:adjustRightInd w:val="0"/>
                    <w:snapToGrid w:val="0"/>
                    <w:jc w:val="center"/>
                    <w:rPr>
                      <w:rFonts w:ascii="Times New Roman" w:hAnsi="Times New Roman" w:eastAsia="宋体" w:cs="Times New Roman"/>
                      <w:b/>
                      <w:bCs/>
                      <w:color w:val="0C0C0C"/>
                      <w:szCs w:val="21"/>
                    </w:rPr>
                  </w:pPr>
                  <w:r>
                    <w:rPr>
                      <w:rFonts w:ascii="Times New Roman" w:hAnsi="Times New Roman" w:eastAsia="宋体" w:cs="Times New Roman"/>
                      <w:b/>
                      <w:bCs/>
                      <w:color w:val="000000"/>
                      <w:szCs w:val="21"/>
                    </w:rPr>
                    <w:t>环评建设内容</w:t>
                  </w:r>
                </w:p>
              </w:tc>
              <w:tc>
                <w:tcPr>
                  <w:tcW w:w="2730" w:type="dxa"/>
                  <w:tcBorders>
                    <w:tl2br w:val="nil"/>
                    <w:tr2bl w:val="nil"/>
                  </w:tcBorders>
                  <w:vAlign w:val="center"/>
                </w:tcPr>
                <w:p>
                  <w:pPr>
                    <w:adjustRightInd w:val="0"/>
                    <w:snapToGrid w:val="0"/>
                    <w:jc w:val="center"/>
                    <w:rPr>
                      <w:rFonts w:ascii="Times New Roman" w:hAnsi="Times New Roman" w:eastAsia="宋体" w:cs="Times New Roman"/>
                      <w:b/>
                      <w:bCs/>
                      <w:color w:val="0C0C0C"/>
                      <w:szCs w:val="21"/>
                    </w:rPr>
                  </w:pPr>
                  <w:r>
                    <w:rPr>
                      <w:rFonts w:ascii="Times New Roman" w:hAnsi="Times New Roman" w:eastAsia="宋体" w:cs="Times New Roman"/>
                      <w:b/>
                      <w:bCs/>
                      <w:color w:val="000000"/>
                      <w:szCs w:val="21"/>
                    </w:rPr>
                    <w:t>实际建设内容</w:t>
                  </w:r>
                </w:p>
              </w:tc>
              <w:tc>
                <w:tcPr>
                  <w:tcW w:w="1064" w:type="dxa"/>
                  <w:tcBorders>
                    <w:tl2br w:val="nil"/>
                    <w:tr2bl w:val="nil"/>
                  </w:tcBorders>
                  <w:vAlign w:val="center"/>
                </w:tcPr>
                <w:p>
                  <w:pPr>
                    <w:contextualSpacing/>
                    <w:jc w:val="center"/>
                    <w:rPr>
                      <w:rFonts w:ascii="Times New Roman" w:hAnsi="Times New Roman" w:eastAsia="宋体" w:cs="Times New Roman"/>
                      <w:b/>
                      <w:bCs/>
                      <w:color w:val="0C0C0C"/>
                      <w:szCs w:val="21"/>
                    </w:rPr>
                  </w:pPr>
                  <w:r>
                    <w:rPr>
                      <w:rFonts w:ascii="Times New Roman" w:hAnsi="Times New Roman" w:eastAsia="宋体" w:cs="Times New Roman"/>
                      <w:b/>
                      <w:bCs/>
                      <w:color w:val="000000"/>
                      <w:szCs w:val="21"/>
                    </w:rPr>
                    <w:t>与环评是否一致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67" w:hRule="atLeast"/>
              </w:trPr>
              <w:tc>
                <w:tcPr>
                  <w:tcW w:w="746" w:type="dxa"/>
                  <w:vMerge w:val="restart"/>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主体工程</w:t>
                  </w:r>
                </w:p>
              </w:tc>
              <w:tc>
                <w:tcPr>
                  <w:tcW w:w="80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喷烤漆房</w:t>
                  </w:r>
                </w:p>
              </w:tc>
              <w:tc>
                <w:tcPr>
                  <w:tcW w:w="2978" w:type="dxa"/>
                  <w:gridSpan w:val="2"/>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喷烤漆房位于厂区北侧，两个喷烤漆房占地面积为100m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，为</w:t>
                  </w:r>
                  <w:r>
                    <w:rPr>
                      <w:rFonts w:ascii="Times New Roman" w:hAnsi="Times New Roman" w:eastAsia="宋体" w:cs="Times New Roman"/>
                      <w:bCs/>
                      <w:color w:val="0C0C0C"/>
                      <w:szCs w:val="21"/>
                    </w:rPr>
                    <w:t>单层彩钢棚结构，主要用于项目需进行维修车辆的喷烤漆作业。</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喷烤漆房位于厂区北侧，两个喷烤漆房占地面积为100m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，为</w:t>
                  </w:r>
                  <w:r>
                    <w:rPr>
                      <w:rFonts w:ascii="Times New Roman" w:hAnsi="Times New Roman" w:eastAsia="宋体" w:cs="Times New Roman"/>
                      <w:bCs/>
                      <w:color w:val="0C0C0C"/>
                      <w:szCs w:val="21"/>
                    </w:rPr>
                    <w:t>单层彩钢棚结构，主要用于项目需进行维修车辆的喷烤漆作业。</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67"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80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打磨房</w:t>
                  </w:r>
                </w:p>
              </w:tc>
              <w:tc>
                <w:tcPr>
                  <w:tcW w:w="2978" w:type="dxa"/>
                  <w:gridSpan w:val="2"/>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打磨房位于厂区北侧，两个打磨房占地面积为40m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，为</w:t>
                  </w:r>
                  <w:r>
                    <w:rPr>
                      <w:rFonts w:ascii="Times New Roman" w:hAnsi="Times New Roman" w:eastAsia="宋体" w:cs="Times New Roman"/>
                      <w:bCs/>
                      <w:color w:val="0C0C0C"/>
                      <w:szCs w:val="21"/>
                    </w:rPr>
                    <w:t>单层彩钢棚结构，主要用于项目需进行维修车辆的喷烤漆作业前后的打磨工序。</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打磨房位于厂区北侧，两个打磨房占地面积为40m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，为</w:t>
                  </w:r>
                  <w:r>
                    <w:rPr>
                      <w:rFonts w:ascii="Times New Roman" w:hAnsi="Times New Roman" w:eastAsia="宋体" w:cs="Times New Roman"/>
                      <w:bCs/>
                      <w:color w:val="0C0C0C"/>
                      <w:szCs w:val="21"/>
                    </w:rPr>
                    <w:t>单层彩钢棚结构，主要用于项目需进行维修车辆的喷烤漆作业前后的打磨工序。</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67"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80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维修区</w:t>
                  </w:r>
                </w:p>
              </w:tc>
              <w:tc>
                <w:tcPr>
                  <w:tcW w:w="2978" w:type="dxa"/>
                  <w:gridSpan w:val="2"/>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主要为小车地沟2个、小车维修</w:t>
                  </w:r>
                  <w:r>
                    <w:rPr>
                      <w:rFonts w:ascii="Times New Roman" w:hAnsi="Times New Roman" w:eastAsia="宋体" w:cs="Times New Roman"/>
                      <w:bCs/>
                      <w:color w:val="0C0C0C"/>
                      <w:szCs w:val="21"/>
                    </w:rPr>
                    <w:t>区、举升机6个，大车地沟1个、大车维修区；维修区为单层彩钢棚结构，主要用于车辆的维修。</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主要为小车地沟2个、小车维修</w:t>
                  </w:r>
                  <w:r>
                    <w:rPr>
                      <w:rFonts w:ascii="Times New Roman" w:hAnsi="Times New Roman" w:eastAsia="宋体" w:cs="Times New Roman"/>
                      <w:bCs/>
                      <w:color w:val="0C0C0C"/>
                      <w:szCs w:val="21"/>
                    </w:rPr>
                    <w:t>区、举升机6个，大车地沟1个、大车维修区；维修区为单层彩钢棚结构，主要用于车辆的维修。</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07" w:hRule="atLeast"/>
              </w:trPr>
              <w:tc>
                <w:tcPr>
                  <w:tcW w:w="746" w:type="dxa"/>
                  <w:vMerge w:val="restart"/>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辅助工程</w:t>
                  </w:r>
                </w:p>
              </w:tc>
              <w:tc>
                <w:tcPr>
                  <w:tcW w:w="80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库房</w:t>
                  </w:r>
                </w:p>
              </w:tc>
              <w:tc>
                <w:tcPr>
                  <w:tcW w:w="2978" w:type="dxa"/>
                  <w:gridSpan w:val="2"/>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库房1-4占地面积为120m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，放置外购机油、机滤、防冻液等原材；库房5-7占地面积72m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，主要用于工具存放；</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库房1-4占地面积为120m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，放置外购机油、机滤、防冻液等原材；库房5-7占地面积72m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，主要用于工具存放；</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282"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800" w:type="dxa"/>
                  <w:tcBorders>
                    <w:tl2br w:val="nil"/>
                    <w:tr2bl w:val="nil"/>
                  </w:tcBorders>
                  <w:vAlign w:val="center"/>
                </w:tcPr>
                <w:p>
                  <w:pPr>
                    <w:contextualSpacing/>
                    <w:jc w:val="center"/>
                    <w:rPr>
                      <w:rFonts w:ascii="Times New Roman" w:hAnsi="Times New Roman" w:eastAsia="宋体" w:cs="Times New Roman"/>
                      <w:iCs/>
                      <w:color w:val="0C0C0C"/>
                      <w:szCs w:val="21"/>
                    </w:rPr>
                  </w:pPr>
                  <w:r>
                    <w:rPr>
                      <w:rFonts w:ascii="Times New Roman" w:hAnsi="Times New Roman" w:eastAsia="宋体" w:cs="Times New Roman"/>
                      <w:iCs/>
                      <w:color w:val="0C0C0C"/>
                      <w:szCs w:val="21"/>
                    </w:rPr>
                    <w:t>办公区</w:t>
                  </w:r>
                </w:p>
              </w:tc>
              <w:tc>
                <w:tcPr>
                  <w:tcW w:w="2978" w:type="dxa"/>
                  <w:gridSpan w:val="2"/>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接待、休息室总占地90m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，位于维修区东侧，办公区</w:t>
                  </w:r>
                  <w:r>
                    <w:rPr>
                      <w:rFonts w:hint="eastAsia" w:ascii="Times New Roman" w:hAnsi="Times New Roman" w:eastAsia="宋体" w:cs="Times New Roman"/>
                      <w:color w:val="0C0C0C"/>
                      <w:szCs w:val="21"/>
                      <w:lang w:val="en-US" w:eastAsia="zh-CN"/>
                    </w:rPr>
                    <w:t xml:space="preserve"> </w:t>
                  </w:r>
                  <w:r>
                    <w:rPr>
                      <w:rFonts w:ascii="Times New Roman" w:hAnsi="Times New Roman" w:eastAsia="宋体" w:cs="Times New Roman"/>
                      <w:color w:val="0C0C0C"/>
                      <w:szCs w:val="21"/>
                    </w:rPr>
                    <w:t>域位于租用三层砖混结构一层总面积为108m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，员工宿舍位于租用三层砖混结构</w:t>
                  </w:r>
                  <w:r>
                    <w:rPr>
                      <w:rFonts w:hint="eastAsia" w:ascii="Times New Roman" w:hAnsi="Times New Roman" w:eastAsia="宋体" w:cs="Times New Roman"/>
                      <w:color w:val="0C0C0C"/>
                      <w:szCs w:val="21"/>
                      <w:lang w:val="en-US" w:eastAsia="zh-CN"/>
                    </w:rPr>
                    <w:t xml:space="preserve"> </w:t>
                  </w:r>
                  <w:r>
                    <w:rPr>
                      <w:rFonts w:ascii="Times New Roman" w:hAnsi="Times New Roman" w:eastAsia="宋体" w:cs="Times New Roman"/>
                      <w:color w:val="0C0C0C"/>
                      <w:szCs w:val="21"/>
                    </w:rPr>
                    <w:t>二层总面积为126m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接待、休息室总占地90m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，位于维修区东侧，办公区域位于租用三层砖混结构一层总面积为108m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，员工宿舍位于租用三层砖混结构二层总面积为126m</w:t>
                  </w:r>
                  <w:r>
                    <w:rPr>
                      <w:rFonts w:ascii="Times New Roman" w:hAnsi="Times New Roman" w:eastAsia="宋体" w:cs="Times New Roman"/>
                      <w:color w:val="0C0C0C"/>
                      <w:szCs w:val="21"/>
                      <w:vertAlign w:val="superscript"/>
                    </w:rPr>
                    <w:t>2</w:t>
                  </w:r>
                  <w:r>
                    <w:rPr>
                      <w:rFonts w:ascii="Times New Roman" w:hAnsi="Times New Roman" w:eastAsia="宋体" w:cs="Times New Roman"/>
                      <w:color w:val="0C0C0C"/>
                      <w:szCs w:val="21"/>
                    </w:rPr>
                    <w:t>；</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6" w:hRule="atLeast"/>
              </w:trPr>
              <w:tc>
                <w:tcPr>
                  <w:tcW w:w="746" w:type="dxa"/>
                  <w:vMerge w:val="restart"/>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公用工程</w:t>
                  </w:r>
                </w:p>
              </w:tc>
              <w:tc>
                <w:tcPr>
                  <w:tcW w:w="800" w:type="dxa"/>
                  <w:tcBorders>
                    <w:tl2br w:val="nil"/>
                    <w:tr2bl w:val="nil"/>
                  </w:tcBorders>
                  <w:vAlign w:val="center"/>
                </w:tcPr>
                <w:p>
                  <w:pPr>
                    <w:contextualSpacing/>
                    <w:jc w:val="center"/>
                    <w:rPr>
                      <w:rFonts w:ascii="Times New Roman" w:hAnsi="Times New Roman" w:eastAsia="宋体" w:cs="Times New Roman"/>
                      <w:iCs/>
                      <w:color w:val="0C0C0C"/>
                      <w:szCs w:val="21"/>
                    </w:rPr>
                  </w:pPr>
                  <w:r>
                    <w:rPr>
                      <w:rFonts w:ascii="Times New Roman" w:hAnsi="Times New Roman" w:eastAsia="宋体" w:cs="Times New Roman"/>
                      <w:iCs/>
                      <w:color w:val="0C0C0C"/>
                      <w:szCs w:val="21"/>
                    </w:rPr>
                    <w:t>供电</w:t>
                  </w:r>
                </w:p>
              </w:tc>
              <w:tc>
                <w:tcPr>
                  <w:tcW w:w="2978" w:type="dxa"/>
                  <w:gridSpan w:val="2"/>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由市政电网供给</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由市政电网供给</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6"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800" w:type="dxa"/>
                  <w:tcBorders>
                    <w:tl2br w:val="nil"/>
                    <w:tr2bl w:val="nil"/>
                  </w:tcBorders>
                  <w:vAlign w:val="center"/>
                </w:tcPr>
                <w:p>
                  <w:pPr>
                    <w:contextualSpacing/>
                    <w:jc w:val="center"/>
                    <w:rPr>
                      <w:rFonts w:ascii="Times New Roman" w:hAnsi="Times New Roman" w:eastAsia="宋体" w:cs="Times New Roman"/>
                      <w:iCs/>
                      <w:color w:val="0C0C0C"/>
                      <w:szCs w:val="21"/>
                    </w:rPr>
                  </w:pPr>
                  <w:r>
                    <w:rPr>
                      <w:rFonts w:ascii="Times New Roman" w:hAnsi="Times New Roman" w:eastAsia="宋体" w:cs="Times New Roman"/>
                      <w:iCs/>
                      <w:color w:val="0C0C0C"/>
                      <w:szCs w:val="21"/>
                    </w:rPr>
                    <w:t>供水</w:t>
                  </w:r>
                </w:p>
              </w:tc>
              <w:tc>
                <w:tcPr>
                  <w:tcW w:w="2978" w:type="dxa"/>
                  <w:gridSpan w:val="2"/>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由市政供水系统供给</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由市政供水系统供给</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282"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800" w:type="dxa"/>
                  <w:tcBorders>
                    <w:tl2br w:val="nil"/>
                    <w:tr2bl w:val="nil"/>
                  </w:tcBorders>
                  <w:vAlign w:val="center"/>
                </w:tcPr>
                <w:p>
                  <w:pPr>
                    <w:contextualSpacing/>
                    <w:jc w:val="center"/>
                    <w:rPr>
                      <w:rFonts w:ascii="Times New Roman" w:hAnsi="Times New Roman" w:eastAsia="宋体" w:cs="Times New Roman"/>
                      <w:iCs/>
                      <w:color w:val="0C0C0C"/>
                      <w:szCs w:val="21"/>
                    </w:rPr>
                  </w:pPr>
                  <w:r>
                    <w:rPr>
                      <w:rFonts w:ascii="Times New Roman" w:hAnsi="Times New Roman" w:eastAsia="宋体" w:cs="Times New Roman"/>
                      <w:iCs/>
                      <w:color w:val="0C0C0C"/>
                      <w:szCs w:val="21"/>
                    </w:rPr>
                    <w:t>排水</w:t>
                  </w:r>
                </w:p>
              </w:tc>
              <w:tc>
                <w:tcPr>
                  <w:tcW w:w="2978" w:type="dxa"/>
                  <w:gridSpan w:val="2"/>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本项目排水雨污分流，雨水经厂区雨水管网排入市政雨水管道；生活污水通过陕西梦迪汽车销售服务有限公司化粪池后经市政管网排入咸阳东郊污水处理厂。</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本项目排水雨污分流，雨水经厂区雨水管网排入市政雨水管道；生活污水通过陕西梦迪汽车销售服务有限公司化粪池后经市政管网排入咸阳东郊污水处理厂。</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1"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800" w:type="dxa"/>
                  <w:tcBorders>
                    <w:tl2br w:val="nil"/>
                    <w:tr2bl w:val="nil"/>
                  </w:tcBorders>
                  <w:vAlign w:val="center"/>
                </w:tcPr>
                <w:p>
                  <w:pPr>
                    <w:contextualSpacing/>
                    <w:jc w:val="center"/>
                    <w:rPr>
                      <w:rFonts w:ascii="Times New Roman" w:hAnsi="Times New Roman" w:eastAsia="宋体" w:cs="Times New Roman"/>
                      <w:iCs/>
                      <w:color w:val="0C0C0C"/>
                      <w:szCs w:val="21"/>
                    </w:rPr>
                  </w:pPr>
                  <w:r>
                    <w:rPr>
                      <w:rFonts w:ascii="Times New Roman" w:hAnsi="Times New Roman" w:eastAsia="宋体" w:cs="Times New Roman"/>
                      <w:iCs/>
                      <w:color w:val="0C0C0C"/>
                      <w:szCs w:val="21"/>
                    </w:rPr>
                    <w:t>供暖</w:t>
                  </w:r>
                </w:p>
              </w:tc>
              <w:tc>
                <w:tcPr>
                  <w:tcW w:w="2978" w:type="dxa"/>
                  <w:gridSpan w:val="2"/>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项目生产区不需供暖，生活区采用分体空调供暖。</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项目生产区不需供暖，生活区采用分体空调供暖。</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282" w:hRule="atLeast"/>
              </w:trPr>
              <w:tc>
                <w:tcPr>
                  <w:tcW w:w="746" w:type="dxa"/>
                  <w:vMerge w:val="restart"/>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环保工程</w:t>
                  </w:r>
                </w:p>
              </w:tc>
              <w:tc>
                <w:tcPr>
                  <w:tcW w:w="800" w:type="dxa"/>
                  <w:vMerge w:val="restart"/>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废气</w:t>
                  </w:r>
                </w:p>
              </w:tc>
              <w:tc>
                <w:tcPr>
                  <w:tcW w:w="522"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kern w:val="0"/>
                      <w:szCs w:val="21"/>
                    </w:rPr>
                    <w:t>喷烤漆房</w:t>
                  </w:r>
                </w:p>
              </w:tc>
              <w:tc>
                <w:tcPr>
                  <w:tcW w:w="2456"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项目2个喷烤漆房，喷烤漆房有机废气通过</w:t>
                  </w:r>
                  <w:r>
                    <w:rPr>
                      <w:rFonts w:ascii="Times New Roman" w:hAnsi="Times New Roman" w:eastAsia="宋体" w:cs="Times New Roman"/>
                      <w:bCs/>
                      <w:color w:val="0C0C0C"/>
                      <w:szCs w:val="21"/>
                    </w:rPr>
                    <w:t>干式过滤+</w:t>
                  </w:r>
                  <w:r>
                    <w:rPr>
                      <w:rFonts w:ascii="Times New Roman" w:hAnsi="Times New Roman" w:eastAsia="宋体" w:cs="Times New Roman"/>
                      <w:color w:val="0C0C0C"/>
                      <w:szCs w:val="21"/>
                    </w:rPr>
                    <w:t>光氧催化+活性炭吸附处理后经15m排气筒（2套）达标排放；</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项目2个喷烤漆房，喷烤漆房有机废气通过</w:t>
                  </w:r>
                  <w:r>
                    <w:rPr>
                      <w:rFonts w:ascii="Times New Roman" w:hAnsi="Times New Roman" w:eastAsia="宋体" w:cs="Times New Roman"/>
                      <w:bCs/>
                      <w:color w:val="0C0C0C"/>
                      <w:szCs w:val="21"/>
                    </w:rPr>
                    <w:t>干式过滤+</w:t>
                  </w:r>
                  <w:r>
                    <w:rPr>
                      <w:rFonts w:ascii="Times New Roman" w:hAnsi="Times New Roman" w:eastAsia="宋体" w:cs="Times New Roman"/>
                      <w:color w:val="0C0C0C"/>
                      <w:szCs w:val="21"/>
                    </w:rPr>
                    <w:t>光氧催化+活性炭吸附处理后经15m排气筒（2套</w:t>
                  </w:r>
                  <w:r>
                    <w:rPr>
                      <w:rFonts w:hint="eastAsia" w:ascii="Times New Roman" w:hAnsi="Times New Roman" w:eastAsia="宋体" w:cs="Times New Roman"/>
                      <w:color w:val="0C0C0C"/>
                      <w:szCs w:val="21"/>
                      <w:lang w:eastAsia="zh-CN"/>
                    </w:rPr>
                    <w:t>，一套</w:t>
                  </w:r>
                  <w:r>
                    <w:rPr>
                      <w:rFonts w:hint="eastAsia" w:ascii="Times New Roman" w:hAnsi="Times New Roman" w:eastAsia="宋体" w:cs="Times New Roman"/>
                      <w:color w:val="0C0C0C"/>
                      <w:szCs w:val="21"/>
                      <w:lang w:val="en-US" w:eastAsia="zh-CN"/>
                    </w:rPr>
                    <w:t>15m矩形横截面排气筒,一套16m圆形横截面排气筒</w:t>
                  </w:r>
                  <w:r>
                    <w:rPr>
                      <w:rFonts w:ascii="Times New Roman" w:hAnsi="Times New Roman" w:eastAsia="宋体" w:cs="Times New Roman"/>
                      <w:color w:val="0C0C0C"/>
                      <w:szCs w:val="21"/>
                    </w:rPr>
                    <w:t>）达标排放；</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1"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800"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522"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焊接烟尘</w:t>
                  </w:r>
                </w:p>
              </w:tc>
              <w:tc>
                <w:tcPr>
                  <w:tcW w:w="2456"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lang w:val="en-GB"/>
                    </w:rPr>
                    <w:t>经</w:t>
                  </w:r>
                  <w:r>
                    <w:rPr>
                      <w:rFonts w:ascii="Times New Roman" w:hAnsi="Times New Roman" w:eastAsia="宋体" w:cs="Times New Roman"/>
                      <w:color w:val="0C0C0C"/>
                      <w:szCs w:val="21"/>
                    </w:rPr>
                    <w:t>2台</w:t>
                  </w:r>
                  <w:r>
                    <w:rPr>
                      <w:rFonts w:ascii="Times New Roman" w:hAnsi="Times New Roman" w:eastAsia="宋体" w:cs="Times New Roman"/>
                      <w:color w:val="0C0C0C"/>
                      <w:szCs w:val="21"/>
                      <w:lang w:val="en-GB"/>
                    </w:rPr>
                    <w:t>移动式焊接烟尘净化器吸收净化处理；</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lang w:val="en-GB"/>
                    </w:rPr>
                    <w:t>经</w:t>
                  </w:r>
                  <w:r>
                    <w:rPr>
                      <w:rFonts w:hint="eastAsia" w:ascii="Times New Roman" w:hAnsi="Times New Roman" w:eastAsia="宋体" w:cs="Times New Roman"/>
                      <w:color w:val="0C0C0C"/>
                      <w:szCs w:val="21"/>
                    </w:rPr>
                    <w:t>1</w:t>
                  </w:r>
                  <w:r>
                    <w:rPr>
                      <w:rFonts w:ascii="Times New Roman" w:hAnsi="Times New Roman" w:eastAsia="宋体" w:cs="Times New Roman"/>
                      <w:color w:val="0C0C0C"/>
                      <w:szCs w:val="21"/>
                    </w:rPr>
                    <w:t>台</w:t>
                  </w:r>
                  <w:r>
                    <w:rPr>
                      <w:rFonts w:ascii="Times New Roman" w:hAnsi="Times New Roman" w:eastAsia="宋体" w:cs="Times New Roman"/>
                      <w:color w:val="0C0C0C"/>
                      <w:szCs w:val="21"/>
                      <w:lang w:val="en-GB"/>
                    </w:rPr>
                    <w:t>移动式焊接烟尘净化器吸收净化处理；</w:t>
                  </w:r>
                </w:p>
              </w:tc>
              <w:tc>
                <w:tcPr>
                  <w:tcW w:w="1064" w:type="dxa"/>
                  <w:tcBorders>
                    <w:tl2br w:val="nil"/>
                    <w:tr2bl w:val="nil"/>
                  </w:tcBorders>
                  <w:vAlign w:val="center"/>
                </w:tcPr>
                <w:p>
                  <w:pPr>
                    <w:contextualSpacing/>
                    <w:jc w:val="center"/>
                    <w:rPr>
                      <w:rFonts w:hint="eastAsia" w:ascii="Times New Roman" w:hAnsi="Times New Roman" w:eastAsia="宋体" w:cs="Times New Roman"/>
                      <w:color w:val="0C0C0C"/>
                      <w:szCs w:val="21"/>
                      <w:lang w:eastAsia="zh-CN"/>
                    </w:rPr>
                  </w:pPr>
                  <w:r>
                    <w:rPr>
                      <w:rFonts w:hint="eastAsia" w:ascii="Times New Roman" w:hAnsi="Times New Roman" w:eastAsia="宋体" w:cs="Times New Roman"/>
                      <w:color w:val="0C0C0C"/>
                      <w:szCs w:val="21"/>
                      <w:lang w:eastAsia="zh-CN"/>
                    </w:rPr>
                    <w:t>不一致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1"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800"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522"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打磨粉尘</w:t>
                  </w:r>
                </w:p>
              </w:tc>
              <w:tc>
                <w:tcPr>
                  <w:tcW w:w="2456"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打磨工序在打磨间进行，及时清扫，暂存于危废暂存间；</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打磨工序在打磨间进行，</w:t>
                  </w:r>
                  <w:r>
                    <w:rPr>
                      <w:rFonts w:hint="eastAsia" w:ascii="Times New Roman" w:hAnsi="Times New Roman" w:eastAsia="宋体" w:cs="Times New Roman"/>
                      <w:color w:val="0C0C0C"/>
                      <w:szCs w:val="21"/>
                      <w:lang w:eastAsia="zh-CN"/>
                    </w:rPr>
                    <w:t>打磨粉尘经一台打磨机自带除尘器处理，未收集的打磨粉尘及时清扫，打磨粉尘暂存危废暂存间</w:t>
                  </w:r>
                  <w:r>
                    <w:rPr>
                      <w:rFonts w:ascii="Times New Roman" w:hAnsi="Times New Roman" w:eastAsia="宋体" w:cs="Times New Roman"/>
                      <w:color w:val="0C0C0C"/>
                      <w:szCs w:val="21"/>
                    </w:rPr>
                    <w:t>；</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1"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b/>
                      <w:bCs/>
                      <w:color w:val="0C0C0C"/>
                      <w:szCs w:val="21"/>
                    </w:rPr>
                  </w:pPr>
                </w:p>
              </w:tc>
              <w:tc>
                <w:tcPr>
                  <w:tcW w:w="80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废水</w:t>
                  </w:r>
                </w:p>
              </w:tc>
              <w:tc>
                <w:tcPr>
                  <w:tcW w:w="522"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生活污水</w:t>
                  </w:r>
                </w:p>
              </w:tc>
              <w:tc>
                <w:tcPr>
                  <w:tcW w:w="2456"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项目生活污水通过化粪池后经市政管网排入咸阳市东交污水处理厂。</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项目生活污水通过化粪池后经市政管网排入咸阳市东交污水处理厂。</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1"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b/>
                      <w:bCs/>
                      <w:color w:val="0C0C0C"/>
                      <w:szCs w:val="21"/>
                    </w:rPr>
                  </w:pPr>
                </w:p>
              </w:tc>
              <w:tc>
                <w:tcPr>
                  <w:tcW w:w="80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噪声</w:t>
                  </w:r>
                </w:p>
              </w:tc>
              <w:tc>
                <w:tcPr>
                  <w:tcW w:w="522"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设备噪声</w:t>
                  </w:r>
                </w:p>
              </w:tc>
              <w:tc>
                <w:tcPr>
                  <w:tcW w:w="2456"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采用低噪声设备、采取基础减震、隔声等措施。</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采用低噪声设备、</w:t>
                  </w:r>
                  <w:r>
                    <w:rPr>
                      <w:rFonts w:hint="eastAsia" w:ascii="Times New Roman" w:hAnsi="Times New Roman" w:eastAsia="宋体" w:cs="Times New Roman"/>
                      <w:color w:val="0C0C0C"/>
                      <w:szCs w:val="21"/>
                    </w:rPr>
                    <w:t>厂房</w:t>
                  </w:r>
                  <w:r>
                    <w:rPr>
                      <w:rFonts w:ascii="Times New Roman" w:hAnsi="Times New Roman" w:eastAsia="宋体" w:cs="Times New Roman"/>
                      <w:color w:val="0C0C0C"/>
                      <w:szCs w:val="21"/>
                    </w:rPr>
                    <w:t>隔声等措施。</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lang w:eastAsia="zh-CN"/>
                    </w:rPr>
                    <w:t>不</w:t>
                  </w: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1"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b/>
                      <w:bCs/>
                      <w:color w:val="0C0C0C"/>
                      <w:szCs w:val="21"/>
                    </w:rPr>
                  </w:pPr>
                </w:p>
              </w:tc>
              <w:tc>
                <w:tcPr>
                  <w:tcW w:w="800" w:type="dxa"/>
                  <w:vMerge w:val="restart"/>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固废</w:t>
                  </w:r>
                </w:p>
              </w:tc>
              <w:tc>
                <w:tcPr>
                  <w:tcW w:w="522"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生活垃圾</w:t>
                  </w:r>
                </w:p>
              </w:tc>
              <w:tc>
                <w:tcPr>
                  <w:tcW w:w="2456"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垃圾收集桶收集后交环卫部门统一处理处置。</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垃圾收集桶收集后交环卫部门统一处理处置。</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27" w:hRule="atLeast"/>
              </w:trPr>
              <w:tc>
                <w:tcPr>
                  <w:tcW w:w="746" w:type="dxa"/>
                  <w:vMerge w:val="continue"/>
                  <w:tcBorders>
                    <w:tl2br w:val="nil"/>
                    <w:tr2bl w:val="nil"/>
                  </w:tcBorders>
                  <w:vAlign w:val="center"/>
                </w:tcPr>
                <w:p>
                  <w:pPr>
                    <w:contextualSpacing/>
                    <w:jc w:val="center"/>
                    <w:rPr>
                      <w:rFonts w:ascii="Times New Roman" w:hAnsi="Times New Roman" w:eastAsia="宋体" w:cs="Times New Roman"/>
                      <w:b/>
                      <w:bCs/>
                      <w:color w:val="0C0C0C"/>
                      <w:szCs w:val="21"/>
                    </w:rPr>
                  </w:pPr>
                </w:p>
              </w:tc>
              <w:tc>
                <w:tcPr>
                  <w:tcW w:w="800" w:type="dxa"/>
                  <w:vMerge w:val="continue"/>
                  <w:tcBorders>
                    <w:tl2br w:val="nil"/>
                    <w:tr2bl w:val="nil"/>
                  </w:tcBorders>
                  <w:vAlign w:val="center"/>
                </w:tcPr>
                <w:p>
                  <w:pPr>
                    <w:contextualSpacing/>
                    <w:jc w:val="center"/>
                    <w:rPr>
                      <w:rFonts w:ascii="Times New Roman" w:hAnsi="Times New Roman" w:eastAsia="宋体" w:cs="Times New Roman"/>
                      <w:color w:val="0C0C0C"/>
                      <w:szCs w:val="21"/>
                    </w:rPr>
                  </w:pPr>
                </w:p>
              </w:tc>
              <w:tc>
                <w:tcPr>
                  <w:tcW w:w="522"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危险废物</w:t>
                  </w:r>
                </w:p>
              </w:tc>
              <w:tc>
                <w:tcPr>
                  <w:tcW w:w="2456"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危废收集桶、危废暂存间（防淋防渗防漏）暂存后交由有资质单位处理处置。</w:t>
                  </w:r>
                </w:p>
              </w:tc>
              <w:tc>
                <w:tcPr>
                  <w:tcW w:w="2730" w:type="dxa"/>
                  <w:tcBorders>
                    <w:tl2br w:val="nil"/>
                    <w:tr2bl w:val="nil"/>
                  </w:tcBorders>
                  <w:vAlign w:val="center"/>
                </w:tcPr>
                <w:p>
                  <w:pPr>
                    <w:contextualSpacing/>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危废收集桶、危废暂存间（防淋防渗防漏）暂存后交由</w:t>
                  </w:r>
                  <w:r>
                    <w:rPr>
                      <w:rFonts w:hint="eastAsia" w:ascii="Times New Roman" w:hAnsi="Times New Roman" w:eastAsia="宋体" w:cs="Times New Roman"/>
                      <w:color w:val="0C0C0C"/>
                      <w:szCs w:val="21"/>
                    </w:rPr>
                    <w:t>陕西环能科技有限公司</w:t>
                  </w:r>
                  <w:r>
                    <w:rPr>
                      <w:rFonts w:ascii="Times New Roman" w:hAnsi="Times New Roman" w:eastAsia="宋体" w:cs="Times New Roman"/>
                      <w:color w:val="0C0C0C"/>
                      <w:szCs w:val="21"/>
                    </w:rPr>
                    <w:t>。</w:t>
                  </w:r>
                </w:p>
              </w:tc>
              <w:tc>
                <w:tcPr>
                  <w:tcW w:w="1064" w:type="dxa"/>
                  <w:tcBorders>
                    <w:tl2br w:val="nil"/>
                    <w:tr2bl w:val="nil"/>
                  </w:tcBorders>
                  <w:vAlign w:val="center"/>
                </w:tcPr>
                <w:p>
                  <w:pPr>
                    <w:contextualSpacing/>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一致</w:t>
                  </w:r>
                </w:p>
              </w:tc>
            </w:tr>
          </w:tbl>
          <w:p>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2、工程变动情况</w:t>
            </w:r>
          </w:p>
          <w:p>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原环评中要求安装两台焊烟净化器，</w:t>
            </w:r>
            <w:r>
              <w:rPr>
                <w:rFonts w:ascii="Times New Roman" w:hAnsi="Times New Roman" w:eastAsia="宋体" w:cs="Times New Roman"/>
                <w:color w:val="000000"/>
                <w:sz w:val="24"/>
              </w:rPr>
              <w:t>实际建设情况为项目仅安装了</w:t>
            </w: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台</w:t>
            </w:r>
            <w:r>
              <w:rPr>
                <w:rFonts w:hint="eastAsia" w:ascii="Times New Roman" w:hAnsi="Times New Roman" w:eastAsia="宋体" w:cs="Times New Roman"/>
                <w:color w:val="000000"/>
                <w:sz w:val="24"/>
              </w:rPr>
              <w:t>焊烟净化器，根据监测报告中上、下风向无组织颗粒数据知，项目生产过程中无组织颗粒物达标排放。</w:t>
            </w:r>
          </w:p>
          <w:p>
            <w:pPr>
              <w:spacing w:line="360" w:lineRule="auto"/>
              <w:ind w:firstLine="480" w:firstLineChars="200"/>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（2）原环评中要求生产设备噪声降噪措施为基础减震、厂房隔声、选用低噪声设备，实际建设情况为生产设备安装噪声降噪措施为厂房</w:t>
            </w:r>
            <w:r>
              <w:rPr>
                <w:rFonts w:hint="eastAsia" w:ascii="Times New Roman" w:hAnsi="Times New Roman" w:eastAsia="宋体" w:cs="Times New Roman"/>
                <w:color w:val="000000"/>
                <w:sz w:val="24"/>
                <w:lang w:eastAsia="zh-CN"/>
              </w:rPr>
              <w:t>隔声</w:t>
            </w:r>
            <w:r>
              <w:rPr>
                <w:rFonts w:hint="eastAsia" w:ascii="Times New Roman" w:hAnsi="Times New Roman" w:eastAsia="宋体" w:cs="Times New Roman"/>
                <w:color w:val="000000"/>
                <w:sz w:val="24"/>
              </w:rPr>
              <w:t>，选用低噪声设备，根据监测报告中厂区东、西、南、北四个监测点位监测数据，项目厂区噪声能满足达标排放。</w:t>
            </w:r>
          </w:p>
          <w:p>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3、验收范围</w:t>
            </w:r>
          </w:p>
          <w:p>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本次验收范围为环境影响报告表评价内容，即</w:t>
            </w:r>
            <w:r>
              <w:rPr>
                <w:rFonts w:hint="eastAsia" w:ascii="Times New Roman" w:hAnsi="Times New Roman" w:eastAsia="宋体" w:cs="Times New Roman"/>
                <w:sz w:val="24"/>
                <w:szCs w:val="20"/>
                <w:lang w:eastAsia="zh-CN"/>
              </w:rPr>
              <w:t>喷烤漆房</w:t>
            </w:r>
            <w:r>
              <w:rPr>
                <w:rFonts w:ascii="Times New Roman" w:hAnsi="Times New Roman" w:eastAsia="宋体" w:cs="Times New Roman"/>
                <w:sz w:val="24"/>
                <w:szCs w:val="20"/>
              </w:rPr>
              <w:t>、打磨间、维修区、</w:t>
            </w:r>
            <w:r>
              <w:rPr>
                <w:rFonts w:hint="eastAsia" w:ascii="Times New Roman" w:hAnsi="Times New Roman" w:eastAsia="宋体" w:cs="Times New Roman"/>
                <w:sz w:val="24"/>
                <w:szCs w:val="20"/>
                <w:lang w:eastAsia="zh-CN"/>
              </w:rPr>
              <w:t>办公区</w:t>
            </w:r>
            <w:r>
              <w:rPr>
                <w:rFonts w:ascii="Times New Roman" w:hAnsi="Times New Roman" w:eastAsia="宋体" w:cs="Times New Roman"/>
                <w:sz w:val="24"/>
                <w:szCs w:val="20"/>
              </w:rPr>
              <w:t>、库房及</w:t>
            </w:r>
            <w:r>
              <w:rPr>
                <w:rFonts w:hint="eastAsia" w:ascii="Times New Roman" w:hAnsi="Times New Roman" w:eastAsia="宋体" w:cs="Times New Roman"/>
                <w:sz w:val="24"/>
                <w:szCs w:val="20"/>
                <w:lang w:eastAsia="zh-CN"/>
              </w:rPr>
              <w:t>废气、废水、噪声</w:t>
            </w:r>
            <w:r>
              <w:rPr>
                <w:rFonts w:ascii="Times New Roman" w:hAnsi="Times New Roman" w:eastAsia="宋体" w:cs="Times New Roman"/>
                <w:sz w:val="24"/>
                <w:szCs w:val="20"/>
              </w:rPr>
              <w:t>配套的环保设施。</w:t>
            </w:r>
          </w:p>
          <w:p>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4、项目环保设施及投资情况说明</w:t>
            </w:r>
          </w:p>
          <w:p>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原环评中环保投资估算约22.1万元，约占项目总投资估算的1</w:t>
            </w:r>
            <w:r>
              <w:rPr>
                <w:rFonts w:hint="eastAsia" w:ascii="Times New Roman" w:hAnsi="Times New Roman" w:eastAsia="宋体" w:cs="Times New Roman"/>
                <w:color w:val="000000"/>
                <w:sz w:val="24"/>
                <w:lang w:val="en-US" w:eastAsia="zh-CN"/>
              </w:rPr>
              <w:t>1</w:t>
            </w:r>
            <w:r>
              <w:rPr>
                <w:rFonts w:ascii="Times New Roman" w:hAnsi="Times New Roman" w:eastAsia="宋体" w:cs="Times New Roman"/>
                <w:color w:val="000000"/>
                <w:sz w:val="24"/>
              </w:rPr>
              <w:t>.05%。根据现场调查，项目基本落实了原环评中提出的环保措施，实际环保投资约</w:t>
            </w:r>
            <w:r>
              <w:rPr>
                <w:rFonts w:hint="eastAsia" w:ascii="Times New Roman" w:hAnsi="Times New Roman" w:eastAsia="宋体" w:cs="Times New Roman"/>
                <w:color w:val="000000"/>
                <w:sz w:val="24"/>
              </w:rPr>
              <w:t>27.15</w:t>
            </w:r>
            <w:r>
              <w:rPr>
                <w:rFonts w:ascii="Times New Roman" w:hAnsi="Times New Roman" w:eastAsia="宋体" w:cs="Times New Roman"/>
                <w:color w:val="000000"/>
                <w:sz w:val="24"/>
              </w:rPr>
              <w:t>万元，占项目实际总投资的</w:t>
            </w:r>
            <w:r>
              <w:rPr>
                <w:rFonts w:hint="eastAsia" w:ascii="Times New Roman" w:hAnsi="Times New Roman" w:eastAsia="宋体" w:cs="Times New Roman"/>
                <w:color w:val="000000"/>
                <w:sz w:val="24"/>
              </w:rPr>
              <w:t>10.86</w:t>
            </w:r>
            <w:r>
              <w:rPr>
                <w:rFonts w:ascii="Times New Roman" w:hAnsi="Times New Roman" w:eastAsia="宋体" w:cs="Times New Roman"/>
                <w:color w:val="000000"/>
                <w:sz w:val="24"/>
              </w:rPr>
              <w:t>%。项目环保设施及投资情况详见表2。</w:t>
            </w:r>
          </w:p>
          <w:p>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表2 环保投资情况一栏表</w:t>
            </w:r>
          </w:p>
          <w:tbl>
            <w:tblPr>
              <w:tblStyle w:val="18"/>
              <w:tblW w:w="831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86"/>
              <w:gridCol w:w="909"/>
              <w:gridCol w:w="1759"/>
              <w:gridCol w:w="1541"/>
              <w:gridCol w:w="1255"/>
              <w:gridCol w:w="1186"/>
              <w:gridCol w:w="11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trPr>
              <w:tc>
                <w:tcPr>
                  <w:tcW w:w="1395" w:type="dxa"/>
                  <w:gridSpan w:val="2"/>
                  <w:tcBorders>
                    <w:tl2br w:val="nil"/>
                    <w:tr2bl w:val="nil"/>
                  </w:tcBorders>
                  <w:vAlign w:val="center"/>
                </w:tcPr>
                <w:p>
                  <w:pPr>
                    <w:pStyle w:val="6"/>
                    <w:keepNext/>
                    <w:spacing w:line="240" w:lineRule="auto"/>
                    <w:ind w:firstLine="0" w:firstLineChars="0"/>
                    <w:rPr>
                      <w:rFonts w:ascii="Times New Roman" w:hAnsi="Times New Roman" w:eastAsia="宋体"/>
                      <w:b/>
                      <w:bCs/>
                      <w:color w:val="0C0C0C"/>
                      <w:szCs w:val="21"/>
                    </w:rPr>
                  </w:pPr>
                  <w:r>
                    <w:rPr>
                      <w:rFonts w:ascii="Times New Roman" w:hAnsi="Times New Roman" w:eastAsia="宋体"/>
                      <w:b/>
                      <w:bCs/>
                      <w:color w:val="0C0C0C"/>
                      <w:szCs w:val="21"/>
                    </w:rPr>
                    <w:t>治理工程</w:t>
                  </w:r>
                </w:p>
              </w:tc>
              <w:tc>
                <w:tcPr>
                  <w:tcW w:w="1759" w:type="dxa"/>
                  <w:tcBorders>
                    <w:tl2br w:val="nil"/>
                    <w:tr2bl w:val="nil"/>
                  </w:tcBorders>
                  <w:vAlign w:val="center"/>
                </w:tcPr>
                <w:p>
                  <w:pPr>
                    <w:tabs>
                      <w:tab w:val="left" w:leader="middleDot" w:pos="8399"/>
                    </w:tabs>
                    <w:jc w:val="center"/>
                    <w:rPr>
                      <w:rFonts w:ascii="Times New Roman" w:hAnsi="Times New Roman" w:eastAsia="宋体" w:cs="Times New Roman"/>
                      <w:b/>
                      <w:bCs/>
                      <w:color w:val="0C0C0C"/>
                      <w:szCs w:val="21"/>
                    </w:rPr>
                  </w:pPr>
                  <w:r>
                    <w:rPr>
                      <w:rFonts w:ascii="Times New Roman" w:hAnsi="Times New Roman" w:eastAsia="宋体" w:cs="Times New Roman"/>
                      <w:b/>
                      <w:bCs/>
                    </w:rPr>
                    <w:t>环评中环保设备</w:t>
                  </w:r>
                </w:p>
              </w:tc>
              <w:tc>
                <w:tcPr>
                  <w:tcW w:w="1541" w:type="dxa"/>
                  <w:tcBorders>
                    <w:tl2br w:val="nil"/>
                    <w:tr2bl w:val="nil"/>
                  </w:tcBorders>
                  <w:vAlign w:val="center"/>
                </w:tcPr>
                <w:p>
                  <w:pPr>
                    <w:tabs>
                      <w:tab w:val="left" w:leader="middleDot" w:pos="8399"/>
                    </w:tabs>
                    <w:jc w:val="center"/>
                    <w:rPr>
                      <w:rFonts w:ascii="Times New Roman" w:hAnsi="Times New Roman" w:eastAsia="宋体" w:cs="Times New Roman"/>
                      <w:b/>
                      <w:bCs/>
                      <w:color w:val="0C0C0C"/>
                      <w:szCs w:val="21"/>
                    </w:rPr>
                  </w:pPr>
                  <w:r>
                    <w:rPr>
                      <w:rFonts w:ascii="Times New Roman" w:hAnsi="Times New Roman" w:eastAsia="宋体" w:cs="Times New Roman"/>
                      <w:b/>
                      <w:bCs/>
                      <w:color w:val="0C0C0C"/>
                      <w:szCs w:val="21"/>
                    </w:rPr>
                    <w:t>环保投资（万元）</w:t>
                  </w:r>
                </w:p>
              </w:tc>
              <w:tc>
                <w:tcPr>
                  <w:tcW w:w="1255" w:type="dxa"/>
                  <w:tcBorders>
                    <w:tl2br w:val="nil"/>
                    <w:tr2bl w:val="nil"/>
                  </w:tcBorders>
                  <w:vAlign w:val="center"/>
                </w:tcPr>
                <w:p>
                  <w:pPr>
                    <w:pStyle w:val="27"/>
                    <w:spacing w:line="240" w:lineRule="auto"/>
                    <w:ind w:firstLine="0" w:firstLineChars="0"/>
                    <w:rPr>
                      <w:rFonts w:ascii="Times New Roman" w:hAnsi="Times New Roman" w:eastAsia="宋体" w:cs="Times New Roman"/>
                      <w:b/>
                      <w:bCs/>
                      <w:color w:val="0C0C0C"/>
                      <w:szCs w:val="21"/>
                    </w:rPr>
                  </w:pPr>
                  <w:r>
                    <w:rPr>
                      <w:rFonts w:ascii="Times New Roman" w:hAnsi="Times New Roman" w:eastAsia="宋体" w:cs="Times New Roman"/>
                      <w:b/>
                      <w:bCs/>
                    </w:rPr>
                    <w:t>实际建设情况</w:t>
                  </w:r>
                </w:p>
              </w:tc>
              <w:tc>
                <w:tcPr>
                  <w:tcW w:w="1186" w:type="dxa"/>
                  <w:tcBorders>
                    <w:tl2br w:val="nil"/>
                    <w:tr2bl w:val="nil"/>
                  </w:tcBorders>
                  <w:vAlign w:val="center"/>
                </w:tcPr>
                <w:p>
                  <w:pPr>
                    <w:pStyle w:val="27"/>
                    <w:spacing w:line="240" w:lineRule="auto"/>
                    <w:ind w:firstLine="0" w:firstLineChars="0"/>
                    <w:rPr>
                      <w:rFonts w:ascii="Times New Roman" w:hAnsi="Times New Roman" w:eastAsia="宋体" w:cs="Times New Roman"/>
                      <w:b/>
                      <w:bCs/>
                      <w:color w:val="0C0C0C"/>
                      <w:szCs w:val="21"/>
                    </w:rPr>
                  </w:pPr>
                  <w:r>
                    <w:rPr>
                      <w:rFonts w:ascii="Times New Roman" w:hAnsi="Times New Roman" w:eastAsia="宋体" w:cs="Times New Roman"/>
                      <w:b/>
                      <w:bCs/>
                    </w:rPr>
                    <w:t>实际投资(万元)</w:t>
                  </w:r>
                </w:p>
              </w:tc>
              <w:tc>
                <w:tcPr>
                  <w:tcW w:w="1176" w:type="dxa"/>
                  <w:tcBorders>
                    <w:tl2br w:val="nil"/>
                    <w:tr2bl w:val="nil"/>
                  </w:tcBorders>
                  <w:vAlign w:val="center"/>
                </w:tcPr>
                <w:p>
                  <w:pPr>
                    <w:pStyle w:val="27"/>
                    <w:spacing w:line="240" w:lineRule="auto"/>
                    <w:ind w:firstLine="0" w:firstLineChars="0"/>
                    <w:rPr>
                      <w:rFonts w:ascii="Times New Roman" w:hAnsi="Times New Roman" w:eastAsia="宋体" w:cs="Times New Roman"/>
                      <w:b/>
                      <w:bCs/>
                      <w:color w:val="0C0C0C"/>
                      <w:szCs w:val="21"/>
                    </w:rPr>
                  </w:pPr>
                  <w:r>
                    <w:rPr>
                      <w:rFonts w:ascii="Times New Roman" w:hAnsi="Times New Roman" w:eastAsia="宋体" w:cs="Times New Roman"/>
                      <w:b/>
                      <w:bCs/>
                    </w:rPr>
                    <w:t>环保设施与环评一致性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834" w:hRule="atLeast"/>
              </w:trPr>
              <w:tc>
                <w:tcPr>
                  <w:tcW w:w="486" w:type="dxa"/>
                  <w:vMerge w:val="restart"/>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废气</w:t>
                  </w:r>
                </w:p>
              </w:tc>
              <w:tc>
                <w:tcPr>
                  <w:tcW w:w="90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喷烤漆房废气</w:t>
                  </w:r>
                </w:p>
              </w:tc>
              <w:tc>
                <w:tcPr>
                  <w:tcW w:w="175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bCs/>
                      <w:color w:val="0C0C0C"/>
                      <w:szCs w:val="21"/>
                    </w:rPr>
                    <w:t>干式过滤+</w:t>
                  </w:r>
                  <w:r>
                    <w:rPr>
                      <w:rFonts w:hAnsi="Times New Roman" w:cs="Times New Roman"/>
                      <w:color w:val="0C0C0C"/>
                      <w:szCs w:val="21"/>
                    </w:rPr>
                    <w:t>光氧催化+活性炭吸附+15m排气筒（2套）</w:t>
                  </w:r>
                </w:p>
              </w:tc>
              <w:tc>
                <w:tcPr>
                  <w:tcW w:w="1541"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16.0</w:t>
                  </w:r>
                </w:p>
              </w:tc>
              <w:tc>
                <w:tcPr>
                  <w:tcW w:w="1255"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bCs/>
                      <w:color w:val="0C0C0C"/>
                      <w:szCs w:val="21"/>
                    </w:rPr>
                    <w:t>干式过滤+</w:t>
                  </w:r>
                  <w:r>
                    <w:rPr>
                      <w:rFonts w:hAnsi="Times New Roman" w:cs="Times New Roman"/>
                      <w:color w:val="0C0C0C"/>
                      <w:szCs w:val="21"/>
                    </w:rPr>
                    <w:t>光氧催化+活性炭吸附+15m排气筒（2套）</w:t>
                  </w:r>
                </w:p>
              </w:tc>
              <w:tc>
                <w:tcPr>
                  <w:tcW w:w="118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20</w:t>
                  </w:r>
                </w:p>
              </w:tc>
              <w:tc>
                <w:tcPr>
                  <w:tcW w:w="117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lang w:eastAsia="zh-CN"/>
                    </w:rPr>
                    <w:t>基本</w:t>
                  </w:r>
                  <w:r>
                    <w:rPr>
                      <w:rFonts w:hint="eastAsia" w:hAnsi="Times New Roman"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486" w:type="dxa"/>
                  <w:vMerge w:val="continue"/>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p>
              </w:tc>
              <w:tc>
                <w:tcPr>
                  <w:tcW w:w="90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焊接烟尘</w:t>
                  </w:r>
                </w:p>
              </w:tc>
              <w:tc>
                <w:tcPr>
                  <w:tcW w:w="175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lang w:val="en-GB"/>
                    </w:rPr>
                    <w:t>移动式焊接烟尘净化器（</w:t>
                  </w:r>
                  <w:r>
                    <w:rPr>
                      <w:rFonts w:hAnsi="Times New Roman" w:cs="Times New Roman"/>
                      <w:color w:val="0C0C0C"/>
                      <w:szCs w:val="21"/>
                    </w:rPr>
                    <w:t>2个</w:t>
                  </w:r>
                  <w:r>
                    <w:rPr>
                      <w:rFonts w:hAnsi="Times New Roman" w:cs="Times New Roman"/>
                      <w:color w:val="0C0C0C"/>
                      <w:szCs w:val="21"/>
                      <w:lang w:val="en-GB"/>
                    </w:rPr>
                    <w:t>）</w:t>
                  </w:r>
                </w:p>
              </w:tc>
              <w:tc>
                <w:tcPr>
                  <w:tcW w:w="1541"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1.0</w:t>
                  </w:r>
                </w:p>
              </w:tc>
              <w:tc>
                <w:tcPr>
                  <w:tcW w:w="1255"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lang w:val="en-GB"/>
                    </w:rPr>
                    <w:t>移动式焊接烟尘净化器（</w:t>
                  </w:r>
                  <w:r>
                    <w:rPr>
                      <w:rFonts w:hint="eastAsia" w:hAnsi="Times New Roman" w:cs="Times New Roman"/>
                      <w:color w:val="0C0C0C"/>
                      <w:szCs w:val="21"/>
                    </w:rPr>
                    <w:t>1</w:t>
                  </w:r>
                  <w:r>
                    <w:rPr>
                      <w:rFonts w:hAnsi="Times New Roman" w:cs="Times New Roman"/>
                      <w:color w:val="0C0C0C"/>
                      <w:szCs w:val="21"/>
                    </w:rPr>
                    <w:t>个</w:t>
                  </w:r>
                  <w:r>
                    <w:rPr>
                      <w:rFonts w:hAnsi="Times New Roman" w:cs="Times New Roman"/>
                      <w:color w:val="0C0C0C"/>
                      <w:szCs w:val="21"/>
                      <w:lang w:val="en-GB"/>
                    </w:rPr>
                    <w:t>）</w:t>
                  </w:r>
                </w:p>
              </w:tc>
              <w:tc>
                <w:tcPr>
                  <w:tcW w:w="118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0.65</w:t>
                  </w:r>
                </w:p>
              </w:tc>
              <w:tc>
                <w:tcPr>
                  <w:tcW w:w="117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基本一致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trPr>
              <w:tc>
                <w:tcPr>
                  <w:tcW w:w="486" w:type="dxa"/>
                  <w:vMerge w:val="continue"/>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p>
              </w:tc>
              <w:tc>
                <w:tcPr>
                  <w:tcW w:w="90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打磨粉尘</w:t>
                  </w:r>
                </w:p>
              </w:tc>
              <w:tc>
                <w:tcPr>
                  <w:tcW w:w="175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lang w:val="en-GB"/>
                    </w:rPr>
                  </w:pPr>
                  <w:r>
                    <w:rPr>
                      <w:rFonts w:hAnsi="Times New Roman" w:cs="Times New Roman"/>
                      <w:color w:val="0C0C0C"/>
                      <w:szCs w:val="21"/>
                      <w:lang w:val="en-GB"/>
                    </w:rPr>
                    <w:t>打磨机自带除尘器</w:t>
                  </w:r>
                </w:p>
              </w:tc>
              <w:tc>
                <w:tcPr>
                  <w:tcW w:w="1541"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w:t>
                  </w:r>
                </w:p>
              </w:tc>
              <w:tc>
                <w:tcPr>
                  <w:tcW w:w="1255"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lang w:val="en-GB"/>
                    </w:rPr>
                    <w:t>打磨机自带除尘器</w:t>
                  </w:r>
                  <w:r>
                    <w:rPr>
                      <w:rFonts w:hint="eastAsia" w:hAnsi="Times New Roman" w:cs="Times New Roman"/>
                      <w:color w:val="0C0C0C"/>
                      <w:szCs w:val="21"/>
                      <w:lang w:val="en-GB"/>
                    </w:rPr>
                    <w:t>（</w:t>
                  </w:r>
                  <w:r>
                    <w:rPr>
                      <w:rFonts w:hint="eastAsia" w:hAnsi="Times New Roman" w:cs="Times New Roman"/>
                      <w:color w:val="0C0C0C"/>
                      <w:szCs w:val="21"/>
                    </w:rPr>
                    <w:t>1个</w:t>
                  </w:r>
                  <w:r>
                    <w:rPr>
                      <w:rFonts w:hint="eastAsia" w:hAnsi="Times New Roman" w:cs="Times New Roman"/>
                      <w:color w:val="0C0C0C"/>
                      <w:szCs w:val="21"/>
                      <w:lang w:val="en-GB"/>
                    </w:rPr>
                    <w:t>）</w:t>
                  </w:r>
                </w:p>
              </w:tc>
              <w:tc>
                <w:tcPr>
                  <w:tcW w:w="118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0.3</w:t>
                  </w:r>
                </w:p>
              </w:tc>
              <w:tc>
                <w:tcPr>
                  <w:tcW w:w="117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48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噪声</w:t>
                  </w:r>
                </w:p>
              </w:tc>
              <w:tc>
                <w:tcPr>
                  <w:tcW w:w="90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设备噪声</w:t>
                  </w:r>
                </w:p>
              </w:tc>
              <w:tc>
                <w:tcPr>
                  <w:tcW w:w="175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基础减震</w:t>
                  </w:r>
                  <w:r>
                    <w:rPr>
                      <w:rFonts w:hint="eastAsia" w:hAnsi="Times New Roman" w:cs="Times New Roman"/>
                      <w:color w:val="0C0C0C"/>
                      <w:szCs w:val="21"/>
                    </w:rPr>
                    <w:t>、厂房隔声、选用低噪声设备</w:t>
                  </w:r>
                </w:p>
              </w:tc>
              <w:tc>
                <w:tcPr>
                  <w:tcW w:w="1541"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1.0</w:t>
                  </w:r>
                </w:p>
              </w:tc>
              <w:tc>
                <w:tcPr>
                  <w:tcW w:w="1255"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厂房隔声、选用低噪声设备</w:t>
                  </w:r>
                </w:p>
              </w:tc>
              <w:tc>
                <w:tcPr>
                  <w:tcW w:w="118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w:t>
                  </w:r>
                </w:p>
              </w:tc>
              <w:tc>
                <w:tcPr>
                  <w:tcW w:w="117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基本一致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trPr>
              <w:tc>
                <w:tcPr>
                  <w:tcW w:w="486" w:type="dxa"/>
                  <w:vMerge w:val="restart"/>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固体废物</w:t>
                  </w:r>
                </w:p>
              </w:tc>
              <w:tc>
                <w:tcPr>
                  <w:tcW w:w="90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生活垃圾</w:t>
                  </w:r>
                </w:p>
              </w:tc>
              <w:tc>
                <w:tcPr>
                  <w:tcW w:w="175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垃圾桶（2个）</w:t>
                  </w:r>
                </w:p>
              </w:tc>
              <w:tc>
                <w:tcPr>
                  <w:tcW w:w="1541"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0.1</w:t>
                  </w:r>
                </w:p>
              </w:tc>
              <w:tc>
                <w:tcPr>
                  <w:tcW w:w="1255"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垃圾桶（</w:t>
                  </w:r>
                  <w:r>
                    <w:rPr>
                      <w:rFonts w:hint="eastAsia" w:hAnsi="Times New Roman" w:cs="Times New Roman"/>
                      <w:color w:val="0C0C0C"/>
                      <w:szCs w:val="21"/>
                    </w:rPr>
                    <w:t>4</w:t>
                  </w:r>
                  <w:r>
                    <w:rPr>
                      <w:rFonts w:hAnsi="Times New Roman" w:cs="Times New Roman"/>
                      <w:color w:val="0C0C0C"/>
                      <w:szCs w:val="21"/>
                    </w:rPr>
                    <w:t>个）</w:t>
                  </w:r>
                </w:p>
              </w:tc>
              <w:tc>
                <w:tcPr>
                  <w:tcW w:w="118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0.2</w:t>
                  </w:r>
                </w:p>
              </w:tc>
              <w:tc>
                <w:tcPr>
                  <w:tcW w:w="117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lang w:eastAsia="zh-CN"/>
                    </w:rPr>
                    <w:t>基本</w:t>
                  </w:r>
                  <w:r>
                    <w:rPr>
                      <w:rFonts w:hint="eastAsia" w:hAnsi="Times New Roman"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486" w:type="dxa"/>
                  <w:vMerge w:val="continue"/>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p>
              </w:tc>
              <w:tc>
                <w:tcPr>
                  <w:tcW w:w="90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一般工业固废</w:t>
                  </w:r>
                </w:p>
              </w:tc>
              <w:tc>
                <w:tcPr>
                  <w:tcW w:w="175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一般固废暂存区（20m</w:t>
                  </w:r>
                  <w:r>
                    <w:rPr>
                      <w:rFonts w:hAnsi="Times New Roman" w:cs="Times New Roman"/>
                      <w:color w:val="0C0C0C"/>
                      <w:szCs w:val="21"/>
                      <w:vertAlign w:val="superscript"/>
                    </w:rPr>
                    <w:t>2</w:t>
                  </w:r>
                  <w:r>
                    <w:rPr>
                      <w:rFonts w:hAnsi="Times New Roman" w:cs="Times New Roman"/>
                      <w:color w:val="0C0C0C"/>
                      <w:szCs w:val="21"/>
                    </w:rPr>
                    <w:t>）</w:t>
                  </w:r>
                </w:p>
              </w:tc>
              <w:tc>
                <w:tcPr>
                  <w:tcW w:w="1541"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1.0</w:t>
                  </w:r>
                </w:p>
              </w:tc>
              <w:tc>
                <w:tcPr>
                  <w:tcW w:w="1255"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一般固废暂存区</w:t>
                  </w:r>
                  <w:r>
                    <w:rPr>
                      <w:rFonts w:hint="eastAsia" w:hAnsi="Times New Roman" w:cs="Times New Roman"/>
                      <w:color w:val="0C0C0C"/>
                      <w:szCs w:val="21"/>
                    </w:rPr>
                    <w:t>，分为一二层</w:t>
                  </w:r>
                  <w:r>
                    <w:rPr>
                      <w:rFonts w:hAnsi="Times New Roman" w:cs="Times New Roman"/>
                      <w:color w:val="0C0C0C"/>
                      <w:szCs w:val="21"/>
                    </w:rPr>
                    <w:t>（</w:t>
                  </w:r>
                  <w:r>
                    <w:rPr>
                      <w:rFonts w:hint="eastAsia" w:hAnsi="Times New Roman" w:cs="Times New Roman"/>
                      <w:color w:val="0C0C0C"/>
                      <w:szCs w:val="21"/>
                    </w:rPr>
                    <w:t>30</w:t>
                  </w:r>
                  <w:r>
                    <w:rPr>
                      <w:rFonts w:hAnsi="Times New Roman" w:cs="Times New Roman"/>
                      <w:color w:val="0C0C0C"/>
                      <w:szCs w:val="21"/>
                    </w:rPr>
                    <w:t>m</w:t>
                  </w:r>
                  <w:r>
                    <w:rPr>
                      <w:rFonts w:hAnsi="Times New Roman" w:cs="Times New Roman"/>
                      <w:color w:val="0C0C0C"/>
                      <w:szCs w:val="21"/>
                      <w:vertAlign w:val="superscript"/>
                    </w:rPr>
                    <w:t>2</w:t>
                  </w:r>
                  <w:r>
                    <w:rPr>
                      <w:rFonts w:hAnsi="Times New Roman" w:cs="Times New Roman"/>
                      <w:color w:val="0C0C0C"/>
                      <w:szCs w:val="21"/>
                    </w:rPr>
                    <w:t>）</w:t>
                  </w:r>
                </w:p>
              </w:tc>
              <w:tc>
                <w:tcPr>
                  <w:tcW w:w="118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2</w:t>
                  </w:r>
                </w:p>
              </w:tc>
              <w:tc>
                <w:tcPr>
                  <w:tcW w:w="117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lang w:eastAsia="zh-CN"/>
                    </w:rPr>
                    <w:t>基本</w:t>
                  </w:r>
                  <w:r>
                    <w:rPr>
                      <w:rFonts w:hint="eastAsia" w:hAnsi="Times New Roman"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486" w:type="dxa"/>
                  <w:vMerge w:val="continue"/>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p>
              </w:tc>
              <w:tc>
                <w:tcPr>
                  <w:tcW w:w="90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危险废物</w:t>
                  </w:r>
                </w:p>
              </w:tc>
              <w:tc>
                <w:tcPr>
                  <w:tcW w:w="1759"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危废暂存桶、危废暂存间20m</w:t>
                  </w:r>
                  <w:r>
                    <w:rPr>
                      <w:rFonts w:hAnsi="Times New Roman" w:cs="Times New Roman"/>
                      <w:color w:val="0C0C0C"/>
                      <w:szCs w:val="21"/>
                      <w:vertAlign w:val="superscript"/>
                    </w:rPr>
                    <w:t>2</w:t>
                  </w:r>
                  <w:r>
                    <w:rPr>
                      <w:rFonts w:hAnsi="Times New Roman" w:cs="Times New Roman"/>
                      <w:color w:val="0C0C0C"/>
                      <w:szCs w:val="21"/>
                    </w:rPr>
                    <w:t>（防渗防漏防淋）</w:t>
                  </w:r>
                </w:p>
              </w:tc>
              <w:tc>
                <w:tcPr>
                  <w:tcW w:w="1541"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3.0</w:t>
                  </w:r>
                </w:p>
              </w:tc>
              <w:tc>
                <w:tcPr>
                  <w:tcW w:w="1255"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危废暂存桶、危废暂存间</w:t>
                  </w:r>
                  <w:r>
                    <w:rPr>
                      <w:rFonts w:hint="eastAsia" w:hAnsi="Times New Roman" w:cs="Times New Roman"/>
                      <w:color w:val="0C0C0C"/>
                      <w:szCs w:val="21"/>
                    </w:rPr>
                    <w:t>15</w:t>
                  </w:r>
                  <w:r>
                    <w:rPr>
                      <w:rFonts w:hAnsi="Times New Roman" w:cs="Times New Roman"/>
                      <w:color w:val="0C0C0C"/>
                      <w:szCs w:val="21"/>
                    </w:rPr>
                    <w:t>m</w:t>
                  </w:r>
                  <w:r>
                    <w:rPr>
                      <w:rFonts w:hAnsi="Times New Roman" w:cs="Times New Roman"/>
                      <w:color w:val="0C0C0C"/>
                      <w:szCs w:val="21"/>
                      <w:vertAlign w:val="superscript"/>
                    </w:rPr>
                    <w:t>2</w:t>
                  </w:r>
                  <w:r>
                    <w:rPr>
                      <w:rFonts w:hAnsi="Times New Roman" w:cs="Times New Roman"/>
                      <w:color w:val="0C0C0C"/>
                      <w:szCs w:val="21"/>
                    </w:rPr>
                    <w:t>（防渗防漏防淋）</w:t>
                  </w:r>
                </w:p>
              </w:tc>
              <w:tc>
                <w:tcPr>
                  <w:tcW w:w="118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4</w:t>
                  </w:r>
                </w:p>
              </w:tc>
              <w:tc>
                <w:tcPr>
                  <w:tcW w:w="117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lang w:eastAsia="zh-CN"/>
                    </w:rPr>
                    <w:t>基本</w:t>
                  </w:r>
                  <w:r>
                    <w:rPr>
                      <w:rFonts w:hint="eastAsia" w:hAnsi="Times New Roman" w:cs="Times New Roman"/>
                      <w:color w:val="0C0C0C"/>
                      <w:szCs w:val="21"/>
                    </w:rPr>
                    <w:t>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3154" w:type="dxa"/>
                  <w:gridSpan w:val="3"/>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合计</w:t>
                  </w:r>
                </w:p>
              </w:tc>
              <w:tc>
                <w:tcPr>
                  <w:tcW w:w="1541"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Ansi="Times New Roman" w:cs="Times New Roman"/>
                      <w:color w:val="0C0C0C"/>
                      <w:szCs w:val="21"/>
                    </w:rPr>
                    <w:t>22.1</w:t>
                  </w:r>
                </w:p>
              </w:tc>
              <w:tc>
                <w:tcPr>
                  <w:tcW w:w="1255"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w:t>
                  </w:r>
                </w:p>
              </w:tc>
              <w:tc>
                <w:tcPr>
                  <w:tcW w:w="118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27.15</w:t>
                  </w:r>
                </w:p>
              </w:tc>
              <w:tc>
                <w:tcPr>
                  <w:tcW w:w="1176" w:type="dxa"/>
                  <w:tcBorders>
                    <w:tl2br w:val="nil"/>
                    <w:tr2bl w:val="nil"/>
                  </w:tcBorders>
                  <w:vAlign w:val="center"/>
                </w:tcPr>
                <w:p>
                  <w:pPr>
                    <w:pStyle w:val="37"/>
                    <w:spacing w:after="0" w:line="240" w:lineRule="auto"/>
                    <w:ind w:left="0" w:leftChars="0" w:firstLine="0" w:firstLineChars="0"/>
                    <w:jc w:val="center"/>
                    <w:rPr>
                      <w:rFonts w:hAnsi="Times New Roman" w:cs="Times New Roman"/>
                      <w:color w:val="0C0C0C"/>
                      <w:szCs w:val="21"/>
                    </w:rPr>
                  </w:pPr>
                  <w:r>
                    <w:rPr>
                      <w:rFonts w:hint="eastAsia" w:hAnsi="Times New Roman" w:cs="Times New Roman"/>
                      <w:color w:val="0C0C0C"/>
                      <w:szCs w:val="21"/>
                    </w:rPr>
                    <w:t>/</w:t>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tc>
      </w:tr>
    </w:tbl>
    <w:p>
      <w:pPr>
        <w:pStyle w:val="4"/>
        <w:outlineLvl w:val="1"/>
        <w:rPr>
          <w:rFonts w:ascii="Times New Roman" w:hAnsi="Times New Roman" w:eastAsia="宋体" w:cs="Times New Roman"/>
          <w:sz w:val="24"/>
        </w:rPr>
      </w:pPr>
      <w:r>
        <w:rPr>
          <w:rFonts w:ascii="Times New Roman" w:hAnsi="Times New Roman" w:eastAsia="宋体" w:cs="Times New Roman"/>
          <w:sz w:val="24"/>
        </w:rPr>
        <w:br w:type="page"/>
      </w:r>
    </w:p>
    <w:tbl>
      <w:tblPr>
        <w:tblStyle w:val="19"/>
        <w:tblW w:w="8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0" w:hRule="atLeast"/>
          <w:jc w:val="center"/>
        </w:trPr>
        <w:tc>
          <w:tcPr>
            <w:tcW w:w="8561" w:type="dxa"/>
          </w:tcPr>
          <w:p>
            <w:pPr>
              <w:pStyle w:val="4"/>
              <w:outlineLvl w:val="1"/>
              <w:rPr>
                <w:rFonts w:ascii="Times New Roman" w:hAnsi="Times New Roman" w:eastAsia="宋体" w:cs="Times New Roman"/>
                <w:sz w:val="24"/>
              </w:rPr>
            </w:pPr>
            <w:r>
              <w:rPr>
                <w:rFonts w:ascii="Times New Roman" w:hAnsi="Times New Roman" w:eastAsia="宋体" w:cs="Times New Roman"/>
                <w:sz w:val="24"/>
              </w:rPr>
              <w:t>原辅材料消耗及水平衡：</w:t>
            </w:r>
          </w:p>
          <w:p>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1、主要原辅材料</w:t>
            </w:r>
          </w:p>
          <w:p>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项目主要原辅材料及用量见表3。</w:t>
            </w:r>
          </w:p>
          <w:p>
            <w:pPr>
              <w:jc w:val="center"/>
              <w:rPr>
                <w:rFonts w:ascii="Times New Roman" w:hAnsi="Times New Roman" w:eastAsia="宋体" w:cs="Times New Roman"/>
                <w:color w:val="000000"/>
                <w:sz w:val="24"/>
              </w:rPr>
            </w:pPr>
            <w:r>
              <w:rPr>
                <w:rFonts w:ascii="Times New Roman" w:hAnsi="Times New Roman" w:eastAsia="宋体" w:cs="Times New Roman"/>
                <w:b/>
                <w:color w:val="000000"/>
                <w:szCs w:val="21"/>
              </w:rPr>
              <w:t>表3  原辅材料用量统计一览表</w:t>
            </w:r>
          </w:p>
          <w:tbl>
            <w:tblPr>
              <w:tblStyle w:val="18"/>
              <w:tblW w:w="83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722"/>
              <w:gridCol w:w="765"/>
              <w:gridCol w:w="1432"/>
              <w:gridCol w:w="1264"/>
              <w:gridCol w:w="1334"/>
              <w:gridCol w:w="12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608" w:type="dxa"/>
                  <w:vMerge w:val="restart"/>
                  <w:tcBorders>
                    <w:tl2br w:val="nil"/>
                    <w:tr2bl w:val="nil"/>
                  </w:tcBorders>
                  <w:vAlign w:val="center"/>
                </w:tcPr>
                <w:p>
                  <w:pPr>
                    <w:pStyle w:val="38"/>
                    <w:rPr>
                      <w:b/>
                      <w:color w:val="0C0C0C"/>
                      <w:szCs w:val="20"/>
                    </w:rPr>
                  </w:pPr>
                  <w:r>
                    <w:rPr>
                      <w:b/>
                      <w:color w:val="0C0C0C"/>
                    </w:rPr>
                    <w:t>序号</w:t>
                  </w:r>
                </w:p>
              </w:tc>
              <w:tc>
                <w:tcPr>
                  <w:tcW w:w="1722" w:type="dxa"/>
                  <w:vMerge w:val="restart"/>
                  <w:tcBorders>
                    <w:tl2br w:val="nil"/>
                    <w:tr2bl w:val="nil"/>
                  </w:tcBorders>
                  <w:vAlign w:val="center"/>
                </w:tcPr>
                <w:p>
                  <w:pPr>
                    <w:pStyle w:val="38"/>
                    <w:rPr>
                      <w:b/>
                      <w:color w:val="0C0C0C"/>
                      <w:szCs w:val="20"/>
                    </w:rPr>
                  </w:pPr>
                  <w:r>
                    <w:rPr>
                      <w:b/>
                      <w:color w:val="0C0C0C"/>
                    </w:rPr>
                    <w:t>名称</w:t>
                  </w:r>
                </w:p>
              </w:tc>
              <w:tc>
                <w:tcPr>
                  <w:tcW w:w="765" w:type="dxa"/>
                  <w:vMerge w:val="restart"/>
                  <w:tcBorders>
                    <w:tl2br w:val="nil"/>
                    <w:tr2bl w:val="nil"/>
                  </w:tcBorders>
                  <w:vAlign w:val="center"/>
                </w:tcPr>
                <w:p>
                  <w:pPr>
                    <w:pStyle w:val="38"/>
                    <w:rPr>
                      <w:b/>
                      <w:color w:val="0C0C0C"/>
                      <w:szCs w:val="20"/>
                    </w:rPr>
                  </w:pPr>
                  <w:r>
                    <w:rPr>
                      <w:b/>
                      <w:color w:val="0C0C0C"/>
                    </w:rPr>
                    <w:t>单位</w:t>
                  </w:r>
                </w:p>
              </w:tc>
              <w:tc>
                <w:tcPr>
                  <w:tcW w:w="1432" w:type="dxa"/>
                  <w:vMerge w:val="restart"/>
                  <w:tcBorders>
                    <w:tl2br w:val="nil"/>
                    <w:tr2bl w:val="nil"/>
                  </w:tcBorders>
                  <w:vAlign w:val="center"/>
                </w:tcPr>
                <w:p>
                  <w:pPr>
                    <w:pStyle w:val="38"/>
                    <w:rPr>
                      <w:b/>
                      <w:color w:val="0C0C0C"/>
                      <w:szCs w:val="20"/>
                    </w:rPr>
                  </w:pPr>
                  <w:r>
                    <w:rPr>
                      <w:b/>
                      <w:color w:val="0C0C0C"/>
                    </w:rPr>
                    <w:t>备注</w:t>
                  </w:r>
                </w:p>
              </w:tc>
              <w:tc>
                <w:tcPr>
                  <w:tcW w:w="3851" w:type="dxa"/>
                  <w:gridSpan w:val="3"/>
                  <w:tcBorders>
                    <w:tl2br w:val="nil"/>
                    <w:tr2bl w:val="nil"/>
                  </w:tcBorders>
                  <w:vAlign w:val="center"/>
                </w:tcPr>
                <w:p>
                  <w:pPr>
                    <w:pStyle w:val="38"/>
                    <w:rPr>
                      <w:b/>
                      <w:color w:val="0C0C0C"/>
                    </w:rPr>
                  </w:pPr>
                  <w:r>
                    <w:rPr>
                      <w:b/>
                      <w:color w:val="0C0C0C"/>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608" w:type="dxa"/>
                  <w:vMerge w:val="continue"/>
                  <w:tcBorders>
                    <w:tl2br w:val="nil"/>
                    <w:tr2bl w:val="nil"/>
                  </w:tcBorders>
                  <w:vAlign w:val="center"/>
                </w:tcPr>
                <w:p>
                  <w:pPr>
                    <w:pStyle w:val="38"/>
                  </w:pPr>
                </w:p>
              </w:tc>
              <w:tc>
                <w:tcPr>
                  <w:tcW w:w="1722" w:type="dxa"/>
                  <w:vMerge w:val="continue"/>
                  <w:tcBorders>
                    <w:tl2br w:val="nil"/>
                    <w:tr2bl w:val="nil"/>
                  </w:tcBorders>
                  <w:vAlign w:val="center"/>
                </w:tcPr>
                <w:p>
                  <w:pPr>
                    <w:pStyle w:val="38"/>
                  </w:pPr>
                </w:p>
              </w:tc>
              <w:tc>
                <w:tcPr>
                  <w:tcW w:w="765" w:type="dxa"/>
                  <w:vMerge w:val="continue"/>
                  <w:tcBorders>
                    <w:tl2br w:val="nil"/>
                    <w:tr2bl w:val="nil"/>
                  </w:tcBorders>
                  <w:vAlign w:val="center"/>
                </w:tcPr>
                <w:p>
                  <w:pPr>
                    <w:pStyle w:val="38"/>
                  </w:pPr>
                </w:p>
              </w:tc>
              <w:tc>
                <w:tcPr>
                  <w:tcW w:w="1432" w:type="dxa"/>
                  <w:vMerge w:val="continue"/>
                  <w:tcBorders>
                    <w:tl2br w:val="nil"/>
                    <w:tr2bl w:val="nil"/>
                  </w:tcBorders>
                  <w:vAlign w:val="center"/>
                </w:tcPr>
                <w:p>
                  <w:pPr>
                    <w:pStyle w:val="38"/>
                  </w:pPr>
                </w:p>
              </w:tc>
              <w:tc>
                <w:tcPr>
                  <w:tcW w:w="1264" w:type="dxa"/>
                  <w:tcBorders>
                    <w:tl2br w:val="nil"/>
                    <w:tr2bl w:val="nil"/>
                  </w:tcBorders>
                  <w:vAlign w:val="center"/>
                </w:tcPr>
                <w:p>
                  <w:pPr>
                    <w:pStyle w:val="38"/>
                    <w:rPr>
                      <w:b/>
                      <w:color w:val="0C0C0C"/>
                    </w:rPr>
                  </w:pPr>
                  <w:r>
                    <w:rPr>
                      <w:b/>
                      <w:color w:val="0C0C0C"/>
                    </w:rPr>
                    <w:t>环评</w:t>
                  </w:r>
                </w:p>
              </w:tc>
              <w:tc>
                <w:tcPr>
                  <w:tcW w:w="1334" w:type="dxa"/>
                  <w:tcBorders>
                    <w:tl2br w:val="nil"/>
                    <w:tr2bl w:val="nil"/>
                  </w:tcBorders>
                  <w:vAlign w:val="center"/>
                </w:tcPr>
                <w:p>
                  <w:pPr>
                    <w:pStyle w:val="38"/>
                    <w:rPr>
                      <w:b/>
                      <w:color w:val="0C0C0C"/>
                    </w:rPr>
                  </w:pPr>
                  <w:r>
                    <w:rPr>
                      <w:b/>
                      <w:color w:val="0C0C0C"/>
                    </w:rPr>
                    <w:t>实际</w:t>
                  </w:r>
                </w:p>
              </w:tc>
              <w:tc>
                <w:tcPr>
                  <w:tcW w:w="1253" w:type="dxa"/>
                  <w:tcBorders>
                    <w:tl2br w:val="nil"/>
                    <w:tr2bl w:val="nil"/>
                  </w:tcBorders>
                  <w:vAlign w:val="center"/>
                </w:tcPr>
                <w:p>
                  <w:pPr>
                    <w:pStyle w:val="38"/>
                    <w:rPr>
                      <w:b/>
                      <w:color w:val="0C0C0C"/>
                    </w:rPr>
                  </w:pPr>
                  <w:r>
                    <w:rPr>
                      <w:b/>
                      <w:color w:val="0C0C0C"/>
                    </w:rPr>
                    <w:t>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608" w:type="dxa"/>
                  <w:tcBorders>
                    <w:tl2br w:val="nil"/>
                    <w:tr2bl w:val="nil"/>
                  </w:tcBorders>
                  <w:vAlign w:val="center"/>
                </w:tcPr>
                <w:p>
                  <w:pPr>
                    <w:pStyle w:val="38"/>
                    <w:rPr>
                      <w:color w:val="0C0C0C"/>
                      <w:szCs w:val="20"/>
                    </w:rPr>
                  </w:pPr>
                  <w:r>
                    <w:rPr>
                      <w:color w:val="0C0C0C"/>
                    </w:rPr>
                    <w:t>1</w:t>
                  </w:r>
                </w:p>
              </w:tc>
              <w:tc>
                <w:tcPr>
                  <w:tcW w:w="1722" w:type="dxa"/>
                  <w:tcBorders>
                    <w:tl2br w:val="nil"/>
                    <w:tr2bl w:val="nil"/>
                  </w:tcBorders>
                  <w:vAlign w:val="center"/>
                </w:tcPr>
                <w:p>
                  <w:pPr>
                    <w:pStyle w:val="38"/>
                    <w:rPr>
                      <w:color w:val="0C0C0C"/>
                      <w:szCs w:val="20"/>
                    </w:rPr>
                  </w:pPr>
                  <w:r>
                    <w:rPr>
                      <w:color w:val="0C0C0C"/>
                    </w:rPr>
                    <w:t>底漆</w:t>
                  </w:r>
                </w:p>
              </w:tc>
              <w:tc>
                <w:tcPr>
                  <w:tcW w:w="765" w:type="dxa"/>
                  <w:tcBorders>
                    <w:tl2br w:val="nil"/>
                    <w:tr2bl w:val="nil"/>
                  </w:tcBorders>
                  <w:vAlign w:val="center"/>
                </w:tcPr>
                <w:p>
                  <w:pPr>
                    <w:pStyle w:val="38"/>
                    <w:rPr>
                      <w:color w:val="0C0C0C"/>
                      <w:szCs w:val="20"/>
                    </w:rPr>
                  </w:pPr>
                  <w:r>
                    <w:rPr>
                      <w:color w:val="0C0C0C"/>
                    </w:rPr>
                    <w:t>kg/a</w:t>
                  </w:r>
                </w:p>
              </w:tc>
              <w:tc>
                <w:tcPr>
                  <w:tcW w:w="1432" w:type="dxa"/>
                  <w:tcBorders>
                    <w:tl2br w:val="nil"/>
                    <w:tr2bl w:val="nil"/>
                  </w:tcBorders>
                  <w:vAlign w:val="center"/>
                </w:tcPr>
                <w:p>
                  <w:pPr>
                    <w:pStyle w:val="38"/>
                    <w:rPr>
                      <w:color w:val="0C0C0C"/>
                      <w:szCs w:val="20"/>
                    </w:rPr>
                  </w:pPr>
                  <w:r>
                    <w:rPr>
                      <w:color w:val="0C0C0C"/>
                    </w:rPr>
                    <w:t>桶装</w:t>
                  </w:r>
                </w:p>
              </w:tc>
              <w:tc>
                <w:tcPr>
                  <w:tcW w:w="1264" w:type="dxa"/>
                  <w:tcBorders>
                    <w:tl2br w:val="nil"/>
                    <w:tr2bl w:val="nil"/>
                  </w:tcBorders>
                  <w:vAlign w:val="center"/>
                </w:tcPr>
                <w:p>
                  <w:pPr>
                    <w:pStyle w:val="38"/>
                    <w:rPr>
                      <w:color w:val="0C0C0C"/>
                    </w:rPr>
                  </w:pPr>
                  <w:r>
                    <w:rPr>
                      <w:color w:val="0C0C0C"/>
                      <w:szCs w:val="20"/>
                    </w:rPr>
                    <w:t>289.6</w:t>
                  </w:r>
                </w:p>
              </w:tc>
              <w:tc>
                <w:tcPr>
                  <w:tcW w:w="1334" w:type="dxa"/>
                  <w:tcBorders>
                    <w:tl2br w:val="nil"/>
                    <w:tr2bl w:val="nil"/>
                  </w:tcBorders>
                  <w:vAlign w:val="center"/>
                </w:tcPr>
                <w:p>
                  <w:pPr>
                    <w:pStyle w:val="38"/>
                    <w:rPr>
                      <w:color w:val="0C0C0C"/>
                    </w:rPr>
                  </w:pPr>
                  <w:r>
                    <w:rPr>
                      <w:rFonts w:hint="eastAsia"/>
                      <w:color w:val="0C0C0C"/>
                    </w:rPr>
                    <w:t>281</w:t>
                  </w:r>
                </w:p>
              </w:tc>
              <w:tc>
                <w:tcPr>
                  <w:tcW w:w="1253" w:type="dxa"/>
                  <w:tcBorders>
                    <w:tl2br w:val="nil"/>
                    <w:tr2bl w:val="nil"/>
                  </w:tcBorders>
                  <w:vAlign w:val="center"/>
                </w:tcPr>
                <w:p>
                  <w:pPr>
                    <w:pStyle w:val="38"/>
                    <w:rPr>
                      <w:color w:val="0C0C0C"/>
                    </w:rPr>
                  </w:pPr>
                  <w:r>
                    <w:rPr>
                      <w:rFonts w:hint="eastAsia"/>
                      <w:color w:val="0C0C0C"/>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608" w:type="dxa"/>
                  <w:tcBorders>
                    <w:tl2br w:val="nil"/>
                    <w:tr2bl w:val="nil"/>
                  </w:tcBorders>
                  <w:vAlign w:val="center"/>
                </w:tcPr>
                <w:p>
                  <w:pPr>
                    <w:pStyle w:val="38"/>
                    <w:rPr>
                      <w:color w:val="0C0C0C"/>
                    </w:rPr>
                  </w:pPr>
                  <w:r>
                    <w:rPr>
                      <w:color w:val="0C0C0C"/>
                    </w:rPr>
                    <w:t>2</w:t>
                  </w:r>
                </w:p>
              </w:tc>
              <w:tc>
                <w:tcPr>
                  <w:tcW w:w="1722" w:type="dxa"/>
                  <w:tcBorders>
                    <w:tl2br w:val="nil"/>
                    <w:tr2bl w:val="nil"/>
                  </w:tcBorders>
                  <w:vAlign w:val="center"/>
                </w:tcPr>
                <w:p>
                  <w:pPr>
                    <w:pStyle w:val="38"/>
                    <w:rPr>
                      <w:color w:val="0C0C0C"/>
                    </w:rPr>
                  </w:pPr>
                  <w:r>
                    <w:rPr>
                      <w:color w:val="0C0C0C"/>
                    </w:rPr>
                    <w:t>面漆</w:t>
                  </w:r>
                </w:p>
              </w:tc>
              <w:tc>
                <w:tcPr>
                  <w:tcW w:w="765" w:type="dxa"/>
                  <w:tcBorders>
                    <w:tl2br w:val="nil"/>
                    <w:tr2bl w:val="nil"/>
                  </w:tcBorders>
                  <w:vAlign w:val="center"/>
                </w:tcPr>
                <w:p>
                  <w:pPr>
                    <w:pStyle w:val="38"/>
                    <w:rPr>
                      <w:color w:val="0C0C0C"/>
                    </w:rPr>
                  </w:pPr>
                  <w:r>
                    <w:rPr>
                      <w:color w:val="0C0C0C"/>
                    </w:rPr>
                    <w:t>kg/a</w:t>
                  </w:r>
                </w:p>
              </w:tc>
              <w:tc>
                <w:tcPr>
                  <w:tcW w:w="1432" w:type="dxa"/>
                  <w:tcBorders>
                    <w:tl2br w:val="nil"/>
                    <w:tr2bl w:val="nil"/>
                  </w:tcBorders>
                  <w:vAlign w:val="center"/>
                </w:tcPr>
                <w:p>
                  <w:pPr>
                    <w:pStyle w:val="38"/>
                    <w:rPr>
                      <w:color w:val="0C0C0C"/>
                    </w:rPr>
                  </w:pPr>
                  <w:r>
                    <w:rPr>
                      <w:color w:val="0C0C0C"/>
                    </w:rPr>
                    <w:t>桶装</w:t>
                  </w:r>
                </w:p>
              </w:tc>
              <w:tc>
                <w:tcPr>
                  <w:tcW w:w="1264" w:type="dxa"/>
                  <w:tcBorders>
                    <w:tl2br w:val="nil"/>
                    <w:tr2bl w:val="nil"/>
                  </w:tcBorders>
                  <w:vAlign w:val="center"/>
                </w:tcPr>
                <w:p>
                  <w:pPr>
                    <w:pStyle w:val="38"/>
                    <w:rPr>
                      <w:color w:val="0C0C0C"/>
                    </w:rPr>
                  </w:pPr>
                  <w:r>
                    <w:rPr>
                      <w:color w:val="0C0C0C"/>
                      <w:szCs w:val="20"/>
                    </w:rPr>
                    <w:t>101.6</w:t>
                  </w:r>
                </w:p>
              </w:tc>
              <w:tc>
                <w:tcPr>
                  <w:tcW w:w="1334" w:type="dxa"/>
                  <w:tcBorders>
                    <w:tl2br w:val="nil"/>
                    <w:tr2bl w:val="nil"/>
                  </w:tcBorders>
                  <w:vAlign w:val="center"/>
                </w:tcPr>
                <w:p>
                  <w:pPr>
                    <w:pStyle w:val="38"/>
                    <w:rPr>
                      <w:color w:val="0C0C0C"/>
                    </w:rPr>
                  </w:pPr>
                  <w:r>
                    <w:rPr>
                      <w:rFonts w:hint="eastAsia"/>
                      <w:color w:val="0C0C0C"/>
                    </w:rPr>
                    <w:t>93.7</w:t>
                  </w:r>
                </w:p>
              </w:tc>
              <w:tc>
                <w:tcPr>
                  <w:tcW w:w="1253" w:type="dxa"/>
                  <w:tcBorders>
                    <w:tl2br w:val="nil"/>
                    <w:tr2bl w:val="nil"/>
                  </w:tcBorders>
                  <w:vAlign w:val="center"/>
                </w:tcPr>
                <w:p>
                  <w:pPr>
                    <w:pStyle w:val="38"/>
                    <w:rPr>
                      <w:color w:val="0C0C0C"/>
                    </w:rPr>
                  </w:pPr>
                  <w:r>
                    <w:rPr>
                      <w:rFonts w:hint="eastAsia"/>
                      <w:color w:val="0C0C0C"/>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608" w:type="dxa"/>
                  <w:tcBorders>
                    <w:tl2br w:val="nil"/>
                    <w:tr2bl w:val="nil"/>
                  </w:tcBorders>
                  <w:vAlign w:val="center"/>
                </w:tcPr>
                <w:p>
                  <w:pPr>
                    <w:pStyle w:val="38"/>
                    <w:rPr>
                      <w:color w:val="0C0C0C"/>
                      <w:szCs w:val="20"/>
                    </w:rPr>
                  </w:pPr>
                  <w:r>
                    <w:rPr>
                      <w:color w:val="0C0C0C"/>
                    </w:rPr>
                    <w:t>3</w:t>
                  </w:r>
                </w:p>
              </w:tc>
              <w:tc>
                <w:tcPr>
                  <w:tcW w:w="1722" w:type="dxa"/>
                  <w:tcBorders>
                    <w:tl2br w:val="nil"/>
                    <w:tr2bl w:val="nil"/>
                  </w:tcBorders>
                  <w:vAlign w:val="center"/>
                </w:tcPr>
                <w:p>
                  <w:pPr>
                    <w:pStyle w:val="38"/>
                    <w:rPr>
                      <w:color w:val="0C0C0C"/>
                      <w:szCs w:val="20"/>
                    </w:rPr>
                  </w:pPr>
                  <w:r>
                    <w:rPr>
                      <w:color w:val="0C0C0C"/>
                    </w:rPr>
                    <w:t>各种机油</w:t>
                  </w:r>
                </w:p>
              </w:tc>
              <w:tc>
                <w:tcPr>
                  <w:tcW w:w="765" w:type="dxa"/>
                  <w:tcBorders>
                    <w:tl2br w:val="nil"/>
                    <w:tr2bl w:val="nil"/>
                  </w:tcBorders>
                  <w:vAlign w:val="center"/>
                </w:tcPr>
                <w:p>
                  <w:pPr>
                    <w:pStyle w:val="38"/>
                    <w:rPr>
                      <w:color w:val="0C0C0C"/>
                      <w:szCs w:val="20"/>
                    </w:rPr>
                  </w:pPr>
                  <w:r>
                    <w:rPr>
                      <w:color w:val="0C0C0C"/>
                    </w:rPr>
                    <w:t>kg/a</w:t>
                  </w:r>
                </w:p>
              </w:tc>
              <w:tc>
                <w:tcPr>
                  <w:tcW w:w="1432" w:type="dxa"/>
                  <w:tcBorders>
                    <w:tl2br w:val="nil"/>
                    <w:tr2bl w:val="nil"/>
                  </w:tcBorders>
                  <w:vAlign w:val="center"/>
                </w:tcPr>
                <w:p>
                  <w:pPr>
                    <w:pStyle w:val="38"/>
                    <w:rPr>
                      <w:color w:val="0C0C0C"/>
                      <w:szCs w:val="20"/>
                    </w:rPr>
                  </w:pPr>
                  <w:r>
                    <w:rPr>
                      <w:color w:val="0C0C0C"/>
                    </w:rPr>
                    <w:t>桶装</w:t>
                  </w:r>
                </w:p>
              </w:tc>
              <w:tc>
                <w:tcPr>
                  <w:tcW w:w="1264" w:type="dxa"/>
                  <w:tcBorders>
                    <w:tl2br w:val="nil"/>
                    <w:tr2bl w:val="nil"/>
                  </w:tcBorders>
                  <w:vAlign w:val="center"/>
                </w:tcPr>
                <w:p>
                  <w:pPr>
                    <w:pStyle w:val="38"/>
                    <w:rPr>
                      <w:color w:val="0C0C0C"/>
                    </w:rPr>
                  </w:pPr>
                  <w:r>
                    <w:rPr>
                      <w:color w:val="0C0C0C"/>
                    </w:rPr>
                    <w:t>2800</w:t>
                  </w:r>
                </w:p>
              </w:tc>
              <w:tc>
                <w:tcPr>
                  <w:tcW w:w="1334" w:type="dxa"/>
                  <w:tcBorders>
                    <w:tl2br w:val="nil"/>
                    <w:tr2bl w:val="nil"/>
                  </w:tcBorders>
                  <w:vAlign w:val="center"/>
                </w:tcPr>
                <w:p>
                  <w:pPr>
                    <w:pStyle w:val="38"/>
                    <w:rPr>
                      <w:color w:val="0C0C0C"/>
                    </w:rPr>
                  </w:pPr>
                  <w:r>
                    <w:rPr>
                      <w:rFonts w:hint="eastAsia"/>
                      <w:color w:val="0C0C0C"/>
                    </w:rPr>
                    <w:t>2800</w:t>
                  </w:r>
                </w:p>
              </w:tc>
              <w:tc>
                <w:tcPr>
                  <w:tcW w:w="1253" w:type="dxa"/>
                  <w:tcBorders>
                    <w:tl2br w:val="nil"/>
                    <w:tr2bl w:val="nil"/>
                  </w:tcBorders>
                  <w:vAlign w:val="center"/>
                </w:tcPr>
                <w:p>
                  <w:pPr>
                    <w:pStyle w:val="38"/>
                    <w:rPr>
                      <w:color w:val="0C0C0C"/>
                    </w:rPr>
                  </w:pPr>
                  <w:r>
                    <w:rPr>
                      <w:rFonts w:hint="eastAsia"/>
                      <w:color w:val="0C0C0C"/>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608" w:type="dxa"/>
                  <w:tcBorders>
                    <w:tl2br w:val="nil"/>
                    <w:tr2bl w:val="nil"/>
                  </w:tcBorders>
                  <w:vAlign w:val="center"/>
                </w:tcPr>
                <w:p>
                  <w:pPr>
                    <w:pStyle w:val="38"/>
                    <w:rPr>
                      <w:color w:val="0C0C0C"/>
                      <w:szCs w:val="20"/>
                    </w:rPr>
                  </w:pPr>
                  <w:r>
                    <w:rPr>
                      <w:color w:val="0C0C0C"/>
                    </w:rPr>
                    <w:t>4</w:t>
                  </w:r>
                </w:p>
              </w:tc>
              <w:tc>
                <w:tcPr>
                  <w:tcW w:w="1722" w:type="dxa"/>
                  <w:tcBorders>
                    <w:tl2br w:val="nil"/>
                    <w:tr2bl w:val="nil"/>
                  </w:tcBorders>
                  <w:vAlign w:val="center"/>
                </w:tcPr>
                <w:p>
                  <w:pPr>
                    <w:pStyle w:val="38"/>
                    <w:rPr>
                      <w:color w:val="0C0C0C"/>
                      <w:szCs w:val="20"/>
                    </w:rPr>
                  </w:pPr>
                  <w:r>
                    <w:rPr>
                      <w:color w:val="0C0C0C"/>
                    </w:rPr>
                    <w:t>防冻液</w:t>
                  </w:r>
                </w:p>
              </w:tc>
              <w:tc>
                <w:tcPr>
                  <w:tcW w:w="765" w:type="dxa"/>
                  <w:tcBorders>
                    <w:tl2br w:val="nil"/>
                    <w:tr2bl w:val="nil"/>
                  </w:tcBorders>
                  <w:vAlign w:val="center"/>
                </w:tcPr>
                <w:p>
                  <w:pPr>
                    <w:pStyle w:val="38"/>
                    <w:rPr>
                      <w:color w:val="0C0C0C"/>
                      <w:szCs w:val="20"/>
                    </w:rPr>
                  </w:pPr>
                  <w:r>
                    <w:rPr>
                      <w:color w:val="0C0C0C"/>
                    </w:rPr>
                    <w:t>kg/a</w:t>
                  </w:r>
                </w:p>
              </w:tc>
              <w:tc>
                <w:tcPr>
                  <w:tcW w:w="1432" w:type="dxa"/>
                  <w:tcBorders>
                    <w:tl2br w:val="nil"/>
                    <w:tr2bl w:val="nil"/>
                  </w:tcBorders>
                  <w:vAlign w:val="center"/>
                </w:tcPr>
                <w:p>
                  <w:pPr>
                    <w:pStyle w:val="38"/>
                    <w:rPr>
                      <w:color w:val="0C0C0C"/>
                      <w:szCs w:val="20"/>
                    </w:rPr>
                  </w:pPr>
                  <w:r>
                    <w:rPr>
                      <w:color w:val="0C0C0C"/>
                    </w:rPr>
                    <w:t>桶装</w:t>
                  </w:r>
                </w:p>
              </w:tc>
              <w:tc>
                <w:tcPr>
                  <w:tcW w:w="1264" w:type="dxa"/>
                  <w:tcBorders>
                    <w:tl2br w:val="nil"/>
                    <w:tr2bl w:val="nil"/>
                  </w:tcBorders>
                  <w:vAlign w:val="center"/>
                </w:tcPr>
                <w:p>
                  <w:pPr>
                    <w:pStyle w:val="38"/>
                    <w:rPr>
                      <w:color w:val="0C0C0C"/>
                    </w:rPr>
                  </w:pPr>
                  <w:r>
                    <w:rPr>
                      <w:color w:val="0C0C0C"/>
                    </w:rPr>
                    <w:t>300</w:t>
                  </w:r>
                </w:p>
              </w:tc>
              <w:tc>
                <w:tcPr>
                  <w:tcW w:w="1334" w:type="dxa"/>
                  <w:tcBorders>
                    <w:tl2br w:val="nil"/>
                    <w:tr2bl w:val="nil"/>
                  </w:tcBorders>
                  <w:vAlign w:val="center"/>
                </w:tcPr>
                <w:p>
                  <w:pPr>
                    <w:pStyle w:val="38"/>
                    <w:rPr>
                      <w:color w:val="0C0C0C"/>
                    </w:rPr>
                  </w:pPr>
                  <w:r>
                    <w:rPr>
                      <w:rFonts w:hint="eastAsia"/>
                      <w:color w:val="0C0C0C"/>
                    </w:rPr>
                    <w:t>300</w:t>
                  </w:r>
                </w:p>
              </w:tc>
              <w:tc>
                <w:tcPr>
                  <w:tcW w:w="1253" w:type="dxa"/>
                  <w:tcBorders>
                    <w:tl2br w:val="nil"/>
                    <w:tr2bl w:val="nil"/>
                  </w:tcBorders>
                  <w:vAlign w:val="center"/>
                </w:tcPr>
                <w:p>
                  <w:pPr>
                    <w:pStyle w:val="38"/>
                    <w:rPr>
                      <w:color w:val="0C0C0C"/>
                    </w:rPr>
                  </w:pPr>
                  <w:r>
                    <w:rPr>
                      <w:rFonts w:hint="eastAsia"/>
                      <w:color w:val="0C0C0C"/>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608" w:type="dxa"/>
                  <w:tcBorders>
                    <w:tl2br w:val="nil"/>
                    <w:tr2bl w:val="nil"/>
                  </w:tcBorders>
                  <w:vAlign w:val="center"/>
                </w:tcPr>
                <w:p>
                  <w:pPr>
                    <w:pStyle w:val="38"/>
                    <w:rPr>
                      <w:color w:val="0C0C0C"/>
                    </w:rPr>
                  </w:pPr>
                  <w:r>
                    <w:rPr>
                      <w:color w:val="0C0C0C"/>
                    </w:rPr>
                    <w:t>5</w:t>
                  </w:r>
                </w:p>
              </w:tc>
              <w:tc>
                <w:tcPr>
                  <w:tcW w:w="1722" w:type="dxa"/>
                  <w:tcBorders>
                    <w:tl2br w:val="nil"/>
                    <w:tr2bl w:val="nil"/>
                  </w:tcBorders>
                  <w:vAlign w:val="center"/>
                </w:tcPr>
                <w:p>
                  <w:pPr>
                    <w:pStyle w:val="38"/>
                    <w:rPr>
                      <w:color w:val="0C0C0C"/>
                    </w:rPr>
                  </w:pPr>
                  <w:r>
                    <w:rPr>
                      <w:color w:val="0C0C0C"/>
                      <w:szCs w:val="21"/>
                    </w:rPr>
                    <w:t>活性炭</w:t>
                  </w:r>
                </w:p>
              </w:tc>
              <w:tc>
                <w:tcPr>
                  <w:tcW w:w="765" w:type="dxa"/>
                  <w:tcBorders>
                    <w:tl2br w:val="nil"/>
                    <w:tr2bl w:val="nil"/>
                  </w:tcBorders>
                  <w:vAlign w:val="center"/>
                </w:tcPr>
                <w:p>
                  <w:pPr>
                    <w:pStyle w:val="38"/>
                    <w:rPr>
                      <w:color w:val="0C0C0C"/>
                    </w:rPr>
                  </w:pPr>
                  <w:r>
                    <w:rPr>
                      <w:color w:val="0C0C0C"/>
                    </w:rPr>
                    <w:t>t/a</w:t>
                  </w:r>
                </w:p>
              </w:tc>
              <w:tc>
                <w:tcPr>
                  <w:tcW w:w="1432" w:type="dxa"/>
                  <w:tcBorders>
                    <w:tl2br w:val="nil"/>
                    <w:tr2bl w:val="nil"/>
                  </w:tcBorders>
                  <w:vAlign w:val="center"/>
                </w:tcPr>
                <w:p>
                  <w:pPr>
                    <w:pStyle w:val="38"/>
                    <w:rPr>
                      <w:color w:val="0C0C0C"/>
                    </w:rPr>
                  </w:pPr>
                  <w:r>
                    <w:rPr>
                      <w:color w:val="0C0C0C"/>
                      <w:kern w:val="0"/>
                      <w:szCs w:val="21"/>
                    </w:rPr>
                    <w:t>直接安装于喷漆房废气处理设备中</w:t>
                  </w:r>
                </w:p>
              </w:tc>
              <w:tc>
                <w:tcPr>
                  <w:tcW w:w="1264" w:type="dxa"/>
                  <w:tcBorders>
                    <w:tl2br w:val="nil"/>
                    <w:tr2bl w:val="nil"/>
                  </w:tcBorders>
                  <w:shd w:val="clear" w:color="auto" w:fill="auto"/>
                  <w:vAlign w:val="center"/>
                </w:tcPr>
                <w:p>
                  <w:pPr>
                    <w:pStyle w:val="38"/>
                    <w:rPr>
                      <w:color w:val="0C0C0C"/>
                      <w:kern w:val="0"/>
                      <w:szCs w:val="21"/>
                    </w:rPr>
                  </w:pPr>
                  <w:r>
                    <w:rPr>
                      <w:color w:val="0C0C0C"/>
                    </w:rPr>
                    <w:t>0.15</w:t>
                  </w:r>
                </w:p>
              </w:tc>
              <w:tc>
                <w:tcPr>
                  <w:tcW w:w="1334" w:type="dxa"/>
                  <w:tcBorders>
                    <w:tl2br w:val="nil"/>
                    <w:tr2bl w:val="nil"/>
                  </w:tcBorders>
                  <w:shd w:val="clear" w:color="auto" w:fill="auto"/>
                  <w:vAlign w:val="center"/>
                </w:tcPr>
                <w:p>
                  <w:pPr>
                    <w:pStyle w:val="38"/>
                    <w:rPr>
                      <w:color w:val="0C0C0C"/>
                      <w:kern w:val="0"/>
                      <w:szCs w:val="21"/>
                    </w:rPr>
                  </w:pPr>
                  <w:r>
                    <w:rPr>
                      <w:rFonts w:hint="eastAsia"/>
                      <w:color w:val="0C0C0C"/>
                      <w:kern w:val="0"/>
                      <w:szCs w:val="21"/>
                    </w:rPr>
                    <w:t>0.15</w:t>
                  </w:r>
                </w:p>
              </w:tc>
              <w:tc>
                <w:tcPr>
                  <w:tcW w:w="1253" w:type="dxa"/>
                  <w:tcBorders>
                    <w:tl2br w:val="nil"/>
                    <w:tr2bl w:val="nil"/>
                  </w:tcBorders>
                  <w:vAlign w:val="center"/>
                </w:tcPr>
                <w:p>
                  <w:pPr>
                    <w:pStyle w:val="38"/>
                    <w:rPr>
                      <w:color w:val="0C0C0C"/>
                      <w:kern w:val="0"/>
                      <w:szCs w:val="21"/>
                    </w:rPr>
                  </w:pPr>
                  <w:r>
                    <w:rPr>
                      <w:rFonts w:hint="eastAsia"/>
                      <w:color w:val="0C0C0C"/>
                      <w:kern w:val="0"/>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608" w:type="dxa"/>
                  <w:tcBorders>
                    <w:tl2br w:val="nil"/>
                    <w:tr2bl w:val="nil"/>
                  </w:tcBorders>
                  <w:vAlign w:val="center"/>
                </w:tcPr>
                <w:p>
                  <w:pPr>
                    <w:pStyle w:val="38"/>
                    <w:rPr>
                      <w:color w:val="0C0C0C"/>
                      <w:szCs w:val="20"/>
                    </w:rPr>
                  </w:pPr>
                  <w:r>
                    <w:rPr>
                      <w:color w:val="0C0C0C"/>
                    </w:rPr>
                    <w:t>6</w:t>
                  </w:r>
                </w:p>
              </w:tc>
              <w:tc>
                <w:tcPr>
                  <w:tcW w:w="1722" w:type="dxa"/>
                  <w:tcBorders>
                    <w:tl2br w:val="nil"/>
                    <w:tr2bl w:val="nil"/>
                  </w:tcBorders>
                  <w:vAlign w:val="center"/>
                </w:tcPr>
                <w:p>
                  <w:pPr>
                    <w:pStyle w:val="38"/>
                    <w:rPr>
                      <w:color w:val="0C0C0C"/>
                      <w:szCs w:val="20"/>
                    </w:rPr>
                  </w:pPr>
                  <w:r>
                    <w:rPr>
                      <w:color w:val="0C0C0C"/>
                    </w:rPr>
                    <w:t>零配件</w:t>
                  </w:r>
                </w:p>
              </w:tc>
              <w:tc>
                <w:tcPr>
                  <w:tcW w:w="765" w:type="dxa"/>
                  <w:tcBorders>
                    <w:tl2br w:val="nil"/>
                    <w:tr2bl w:val="nil"/>
                  </w:tcBorders>
                  <w:vAlign w:val="center"/>
                </w:tcPr>
                <w:p>
                  <w:pPr>
                    <w:pStyle w:val="38"/>
                    <w:rPr>
                      <w:color w:val="0C0C0C"/>
                      <w:szCs w:val="20"/>
                    </w:rPr>
                  </w:pPr>
                  <w:r>
                    <w:rPr>
                      <w:color w:val="0C0C0C"/>
                    </w:rPr>
                    <w:t>件</w:t>
                  </w:r>
                </w:p>
              </w:tc>
              <w:tc>
                <w:tcPr>
                  <w:tcW w:w="1432" w:type="dxa"/>
                  <w:tcBorders>
                    <w:tl2br w:val="nil"/>
                    <w:tr2bl w:val="nil"/>
                  </w:tcBorders>
                  <w:vAlign w:val="center"/>
                </w:tcPr>
                <w:p>
                  <w:pPr>
                    <w:pStyle w:val="38"/>
                    <w:rPr>
                      <w:color w:val="0C0C0C"/>
                      <w:szCs w:val="20"/>
                    </w:rPr>
                  </w:pPr>
                  <w:r>
                    <w:rPr>
                      <w:color w:val="0C0C0C"/>
                      <w:kern w:val="0"/>
                      <w:szCs w:val="21"/>
                    </w:rPr>
                    <w:t>箱装</w:t>
                  </w:r>
                </w:p>
              </w:tc>
              <w:tc>
                <w:tcPr>
                  <w:tcW w:w="1264" w:type="dxa"/>
                  <w:tcBorders>
                    <w:tl2br w:val="nil"/>
                    <w:tr2bl w:val="nil"/>
                  </w:tcBorders>
                  <w:vAlign w:val="center"/>
                </w:tcPr>
                <w:p>
                  <w:pPr>
                    <w:pStyle w:val="38"/>
                    <w:rPr>
                      <w:color w:val="0C0C0C"/>
                      <w:kern w:val="0"/>
                      <w:szCs w:val="21"/>
                    </w:rPr>
                  </w:pPr>
                  <w:r>
                    <w:rPr>
                      <w:color w:val="0C0C0C"/>
                    </w:rPr>
                    <w:t>若干</w:t>
                  </w:r>
                </w:p>
              </w:tc>
              <w:tc>
                <w:tcPr>
                  <w:tcW w:w="1334" w:type="dxa"/>
                  <w:tcBorders>
                    <w:tl2br w:val="nil"/>
                    <w:tr2bl w:val="nil"/>
                  </w:tcBorders>
                  <w:vAlign w:val="center"/>
                </w:tcPr>
                <w:p>
                  <w:pPr>
                    <w:pStyle w:val="38"/>
                    <w:rPr>
                      <w:color w:val="0C0C0C"/>
                      <w:kern w:val="0"/>
                      <w:szCs w:val="21"/>
                    </w:rPr>
                  </w:pPr>
                  <w:r>
                    <w:rPr>
                      <w:rFonts w:hint="eastAsia"/>
                      <w:color w:val="0C0C0C"/>
                      <w:kern w:val="0"/>
                      <w:szCs w:val="21"/>
                    </w:rPr>
                    <w:t>若干</w:t>
                  </w:r>
                </w:p>
              </w:tc>
              <w:tc>
                <w:tcPr>
                  <w:tcW w:w="1253" w:type="dxa"/>
                  <w:tcBorders>
                    <w:tl2br w:val="nil"/>
                    <w:tr2bl w:val="nil"/>
                  </w:tcBorders>
                  <w:vAlign w:val="center"/>
                </w:tcPr>
                <w:p>
                  <w:pPr>
                    <w:pStyle w:val="38"/>
                    <w:rPr>
                      <w:color w:val="0C0C0C"/>
                      <w:kern w:val="0"/>
                      <w:szCs w:val="21"/>
                    </w:rPr>
                  </w:pPr>
                  <w:r>
                    <w:rPr>
                      <w:rFonts w:hint="eastAsia"/>
                      <w:color w:val="0C0C0C"/>
                      <w:kern w:val="0"/>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08" w:type="dxa"/>
                  <w:tcBorders>
                    <w:tl2br w:val="nil"/>
                    <w:tr2bl w:val="nil"/>
                  </w:tcBorders>
                  <w:vAlign w:val="center"/>
                </w:tcPr>
                <w:p>
                  <w:pPr>
                    <w:pStyle w:val="38"/>
                    <w:rPr>
                      <w:color w:val="0C0C0C"/>
                    </w:rPr>
                  </w:pPr>
                  <w:r>
                    <w:rPr>
                      <w:color w:val="0C0C0C"/>
                    </w:rPr>
                    <w:t>7</w:t>
                  </w:r>
                </w:p>
              </w:tc>
              <w:tc>
                <w:tcPr>
                  <w:tcW w:w="1722" w:type="dxa"/>
                  <w:tcBorders>
                    <w:tl2br w:val="nil"/>
                    <w:tr2bl w:val="nil"/>
                  </w:tcBorders>
                  <w:vAlign w:val="center"/>
                </w:tcPr>
                <w:p>
                  <w:pPr>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CO</w:t>
                  </w:r>
                  <w:r>
                    <w:rPr>
                      <w:rFonts w:ascii="Times New Roman" w:hAnsi="Times New Roman" w:eastAsia="宋体" w:cs="Times New Roman"/>
                      <w:color w:val="0C0C0C"/>
                      <w:szCs w:val="21"/>
                      <w:vertAlign w:val="subscript"/>
                    </w:rPr>
                    <w:t>2</w:t>
                  </w:r>
                  <w:r>
                    <w:rPr>
                      <w:rFonts w:ascii="Times New Roman" w:hAnsi="Times New Roman" w:eastAsia="宋体" w:cs="Times New Roman"/>
                      <w:color w:val="0C0C0C"/>
                      <w:szCs w:val="21"/>
                    </w:rPr>
                    <w:t>保护实芯焊丝</w:t>
                  </w:r>
                </w:p>
              </w:tc>
              <w:tc>
                <w:tcPr>
                  <w:tcW w:w="765" w:type="dxa"/>
                  <w:tcBorders>
                    <w:tl2br w:val="nil"/>
                    <w:tr2bl w:val="nil"/>
                  </w:tcBorders>
                  <w:vAlign w:val="center"/>
                </w:tcPr>
                <w:p>
                  <w:pPr>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kg/a</w:t>
                  </w:r>
                </w:p>
              </w:tc>
              <w:tc>
                <w:tcPr>
                  <w:tcW w:w="1432" w:type="dxa"/>
                  <w:tcBorders>
                    <w:tl2br w:val="nil"/>
                    <w:tr2bl w:val="nil"/>
                  </w:tcBorders>
                  <w:vAlign w:val="center"/>
                </w:tcPr>
                <w:p>
                  <w:pPr>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箱装</w:t>
                  </w:r>
                </w:p>
              </w:tc>
              <w:tc>
                <w:tcPr>
                  <w:tcW w:w="1264" w:type="dxa"/>
                  <w:tcBorders>
                    <w:tl2br w:val="nil"/>
                    <w:tr2bl w:val="nil"/>
                  </w:tcBorders>
                  <w:vAlign w:val="center"/>
                </w:tcPr>
                <w:p>
                  <w:pPr>
                    <w:pStyle w:val="38"/>
                    <w:rPr>
                      <w:color w:val="0C0C0C"/>
                      <w:szCs w:val="21"/>
                    </w:rPr>
                  </w:pPr>
                  <w:r>
                    <w:rPr>
                      <w:color w:val="0C0C0C"/>
                      <w:szCs w:val="21"/>
                    </w:rPr>
                    <w:t>20</w:t>
                  </w:r>
                </w:p>
              </w:tc>
              <w:tc>
                <w:tcPr>
                  <w:tcW w:w="1334" w:type="dxa"/>
                  <w:tcBorders>
                    <w:tl2br w:val="nil"/>
                    <w:tr2bl w:val="nil"/>
                  </w:tcBorders>
                  <w:vAlign w:val="center"/>
                </w:tcPr>
                <w:p>
                  <w:pPr>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120</w:t>
                  </w:r>
                </w:p>
              </w:tc>
              <w:tc>
                <w:tcPr>
                  <w:tcW w:w="1253" w:type="dxa"/>
                  <w:tcBorders>
                    <w:tl2br w:val="nil"/>
                    <w:tr2bl w:val="nil"/>
                  </w:tcBorders>
                  <w:vAlign w:val="center"/>
                </w:tcPr>
                <w:p>
                  <w:pPr>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不一致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608" w:type="dxa"/>
                  <w:tcBorders>
                    <w:tl2br w:val="nil"/>
                    <w:tr2bl w:val="nil"/>
                  </w:tcBorders>
                  <w:vAlign w:val="center"/>
                </w:tcPr>
                <w:p>
                  <w:pPr>
                    <w:pStyle w:val="38"/>
                    <w:rPr>
                      <w:color w:val="0C0C0C"/>
                    </w:rPr>
                  </w:pPr>
                  <w:r>
                    <w:rPr>
                      <w:color w:val="0C0C0C"/>
                    </w:rPr>
                    <w:t>8</w:t>
                  </w:r>
                </w:p>
              </w:tc>
              <w:tc>
                <w:tcPr>
                  <w:tcW w:w="1722" w:type="dxa"/>
                  <w:tcBorders>
                    <w:tl2br w:val="nil"/>
                    <w:tr2bl w:val="nil"/>
                  </w:tcBorders>
                  <w:vAlign w:val="center"/>
                </w:tcPr>
                <w:p>
                  <w:pPr>
                    <w:pStyle w:val="38"/>
                    <w:rPr>
                      <w:color w:val="0C0C0C"/>
                    </w:rPr>
                  </w:pPr>
                  <w:r>
                    <w:rPr>
                      <w:color w:val="0C0C0C"/>
                    </w:rPr>
                    <w:t>原子灰（干磨机）</w:t>
                  </w:r>
                </w:p>
              </w:tc>
              <w:tc>
                <w:tcPr>
                  <w:tcW w:w="765" w:type="dxa"/>
                  <w:tcBorders>
                    <w:tl2br w:val="nil"/>
                    <w:tr2bl w:val="nil"/>
                  </w:tcBorders>
                  <w:vAlign w:val="center"/>
                </w:tcPr>
                <w:p>
                  <w:pPr>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kg/a</w:t>
                  </w:r>
                </w:p>
              </w:tc>
              <w:tc>
                <w:tcPr>
                  <w:tcW w:w="1432" w:type="dxa"/>
                  <w:tcBorders>
                    <w:tl2br w:val="nil"/>
                    <w:tr2bl w:val="nil"/>
                  </w:tcBorders>
                  <w:vAlign w:val="center"/>
                </w:tcPr>
                <w:p>
                  <w:pPr>
                    <w:jc w:val="center"/>
                    <w:rPr>
                      <w:rFonts w:ascii="Times New Roman" w:hAnsi="Times New Roman" w:eastAsia="宋体" w:cs="Times New Roman"/>
                      <w:color w:val="0C0C0C"/>
                      <w:szCs w:val="21"/>
                    </w:rPr>
                  </w:pPr>
                  <w:r>
                    <w:rPr>
                      <w:rFonts w:ascii="Times New Roman" w:hAnsi="Times New Roman" w:eastAsia="宋体" w:cs="Times New Roman"/>
                      <w:color w:val="0C0C0C"/>
                      <w:szCs w:val="21"/>
                    </w:rPr>
                    <w:t>桶装</w:t>
                  </w:r>
                </w:p>
              </w:tc>
              <w:tc>
                <w:tcPr>
                  <w:tcW w:w="1264" w:type="dxa"/>
                  <w:tcBorders>
                    <w:tl2br w:val="nil"/>
                    <w:tr2bl w:val="nil"/>
                  </w:tcBorders>
                  <w:vAlign w:val="center"/>
                </w:tcPr>
                <w:p>
                  <w:pPr>
                    <w:pStyle w:val="38"/>
                    <w:rPr>
                      <w:color w:val="0C0C0C"/>
                      <w:szCs w:val="21"/>
                    </w:rPr>
                  </w:pPr>
                  <w:r>
                    <w:rPr>
                      <w:color w:val="0C0C0C"/>
                      <w:szCs w:val="21"/>
                    </w:rPr>
                    <w:t>110</w:t>
                  </w:r>
                </w:p>
              </w:tc>
              <w:tc>
                <w:tcPr>
                  <w:tcW w:w="1334" w:type="dxa"/>
                  <w:tcBorders>
                    <w:tl2br w:val="nil"/>
                    <w:tr2bl w:val="nil"/>
                  </w:tcBorders>
                  <w:vAlign w:val="center"/>
                </w:tcPr>
                <w:p>
                  <w:pPr>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80</w:t>
                  </w:r>
                </w:p>
              </w:tc>
              <w:tc>
                <w:tcPr>
                  <w:tcW w:w="1253" w:type="dxa"/>
                  <w:tcBorders>
                    <w:tl2br w:val="nil"/>
                    <w:tr2bl w:val="nil"/>
                  </w:tcBorders>
                  <w:vAlign w:val="center"/>
                </w:tcPr>
                <w:p>
                  <w:pPr>
                    <w:jc w:val="center"/>
                    <w:rPr>
                      <w:rFonts w:ascii="Times New Roman" w:hAnsi="Times New Roman" w:eastAsia="宋体" w:cs="Times New Roman"/>
                      <w:color w:val="0C0C0C"/>
                      <w:szCs w:val="21"/>
                    </w:rPr>
                  </w:pPr>
                  <w:r>
                    <w:rPr>
                      <w:rFonts w:hint="eastAsia" w:ascii="Times New Roman" w:hAnsi="Times New Roman" w:eastAsia="宋体" w:cs="Times New Roman"/>
                      <w:color w:val="0C0C0C"/>
                      <w:szCs w:val="21"/>
                    </w:rPr>
                    <w:t>基本一致</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161" w:beforeLines="50" w:line="360" w:lineRule="auto"/>
              <w:ind w:firstLine="480" w:firstLineChars="200"/>
              <w:jc w:val="left"/>
              <w:textAlignment w:val="auto"/>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主要生产设备</w:t>
            </w:r>
          </w:p>
          <w:p>
            <w:pPr>
              <w:pStyle w:val="2"/>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项目主要生产设备见表4.</w:t>
            </w:r>
          </w:p>
          <w:p>
            <w:pPr>
              <w:jc w:val="center"/>
              <w:rPr>
                <w:rFonts w:hint="default"/>
                <w:lang w:val="en-US" w:eastAsia="zh-CN"/>
              </w:rPr>
            </w:pPr>
            <w:r>
              <w:rPr>
                <w:rFonts w:ascii="Times New Roman" w:hAnsi="Times New Roman" w:eastAsia="宋体" w:cs="Times New Roman"/>
                <w:b/>
                <w:color w:val="000000"/>
                <w:szCs w:val="21"/>
              </w:rPr>
              <w:t>表</w:t>
            </w:r>
            <w:r>
              <w:rPr>
                <w:rFonts w:hint="eastAsia" w:ascii="Times New Roman" w:hAnsi="Times New Roman" w:eastAsia="宋体" w:cs="Times New Roman"/>
                <w:b/>
                <w:color w:val="000000"/>
                <w:szCs w:val="21"/>
                <w:lang w:val="en-US" w:eastAsia="zh-CN"/>
              </w:rPr>
              <w:t>4</w:t>
            </w:r>
            <w:r>
              <w:rPr>
                <w:rFonts w:ascii="Times New Roman" w:hAnsi="Times New Roman" w:eastAsia="宋体" w:cs="Times New Roman"/>
                <w:b/>
                <w:color w:val="000000"/>
                <w:szCs w:val="21"/>
              </w:rPr>
              <w:t xml:space="preserve">  </w:t>
            </w:r>
            <w:r>
              <w:rPr>
                <w:rFonts w:hint="eastAsia" w:ascii="Times New Roman" w:hAnsi="Times New Roman" w:eastAsia="宋体" w:cs="Times New Roman"/>
                <w:b/>
                <w:color w:val="000000"/>
                <w:szCs w:val="21"/>
                <w:lang w:eastAsia="zh-CN"/>
              </w:rPr>
              <w:t>项目主要生产设备</w:t>
            </w:r>
            <w:r>
              <w:rPr>
                <w:rFonts w:ascii="Times New Roman" w:hAnsi="Times New Roman" w:eastAsia="宋体" w:cs="Times New Roman"/>
                <w:b/>
                <w:color w:val="000000"/>
                <w:szCs w:val="21"/>
              </w:rPr>
              <w:t>一览表</w:t>
            </w:r>
          </w:p>
          <w:tbl>
            <w:tblPr>
              <w:tblStyle w:val="19"/>
              <w:tblW w:w="8345"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94"/>
              <w:gridCol w:w="1192"/>
              <w:gridCol w:w="1504"/>
              <w:gridCol w:w="1119"/>
              <w:gridCol w:w="1104"/>
              <w:gridCol w:w="10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trPr>
              <w:tc>
                <w:tcPr>
                  <w:tcW w:w="690" w:type="dxa"/>
                  <w:vMerge w:val="restart"/>
                  <w:vAlign w:val="center"/>
                </w:tcPr>
                <w:p>
                  <w:pPr>
                    <w:pStyle w:val="17"/>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694" w:type="dxa"/>
                  <w:vMerge w:val="restart"/>
                  <w:vAlign w:val="center"/>
                </w:tcPr>
                <w:p>
                  <w:pPr>
                    <w:pStyle w:val="17"/>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设备名称</w:t>
                  </w:r>
                </w:p>
              </w:tc>
              <w:tc>
                <w:tcPr>
                  <w:tcW w:w="1192" w:type="dxa"/>
                  <w:vMerge w:val="restart"/>
                  <w:vAlign w:val="center"/>
                </w:tcPr>
                <w:p>
                  <w:pPr>
                    <w:pStyle w:val="17"/>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w:t>
                  </w:r>
                </w:p>
              </w:tc>
              <w:tc>
                <w:tcPr>
                  <w:tcW w:w="1504" w:type="dxa"/>
                  <w:vMerge w:val="restart"/>
                  <w:vAlign w:val="center"/>
                </w:tcPr>
                <w:p>
                  <w:pPr>
                    <w:pStyle w:val="17"/>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型号</w:t>
                  </w:r>
                </w:p>
              </w:tc>
              <w:tc>
                <w:tcPr>
                  <w:tcW w:w="3265" w:type="dxa"/>
                  <w:gridSpan w:val="3"/>
                  <w:vAlign w:val="center"/>
                </w:tcPr>
                <w:p>
                  <w:pPr>
                    <w:pStyle w:val="17"/>
                    <w:numPr>
                      <w:ilvl w:val="0"/>
                      <w:numId w:val="0"/>
                    </w:num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690" w:type="dxa"/>
                  <w:vMerge w:val="continue"/>
                  <w:vAlign w:val="center"/>
                </w:tcPr>
                <w:p>
                  <w:pPr>
                    <w:pStyle w:val="17"/>
                    <w:numPr>
                      <w:ilvl w:val="0"/>
                      <w:numId w:val="0"/>
                    </w:numPr>
                    <w:jc w:val="center"/>
                    <w:rPr>
                      <w:rFonts w:hint="eastAsia" w:ascii="宋体" w:hAnsi="宋体" w:eastAsia="宋体" w:cs="宋体"/>
                      <w:b/>
                      <w:bCs/>
                      <w:sz w:val="21"/>
                      <w:szCs w:val="21"/>
                      <w:vertAlign w:val="baseline"/>
                      <w:lang w:val="en-US" w:eastAsia="zh-CN"/>
                    </w:rPr>
                  </w:pPr>
                </w:p>
              </w:tc>
              <w:tc>
                <w:tcPr>
                  <w:tcW w:w="1694" w:type="dxa"/>
                  <w:vMerge w:val="continue"/>
                  <w:vAlign w:val="center"/>
                </w:tcPr>
                <w:p>
                  <w:pPr>
                    <w:pStyle w:val="17"/>
                    <w:numPr>
                      <w:ilvl w:val="0"/>
                      <w:numId w:val="0"/>
                    </w:numPr>
                    <w:jc w:val="center"/>
                    <w:rPr>
                      <w:rFonts w:hint="eastAsia" w:ascii="宋体" w:hAnsi="宋体" w:eastAsia="宋体" w:cs="宋体"/>
                      <w:b/>
                      <w:bCs/>
                      <w:sz w:val="21"/>
                      <w:szCs w:val="21"/>
                      <w:vertAlign w:val="baseline"/>
                      <w:lang w:val="en-US" w:eastAsia="zh-CN"/>
                    </w:rPr>
                  </w:pPr>
                </w:p>
              </w:tc>
              <w:tc>
                <w:tcPr>
                  <w:tcW w:w="1192" w:type="dxa"/>
                  <w:vMerge w:val="continue"/>
                  <w:vAlign w:val="center"/>
                </w:tcPr>
                <w:p>
                  <w:pPr>
                    <w:pStyle w:val="17"/>
                    <w:numPr>
                      <w:ilvl w:val="0"/>
                      <w:numId w:val="0"/>
                    </w:numPr>
                    <w:jc w:val="center"/>
                    <w:rPr>
                      <w:rFonts w:hint="eastAsia" w:ascii="宋体" w:hAnsi="宋体" w:eastAsia="宋体" w:cs="宋体"/>
                      <w:b/>
                      <w:bCs/>
                      <w:sz w:val="21"/>
                      <w:szCs w:val="21"/>
                      <w:vertAlign w:val="baseline"/>
                      <w:lang w:val="en-US" w:eastAsia="zh-CN"/>
                    </w:rPr>
                  </w:pPr>
                </w:p>
              </w:tc>
              <w:tc>
                <w:tcPr>
                  <w:tcW w:w="1504" w:type="dxa"/>
                  <w:vMerge w:val="continue"/>
                  <w:vAlign w:val="center"/>
                </w:tcPr>
                <w:p>
                  <w:pPr>
                    <w:pStyle w:val="17"/>
                    <w:numPr>
                      <w:ilvl w:val="0"/>
                      <w:numId w:val="0"/>
                    </w:numPr>
                    <w:jc w:val="center"/>
                    <w:rPr>
                      <w:rFonts w:hint="eastAsia" w:ascii="宋体" w:hAnsi="宋体" w:eastAsia="宋体" w:cs="宋体"/>
                      <w:b/>
                      <w:bCs/>
                      <w:sz w:val="21"/>
                      <w:szCs w:val="21"/>
                      <w:vertAlign w:val="baseline"/>
                      <w:lang w:val="en-US" w:eastAsia="zh-CN"/>
                    </w:rPr>
                  </w:pPr>
                </w:p>
              </w:tc>
              <w:tc>
                <w:tcPr>
                  <w:tcW w:w="1119" w:type="dxa"/>
                  <w:vAlign w:val="center"/>
                </w:tcPr>
                <w:p>
                  <w:pPr>
                    <w:pStyle w:val="17"/>
                    <w:numPr>
                      <w:ilvl w:val="0"/>
                      <w:numId w:val="0"/>
                    </w:num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环评</w:t>
                  </w:r>
                </w:p>
              </w:tc>
              <w:tc>
                <w:tcPr>
                  <w:tcW w:w="1104" w:type="dxa"/>
                  <w:vAlign w:val="center"/>
                </w:tcPr>
                <w:p>
                  <w:pPr>
                    <w:pStyle w:val="17"/>
                    <w:numPr>
                      <w:ilvl w:val="0"/>
                      <w:numId w:val="0"/>
                    </w:num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实际</w:t>
                  </w:r>
                </w:p>
              </w:tc>
              <w:tc>
                <w:tcPr>
                  <w:tcW w:w="1042" w:type="dxa"/>
                  <w:vAlign w:val="center"/>
                </w:tcPr>
                <w:p>
                  <w:pPr>
                    <w:pStyle w:val="17"/>
                    <w:numPr>
                      <w:ilvl w:val="0"/>
                      <w:numId w:val="0"/>
                    </w:numPr>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一致性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双柱举升机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元征</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TLT235SB</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6</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6</w:t>
                  </w:r>
                </w:p>
              </w:tc>
              <w:tc>
                <w:tcPr>
                  <w:tcW w:w="1042" w:type="dxa"/>
                  <w:vAlign w:val="center"/>
                </w:tcPr>
                <w:p>
                  <w:pPr>
                    <w:pStyle w:val="17"/>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变速箱托架</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合力液压</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0.5T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发动机吊机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合力液压</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卧式千斤顶</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虹盛</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3T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10</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10</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保安支架</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3T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喷油嘴清洗检测仪</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元征</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CNC-602A</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吸尘吸水机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洁霸</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JB-501</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汽车解码器</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元征</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X431诊断枪</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4</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4</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大 梁 校 正 仪</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元征</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TCR-101</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eastAsia="zh-CN"/>
                    </w:rPr>
                    <w:t>喷</w:t>
                  </w:r>
                  <w:r>
                    <w:rPr>
                      <w:rFonts w:hint="eastAsia" w:ascii="宋体" w:hAnsi="宋体" w:eastAsia="宋体" w:cs="宋体"/>
                      <w:color w:val="0C0C0C"/>
                      <w:kern w:val="0"/>
                      <w:sz w:val="21"/>
                      <w:szCs w:val="21"/>
                    </w:rPr>
                    <w:t>烤漆房</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威龙达</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WLD-2006Ⅱ</w:t>
                  </w:r>
                </w:p>
              </w:tc>
              <w:tc>
                <w:tcPr>
                  <w:tcW w:w="111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2</w:t>
                  </w:r>
                </w:p>
              </w:tc>
              <w:tc>
                <w:tcPr>
                  <w:tcW w:w="110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2</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汽车外形修复机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华顺</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EU-303B</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5</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5</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二氧化碳保护焊机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华顺</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250A</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正时枪</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冷媒检漏仪</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bidi="ar"/>
                    </w:rPr>
                    <w: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电瓶比重仪</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充电启动机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华顺</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轮胎拆装机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诗琴</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BL-502</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2</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2</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轮胎平衡机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诗琴</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SBM98</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2</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2</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工具小车</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华顺</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3层网式</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5</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5</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虎钳</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国产</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8寸</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成套手动工具</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元征</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6604</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3</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3</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22</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工作灯（36V)</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格霖堡</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6</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6</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23</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转盘式压缩空气管喉</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格霖堡</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3</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3</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压床</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合力液压</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减震弹簧拆装机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河北</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sz w:val="21"/>
                      <w:szCs w:val="21"/>
                      <w:lang w:val="en-US" w:eastAsia="zh-CN"/>
                    </w:rPr>
                    <w:t>/</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1</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26</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吸盘组件</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龙神</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75012</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气动点焊磨削工具</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台湾锐马</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`TPT630</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盘式砂轮机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稳汀</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226</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3</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3</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90" w:type="dxa"/>
                  <w:vAlign w:val="center"/>
                </w:tcPr>
                <w:p>
                  <w:pPr>
                    <w:pStyle w:val="17"/>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w:t>
                  </w:r>
                </w:p>
              </w:tc>
              <w:tc>
                <w:tcPr>
                  <w:tcW w:w="169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空压机</w:t>
                  </w:r>
                </w:p>
              </w:tc>
              <w:tc>
                <w:tcPr>
                  <w:tcW w:w="11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星豹</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rPr>
                    <w:t>W-0.71/12.5</w:t>
                  </w:r>
                </w:p>
              </w:tc>
              <w:tc>
                <w:tcPr>
                  <w:tcW w:w="1119"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3</w:t>
                  </w:r>
                </w:p>
              </w:tc>
              <w:tc>
                <w:tcPr>
                  <w:tcW w:w="11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0C0C0C"/>
                      <w:kern w:val="0"/>
                      <w:sz w:val="21"/>
                      <w:szCs w:val="21"/>
                      <w:lang w:val="en-US" w:eastAsia="zh-CN"/>
                    </w:rPr>
                    <w:t>3</w:t>
                  </w:r>
                </w:p>
              </w:tc>
              <w:tc>
                <w:tcPr>
                  <w:tcW w:w="1042"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一致</w:t>
                  </w:r>
                </w:p>
              </w:tc>
            </w:tr>
          </w:tbl>
          <w:p>
            <w:pPr>
              <w:keepNext w:val="0"/>
              <w:keepLines w:val="0"/>
              <w:pageBreakBefore w:val="0"/>
              <w:widowControl w:val="0"/>
              <w:kinsoku/>
              <w:wordWrap/>
              <w:overflowPunct/>
              <w:topLinePunct w:val="0"/>
              <w:autoSpaceDE/>
              <w:autoSpaceDN/>
              <w:bidi w:val="0"/>
              <w:adjustRightInd/>
              <w:snapToGrid/>
              <w:spacing w:before="161" w:beforeLines="50" w:line="360" w:lineRule="auto"/>
              <w:ind w:firstLine="480" w:firstLineChars="200"/>
              <w:jc w:val="left"/>
              <w:textAlignment w:val="auto"/>
              <w:rPr>
                <w:rFonts w:ascii="Times New Roman" w:hAnsi="Times New Roman" w:eastAsia="宋体" w:cs="Times New Roman"/>
                <w:kern w:val="0"/>
                <w:sz w:val="24"/>
              </w:rPr>
            </w:pPr>
            <w:r>
              <w:rPr>
                <w:rFonts w:hint="eastAsia" w:ascii="Times New Roman" w:hAnsi="Times New Roman" w:eastAsia="宋体" w:cs="Times New Roman"/>
                <w:color w:val="000000"/>
                <w:sz w:val="24"/>
                <w:lang w:val="en-US" w:eastAsia="zh-CN"/>
              </w:rPr>
              <w:t>3</w:t>
            </w:r>
            <w:r>
              <w:rPr>
                <w:rFonts w:ascii="Times New Roman" w:hAnsi="Times New Roman" w:eastAsia="宋体" w:cs="Times New Roman"/>
                <w:color w:val="000000"/>
                <w:sz w:val="24"/>
              </w:rPr>
              <w:t>、</w:t>
            </w:r>
            <w:r>
              <w:rPr>
                <w:rFonts w:ascii="Times New Roman" w:hAnsi="Times New Roman" w:eastAsia="宋体" w:cs="Times New Roman"/>
                <w:kern w:val="0"/>
                <w:sz w:val="24"/>
              </w:rPr>
              <w:t>水源及水平衡</w:t>
            </w:r>
          </w:p>
          <w:p>
            <w:pPr>
              <w:spacing w:line="360" w:lineRule="auto"/>
              <w:ind w:firstLine="480" w:firstLineChars="200"/>
              <w:contextualSpacing/>
              <w:jc w:val="left"/>
              <w:rPr>
                <w:rFonts w:ascii="Times New Roman" w:hAnsi="Times New Roman" w:eastAsia="宋体" w:cs="Times New Roman"/>
                <w:b/>
                <w:color w:val="0C0C0C"/>
                <w:kern w:val="0"/>
                <w:sz w:val="24"/>
              </w:rPr>
            </w:pPr>
            <w:r>
              <w:rPr>
                <w:rFonts w:hint="eastAsia" w:ascii="Times New Roman" w:hAnsi="Times New Roman" w:eastAsia="宋体" w:cs="Times New Roman"/>
                <w:color w:val="0C0C0C"/>
                <w:kern w:val="0"/>
                <w:sz w:val="24"/>
                <w:lang w:eastAsia="zh-CN"/>
              </w:rPr>
              <w:t>根据现场调查，</w:t>
            </w:r>
            <w:r>
              <w:rPr>
                <w:rFonts w:ascii="Times New Roman" w:hAnsi="Times New Roman" w:eastAsia="宋体" w:cs="Times New Roman"/>
                <w:color w:val="0C0C0C"/>
                <w:kern w:val="0"/>
                <w:sz w:val="24"/>
              </w:rPr>
              <w:t>项目人员生活用水量</w:t>
            </w:r>
            <w:r>
              <w:rPr>
                <w:rFonts w:hint="eastAsia" w:ascii="Times New Roman" w:hAnsi="Times New Roman" w:eastAsia="宋体" w:cs="Times New Roman"/>
                <w:color w:val="0C0C0C"/>
                <w:kern w:val="0"/>
                <w:sz w:val="24"/>
                <w:lang w:eastAsia="zh-CN"/>
              </w:rPr>
              <w:t>约为</w:t>
            </w:r>
            <w:r>
              <w:rPr>
                <w:rFonts w:ascii="Times New Roman" w:hAnsi="Times New Roman" w:eastAsia="宋体" w:cs="Times New Roman"/>
                <w:color w:val="0C0C0C"/>
                <w:kern w:val="0"/>
                <w:sz w:val="24"/>
              </w:rPr>
              <w:t>50L/人·d，</w:t>
            </w:r>
            <w:r>
              <w:rPr>
                <w:rFonts w:ascii="Times New Roman" w:hAnsi="Times New Roman" w:eastAsia="宋体" w:cs="Times New Roman"/>
                <w:bCs/>
                <w:color w:val="0C0C0C"/>
                <w:sz w:val="24"/>
              </w:rPr>
              <w:t>项目劳动定员10人</w:t>
            </w:r>
            <w:r>
              <w:rPr>
                <w:rFonts w:hint="eastAsia" w:ascii="Times New Roman" w:hAnsi="Times New Roman" w:eastAsia="宋体" w:cs="Times New Roman"/>
                <w:bCs/>
                <w:color w:val="0C0C0C"/>
                <w:sz w:val="24"/>
                <w:lang w:eastAsia="zh-CN"/>
              </w:rPr>
              <w:t>，项目年用水量约为</w:t>
            </w:r>
            <w:r>
              <w:rPr>
                <w:rFonts w:hint="eastAsia" w:ascii="Times New Roman" w:hAnsi="Times New Roman" w:eastAsia="宋体" w:cs="Times New Roman"/>
                <w:bCs/>
                <w:color w:val="0C0C0C"/>
                <w:sz w:val="24"/>
                <w:lang w:val="en-US" w:eastAsia="zh-CN"/>
              </w:rPr>
              <w:t>150m</w:t>
            </w:r>
            <w:r>
              <w:rPr>
                <w:rFonts w:hint="eastAsia" w:ascii="Times New Roman" w:hAnsi="Times New Roman" w:eastAsia="宋体" w:cs="Times New Roman"/>
                <w:bCs/>
                <w:color w:val="0C0C0C"/>
                <w:sz w:val="24"/>
                <w:vertAlign w:val="superscript"/>
                <w:lang w:val="en-US" w:eastAsia="zh-CN"/>
              </w:rPr>
              <w:t>3</w:t>
            </w:r>
            <w:r>
              <w:rPr>
                <w:rFonts w:hint="eastAsia" w:ascii="Times New Roman" w:hAnsi="Times New Roman" w:eastAsia="宋体" w:cs="Times New Roman"/>
                <w:bCs/>
                <w:color w:val="0C0C0C"/>
                <w:sz w:val="24"/>
                <w:vertAlign w:val="baseline"/>
                <w:lang w:val="en-US" w:eastAsia="zh-CN"/>
              </w:rPr>
              <w:t>/a</w:t>
            </w:r>
            <w:r>
              <w:rPr>
                <w:rFonts w:ascii="Times New Roman" w:hAnsi="Times New Roman" w:eastAsia="宋体" w:cs="Times New Roman"/>
                <w:bCs/>
                <w:color w:val="0C0C0C"/>
                <w:sz w:val="24"/>
              </w:rPr>
              <w:t>；</w:t>
            </w:r>
            <w:r>
              <w:rPr>
                <w:rFonts w:ascii="Times New Roman" w:hAnsi="Times New Roman" w:eastAsia="宋体" w:cs="Times New Roman"/>
                <w:color w:val="0C0C0C"/>
                <w:sz w:val="24"/>
              </w:rPr>
              <w:t>年维修车辆为700</w:t>
            </w:r>
            <w:r>
              <w:rPr>
                <w:rFonts w:hint="eastAsia" w:ascii="Times New Roman" w:hAnsi="Times New Roman" w:eastAsia="宋体" w:cs="Times New Roman"/>
                <w:color w:val="0C0C0C"/>
                <w:sz w:val="24"/>
              </w:rPr>
              <w:t>辆/年</w:t>
            </w:r>
            <w:r>
              <w:rPr>
                <w:rFonts w:ascii="Times New Roman" w:hAnsi="Times New Roman" w:eastAsia="宋体" w:cs="Times New Roman"/>
                <w:color w:val="0C0C0C"/>
                <w:sz w:val="24"/>
              </w:rPr>
              <w:t>，喷烤漆车辆为500</w:t>
            </w:r>
            <w:r>
              <w:rPr>
                <w:rFonts w:hint="eastAsia" w:ascii="Times New Roman" w:hAnsi="Times New Roman" w:eastAsia="宋体" w:cs="Times New Roman"/>
                <w:color w:val="0C0C0C"/>
                <w:sz w:val="24"/>
              </w:rPr>
              <w:t>辆/年</w:t>
            </w:r>
            <w:r>
              <w:rPr>
                <w:rFonts w:ascii="Times New Roman" w:hAnsi="Times New Roman" w:eastAsia="宋体" w:cs="Times New Roman"/>
                <w:color w:val="0C0C0C"/>
                <w:sz w:val="24"/>
              </w:rPr>
              <w:t>，本项目每天顾客人数按5人计算，</w:t>
            </w:r>
            <w:r>
              <w:rPr>
                <w:rFonts w:ascii="Times New Roman" w:hAnsi="Times New Roman" w:cs="Times New Roman"/>
                <w:color w:val="0C0C0C"/>
                <w:sz w:val="24"/>
              </w:rPr>
              <w:t>用水量</w:t>
            </w:r>
            <w:r>
              <w:rPr>
                <w:rFonts w:hint="eastAsia" w:ascii="Times New Roman" w:hAnsi="Times New Roman" w:cs="Times New Roman"/>
                <w:color w:val="0C0C0C"/>
                <w:sz w:val="24"/>
                <w:lang w:eastAsia="zh-CN"/>
              </w:rPr>
              <w:t>约为</w:t>
            </w:r>
            <w:r>
              <w:rPr>
                <w:rFonts w:ascii="Times New Roman" w:hAnsi="Times New Roman" w:cs="Times New Roman"/>
                <w:color w:val="0C0C0C"/>
                <w:sz w:val="24"/>
              </w:rPr>
              <w:t>5L/人·</w:t>
            </w:r>
            <w:r>
              <w:rPr>
                <w:rFonts w:hint="eastAsia" w:ascii="Times New Roman" w:hAnsi="Times New Roman" w:cs="Times New Roman"/>
                <w:color w:val="0C0C0C"/>
                <w:sz w:val="24"/>
                <w:lang w:val="en-US" w:eastAsia="zh-CN"/>
              </w:rPr>
              <w:t>d，</w:t>
            </w:r>
            <w:r>
              <w:rPr>
                <w:rFonts w:ascii="Times New Roman" w:hAnsi="Times New Roman" w:cs="Times New Roman"/>
                <w:color w:val="0C0C0C"/>
                <w:sz w:val="24"/>
              </w:rPr>
              <w:t>项目用水</w:t>
            </w:r>
            <w:r>
              <w:rPr>
                <w:rFonts w:ascii="Times New Roman" w:hAnsi="Times New Roman" w:eastAsia="宋体" w:cs="Times New Roman"/>
                <w:color w:val="0C0C0C"/>
                <w:kern w:val="0"/>
                <w:sz w:val="24"/>
              </w:rPr>
              <w:t>全年生产天数300天</w:t>
            </w:r>
            <w:r>
              <w:rPr>
                <w:rFonts w:hint="eastAsia" w:ascii="Times New Roman" w:hAnsi="Times New Roman" w:eastAsia="宋体" w:cs="Times New Roman"/>
                <w:color w:val="0C0C0C"/>
                <w:kern w:val="0"/>
                <w:sz w:val="24"/>
                <w:lang w:eastAsia="zh-CN"/>
              </w:rPr>
              <w:t>，</w:t>
            </w:r>
            <w:r>
              <w:rPr>
                <w:rFonts w:hint="eastAsia" w:ascii="Times New Roman" w:hAnsi="Times New Roman" w:cs="Times New Roman"/>
                <w:color w:val="0C0C0C"/>
                <w:sz w:val="24"/>
                <w:lang w:val="en-US" w:eastAsia="zh-CN"/>
              </w:rPr>
              <w:t>项目年用水量15</w:t>
            </w:r>
            <w:r>
              <w:rPr>
                <w:rFonts w:hint="eastAsia" w:ascii="Times New Roman" w:hAnsi="Times New Roman" w:eastAsia="宋体" w:cs="Times New Roman"/>
                <w:bCs/>
                <w:color w:val="0C0C0C"/>
                <w:sz w:val="24"/>
                <w:lang w:val="en-US" w:eastAsia="zh-CN"/>
              </w:rPr>
              <w:t>m</w:t>
            </w:r>
            <w:r>
              <w:rPr>
                <w:rFonts w:hint="eastAsia" w:ascii="Times New Roman" w:hAnsi="Times New Roman" w:eastAsia="宋体" w:cs="Times New Roman"/>
                <w:bCs/>
                <w:color w:val="0C0C0C"/>
                <w:sz w:val="24"/>
                <w:vertAlign w:val="superscript"/>
                <w:lang w:val="en-US" w:eastAsia="zh-CN"/>
              </w:rPr>
              <w:t>3</w:t>
            </w:r>
            <w:r>
              <w:rPr>
                <w:rFonts w:hint="eastAsia" w:ascii="Times New Roman" w:hAnsi="Times New Roman" w:eastAsia="宋体" w:cs="Times New Roman"/>
                <w:bCs/>
                <w:color w:val="0C0C0C"/>
                <w:sz w:val="24"/>
                <w:vertAlign w:val="baseline"/>
                <w:lang w:val="en-US" w:eastAsia="zh-CN"/>
              </w:rPr>
              <w:t>/a</w:t>
            </w:r>
            <w:r>
              <w:rPr>
                <w:rFonts w:ascii="Times New Roman" w:hAnsi="Times New Roman" w:eastAsia="宋体" w:cs="Times New Roman"/>
                <w:color w:val="0C0C0C"/>
                <w:kern w:val="0"/>
                <w:sz w:val="24"/>
              </w:rPr>
              <w:t>。根据现场踏勘，</w:t>
            </w:r>
            <w:r>
              <w:rPr>
                <w:rFonts w:hint="eastAsia" w:ascii="Times New Roman" w:hAnsi="Times New Roman" w:eastAsia="宋体" w:cs="Times New Roman"/>
                <w:color w:val="0C0C0C"/>
                <w:kern w:val="0"/>
                <w:sz w:val="24"/>
                <w:lang w:eastAsia="zh-CN"/>
              </w:rPr>
              <w:t>本项目依托梦迪</w:t>
            </w:r>
            <w:r>
              <w:rPr>
                <w:rFonts w:hint="eastAsia" w:ascii="Times New Roman" w:hAnsi="Times New Roman" w:eastAsia="宋体" w:cs="Times New Roman"/>
                <w:color w:val="0C0C0C"/>
                <w:kern w:val="0"/>
                <w:sz w:val="24"/>
                <w:lang w:val="en-US" w:eastAsia="zh-CN"/>
              </w:rPr>
              <w:t>4S店现有化粪池，梦迪4S店已通过环保验收，本次验收不另行评价。</w:t>
            </w:r>
            <w:r>
              <w:rPr>
                <w:rFonts w:ascii="Times New Roman" w:hAnsi="Times New Roman" w:eastAsia="宋体" w:cs="Times New Roman"/>
                <w:color w:val="0C0C0C"/>
                <w:kern w:val="0"/>
                <w:sz w:val="24"/>
              </w:rPr>
              <w:t>项目生活污水通过化粪池预处理后经市政管网后排入咸阳市东交污水处理厂处理。</w:t>
            </w:r>
            <w:r>
              <w:rPr>
                <w:rFonts w:ascii="Times New Roman" w:hAnsi="Times New Roman" w:eastAsia="宋体" w:cs="Times New Roman"/>
                <w:bCs/>
                <w:color w:val="0C0C0C"/>
                <w:sz w:val="24"/>
              </w:rPr>
              <w:t>项目用水及污水产排情况见下表。</w:t>
            </w:r>
          </w:p>
          <w:p>
            <w:pPr>
              <w:pStyle w:val="8"/>
              <w:spacing w:line="360" w:lineRule="auto"/>
              <w:ind w:firstLine="480" w:firstLineChars="200"/>
              <w:rPr>
                <w:rFonts w:ascii="Times New Roman" w:hAnsi="Times New Roman" w:eastAsia="宋体" w:cs="Times New Roman"/>
                <w:bCs/>
                <w:color w:val="0C0C0C"/>
                <w:szCs w:val="24"/>
              </w:rPr>
            </w:pPr>
            <w:r>
              <w:rPr>
                <w:rFonts w:ascii="Times New Roman" w:hAnsi="Times New Roman" w:eastAsia="宋体" w:cs="Times New Roman"/>
                <w:bCs/>
                <w:color w:val="0C0C0C"/>
                <w:szCs w:val="24"/>
              </w:rPr>
              <w:t>项目水平衡图见下图所示：</w:t>
            </w:r>
          </w:p>
          <w:p>
            <w:pPr>
              <w:rPr>
                <w:rFonts w:ascii="Times New Roman" w:hAnsi="Times New Roman" w:eastAsia="宋体" w:cs="Times New Roman"/>
                <w:b/>
                <w:color w:val="0C0C0C"/>
                <w:szCs w:val="21"/>
              </w:rPr>
            </w:pPr>
          </w:p>
          <w:p>
            <w:pPr>
              <w:pStyle w:val="2"/>
              <w:rPr>
                <w:rFonts w:ascii="Times New Roman" w:hAnsi="Times New Roman" w:eastAsia="宋体" w:cs="Times New Roman"/>
                <w:b/>
                <w:color w:val="0C0C0C"/>
                <w:szCs w:val="21"/>
              </w:rPr>
            </w:pPr>
          </w:p>
          <w:p>
            <w:pPr>
              <w:rPr>
                <w:rFonts w:ascii="Times New Roman" w:hAnsi="Times New Roman" w:eastAsia="宋体" w:cs="Times New Roman"/>
                <w:b/>
                <w:color w:val="0C0C0C"/>
                <w:szCs w:val="21"/>
              </w:rPr>
            </w:pPr>
          </w:p>
          <w:p>
            <w:pPr>
              <w:pStyle w:val="2"/>
              <w:rPr>
                <w:rFonts w:ascii="Times New Roman" w:hAnsi="Times New Roman" w:eastAsia="宋体" w:cs="Times New Roman"/>
                <w:b/>
                <w:color w:val="0C0C0C"/>
                <w:szCs w:val="21"/>
              </w:rPr>
            </w:pPr>
            <w:r>
              <w:rPr>
                <w:rFonts w:ascii="Times New Roman" w:hAnsi="Times New Roman" w:eastAsia="宋体" w:cs="Times New Roman"/>
                <w:color w:val="0C0C0C"/>
              </w:rPr>
              <w:pict>
                <v:shape id="_x0000_s1028" o:spid="_x0000_s1028" o:spt="75" type="#_x0000_t75" style="position:absolute;left:0pt;margin-left:13.1pt;margin-top:10.45pt;height:88pt;width:404.75pt;mso-wrap-distance-bottom:0pt;mso-wrap-distance-left:9pt;mso-wrap-distance-right:9pt;mso-wrap-distance-top:0pt;z-index:251661312;mso-width-relative:page;mso-height-relative:page;" o:ole="t" filled="f" o:preferrelative="t" stroked="f" coordsize="21600,21600">
                  <v:path/>
                  <v:fill on="f" focussize="0,0"/>
                  <v:stroke on="f"/>
                  <v:imagedata r:id="rId7" o:title=""/>
                  <o:lock v:ext="edit" aspectratio="f"/>
                  <w10:wrap type="square"/>
                </v:shape>
                <o:OLEObject Type="Embed" ProgID="Visio.Drawing.15" ShapeID="_x0000_s1028" DrawAspect="Content" ObjectID="_1468075725" r:id="rId6">
                  <o:LockedField>false</o:LockedField>
                </o:OLEObject>
              </w:pict>
            </w:r>
          </w:p>
          <w:p/>
          <w:p>
            <w:pPr>
              <w:adjustRightInd w:val="0"/>
              <w:snapToGrid w:val="0"/>
              <w:jc w:val="center"/>
              <w:rPr>
                <w:rFonts w:ascii="Times New Roman" w:hAnsi="Times New Roman" w:eastAsia="宋体" w:cs="Times New Roman"/>
              </w:rPr>
            </w:pPr>
            <w:r>
              <w:rPr>
                <w:rFonts w:ascii="Times New Roman" w:hAnsi="Times New Roman" w:eastAsia="宋体" w:cs="Times New Roman"/>
                <w:b/>
                <w:color w:val="0C0C0C"/>
                <w:szCs w:val="21"/>
              </w:rPr>
              <w:t>图1   项目水平衡图   单位：</w:t>
            </w:r>
            <w:r>
              <w:rPr>
                <w:rFonts w:ascii="Times New Roman" w:hAnsi="Times New Roman" w:eastAsia="宋体" w:cs="Times New Roman"/>
                <w:b/>
                <w:bCs/>
                <w:color w:val="0C0C0C"/>
                <w:kern w:val="0"/>
                <w:szCs w:val="21"/>
              </w:rPr>
              <w:t>m</w:t>
            </w:r>
            <w:r>
              <w:rPr>
                <w:rFonts w:ascii="Times New Roman" w:hAnsi="Times New Roman" w:eastAsia="宋体" w:cs="Times New Roman"/>
                <w:b/>
                <w:bCs/>
                <w:color w:val="0C0C0C"/>
                <w:kern w:val="0"/>
                <w:szCs w:val="21"/>
                <w:vertAlign w:val="superscript"/>
              </w:rPr>
              <w:t>3</w:t>
            </w:r>
            <w:r>
              <w:rPr>
                <w:rFonts w:ascii="Times New Roman" w:hAnsi="Times New Roman" w:eastAsia="宋体" w:cs="Times New Roman"/>
                <w:b/>
                <w:bCs/>
                <w:color w:val="0C0C0C"/>
                <w:kern w:val="0"/>
                <w:szCs w:val="21"/>
              </w:rPr>
              <w:t>/a</w:t>
            </w:r>
          </w:p>
          <w:p>
            <w:pPr>
              <w:spacing w:line="360" w:lineRule="auto"/>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4</w:t>
            </w:r>
            <w:r>
              <w:rPr>
                <w:rFonts w:ascii="Times New Roman" w:hAnsi="Times New Roman" w:eastAsia="宋体" w:cs="Times New Roman"/>
                <w:kern w:val="0"/>
                <w:sz w:val="24"/>
              </w:rPr>
              <w:t>、能源消耗</w:t>
            </w:r>
          </w:p>
          <w:p>
            <w:pPr>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项目能源消耗种类为电能，年用电量约</w:t>
            </w:r>
            <w:r>
              <w:rPr>
                <w:rFonts w:hint="eastAsia" w:ascii="Times New Roman" w:hAnsi="Times New Roman" w:eastAsia="宋体" w:cs="Times New Roman"/>
                <w:kern w:val="0"/>
                <w:sz w:val="24"/>
              </w:rPr>
              <w:t>100</w:t>
            </w:r>
            <w:r>
              <w:rPr>
                <w:rFonts w:ascii="Times New Roman" w:hAnsi="Times New Roman" w:eastAsia="宋体" w:cs="Times New Roman"/>
                <w:kern w:val="0"/>
                <w:sz w:val="24"/>
              </w:rPr>
              <w:t>万kWh。</w:t>
            </w:r>
          </w:p>
          <w:p>
            <w:pPr>
              <w:spacing w:line="360" w:lineRule="auto"/>
              <w:ind w:firstLine="480" w:firstLineChars="200"/>
              <w:jc w:val="left"/>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5、</w:t>
            </w:r>
            <w:r>
              <w:rPr>
                <w:rFonts w:hint="eastAsia" w:ascii="Times New Roman" w:hAnsi="Times New Roman" w:eastAsia="宋体" w:cs="Times New Roman"/>
                <w:kern w:val="0"/>
                <w:sz w:val="24"/>
              </w:rPr>
              <w:t>环境保护管理制度</w:t>
            </w:r>
          </w:p>
          <w:p>
            <w:pPr>
              <w:spacing w:line="360" w:lineRule="auto"/>
              <w:ind w:firstLine="480" w:firstLineChars="200"/>
              <w:jc w:val="left"/>
              <w:rPr>
                <w:rFonts w:ascii="Times New Roman" w:hAnsi="Times New Roman" w:eastAsia="宋体" w:cs="Times New Roman"/>
              </w:rPr>
            </w:pPr>
            <w:r>
              <w:rPr>
                <w:rFonts w:hint="eastAsia" w:ascii="Times New Roman" w:hAnsi="Times New Roman" w:eastAsia="宋体" w:cs="Times New Roman"/>
                <w:kern w:val="0"/>
                <w:sz w:val="24"/>
              </w:rPr>
              <w:t>企业成立了环境保护小组，编制了《</w:t>
            </w:r>
            <w:r>
              <w:rPr>
                <w:rFonts w:hint="eastAsia" w:ascii="Times New Roman" w:hAnsi="Times New Roman" w:eastAsia="宋体" w:cs="Times New Roman"/>
                <w:kern w:val="0"/>
                <w:sz w:val="24"/>
                <w:lang w:eastAsia="zh-CN"/>
              </w:rPr>
              <w:t>咸阳交远汽车维修服务</w:t>
            </w:r>
            <w:r>
              <w:rPr>
                <w:rFonts w:hint="eastAsia" w:ascii="Times New Roman" w:hAnsi="Times New Roman" w:eastAsia="宋体" w:cs="Times New Roman"/>
                <w:kern w:val="0"/>
                <w:sz w:val="24"/>
              </w:rPr>
              <w:t>有限公司环境管理制度》，并定期更新，切实落实企业环境保护主体责任。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61" w:type="dxa"/>
          </w:tcPr>
          <w:p>
            <w:pPr>
              <w:pStyle w:val="4"/>
              <w:outlineLvl w:val="1"/>
              <w:rPr>
                <w:rFonts w:ascii="Times New Roman" w:hAnsi="Times New Roman" w:eastAsia="宋体" w:cs="Times New Roman"/>
                <w:sz w:val="24"/>
              </w:rPr>
            </w:pPr>
            <w:r>
              <w:rPr>
                <w:rFonts w:ascii="Times New Roman" w:hAnsi="Times New Roman" w:eastAsia="宋体" w:cs="Times New Roman"/>
                <w:sz w:val="24"/>
              </w:rPr>
              <w:t>主要工艺流程及产污环节</w:t>
            </w:r>
          </w:p>
          <w:p>
            <w:pPr>
              <w:ind w:firstLine="480"/>
              <w:rPr>
                <w:rFonts w:ascii="Times New Roman" w:hAnsi="Times New Roman" w:eastAsia="宋体" w:cs="Times New Roman"/>
                <w:color w:val="0C0C0C"/>
                <w:sz w:val="24"/>
              </w:rPr>
            </w:pPr>
            <w:r>
              <w:rPr>
                <w:rFonts w:ascii="Times New Roman" w:hAnsi="Times New Roman" w:eastAsia="宋体" w:cs="Times New Roman"/>
                <w:color w:val="0C0C0C"/>
                <w:sz w:val="24"/>
              </w:rPr>
              <w:t>本项目为汽车维修项目，其生产工艺流程如下：</w:t>
            </w:r>
          </w:p>
          <w:p>
            <w:pPr>
              <w:pStyle w:val="4"/>
              <w:jc w:val="center"/>
              <w:outlineLvl w:val="1"/>
              <w:rPr>
                <w:rFonts w:ascii="Times New Roman" w:hAnsi="Times New Roman" w:eastAsia="宋体" w:cs="Times New Roman"/>
              </w:rPr>
            </w:pPr>
            <w:r>
              <w:rPr>
                <w:rFonts w:ascii="Times New Roman" w:hAnsi="Times New Roman" w:eastAsia="宋体" w:cs="Times New Roman"/>
                <w:color w:val="0C0C0C"/>
              </w:rPr>
              <w:pict>
                <v:shape id="_x0000_s1027" o:spid="_x0000_s1027" o:spt="75" type="#_x0000_t75" style="position:absolute;left:0pt;margin-left:50.1pt;margin-top:4.35pt;height:225.75pt;width:324.7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9" o:title=""/>
                  <o:lock v:ext="edit" aspectratio="f"/>
                  <w10:wrap type="square"/>
                </v:shape>
                <o:OLEObject Type="Embed" ProgID="Visio.Drawing.15" ShapeID="_x0000_s1027" DrawAspect="Content" ObjectID="_1468075726" r:id="rId8">
                  <o:LockedField>false</o:LockedField>
                </o:OLEObject>
              </w:pict>
            </w: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p>
          <w:p>
            <w:pPr>
              <w:jc w:val="center"/>
              <w:rPr>
                <w:rFonts w:ascii="Times New Roman" w:hAnsi="Times New Roman" w:eastAsia="宋体" w:cs="Times New Roman"/>
                <w:b/>
              </w:rPr>
            </w:pPr>
            <w:r>
              <w:rPr>
                <w:rFonts w:ascii="Times New Roman" w:hAnsi="Times New Roman" w:eastAsia="宋体" w:cs="Times New Roman"/>
                <w:b/>
              </w:rPr>
              <w:t>图2  工艺流程及产污环节图</w:t>
            </w:r>
          </w:p>
          <w:p>
            <w:pPr>
              <w:spacing w:line="360" w:lineRule="auto"/>
              <w:ind w:firstLine="480"/>
              <w:rPr>
                <w:rFonts w:ascii="Times New Roman" w:hAnsi="Times New Roman" w:eastAsia="宋体" w:cs="Times New Roman"/>
                <w:b/>
                <w:color w:val="000000"/>
                <w:sz w:val="24"/>
              </w:rPr>
            </w:pPr>
            <w:r>
              <w:rPr>
                <w:rFonts w:ascii="Times New Roman" w:hAnsi="Times New Roman" w:eastAsia="宋体" w:cs="Times New Roman"/>
                <w:b/>
                <w:color w:val="000000"/>
                <w:sz w:val="24"/>
              </w:rPr>
              <w:t>生产工艺流程简述：</w:t>
            </w:r>
          </w:p>
          <w:p>
            <w:pPr>
              <w:adjustRightInd w:val="0"/>
              <w:snapToGrid w:val="0"/>
              <w:spacing w:line="360" w:lineRule="auto"/>
              <w:ind w:firstLine="480" w:firstLineChars="200"/>
              <w:rPr>
                <w:rFonts w:ascii="Times New Roman" w:hAnsi="Times New Roman" w:eastAsia="宋体" w:cs="Times New Roman"/>
                <w:bCs/>
                <w:color w:val="0C0C0C"/>
                <w:kern w:val="0"/>
                <w:sz w:val="24"/>
              </w:rPr>
            </w:pPr>
            <w:r>
              <w:rPr>
                <w:rFonts w:ascii="Times New Roman" w:hAnsi="Times New Roman" w:eastAsia="宋体" w:cs="Times New Roman"/>
                <w:bCs/>
                <w:color w:val="0C0C0C"/>
                <w:kern w:val="0"/>
                <w:sz w:val="24"/>
              </w:rPr>
              <w:t>检查：客户将汽车送到汽车项目后，由人工检查汽车故障或受损位置；</w:t>
            </w:r>
          </w:p>
          <w:p>
            <w:pPr>
              <w:pStyle w:val="2"/>
              <w:spacing w:line="360" w:lineRule="auto"/>
              <w:ind w:firstLine="480"/>
              <w:rPr>
                <w:rFonts w:ascii="Times New Roman" w:hAnsi="Times New Roman" w:eastAsia="宋体" w:cs="Times New Roman"/>
                <w:bCs/>
                <w:color w:val="0C0C0C"/>
                <w:kern w:val="0"/>
                <w:sz w:val="24"/>
              </w:rPr>
            </w:pPr>
            <w:r>
              <w:rPr>
                <w:rFonts w:ascii="Times New Roman" w:hAnsi="Times New Roman" w:eastAsia="宋体" w:cs="Times New Roman"/>
                <w:bCs/>
                <w:color w:val="0C0C0C"/>
                <w:kern w:val="0"/>
                <w:sz w:val="24"/>
              </w:rPr>
              <w:t>维修：包括机油更换、轮胎平衡、更换轮胎等，此过程会产生噪声、废旧维修机油、废旧轮胎等；</w:t>
            </w:r>
          </w:p>
          <w:p>
            <w:pPr>
              <w:spacing w:line="360" w:lineRule="auto"/>
              <w:ind w:firstLine="480" w:firstLineChars="200"/>
              <w:rPr>
                <w:rFonts w:ascii="Times New Roman" w:hAnsi="Times New Roman" w:eastAsia="宋体" w:cs="Times New Roman"/>
                <w:bCs/>
                <w:color w:val="0C0C0C"/>
                <w:kern w:val="0"/>
                <w:sz w:val="24"/>
              </w:rPr>
            </w:pPr>
            <w:r>
              <w:rPr>
                <w:rFonts w:ascii="Times New Roman" w:hAnsi="Times New Roman" w:eastAsia="宋体" w:cs="Times New Roman"/>
                <w:bCs/>
                <w:color w:val="0C0C0C"/>
                <w:kern w:val="0"/>
                <w:sz w:val="24"/>
              </w:rPr>
              <w:t>钣金修复：将汽车漆面的凹陷部位用工具修复到原来状态，此过程会产生焊接烟尘和噪声；</w:t>
            </w:r>
          </w:p>
          <w:p>
            <w:pPr>
              <w:pStyle w:val="2"/>
              <w:spacing w:line="360" w:lineRule="auto"/>
              <w:ind w:firstLine="480"/>
              <w:rPr>
                <w:rFonts w:ascii="Times New Roman" w:hAnsi="Times New Roman" w:eastAsia="宋体" w:cs="Times New Roman"/>
                <w:bCs/>
                <w:color w:val="0C0C0C"/>
                <w:kern w:val="0"/>
                <w:sz w:val="24"/>
              </w:rPr>
            </w:pPr>
            <w:r>
              <w:rPr>
                <w:rFonts w:ascii="Times New Roman" w:hAnsi="Times New Roman" w:eastAsia="宋体" w:cs="Times New Roman"/>
                <w:bCs/>
                <w:color w:val="0C0C0C"/>
                <w:kern w:val="0"/>
                <w:sz w:val="24"/>
              </w:rPr>
              <w:t>磨灰：将修复后的部位进行打磨去漆，然后在其上刮图原子灰，以填平与修饰原有的缺陷，满足喷漆前底材表面的平整、平滑，此过程会产生粉尘和噪声；</w:t>
            </w:r>
          </w:p>
          <w:p>
            <w:pPr>
              <w:spacing w:line="360" w:lineRule="auto"/>
              <w:ind w:firstLine="480" w:firstLineChars="200"/>
              <w:rPr>
                <w:rFonts w:ascii="Times New Roman" w:hAnsi="Times New Roman" w:eastAsia="宋体" w:cs="Times New Roman"/>
                <w:bCs/>
                <w:color w:val="0C0C0C"/>
                <w:kern w:val="0"/>
                <w:sz w:val="24"/>
              </w:rPr>
            </w:pPr>
            <w:r>
              <w:rPr>
                <w:rFonts w:ascii="Times New Roman" w:hAnsi="Times New Roman" w:eastAsia="宋体" w:cs="Times New Roman"/>
                <w:bCs/>
                <w:color w:val="0C0C0C"/>
                <w:kern w:val="0"/>
                <w:sz w:val="24"/>
              </w:rPr>
              <w:t>喷漆、烤漆：将汽车送入漆房中喷漆（需要年喷漆的车约500辆/年，喷漆时间约15~60分钟不等），项目喷烤漆房采用电加热方式，在漆房内烤漆（温度60℃，烤漆时间约20min/辆），此过程会产生有机废气、固废和噪声；</w:t>
            </w:r>
          </w:p>
          <w:p>
            <w:pPr>
              <w:pStyle w:val="2"/>
              <w:spacing w:line="360" w:lineRule="auto"/>
              <w:ind w:firstLine="480"/>
              <w:rPr>
                <w:rFonts w:ascii="Times New Roman" w:hAnsi="Times New Roman" w:eastAsia="宋体" w:cs="Times New Roman"/>
                <w:bCs/>
                <w:color w:val="0C0C0C"/>
                <w:sz w:val="24"/>
              </w:rPr>
            </w:pPr>
            <w:r>
              <w:rPr>
                <w:rFonts w:ascii="Times New Roman" w:hAnsi="Times New Roman" w:eastAsia="宋体" w:cs="Times New Roman"/>
                <w:bCs/>
                <w:color w:val="0C0C0C"/>
                <w:sz w:val="24"/>
              </w:rPr>
              <w:t>抛光：为了弥补汽车表面经喷涂之后，可能会出现粗粒、砂纸痕、流痕、反白等漆膜表面的细小缺陷，处理方法就是在喷涂后进行研磨抛光处理，以提高漆膜的镜面效果，达到光亮、平滑的要求，此过程会产生粉尘和噪声；</w:t>
            </w:r>
          </w:p>
          <w:p>
            <w:pPr>
              <w:spacing w:line="360" w:lineRule="auto"/>
              <w:ind w:firstLine="480" w:firstLineChars="200"/>
              <w:rPr>
                <w:rFonts w:ascii="Times New Roman" w:hAnsi="Times New Roman" w:eastAsia="宋体" w:cs="Times New Roman"/>
                <w:bCs/>
                <w:color w:val="0C0C0C"/>
                <w:sz w:val="24"/>
              </w:rPr>
            </w:pPr>
            <w:r>
              <w:rPr>
                <w:rFonts w:ascii="Times New Roman" w:hAnsi="Times New Roman" w:eastAsia="宋体" w:cs="Times New Roman"/>
                <w:bCs/>
                <w:color w:val="0C0C0C"/>
                <w:sz w:val="24"/>
              </w:rPr>
              <w:t>注：本项目喷烤漆房不设置燃烧机，直接使用电能进行功能。</w:t>
            </w:r>
          </w:p>
          <w:p>
            <w:pPr>
              <w:pStyle w:val="4"/>
              <w:ind w:firstLine="482" w:firstLineChars="200"/>
              <w:jc w:val="left"/>
              <w:outlineLvl w:val="1"/>
              <w:rPr>
                <w:rFonts w:ascii="Times New Roman" w:hAnsi="Times New Roman" w:eastAsia="宋体" w:cs="Times New Roman"/>
                <w:color w:val="000000"/>
                <w:sz w:val="24"/>
              </w:rPr>
            </w:pPr>
          </w:p>
        </w:tc>
      </w:tr>
    </w:tbl>
    <w:p>
      <w:pPr>
        <w:rPr>
          <w:rFonts w:ascii="Times New Roman" w:hAnsi="Times New Roman" w:eastAsia="宋体" w:cs="Times New Roman"/>
          <w:b/>
          <w:bCs/>
          <w:sz w:val="24"/>
        </w:rPr>
      </w:pPr>
    </w:p>
    <w:p>
      <w:pPr>
        <w:rPr>
          <w:rFonts w:ascii="Times New Roman" w:hAnsi="Times New Roman" w:eastAsia="宋体" w:cs="Times New Roman"/>
          <w:b/>
          <w:bCs/>
          <w:sz w:val="24"/>
        </w:rPr>
      </w:pPr>
      <w:r>
        <w:rPr>
          <w:rFonts w:ascii="Times New Roman" w:hAnsi="Times New Roman" w:eastAsia="宋体" w:cs="Times New Roman"/>
          <w:b/>
          <w:bCs/>
          <w:sz w:val="24"/>
        </w:rPr>
        <w:t>表三</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spacing w:line="360" w:lineRule="auto"/>
              <w:rPr>
                <w:rFonts w:ascii="Times New Roman" w:hAnsi="Times New Roman" w:eastAsia="宋体" w:cs="Times New Roman"/>
                <w:b/>
                <w:bCs/>
                <w:sz w:val="24"/>
              </w:rPr>
            </w:pPr>
            <w:r>
              <w:rPr>
                <w:rFonts w:ascii="Times New Roman" w:hAnsi="Times New Roman" w:eastAsia="宋体" w:cs="Times New Roman"/>
                <w:b/>
                <w:bCs/>
                <w:sz w:val="24"/>
              </w:rPr>
              <w:t>主要污染源、污染物处理和排放（固体废物）</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项目运营期固体废物主要包括职工生活垃圾，生产过程中产生的一般工业固体废物以及危险固体废物</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（1）生活垃圾</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本项目劳动定员10人，</w:t>
            </w:r>
            <w:r>
              <w:rPr>
                <w:rFonts w:hint="eastAsia" w:ascii="Times New Roman" w:hAnsi="Times New Roman" w:eastAsia="宋体" w:cs="Times New Roman"/>
                <w:color w:val="000000"/>
                <w:sz w:val="24"/>
                <w:lang w:eastAsia="zh-CN"/>
              </w:rPr>
              <w:t>经现场调查，本项目一天产生生活垃圾</w:t>
            </w:r>
            <w:r>
              <w:rPr>
                <w:rFonts w:ascii="Times New Roman" w:hAnsi="Times New Roman" w:eastAsia="宋体" w:cs="Times New Roman"/>
                <w:color w:val="000000"/>
                <w:sz w:val="24"/>
              </w:rPr>
              <w:t>15kg/d，则项目运营期</w:t>
            </w:r>
            <w:r>
              <w:rPr>
                <w:rFonts w:hint="eastAsia" w:ascii="Times New Roman" w:hAnsi="Times New Roman" w:eastAsia="宋体" w:cs="Times New Roman"/>
                <w:color w:val="000000"/>
                <w:sz w:val="24"/>
                <w:lang w:eastAsia="zh-CN"/>
              </w:rPr>
              <w:t>一年产生</w:t>
            </w:r>
            <w:r>
              <w:rPr>
                <w:rFonts w:ascii="Times New Roman" w:hAnsi="Times New Roman" w:eastAsia="宋体" w:cs="Times New Roman"/>
                <w:color w:val="000000"/>
                <w:sz w:val="24"/>
              </w:rPr>
              <w:t>生活垃圾约1.5t/a。</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（2）一般工业固体废物</w:t>
            </w:r>
          </w:p>
          <w:p>
            <w:pPr>
              <w:autoSpaceDE w:val="0"/>
              <w:autoSpaceDN w:val="0"/>
              <w:adjustRightInd w:val="0"/>
              <w:spacing w:line="360" w:lineRule="auto"/>
              <w:ind w:firstLine="480" w:firstLineChars="200"/>
              <w:jc w:val="left"/>
              <w:rPr>
                <w:rFonts w:hint="eastAsia" w:ascii="Times New Roman" w:hAnsi="Times New Roman" w:eastAsia="宋体" w:cs="Times New Roman"/>
                <w:color w:val="000000"/>
                <w:sz w:val="24"/>
                <w:lang w:eastAsia="zh-CN"/>
              </w:rPr>
            </w:pPr>
            <w:r>
              <w:rPr>
                <w:rFonts w:ascii="Times New Roman" w:hAnsi="Times New Roman" w:eastAsia="宋体" w:cs="Times New Roman"/>
                <w:color w:val="000000"/>
                <w:sz w:val="24"/>
              </w:rPr>
              <w:t>维修类一般固体废物主要包括汽车维修过程中产生的废旧配件等，据建设单位</w:t>
            </w:r>
            <w:r>
              <w:rPr>
                <w:rFonts w:hint="eastAsia" w:ascii="Times New Roman" w:hAnsi="Times New Roman" w:eastAsia="宋体" w:cs="Times New Roman"/>
                <w:color w:val="000000"/>
                <w:sz w:val="24"/>
                <w:lang w:eastAsia="zh-CN"/>
              </w:rPr>
              <w:t>实际生产情况</w:t>
            </w:r>
            <w:r>
              <w:rPr>
                <w:rFonts w:ascii="Times New Roman" w:hAnsi="Times New Roman" w:eastAsia="宋体" w:cs="Times New Roman"/>
                <w:color w:val="000000"/>
                <w:sz w:val="24"/>
              </w:rPr>
              <w:t>，废旧轮胎产生量为1.8t/a、废包装材料产生量为0.3t/a（废油漆桶除外）、废棉纱手套产生量为0.05t/a（不含油）、坏车灯产生量为0.35t/a等。项目不含油维修类废料产生量约为2.5t/a。项目年更换刹车片50对（项目使用陶瓷、金属制刹车片不含石棉）；一般固废设置暂存间</w:t>
            </w:r>
            <w:r>
              <w:rPr>
                <w:rFonts w:hint="eastAsia" w:ascii="Times New Roman" w:hAnsi="Times New Roman" w:eastAsia="宋体" w:cs="Times New Roman"/>
                <w:color w:val="000000"/>
                <w:sz w:val="24"/>
                <w:lang w:eastAsia="zh-CN"/>
              </w:rPr>
              <w:t>暂存</w:t>
            </w:r>
            <w:r>
              <w:rPr>
                <w:rFonts w:ascii="Times New Roman" w:hAnsi="Times New Roman" w:eastAsia="宋体" w:cs="Times New Roman"/>
                <w:color w:val="000000"/>
                <w:sz w:val="24"/>
              </w:rPr>
              <w:t>，贮存场所采取防雨淋、扬散、流失、渗漏等防范措施</w:t>
            </w:r>
            <w:r>
              <w:rPr>
                <w:rFonts w:hint="eastAsia" w:ascii="Times New Roman" w:hAnsi="Times New Roman" w:eastAsia="宋体" w:cs="Times New Roman"/>
                <w:color w:val="000000"/>
                <w:sz w:val="24"/>
                <w:lang w:eastAsia="zh-CN"/>
              </w:rPr>
              <w:t>，定期由西咸新区新城袁白废旧物资回收有限公司回收。</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（3）危险废物</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项目采用活性炭吸附处理含非甲烷总烃的有机废气，产生废活性炭物质，</w:t>
            </w:r>
            <w:r>
              <w:rPr>
                <w:rFonts w:hint="eastAsia" w:ascii="Times New Roman" w:hAnsi="Times New Roman" w:eastAsia="宋体" w:cs="Times New Roman"/>
                <w:color w:val="000000"/>
                <w:sz w:val="24"/>
                <w:lang w:eastAsia="zh-CN"/>
              </w:rPr>
              <w:t>根据实际生产情况，</w:t>
            </w:r>
            <w:r>
              <w:rPr>
                <w:rFonts w:ascii="Times New Roman" w:hAnsi="Times New Roman" w:eastAsia="宋体" w:cs="Times New Roman"/>
                <w:color w:val="000000"/>
                <w:sz w:val="24"/>
              </w:rPr>
              <w:t>活性炭最大用量约为0.15t/a，根据《国家危险废物名录》（2016年8月1日起实行），废活性炭属于HW49其他废物。活性炭定期更换后经危废暂存间暂存后定期委托</w:t>
            </w:r>
            <w:r>
              <w:rPr>
                <w:rFonts w:hint="eastAsia" w:ascii="Times New Roman" w:hAnsi="Times New Roman" w:eastAsia="宋体" w:cs="Times New Roman"/>
                <w:color w:val="000000"/>
                <w:sz w:val="24"/>
                <w:lang w:eastAsia="zh-CN"/>
              </w:rPr>
              <w:t>陕西环能科技有限公司</w:t>
            </w:r>
            <w:r>
              <w:rPr>
                <w:rFonts w:ascii="Times New Roman" w:hAnsi="Times New Roman" w:eastAsia="宋体" w:cs="Times New Roman"/>
                <w:color w:val="000000"/>
                <w:sz w:val="24"/>
              </w:rPr>
              <w:t>进行安全处置。</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项目采用UV光氧装置处理有机废气，废紫外灯管需定期更换。经咨询环保工程单位，灯管平均工作寿命为8000h，更换下来的废旧灯管，根据《国家危险废物名录》（2016年8月1日起实行），废紫外灯管属于HW29含汞废物，</w:t>
            </w:r>
            <w:r>
              <w:rPr>
                <w:rFonts w:hint="eastAsia" w:ascii="Times New Roman" w:hAnsi="Times New Roman" w:eastAsia="宋体" w:cs="Times New Roman"/>
                <w:color w:val="000000"/>
                <w:sz w:val="24"/>
                <w:lang w:eastAsia="zh-CN"/>
              </w:rPr>
              <w:t>由厂家回收</w:t>
            </w:r>
            <w:r>
              <w:rPr>
                <w:rFonts w:ascii="Times New Roman" w:hAnsi="Times New Roman" w:eastAsia="宋体" w:cs="Times New Roman"/>
                <w:color w:val="000000"/>
                <w:sz w:val="24"/>
              </w:rPr>
              <w:t>进行安全处置。</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项目干式过滤会产生废旧吸附棉，</w:t>
            </w:r>
            <w:r>
              <w:rPr>
                <w:rFonts w:hint="eastAsia" w:ascii="Times New Roman" w:hAnsi="Times New Roman" w:eastAsia="宋体" w:cs="Times New Roman"/>
                <w:color w:val="000000"/>
                <w:sz w:val="24"/>
                <w:lang w:eastAsia="zh-CN"/>
              </w:rPr>
              <w:t>根据实际生产情况，项目一年产生废旧吸附棉约</w:t>
            </w:r>
            <w:r>
              <w:rPr>
                <w:rFonts w:ascii="Times New Roman" w:hAnsi="Times New Roman" w:eastAsia="宋体" w:cs="Times New Roman"/>
                <w:color w:val="000000"/>
                <w:sz w:val="24"/>
              </w:rPr>
              <w:t>为70.9kg/a，根据《国家危险废物名录》（2016年8月1日起实行），废旧吸附棉属于HW49其他废物。</w:t>
            </w:r>
            <w:r>
              <w:rPr>
                <w:rFonts w:hint="eastAsia" w:ascii="Times New Roman" w:hAnsi="Times New Roman" w:eastAsia="宋体" w:cs="Times New Roman"/>
                <w:color w:val="000000"/>
                <w:sz w:val="24"/>
                <w:lang w:eastAsia="zh-CN"/>
              </w:rPr>
              <w:t>暂存于危废暂存间，</w:t>
            </w:r>
            <w:r>
              <w:rPr>
                <w:rFonts w:ascii="Times New Roman" w:hAnsi="Times New Roman" w:eastAsia="宋体" w:cs="Times New Roman"/>
                <w:color w:val="000000"/>
                <w:sz w:val="24"/>
              </w:rPr>
              <w:t>定期委托</w:t>
            </w:r>
            <w:r>
              <w:rPr>
                <w:rFonts w:hint="eastAsia" w:ascii="Times New Roman" w:hAnsi="Times New Roman" w:eastAsia="宋体" w:cs="Times New Roman"/>
                <w:color w:val="000000"/>
                <w:sz w:val="24"/>
                <w:lang w:eastAsia="zh-CN"/>
              </w:rPr>
              <w:t>陕西环能科技有限公司</w:t>
            </w:r>
            <w:r>
              <w:rPr>
                <w:rFonts w:ascii="Times New Roman" w:hAnsi="Times New Roman" w:eastAsia="宋体" w:cs="Times New Roman"/>
                <w:color w:val="000000"/>
                <w:sz w:val="24"/>
              </w:rPr>
              <w:t>进行安全处置。</w:t>
            </w:r>
          </w:p>
          <w:p>
            <w:pPr>
              <w:autoSpaceDE w:val="0"/>
              <w:autoSpaceDN w:val="0"/>
              <w:adjustRightInd w:val="0"/>
              <w:spacing w:line="360" w:lineRule="auto"/>
              <w:ind w:firstLine="480" w:firstLineChars="200"/>
              <w:jc w:val="left"/>
              <w:rPr>
                <w:rFonts w:hint="eastAsia" w:ascii="Times New Roman" w:hAnsi="Times New Roman" w:eastAsia="宋体" w:cs="Times New Roman"/>
                <w:color w:val="000000"/>
                <w:sz w:val="24"/>
                <w:lang w:eastAsia="zh-CN"/>
              </w:rPr>
            </w:pPr>
            <w:r>
              <w:rPr>
                <w:rFonts w:ascii="Times New Roman" w:hAnsi="Times New Roman" w:eastAsia="宋体" w:cs="Times New Roman"/>
                <w:color w:val="000000"/>
                <w:sz w:val="24"/>
              </w:rPr>
              <w:t>危险废物有汽车维修过程中更换下来的废机油、保养更换的防冻液、废油漆桶、废机油桶以及油手套和油抹布等；根据建设单位</w:t>
            </w:r>
            <w:r>
              <w:rPr>
                <w:rFonts w:hint="eastAsia" w:ascii="Times New Roman" w:hAnsi="Times New Roman" w:eastAsia="宋体" w:cs="Times New Roman"/>
                <w:color w:val="000000"/>
                <w:sz w:val="24"/>
                <w:lang w:eastAsia="zh-CN"/>
              </w:rPr>
              <w:t>生产情况</w:t>
            </w:r>
            <w:r>
              <w:rPr>
                <w:rFonts w:ascii="Times New Roman" w:hAnsi="Times New Roman" w:eastAsia="宋体" w:cs="Times New Roman"/>
                <w:color w:val="000000"/>
                <w:sz w:val="24"/>
              </w:rPr>
              <w:t>，项目生产维修过程中废机油产生量为2.8t/a；保养更换的防冻液产生量为0.3t/a；废油漆桶、废机油桶产生量为0.2t/a；油手套和油抹布产生量为0.05t/a；项目维修打磨工序中产生的少量焊接打磨漆屑；暂存于危废暂存间，定期委托</w:t>
            </w:r>
            <w:r>
              <w:rPr>
                <w:rFonts w:hint="eastAsia" w:ascii="Times New Roman" w:hAnsi="Times New Roman" w:eastAsia="宋体" w:cs="Times New Roman"/>
                <w:color w:val="000000"/>
                <w:sz w:val="24"/>
                <w:lang w:eastAsia="zh-CN"/>
              </w:rPr>
              <w:t>陕西环能科技有限公司</w:t>
            </w:r>
            <w:r>
              <w:rPr>
                <w:rFonts w:ascii="Times New Roman" w:hAnsi="Times New Roman" w:eastAsia="宋体" w:cs="Times New Roman"/>
                <w:color w:val="000000"/>
                <w:sz w:val="24"/>
              </w:rPr>
              <w:t>进行安全处置。项目年更换废铅蓄电池50块</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年更换安全气囊20个</w:t>
            </w:r>
            <w:r>
              <w:rPr>
                <w:rFonts w:hint="eastAsia" w:ascii="Times New Roman" w:hAnsi="Times New Roman" w:eastAsia="宋体" w:cs="Times New Roman"/>
                <w:color w:val="000000"/>
                <w:sz w:val="24"/>
                <w:lang w:eastAsia="zh-CN"/>
              </w:rPr>
              <w:t>，由厂家回收进行安全处置。</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p>
            <w:pPr>
              <w:rPr>
                <w:rFonts w:ascii="Times New Roman" w:hAnsi="Times New Roman" w:eastAsia="宋体" w:cs="Times New Roman"/>
              </w:rPr>
            </w:pPr>
          </w:p>
          <w:p>
            <w:pPr>
              <w:pStyle w:val="4"/>
              <w:outlineLvl w:val="1"/>
              <w:rPr>
                <w:rFonts w:ascii="Times New Roman" w:hAnsi="Times New Roman" w:eastAsia="宋体" w:cs="Times New Roman"/>
              </w:rPr>
            </w:pPr>
          </w:p>
          <w:p>
            <w:pPr>
              <w:rPr>
                <w:rFonts w:ascii="Times New Roman" w:hAnsi="Times New Roman" w:eastAsia="宋体" w:cs="Times New Roman"/>
              </w:rPr>
            </w:pPr>
          </w:p>
          <w:p>
            <w:pPr>
              <w:pStyle w:val="4"/>
              <w:outlineLvl w:val="1"/>
              <w:rPr>
                <w:rFonts w:ascii="Times New Roman" w:hAnsi="Times New Roman" w:eastAsia="宋体" w:cs="Times New Roman"/>
              </w:rPr>
            </w:pPr>
          </w:p>
          <w:p>
            <w:pPr>
              <w:rPr>
                <w:rFonts w:ascii="Times New Roman" w:hAnsi="Times New Roman" w:eastAsia="宋体" w:cs="Times New Roman"/>
              </w:rPr>
            </w:pPr>
          </w:p>
          <w:p>
            <w:pPr>
              <w:pStyle w:val="4"/>
              <w:outlineLvl w:val="1"/>
              <w:rPr>
                <w:rFonts w:ascii="Times New Roman" w:hAnsi="Times New Roman" w:eastAsia="宋体" w:cs="Times New Roman"/>
              </w:rPr>
            </w:pPr>
          </w:p>
          <w:p>
            <w:pPr>
              <w:rPr>
                <w:rFonts w:ascii="Times New Roman" w:hAnsi="Times New Roman" w:eastAsia="宋体" w:cs="Times New Roman"/>
              </w:rPr>
            </w:pPr>
          </w:p>
          <w:p>
            <w:pPr>
              <w:pStyle w:val="4"/>
              <w:outlineLvl w:val="1"/>
              <w:rPr>
                <w:rFonts w:ascii="Times New Roman" w:hAnsi="Times New Roman" w:eastAsia="宋体" w:cs="Times New Roman"/>
              </w:rPr>
            </w:pPr>
          </w:p>
          <w:p>
            <w:pPr>
              <w:pStyle w:val="4"/>
              <w:outlineLvl w:val="1"/>
              <w:rPr>
                <w:rFonts w:ascii="Times New Roman" w:hAnsi="Times New Roman" w:eastAsia="宋体" w:cs="Times New Roman"/>
              </w:rPr>
            </w:pPr>
          </w:p>
          <w:p>
            <w:pPr>
              <w:rPr>
                <w:rFonts w:ascii="Times New Roman" w:hAnsi="Times New Roman" w:eastAsia="宋体" w:cs="Times New Roman"/>
              </w:rPr>
            </w:pPr>
          </w:p>
        </w:tc>
      </w:tr>
    </w:tbl>
    <w:p>
      <w:pPr>
        <w:pStyle w:val="4"/>
        <w:pageBreakBefore/>
        <w:rPr>
          <w:rFonts w:ascii="Times New Roman" w:hAnsi="Times New Roman" w:eastAsia="宋体" w:cs="Times New Roman"/>
          <w:bCs/>
          <w:sz w:val="24"/>
        </w:rPr>
      </w:pPr>
      <w:r>
        <w:rPr>
          <w:rFonts w:ascii="Times New Roman" w:hAnsi="Times New Roman" w:eastAsia="宋体" w:cs="Times New Roman"/>
          <w:bCs/>
          <w:sz w:val="24"/>
        </w:rPr>
        <w:t>表四</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Times New Roman" w:hAnsi="Times New Roman" w:eastAsia="宋体" w:cs="Times New Roman"/>
                <w:sz w:val="24"/>
              </w:rPr>
            </w:pPr>
            <w:r>
              <w:rPr>
                <w:rFonts w:ascii="Times New Roman" w:hAnsi="Times New Roman" w:eastAsia="宋体" w:cs="Times New Roman"/>
                <w:b/>
                <w:bCs/>
                <w:sz w:val="24"/>
              </w:rPr>
              <w:t>建设项目环境影响报告表主要结论及审批部门决定</w:t>
            </w:r>
            <w:r>
              <w:rPr>
                <w:rFonts w:ascii="Times New Roman" w:hAnsi="Times New Roman" w:eastAsia="宋体" w:cs="Times New Roman"/>
                <w:sz w:val="24"/>
              </w:rPr>
              <w:t>：</w:t>
            </w:r>
          </w:p>
          <w:p>
            <w:pPr>
              <w:pStyle w:val="4"/>
              <w:outlineLvl w:val="1"/>
              <w:rPr>
                <w:rFonts w:ascii="Times New Roman" w:hAnsi="Times New Roman" w:eastAsia="宋体" w:cs="Times New Roman"/>
                <w:sz w:val="24"/>
              </w:rPr>
            </w:pPr>
            <w:bookmarkStart w:id="4" w:name="_Toc531699976"/>
            <w:r>
              <w:rPr>
                <w:rFonts w:hint="eastAsia" w:ascii="Times New Roman" w:hAnsi="Times New Roman" w:eastAsia="宋体" w:cs="Times New Roman"/>
                <w:bCs/>
                <w:sz w:val="24"/>
              </w:rPr>
              <w:t>一、</w:t>
            </w:r>
            <w:r>
              <w:rPr>
                <w:rFonts w:ascii="Times New Roman" w:hAnsi="Times New Roman" w:eastAsia="宋体" w:cs="Times New Roman"/>
                <w:bCs/>
                <w:sz w:val="24"/>
              </w:rPr>
              <w:t>项目环评报告表主要结论与建议</w:t>
            </w:r>
            <w:bookmarkEnd w:id="4"/>
          </w:p>
          <w:p>
            <w:pPr>
              <w:spacing w:line="360" w:lineRule="auto"/>
              <w:ind w:firstLine="482" w:firstLineChars="200"/>
              <w:rPr>
                <w:rFonts w:ascii="Times New Roman" w:hAnsi="Times New Roman" w:eastAsia="宋体" w:cs="Times New Roman"/>
                <w:b/>
                <w:color w:val="0C0C0C"/>
                <w:sz w:val="24"/>
              </w:rPr>
            </w:pPr>
            <w:bookmarkStart w:id="5" w:name="_Toc531699984"/>
            <w:r>
              <w:rPr>
                <w:rFonts w:hint="eastAsia" w:ascii="Times New Roman" w:hAnsi="Times New Roman" w:eastAsia="宋体" w:cs="Times New Roman"/>
                <w:b/>
                <w:color w:val="0C0C0C"/>
                <w:sz w:val="24"/>
              </w:rPr>
              <w:t>（一）</w:t>
            </w:r>
            <w:r>
              <w:rPr>
                <w:rFonts w:ascii="Times New Roman" w:hAnsi="Times New Roman" w:eastAsia="宋体" w:cs="Times New Roman"/>
                <w:b/>
                <w:color w:val="0C0C0C"/>
                <w:sz w:val="24"/>
              </w:rPr>
              <w:t>结论:</w:t>
            </w:r>
          </w:p>
          <w:p>
            <w:pPr>
              <w:adjustRightInd w:val="0"/>
              <w:snapToGrid w:val="0"/>
              <w:spacing w:line="360" w:lineRule="auto"/>
              <w:ind w:firstLine="482" w:firstLineChars="200"/>
              <w:rPr>
                <w:rFonts w:ascii="Times New Roman" w:hAnsi="Times New Roman" w:eastAsia="宋体" w:cs="Times New Roman"/>
                <w:b/>
                <w:color w:val="0C0C0C"/>
                <w:sz w:val="24"/>
              </w:rPr>
            </w:pPr>
            <w:r>
              <w:rPr>
                <w:rFonts w:ascii="Times New Roman" w:hAnsi="Times New Roman" w:eastAsia="宋体" w:cs="Times New Roman"/>
                <w:b/>
                <w:color w:val="0C0C0C"/>
                <w:sz w:val="24"/>
              </w:rPr>
              <w:t>1、项目概况</w:t>
            </w:r>
          </w:p>
          <w:p>
            <w:pPr>
              <w:spacing w:line="360" w:lineRule="auto"/>
              <w:ind w:firstLine="480" w:firstLineChars="200"/>
              <w:contextualSpacing/>
              <w:jc w:val="left"/>
              <w:rPr>
                <w:rFonts w:ascii="Times New Roman" w:hAnsi="Times New Roman" w:eastAsia="宋体" w:cs="Times New Roman"/>
                <w:color w:val="0C0C0C"/>
                <w:sz w:val="24"/>
              </w:rPr>
            </w:pPr>
            <w:r>
              <w:rPr>
                <w:rFonts w:ascii="Times New Roman" w:hAnsi="Times New Roman" w:eastAsia="宋体" w:cs="Times New Roman"/>
                <w:color w:val="0C0C0C"/>
                <w:sz w:val="24"/>
              </w:rPr>
              <w:t>咸阳交远汽车维修服务项目项目位于陕西省西咸新区秦汉新城汽车大道梦迪4S店，项目东侧紧邻众泰4S店，南侧为陕西梦迪汽车销售服务有限公司，西侧为陕西天晟汽车销售服务有限公司，北侧咸阳宏通销售有限公司，项目中心坐标为：</w:t>
            </w:r>
            <w:r>
              <w:rPr>
                <w:rFonts w:ascii="Times New Roman" w:hAnsi="Times New Roman" w:eastAsia="宋体" w:cs="Times New Roman"/>
                <w:color w:val="0C0C0C"/>
                <w:kern w:val="0"/>
                <w:sz w:val="24"/>
              </w:rPr>
              <w:t>E108.6617365，N34.37172800；</w:t>
            </w:r>
            <w:r>
              <w:rPr>
                <w:rFonts w:ascii="Times New Roman" w:hAnsi="Times New Roman" w:eastAsia="宋体" w:cs="Times New Roman"/>
                <w:color w:val="0C0C0C"/>
                <w:sz w:val="24"/>
              </w:rPr>
              <w:t>项目占地面积3亩，预计维修车辆约700辆/年，喷烤漆车辆约500辆/年；项目总投资200万元，其中环保投资22.1.1万元。</w:t>
            </w:r>
          </w:p>
          <w:p>
            <w:pPr>
              <w:spacing w:line="360" w:lineRule="auto"/>
              <w:ind w:firstLine="482" w:firstLineChars="200"/>
              <w:rPr>
                <w:rFonts w:ascii="Times New Roman" w:hAnsi="Times New Roman" w:eastAsia="宋体" w:cs="Times New Roman"/>
                <w:b/>
                <w:bCs/>
                <w:color w:val="0C0C0C"/>
                <w:sz w:val="24"/>
              </w:rPr>
            </w:pPr>
            <w:r>
              <w:rPr>
                <w:rFonts w:ascii="Times New Roman" w:hAnsi="Times New Roman" w:eastAsia="宋体" w:cs="Times New Roman"/>
                <w:b/>
                <w:bCs/>
                <w:color w:val="0C0C0C"/>
                <w:sz w:val="24"/>
              </w:rPr>
              <w:t>2、相关分析判定结论</w:t>
            </w:r>
          </w:p>
          <w:p>
            <w:pPr>
              <w:spacing w:line="360" w:lineRule="auto"/>
              <w:ind w:firstLine="480" w:firstLineChars="200"/>
              <w:rPr>
                <w:rFonts w:ascii="Times New Roman" w:hAnsi="Times New Roman" w:eastAsia="宋体" w:cs="Times New Roman"/>
                <w:color w:val="0C0C0C"/>
                <w:kern w:val="0"/>
                <w:sz w:val="24"/>
              </w:rPr>
            </w:pPr>
            <w:r>
              <w:rPr>
                <w:rFonts w:ascii="Times New Roman" w:hAnsi="Times New Roman" w:eastAsia="宋体" w:cs="Times New Roman"/>
                <w:color w:val="0C0C0C"/>
                <w:kern w:val="0"/>
                <w:sz w:val="24"/>
              </w:rPr>
              <w:t>项目符合国家及陕西省现行的有关产业政策。项目符合</w:t>
            </w:r>
            <w:r>
              <w:rPr>
                <w:rFonts w:ascii="Times New Roman" w:hAnsi="Times New Roman" w:eastAsia="宋体" w:cs="Times New Roman"/>
                <w:color w:val="0C0C0C"/>
                <w:sz w:val="24"/>
              </w:rPr>
              <w:t>西咸新区城市总体规划（2016-2030）及</w:t>
            </w:r>
            <w:r>
              <w:rPr>
                <w:rFonts w:ascii="Times New Roman" w:hAnsi="Times New Roman" w:eastAsia="宋体" w:cs="Times New Roman"/>
                <w:bCs/>
                <w:color w:val="0C0C0C"/>
                <w:sz w:val="24"/>
              </w:rPr>
              <w:t>咸阳汽车产业园整体规划（2010年-2020年）；</w:t>
            </w:r>
            <w:r>
              <w:rPr>
                <w:rFonts w:ascii="Times New Roman" w:hAnsi="Times New Roman" w:eastAsia="宋体" w:cs="Times New Roman"/>
                <w:color w:val="0C0C0C"/>
                <w:kern w:val="0"/>
                <w:sz w:val="24"/>
              </w:rPr>
              <w:t>项目符合《</w:t>
            </w:r>
            <w:r>
              <w:rPr>
                <w:rFonts w:ascii="Times New Roman" w:hAnsi="Times New Roman" w:eastAsia="宋体" w:cs="Times New Roman"/>
                <w:color w:val="0C0C0C"/>
                <w:sz w:val="24"/>
              </w:rPr>
              <w:t>陕西省铁腕治霾打赢蓝天保卫战三年行动计划（2018-2020年）（修订版）</w:t>
            </w:r>
            <w:r>
              <w:rPr>
                <w:rFonts w:ascii="Times New Roman" w:hAnsi="Times New Roman" w:eastAsia="宋体" w:cs="Times New Roman"/>
                <w:color w:val="0C0C0C"/>
                <w:kern w:val="0"/>
                <w:sz w:val="24"/>
              </w:rPr>
              <w:t>》、《“十三五”挥发性有机物污染防治工作方案》及</w:t>
            </w:r>
            <w:r>
              <w:rPr>
                <w:rFonts w:ascii="Times New Roman" w:hAnsi="Times New Roman" w:eastAsia="宋体" w:cs="Times New Roman"/>
                <w:color w:val="0C0C0C"/>
                <w:sz w:val="24"/>
              </w:rPr>
              <w:t>《西咸新区铁腕治霾打赢蓝天保卫战三年行动计划行动方案（2018-2020年）的通知》</w:t>
            </w:r>
            <w:r>
              <w:rPr>
                <w:rFonts w:ascii="Times New Roman" w:hAnsi="Times New Roman" w:eastAsia="宋体" w:cs="Times New Roman"/>
                <w:color w:val="0C0C0C"/>
                <w:kern w:val="0"/>
                <w:sz w:val="24"/>
              </w:rPr>
              <w:t>等环保政策要求，项目建设选址合理。</w:t>
            </w:r>
          </w:p>
          <w:p>
            <w:pPr>
              <w:adjustRightInd w:val="0"/>
              <w:snapToGrid w:val="0"/>
              <w:spacing w:line="360" w:lineRule="auto"/>
              <w:ind w:firstLine="482" w:firstLineChars="200"/>
              <w:rPr>
                <w:rFonts w:ascii="Times New Roman" w:hAnsi="Times New Roman" w:eastAsia="宋体" w:cs="Times New Roman"/>
                <w:b/>
                <w:color w:val="0C0C0C"/>
                <w:sz w:val="24"/>
              </w:rPr>
            </w:pPr>
            <w:r>
              <w:rPr>
                <w:rFonts w:ascii="Times New Roman" w:hAnsi="Times New Roman" w:eastAsia="宋体" w:cs="Times New Roman"/>
                <w:b/>
                <w:color w:val="0C0C0C"/>
                <w:sz w:val="24"/>
              </w:rPr>
              <w:t>3、建设项目所在地环境质量现状</w:t>
            </w:r>
          </w:p>
          <w:p>
            <w:pPr>
              <w:spacing w:line="360" w:lineRule="auto"/>
              <w:ind w:firstLine="480" w:firstLineChars="200"/>
              <w:rPr>
                <w:rFonts w:ascii="Times New Roman" w:hAnsi="Times New Roman" w:eastAsia="宋体" w:cs="Times New Roman"/>
                <w:color w:val="0C0C0C"/>
                <w:sz w:val="24"/>
              </w:rPr>
            </w:pPr>
            <w:r>
              <w:rPr>
                <w:rFonts w:ascii="Times New Roman" w:hAnsi="Times New Roman" w:eastAsia="宋体" w:cs="Times New Roman"/>
                <w:color w:val="0C0C0C"/>
                <w:sz w:val="24"/>
              </w:rPr>
              <w:t>（1）环境空气</w:t>
            </w:r>
          </w:p>
          <w:p>
            <w:pPr>
              <w:widowControl/>
              <w:spacing w:line="360" w:lineRule="auto"/>
              <w:ind w:firstLine="480" w:firstLineChars="200"/>
              <w:rPr>
                <w:rFonts w:ascii="Times New Roman" w:hAnsi="Times New Roman" w:eastAsia="宋体" w:cs="Times New Roman"/>
                <w:color w:val="0C0C0C"/>
                <w:sz w:val="24"/>
              </w:rPr>
            </w:pPr>
            <w:r>
              <w:rPr>
                <w:rFonts w:ascii="Times New Roman" w:hAnsi="Times New Roman" w:eastAsia="宋体" w:cs="Times New Roman"/>
                <w:color w:val="0C0C0C"/>
                <w:sz w:val="24"/>
              </w:rPr>
              <w:t>项目所在区域各项指标中（除SO</w:t>
            </w:r>
            <w:r>
              <w:rPr>
                <w:rFonts w:ascii="Times New Roman" w:hAnsi="Times New Roman" w:eastAsia="宋体" w:cs="Times New Roman"/>
                <w:color w:val="0C0C0C"/>
                <w:sz w:val="24"/>
                <w:vertAlign w:val="subscript"/>
              </w:rPr>
              <w:t>2</w:t>
            </w:r>
            <w:r>
              <w:rPr>
                <w:rFonts w:ascii="Times New Roman" w:hAnsi="Times New Roman" w:eastAsia="宋体" w:cs="Times New Roman"/>
                <w:color w:val="0C0C0C"/>
                <w:sz w:val="24"/>
              </w:rPr>
              <w:t>、CO外）均超过《环境空气质量标准》（GB3095-2012）二级标准限值要求，属于不达标区域。项目特征污染物非甲烷总烃</w:t>
            </w:r>
            <w:r>
              <w:rPr>
                <w:rFonts w:ascii="Times New Roman" w:hAnsi="Times New Roman" w:eastAsia="宋体" w:cs="Times New Roman"/>
                <w:color w:val="0C0C0C"/>
                <w:kern w:val="0"/>
                <w:sz w:val="24"/>
              </w:rPr>
              <w:t>根据监测结果可知，项目所在地非甲烷总烃小时平均值满足《大气污染物综合排放详解》标准限值2.0mg/m</w:t>
            </w:r>
            <w:r>
              <w:rPr>
                <w:rFonts w:ascii="Times New Roman" w:hAnsi="Times New Roman" w:eastAsia="宋体" w:cs="Times New Roman"/>
                <w:color w:val="0C0C0C"/>
                <w:kern w:val="0"/>
                <w:sz w:val="24"/>
                <w:vertAlign w:val="superscript"/>
              </w:rPr>
              <w:t>3</w:t>
            </w:r>
            <w:r>
              <w:rPr>
                <w:rFonts w:ascii="Times New Roman" w:hAnsi="Times New Roman" w:eastAsia="宋体" w:cs="Times New Roman"/>
                <w:color w:val="0C0C0C"/>
                <w:kern w:val="0"/>
                <w:sz w:val="24"/>
              </w:rPr>
              <w:t>要求。</w:t>
            </w:r>
          </w:p>
          <w:p>
            <w:pPr>
              <w:pStyle w:val="36"/>
              <w:adjustRightInd/>
              <w:snapToGrid/>
              <w:rPr>
                <w:rFonts w:ascii="Times New Roman" w:hAnsi="Times New Roman" w:cs="Times New Roman"/>
                <w:color w:val="0C0C0C"/>
              </w:rPr>
            </w:pPr>
            <w:r>
              <w:rPr>
                <w:rFonts w:ascii="Times New Roman" w:hAnsi="Times New Roman" w:cs="Times New Roman"/>
                <w:color w:val="0C0C0C"/>
              </w:rPr>
              <w:t>（2）声环境</w:t>
            </w:r>
          </w:p>
          <w:p>
            <w:pPr>
              <w:snapToGrid w:val="0"/>
              <w:spacing w:line="360" w:lineRule="auto"/>
              <w:ind w:firstLine="480" w:firstLineChars="200"/>
              <w:rPr>
                <w:rFonts w:ascii="Times New Roman" w:hAnsi="Times New Roman" w:eastAsia="宋体" w:cs="Times New Roman"/>
                <w:color w:val="0C0C0C"/>
                <w:sz w:val="24"/>
              </w:rPr>
            </w:pPr>
            <w:r>
              <w:rPr>
                <w:rFonts w:ascii="Times New Roman" w:hAnsi="Times New Roman" w:eastAsia="宋体" w:cs="Times New Roman"/>
                <w:color w:val="0C0C0C"/>
                <w:sz w:val="24"/>
              </w:rPr>
              <w:t>由监测结果可以看出：项目东、南、西、北厂界噪声监测点昼、夜间环境噪声值均满足《声环境质量标准》（GB3096-2008）2类标准。</w:t>
            </w:r>
          </w:p>
          <w:p>
            <w:pPr>
              <w:snapToGrid w:val="0"/>
              <w:spacing w:line="360" w:lineRule="auto"/>
              <w:ind w:firstLine="482" w:firstLineChars="200"/>
              <w:rPr>
                <w:rFonts w:ascii="Times New Roman" w:hAnsi="Times New Roman" w:eastAsia="宋体" w:cs="Times New Roman"/>
                <w:b/>
                <w:color w:val="0C0C0C"/>
                <w:sz w:val="24"/>
              </w:rPr>
            </w:pPr>
            <w:r>
              <w:rPr>
                <w:rFonts w:ascii="Times New Roman" w:hAnsi="Times New Roman" w:eastAsia="宋体" w:cs="Times New Roman"/>
                <w:b/>
                <w:color w:val="0C0C0C"/>
                <w:sz w:val="24"/>
              </w:rPr>
              <w:t>4、</w:t>
            </w:r>
            <w:r>
              <w:rPr>
                <w:rFonts w:ascii="Times New Roman" w:hAnsi="Times New Roman" w:eastAsia="宋体" w:cs="Times New Roman"/>
                <w:b/>
                <w:bCs/>
                <w:color w:val="0C0C0C"/>
                <w:sz w:val="24"/>
              </w:rPr>
              <w:t>营运期环境影响分析</w:t>
            </w:r>
          </w:p>
          <w:p>
            <w:pPr>
              <w:adjustRightInd w:val="0"/>
              <w:snapToGrid w:val="0"/>
              <w:spacing w:line="360" w:lineRule="auto"/>
              <w:ind w:firstLine="480" w:firstLineChars="200"/>
              <w:rPr>
                <w:rFonts w:ascii="Times New Roman" w:hAnsi="Times New Roman" w:eastAsia="宋体" w:cs="Times New Roman"/>
                <w:bCs/>
                <w:color w:val="0C0C0C"/>
                <w:sz w:val="24"/>
              </w:rPr>
            </w:pPr>
            <w:r>
              <w:rPr>
                <w:rFonts w:ascii="Times New Roman" w:hAnsi="Times New Roman" w:eastAsia="宋体" w:cs="Times New Roman"/>
                <w:bCs/>
                <w:color w:val="0C0C0C"/>
                <w:sz w:val="24"/>
              </w:rPr>
              <w:t>（1）大气环境影响分析</w:t>
            </w:r>
          </w:p>
          <w:p>
            <w:pPr>
              <w:adjustRightInd w:val="0"/>
              <w:snapToGrid w:val="0"/>
              <w:spacing w:line="360" w:lineRule="auto"/>
              <w:ind w:firstLine="480" w:firstLineChars="200"/>
              <w:rPr>
                <w:rFonts w:ascii="Times New Roman" w:hAnsi="Times New Roman" w:eastAsia="宋体" w:cs="Times New Roman"/>
                <w:bCs/>
                <w:color w:val="0C0C0C"/>
                <w:sz w:val="24"/>
              </w:rPr>
            </w:pPr>
            <w:r>
              <w:rPr>
                <w:rFonts w:ascii="Times New Roman" w:hAnsi="Times New Roman" w:eastAsia="宋体" w:cs="Times New Roman"/>
                <w:bCs/>
                <w:color w:val="0C0C0C"/>
                <w:sz w:val="24"/>
              </w:rPr>
              <w:t>1）喷烤漆房废气</w:t>
            </w:r>
          </w:p>
          <w:p>
            <w:pPr>
              <w:pStyle w:val="8"/>
              <w:spacing w:line="360" w:lineRule="auto"/>
              <w:ind w:firstLine="480" w:firstLineChars="200"/>
              <w:jc w:val="left"/>
              <w:rPr>
                <w:rFonts w:ascii="Times New Roman" w:hAnsi="Times New Roman" w:eastAsia="宋体" w:cs="Times New Roman"/>
                <w:color w:val="0C0C0C"/>
                <w:szCs w:val="24"/>
              </w:rPr>
            </w:pPr>
            <w:r>
              <w:rPr>
                <w:rFonts w:ascii="Times New Roman" w:hAnsi="Times New Roman" w:eastAsia="宋体" w:cs="Times New Roman"/>
                <w:color w:val="0C0C0C"/>
                <w:szCs w:val="24"/>
              </w:rPr>
              <w:t>本项目运营期烤漆房废气经过处理后排气筒1、2有组织非甲烷总烃排放浓度为3.168ug/m</w:t>
            </w:r>
            <w:r>
              <w:rPr>
                <w:rFonts w:ascii="Times New Roman" w:hAnsi="Times New Roman" w:eastAsia="宋体" w:cs="Times New Roman"/>
                <w:color w:val="0C0C0C"/>
                <w:szCs w:val="24"/>
                <w:vertAlign w:val="superscript"/>
              </w:rPr>
              <w:t>3</w:t>
            </w:r>
            <w:r>
              <w:rPr>
                <w:rFonts w:ascii="Times New Roman" w:hAnsi="Times New Roman" w:eastAsia="宋体" w:cs="Times New Roman"/>
                <w:color w:val="0C0C0C"/>
                <w:szCs w:val="24"/>
              </w:rPr>
              <w:t>，满足《挥发性有机物排放控制标准》（DB61/T 1061-2017）中表面涂装排放限值50mg/m</w:t>
            </w:r>
            <w:r>
              <w:rPr>
                <w:rFonts w:ascii="Times New Roman" w:hAnsi="Times New Roman" w:eastAsia="宋体" w:cs="Times New Roman"/>
                <w:color w:val="0C0C0C"/>
                <w:szCs w:val="24"/>
                <w:vertAlign w:val="superscript"/>
              </w:rPr>
              <w:t>3</w:t>
            </w:r>
            <w:r>
              <w:rPr>
                <w:rFonts w:ascii="Times New Roman" w:hAnsi="Times New Roman" w:eastAsia="宋体" w:cs="Times New Roman"/>
                <w:color w:val="0C0C0C"/>
                <w:szCs w:val="24"/>
              </w:rPr>
              <w:t>；项目无组织排放浓度为6.9252ug/m</w:t>
            </w:r>
            <w:r>
              <w:rPr>
                <w:rFonts w:ascii="Times New Roman" w:hAnsi="Times New Roman" w:eastAsia="宋体" w:cs="Times New Roman"/>
                <w:color w:val="0C0C0C"/>
                <w:szCs w:val="24"/>
                <w:vertAlign w:val="superscript"/>
              </w:rPr>
              <w:t>3</w:t>
            </w:r>
            <w:r>
              <w:rPr>
                <w:rFonts w:ascii="Times New Roman" w:hAnsi="Times New Roman" w:eastAsia="宋体" w:cs="Times New Roman"/>
                <w:color w:val="0C0C0C"/>
                <w:szCs w:val="24"/>
              </w:rPr>
              <w:t>，满足《挥发性有机物排放控制标准》（DB61/T 1061-2017）中企业边界监控点浓度限制3.0mg/m</w:t>
            </w:r>
            <w:r>
              <w:rPr>
                <w:rFonts w:ascii="Times New Roman" w:hAnsi="Times New Roman" w:eastAsia="宋体" w:cs="Times New Roman"/>
                <w:color w:val="0C0C0C"/>
                <w:szCs w:val="24"/>
                <w:vertAlign w:val="superscript"/>
              </w:rPr>
              <w:t>3</w:t>
            </w:r>
            <w:r>
              <w:rPr>
                <w:rFonts w:ascii="Times New Roman" w:hAnsi="Times New Roman" w:eastAsia="宋体" w:cs="Times New Roman"/>
                <w:color w:val="0C0C0C"/>
                <w:szCs w:val="24"/>
              </w:rPr>
              <w:t>。项目喷烤漆房漆雾颗粒废气经过处理后有组织排放浓度为1.452ug/m</w:t>
            </w:r>
            <w:r>
              <w:rPr>
                <w:rFonts w:ascii="Times New Roman" w:hAnsi="Times New Roman" w:eastAsia="宋体" w:cs="Times New Roman"/>
                <w:color w:val="0C0C0C"/>
                <w:szCs w:val="24"/>
                <w:vertAlign w:val="superscript"/>
              </w:rPr>
              <w:t>3</w:t>
            </w:r>
            <w:r>
              <w:rPr>
                <w:rFonts w:ascii="Times New Roman" w:hAnsi="Times New Roman" w:eastAsia="宋体" w:cs="Times New Roman"/>
                <w:color w:val="0C0C0C"/>
                <w:szCs w:val="24"/>
              </w:rPr>
              <w:t>，满足《大气污染物综合排放标准》（GB16297-1996）二级标准表2中TSP有组织排放限制120mg/m</w:t>
            </w:r>
            <w:r>
              <w:rPr>
                <w:rFonts w:ascii="Times New Roman" w:hAnsi="Times New Roman" w:eastAsia="宋体" w:cs="Times New Roman"/>
                <w:color w:val="0C0C0C"/>
                <w:szCs w:val="24"/>
                <w:vertAlign w:val="superscript"/>
              </w:rPr>
              <w:t>3</w:t>
            </w:r>
            <w:r>
              <w:rPr>
                <w:rFonts w:ascii="Times New Roman" w:hAnsi="Times New Roman" w:eastAsia="宋体" w:cs="Times New Roman"/>
                <w:color w:val="0C0C0C"/>
                <w:szCs w:val="24"/>
              </w:rPr>
              <w:t>，满足15m高排气筒最大排放速率最大3.5kg/h；项目无组织漆雾颗粒排放浓度为13.081ug/m</w:t>
            </w:r>
            <w:r>
              <w:rPr>
                <w:rFonts w:ascii="Times New Roman" w:hAnsi="Times New Roman" w:eastAsia="宋体" w:cs="Times New Roman"/>
                <w:color w:val="0C0C0C"/>
                <w:szCs w:val="24"/>
                <w:vertAlign w:val="superscript"/>
              </w:rPr>
              <w:t>3</w:t>
            </w:r>
            <w:r>
              <w:rPr>
                <w:rFonts w:ascii="Times New Roman" w:hAnsi="Times New Roman" w:eastAsia="宋体" w:cs="Times New Roman"/>
                <w:color w:val="0C0C0C"/>
                <w:szCs w:val="24"/>
              </w:rPr>
              <w:t>，满足《大气污染物综合排放标准》（GB16297-1996）二级标准表2中1.0mg/m</w:t>
            </w:r>
            <w:r>
              <w:rPr>
                <w:rFonts w:ascii="Times New Roman" w:hAnsi="Times New Roman" w:eastAsia="宋体" w:cs="Times New Roman"/>
                <w:color w:val="0C0C0C"/>
                <w:szCs w:val="24"/>
                <w:vertAlign w:val="superscript"/>
              </w:rPr>
              <w:t>3</w:t>
            </w:r>
            <w:r>
              <w:rPr>
                <w:rFonts w:ascii="Times New Roman" w:hAnsi="Times New Roman" w:eastAsia="宋体" w:cs="Times New Roman"/>
                <w:color w:val="0C0C0C"/>
                <w:szCs w:val="24"/>
              </w:rPr>
              <w:t>。项目有无组织废气排放满足限值要求，对环境空气影响较小。</w:t>
            </w:r>
          </w:p>
          <w:p>
            <w:pPr>
              <w:wordWrap w:val="0"/>
              <w:autoSpaceDE w:val="0"/>
              <w:autoSpaceDN w:val="0"/>
              <w:spacing w:line="360" w:lineRule="auto"/>
              <w:ind w:firstLine="480" w:firstLineChars="200"/>
              <w:jc w:val="left"/>
              <w:rPr>
                <w:rFonts w:ascii="Times New Roman" w:hAnsi="Times New Roman" w:eastAsia="宋体" w:cs="Times New Roman"/>
                <w:color w:val="0C0C0C"/>
                <w:sz w:val="24"/>
              </w:rPr>
            </w:pPr>
            <w:r>
              <w:rPr>
                <w:rFonts w:ascii="Times New Roman" w:hAnsi="Times New Roman" w:eastAsia="宋体" w:cs="Times New Roman"/>
                <w:color w:val="0C0C0C"/>
                <w:sz w:val="24"/>
              </w:rPr>
              <w:t>2）焊接烟尘</w:t>
            </w:r>
          </w:p>
          <w:p>
            <w:pPr>
              <w:pStyle w:val="8"/>
              <w:spacing w:line="360" w:lineRule="auto"/>
              <w:ind w:firstLine="480" w:firstLineChars="200"/>
              <w:jc w:val="left"/>
              <w:rPr>
                <w:rFonts w:ascii="Times New Roman" w:hAnsi="Times New Roman" w:eastAsia="宋体" w:cs="Times New Roman"/>
                <w:color w:val="0C0C0C"/>
                <w:szCs w:val="24"/>
              </w:rPr>
            </w:pPr>
            <w:r>
              <w:rPr>
                <w:rFonts w:ascii="Times New Roman" w:hAnsi="Times New Roman" w:eastAsia="宋体" w:cs="Times New Roman"/>
                <w:color w:val="0C0C0C"/>
                <w:szCs w:val="24"/>
                <w:lang w:val="en-GB"/>
              </w:rPr>
              <w:t>项目设置</w:t>
            </w:r>
            <w:r>
              <w:rPr>
                <w:rFonts w:ascii="Times New Roman" w:hAnsi="Times New Roman" w:eastAsia="宋体" w:cs="Times New Roman"/>
                <w:color w:val="0C0C0C"/>
                <w:szCs w:val="24"/>
              </w:rPr>
              <w:t>2</w:t>
            </w:r>
            <w:r>
              <w:rPr>
                <w:rFonts w:ascii="Times New Roman" w:hAnsi="Times New Roman" w:eastAsia="宋体" w:cs="Times New Roman"/>
                <w:color w:val="0C0C0C"/>
                <w:szCs w:val="24"/>
                <w:lang w:val="en-GB"/>
              </w:rPr>
              <w:t>台移动式焊接烟尘净化器，对焊接作业点产生的焊接烟尘收集净化，收集效率按 90%计，净化效率以60%计，经移动式焊接烟尘（处理风量 2400m</w:t>
            </w:r>
            <w:r>
              <w:rPr>
                <w:rFonts w:ascii="Times New Roman" w:hAnsi="Times New Roman" w:eastAsia="宋体" w:cs="Times New Roman"/>
                <w:color w:val="0C0C0C"/>
                <w:szCs w:val="24"/>
                <w:vertAlign w:val="superscript"/>
                <w:lang w:val="en-GB"/>
              </w:rPr>
              <w:t>3</w:t>
            </w:r>
            <w:r>
              <w:rPr>
                <w:rFonts w:ascii="Times New Roman" w:hAnsi="Times New Roman" w:eastAsia="宋体" w:cs="Times New Roman"/>
                <w:color w:val="0C0C0C"/>
                <w:szCs w:val="24"/>
                <w:lang w:val="en-GB"/>
              </w:rPr>
              <w:t>/h）净化器处理后，焊接烟尘排放量为</w:t>
            </w:r>
            <w:r>
              <w:rPr>
                <w:rFonts w:ascii="Times New Roman" w:hAnsi="Times New Roman" w:eastAsia="宋体" w:cs="Times New Roman"/>
                <w:color w:val="0C0C0C"/>
                <w:szCs w:val="24"/>
              </w:rPr>
              <w:t>0.0468k</w:t>
            </w:r>
            <w:r>
              <w:rPr>
                <w:rFonts w:ascii="Times New Roman" w:hAnsi="Times New Roman" w:eastAsia="宋体" w:cs="Times New Roman"/>
                <w:color w:val="0C0C0C"/>
                <w:szCs w:val="24"/>
                <w:lang w:val="en-GB"/>
              </w:rPr>
              <w:t>g/</w:t>
            </w:r>
            <w:r>
              <w:rPr>
                <w:rFonts w:ascii="Times New Roman" w:hAnsi="Times New Roman" w:eastAsia="宋体" w:cs="Times New Roman"/>
                <w:color w:val="0C0C0C"/>
                <w:szCs w:val="24"/>
              </w:rPr>
              <w:t>a（0.156</w:t>
            </w:r>
            <w:r>
              <w:rPr>
                <w:rFonts w:ascii="Times New Roman" w:hAnsi="Times New Roman" w:eastAsia="宋体" w:cs="Times New Roman"/>
                <w:color w:val="0C0C0C"/>
                <w:szCs w:val="24"/>
                <w:lang w:val="en-GB"/>
              </w:rPr>
              <w:t>g/</w:t>
            </w:r>
            <w:r>
              <w:rPr>
                <w:rFonts w:ascii="Times New Roman" w:hAnsi="Times New Roman" w:eastAsia="宋体" w:cs="Times New Roman"/>
                <w:color w:val="0C0C0C"/>
                <w:szCs w:val="24"/>
              </w:rPr>
              <w:t>h）</w:t>
            </w:r>
            <w:r>
              <w:rPr>
                <w:rFonts w:ascii="Times New Roman" w:hAnsi="Times New Roman" w:eastAsia="宋体" w:cs="Times New Roman"/>
                <w:color w:val="0C0C0C"/>
                <w:szCs w:val="24"/>
                <w:lang w:val="en-GB"/>
              </w:rPr>
              <w:t>，排放浓度为0.0</w:t>
            </w:r>
            <w:r>
              <w:rPr>
                <w:rFonts w:ascii="Times New Roman" w:hAnsi="Times New Roman" w:eastAsia="宋体" w:cs="Times New Roman"/>
                <w:color w:val="0C0C0C"/>
                <w:szCs w:val="24"/>
              </w:rPr>
              <w:t>65</w:t>
            </w:r>
            <w:r>
              <w:rPr>
                <w:rFonts w:ascii="Times New Roman" w:hAnsi="Times New Roman" w:eastAsia="宋体" w:cs="Times New Roman"/>
                <w:color w:val="0C0C0C"/>
                <w:szCs w:val="24"/>
                <w:lang w:val="en-GB"/>
              </w:rPr>
              <w:t>mg/m</w:t>
            </w:r>
            <w:r>
              <w:rPr>
                <w:rFonts w:ascii="Times New Roman" w:hAnsi="Times New Roman" w:eastAsia="宋体" w:cs="Times New Roman"/>
                <w:color w:val="0C0C0C"/>
                <w:szCs w:val="24"/>
                <w:vertAlign w:val="superscript"/>
                <w:lang w:val="en-GB"/>
              </w:rPr>
              <w:t>3</w:t>
            </w:r>
            <w:r>
              <w:rPr>
                <w:rFonts w:ascii="Times New Roman" w:hAnsi="Times New Roman" w:eastAsia="宋体" w:cs="Times New Roman"/>
                <w:color w:val="0C0C0C"/>
                <w:szCs w:val="24"/>
                <w:lang w:val="en-GB"/>
              </w:rPr>
              <w:t>，</w:t>
            </w:r>
            <w:r>
              <w:rPr>
                <w:rFonts w:ascii="Times New Roman" w:hAnsi="Times New Roman" w:eastAsia="宋体" w:cs="Times New Roman"/>
                <w:color w:val="0C0C0C"/>
                <w:szCs w:val="24"/>
              </w:rPr>
              <w:t>符合《大气污染物综合排放标准》（GB16297-1996）中表2二级标准（1.0mg/m</w:t>
            </w:r>
            <w:r>
              <w:rPr>
                <w:rFonts w:ascii="Times New Roman" w:hAnsi="Times New Roman" w:eastAsia="宋体" w:cs="Times New Roman"/>
                <w:color w:val="0C0C0C"/>
                <w:szCs w:val="24"/>
                <w:vertAlign w:val="superscript"/>
              </w:rPr>
              <w:t>3</w:t>
            </w:r>
            <w:r>
              <w:rPr>
                <w:rFonts w:ascii="Times New Roman" w:hAnsi="Times New Roman" w:eastAsia="宋体" w:cs="Times New Roman"/>
                <w:color w:val="0C0C0C"/>
                <w:szCs w:val="24"/>
              </w:rPr>
              <w:t>）要求，对环境空气影响较小。</w:t>
            </w:r>
          </w:p>
          <w:p>
            <w:pPr>
              <w:adjustRightInd w:val="0"/>
              <w:snapToGrid w:val="0"/>
              <w:spacing w:line="360" w:lineRule="auto"/>
              <w:ind w:firstLine="480" w:firstLineChars="200"/>
              <w:rPr>
                <w:rFonts w:ascii="Times New Roman" w:hAnsi="Times New Roman" w:eastAsia="宋体" w:cs="Times New Roman"/>
                <w:color w:val="0C0C0C"/>
                <w:sz w:val="24"/>
                <w:lang w:val="en-GB"/>
              </w:rPr>
            </w:pPr>
            <w:r>
              <w:rPr>
                <w:rFonts w:ascii="Times New Roman" w:hAnsi="Times New Roman" w:eastAsia="宋体" w:cs="Times New Roman"/>
                <w:color w:val="0C0C0C"/>
                <w:sz w:val="24"/>
              </w:rPr>
              <w:t>3</w:t>
            </w:r>
            <w:r>
              <w:rPr>
                <w:rFonts w:ascii="Times New Roman" w:hAnsi="Times New Roman" w:eastAsia="宋体" w:cs="Times New Roman"/>
                <w:color w:val="0C0C0C"/>
                <w:sz w:val="24"/>
                <w:lang w:val="en-GB"/>
              </w:rPr>
              <w:t>）打磨粉尘</w:t>
            </w:r>
          </w:p>
          <w:p>
            <w:pPr>
              <w:widowControl/>
              <w:spacing w:line="360" w:lineRule="auto"/>
              <w:ind w:firstLine="480" w:firstLineChars="200"/>
              <w:rPr>
                <w:rFonts w:ascii="Times New Roman" w:hAnsi="Times New Roman" w:eastAsia="宋体" w:cs="Times New Roman"/>
                <w:color w:val="0C0C0C"/>
                <w:sz w:val="24"/>
              </w:rPr>
            </w:pPr>
            <w:r>
              <w:rPr>
                <w:rFonts w:ascii="Times New Roman" w:hAnsi="Times New Roman" w:eastAsia="宋体" w:cs="Times New Roman"/>
                <w:color w:val="0C0C0C"/>
                <w:sz w:val="24"/>
              </w:rPr>
              <w:t>本项目打磨工序产生粉尘，主要是废漆屑。汽车在喷漆前须对汽车表面进行打磨，打磨作业设在打磨间，本项目选用的打磨机自带除尘装置收集，落地漆屑及时清扫收集，收集的所有漆屑按照危废要求处置，交由有资质的单位处理。本项目喷漆车辆数较少，且仅对车辆刮花位置进行打磨，故打磨产生的粉尘量很少，对外环境影响不大。</w:t>
            </w:r>
          </w:p>
          <w:p>
            <w:pPr>
              <w:autoSpaceDE w:val="0"/>
              <w:autoSpaceDN w:val="0"/>
              <w:spacing w:line="360" w:lineRule="auto"/>
              <w:ind w:firstLine="480" w:firstLineChars="200"/>
              <w:rPr>
                <w:rFonts w:ascii="Times New Roman" w:hAnsi="Times New Roman" w:eastAsia="宋体" w:cs="Times New Roman"/>
                <w:bCs/>
                <w:color w:val="0C0C0C"/>
                <w:sz w:val="24"/>
              </w:rPr>
            </w:pPr>
            <w:r>
              <w:rPr>
                <w:rFonts w:ascii="Times New Roman" w:hAnsi="Times New Roman" w:eastAsia="宋体" w:cs="Times New Roman"/>
                <w:bCs/>
                <w:color w:val="0C0C0C"/>
                <w:sz w:val="24"/>
              </w:rPr>
              <w:t>（2）水环境影响分析</w:t>
            </w:r>
          </w:p>
          <w:p>
            <w:pPr>
              <w:wordWrap w:val="0"/>
              <w:autoSpaceDE w:val="0"/>
              <w:autoSpaceDN w:val="0"/>
              <w:spacing w:line="360" w:lineRule="auto"/>
              <w:ind w:firstLine="480" w:firstLineChars="200"/>
              <w:rPr>
                <w:rFonts w:ascii="Times New Roman" w:hAnsi="Times New Roman" w:eastAsia="宋体" w:cs="Times New Roman"/>
                <w:color w:val="0C0C0C"/>
                <w:sz w:val="24"/>
              </w:rPr>
            </w:pPr>
            <w:r>
              <w:rPr>
                <w:rFonts w:ascii="Times New Roman" w:hAnsi="Times New Roman" w:eastAsia="宋体" w:cs="Times New Roman"/>
                <w:color w:val="0C0C0C"/>
                <w:sz w:val="24"/>
              </w:rPr>
              <w:t>本项目运营期废水为职工生活污水，废水排放总量为0.44m</w:t>
            </w:r>
            <w:r>
              <w:rPr>
                <w:rFonts w:ascii="Times New Roman" w:hAnsi="Times New Roman" w:eastAsia="宋体" w:cs="Times New Roman"/>
                <w:color w:val="0C0C0C"/>
                <w:sz w:val="24"/>
                <w:vertAlign w:val="superscript"/>
              </w:rPr>
              <w:t>3</w:t>
            </w:r>
            <w:r>
              <w:rPr>
                <w:rFonts w:ascii="Times New Roman" w:hAnsi="Times New Roman" w:eastAsia="宋体" w:cs="Times New Roman"/>
                <w:color w:val="0C0C0C"/>
                <w:sz w:val="24"/>
              </w:rPr>
              <w:t>/d(132m</w:t>
            </w:r>
            <w:r>
              <w:rPr>
                <w:rFonts w:ascii="Times New Roman" w:hAnsi="Times New Roman" w:eastAsia="宋体" w:cs="Times New Roman"/>
                <w:color w:val="0C0C0C"/>
                <w:sz w:val="24"/>
                <w:vertAlign w:val="superscript"/>
              </w:rPr>
              <w:t>3</w:t>
            </w:r>
            <w:r>
              <w:rPr>
                <w:rFonts w:ascii="Times New Roman" w:hAnsi="Times New Roman" w:eastAsia="宋体" w:cs="Times New Roman"/>
                <w:color w:val="0C0C0C"/>
                <w:sz w:val="24"/>
              </w:rPr>
              <w:t>/a)，项目生活污水经化粪池预处理后满足《污水综合排放标准》（GB8978-1996）三级标准，本项目生活污水经化粪池预处理后通过市政管网排入咸阳市东郊污水处理厂处理处置，对外环境影响不大。</w:t>
            </w:r>
          </w:p>
          <w:p>
            <w:pPr>
              <w:adjustRightInd w:val="0"/>
              <w:snapToGrid w:val="0"/>
              <w:spacing w:line="360" w:lineRule="auto"/>
              <w:ind w:firstLine="480" w:firstLineChars="200"/>
              <w:rPr>
                <w:rFonts w:ascii="Times New Roman" w:hAnsi="Times New Roman" w:eastAsia="宋体" w:cs="Times New Roman"/>
                <w:bCs/>
                <w:color w:val="0C0C0C"/>
                <w:sz w:val="24"/>
              </w:rPr>
            </w:pPr>
            <w:r>
              <w:rPr>
                <w:rFonts w:ascii="Times New Roman" w:hAnsi="Times New Roman" w:eastAsia="宋体" w:cs="Times New Roman"/>
                <w:bCs/>
                <w:color w:val="0C0C0C"/>
                <w:sz w:val="24"/>
              </w:rPr>
              <w:t>（3）声环境影响分析</w:t>
            </w:r>
          </w:p>
          <w:p>
            <w:pPr>
              <w:spacing w:line="360" w:lineRule="auto"/>
              <w:ind w:firstLine="480" w:firstLineChars="200"/>
              <w:rPr>
                <w:rFonts w:ascii="Times New Roman" w:hAnsi="Times New Roman" w:eastAsia="宋体" w:cs="Times New Roman"/>
                <w:color w:val="0C0C0C"/>
                <w:sz w:val="24"/>
              </w:rPr>
            </w:pPr>
            <w:r>
              <w:rPr>
                <w:rFonts w:ascii="Times New Roman" w:hAnsi="Times New Roman" w:eastAsia="宋体" w:cs="Times New Roman"/>
                <w:color w:val="0C0C0C"/>
                <w:sz w:val="24"/>
              </w:rPr>
              <w:t>项目运营期噪声主要为生产设备噪声，声级在70~85dB(A)。项目生产设备均选用低噪声设备，并布置于厂房内部，设备通过采取基础减震、隔声等措施的情况下，经预测，项目各厂界噪声均满足（GB12348-2008）《工业企业厂界环境噪声排放标准》2类标准限值，对外环境影响不大。</w:t>
            </w:r>
          </w:p>
          <w:p>
            <w:pPr>
              <w:adjustRightInd w:val="0"/>
              <w:snapToGrid w:val="0"/>
              <w:spacing w:line="360" w:lineRule="auto"/>
              <w:ind w:firstLine="480" w:firstLineChars="200"/>
              <w:rPr>
                <w:rFonts w:ascii="Times New Roman" w:hAnsi="Times New Roman" w:eastAsia="宋体" w:cs="Times New Roman"/>
                <w:bCs/>
                <w:color w:val="0C0C0C"/>
                <w:sz w:val="24"/>
              </w:rPr>
            </w:pPr>
            <w:r>
              <w:rPr>
                <w:rFonts w:ascii="Times New Roman" w:hAnsi="Times New Roman" w:eastAsia="宋体" w:cs="Times New Roman"/>
                <w:bCs/>
                <w:color w:val="0C0C0C"/>
                <w:sz w:val="24"/>
              </w:rPr>
              <w:t>（4）固体废物环境影响分析</w:t>
            </w:r>
          </w:p>
          <w:p>
            <w:pPr>
              <w:pStyle w:val="8"/>
              <w:spacing w:line="360" w:lineRule="auto"/>
              <w:ind w:firstLine="480" w:firstLineChars="200"/>
              <w:jc w:val="left"/>
              <w:rPr>
                <w:rFonts w:ascii="Times New Roman" w:hAnsi="Times New Roman" w:eastAsia="宋体" w:cs="Times New Roman"/>
                <w:color w:val="0C0C0C"/>
                <w:szCs w:val="24"/>
              </w:rPr>
            </w:pPr>
            <w:r>
              <w:rPr>
                <w:rFonts w:ascii="Times New Roman" w:hAnsi="Times New Roman" w:eastAsia="宋体" w:cs="Times New Roman"/>
                <w:color w:val="0C0C0C"/>
                <w:szCs w:val="24"/>
              </w:rPr>
              <w:t>本项目运营期固体废物主要包括职工生活垃圾，生产过程中产生一般工业固废和危险废物。生活垃圾产生量约5kg/d（1.5t/a），集中收集后交由环卫部门统一处理处置；一般工业固废产生量2.5t/a，收集暂存于一般固废暂存间外售；项目危险废物暂存于危废暂存间，定期交由有资质单位处理处置。综上，项目运营期产生的各种固体废物均得到合理处置，去向明确，对周围环境影响较小。</w:t>
            </w:r>
          </w:p>
          <w:p>
            <w:pPr>
              <w:spacing w:line="360" w:lineRule="auto"/>
              <w:ind w:firstLine="482" w:firstLineChars="200"/>
              <w:rPr>
                <w:rFonts w:ascii="Times New Roman" w:hAnsi="Times New Roman" w:eastAsia="宋体" w:cs="Times New Roman"/>
                <w:b/>
                <w:color w:val="0C0C0C"/>
                <w:sz w:val="24"/>
              </w:rPr>
            </w:pPr>
            <w:r>
              <w:rPr>
                <w:rFonts w:ascii="Times New Roman" w:hAnsi="Times New Roman" w:eastAsia="宋体" w:cs="Times New Roman"/>
                <w:b/>
                <w:color w:val="0C0C0C"/>
                <w:sz w:val="24"/>
              </w:rPr>
              <w:t>5、总量控制</w:t>
            </w:r>
          </w:p>
          <w:p>
            <w:pPr>
              <w:spacing w:line="360" w:lineRule="auto"/>
              <w:ind w:firstLine="480" w:firstLineChars="200"/>
              <w:rPr>
                <w:rFonts w:ascii="Times New Roman" w:hAnsi="Times New Roman" w:eastAsia="宋体" w:cs="Times New Roman"/>
                <w:color w:val="0C0C0C"/>
                <w:sz w:val="24"/>
              </w:rPr>
            </w:pPr>
            <w:r>
              <w:rPr>
                <w:rFonts w:ascii="Times New Roman" w:hAnsi="Times New Roman" w:eastAsia="宋体" w:cs="Times New Roman"/>
                <w:color w:val="0C0C0C"/>
                <w:sz w:val="24"/>
              </w:rPr>
              <w:t>根据国家《“十三五”期间全国主要污染物排放总量控制计划》及本项目特点，项目生活污水经化粪池预处理后经污水管网排入咸阳市东郊污水处理厂处理处置，总量控制指标已纳入污水处理厂总量控制指标，项目仅作建议总量控制指标为COD：</w:t>
            </w:r>
            <w:r>
              <w:rPr>
                <w:rFonts w:ascii="Times New Roman" w:hAnsi="Times New Roman" w:eastAsia="宋体" w:cs="Times New Roman"/>
                <w:bCs/>
                <w:color w:val="0C0C0C"/>
                <w:sz w:val="24"/>
              </w:rPr>
              <w:t>0.031</w:t>
            </w:r>
            <w:r>
              <w:rPr>
                <w:rFonts w:ascii="Times New Roman" w:hAnsi="Times New Roman" w:eastAsia="宋体" w:cs="Times New Roman"/>
                <w:color w:val="0C0C0C"/>
                <w:sz w:val="24"/>
              </w:rPr>
              <w:t>t/a、NH</w:t>
            </w:r>
            <w:r>
              <w:rPr>
                <w:rFonts w:ascii="Times New Roman" w:hAnsi="Times New Roman" w:eastAsia="宋体" w:cs="Times New Roman"/>
                <w:color w:val="0C0C0C"/>
                <w:sz w:val="24"/>
                <w:vertAlign w:val="subscript"/>
              </w:rPr>
              <w:t>3</w:t>
            </w:r>
            <w:r>
              <w:rPr>
                <w:rFonts w:ascii="Times New Roman" w:hAnsi="Times New Roman" w:eastAsia="宋体" w:cs="Times New Roman"/>
                <w:color w:val="0C0C0C"/>
                <w:sz w:val="24"/>
              </w:rPr>
              <w:t>-N：0.003t/a。有机废气集气罩收集经“</w:t>
            </w:r>
            <w:r>
              <w:rPr>
                <w:rFonts w:ascii="Times New Roman" w:hAnsi="Times New Roman" w:eastAsia="宋体" w:cs="Times New Roman"/>
                <w:bCs/>
                <w:color w:val="0C0C0C"/>
                <w:sz w:val="24"/>
              </w:rPr>
              <w:t>干式过滤+</w:t>
            </w:r>
            <w:r>
              <w:rPr>
                <w:rFonts w:ascii="Times New Roman" w:hAnsi="Times New Roman" w:eastAsia="宋体" w:cs="Times New Roman"/>
                <w:color w:val="0C0C0C"/>
                <w:sz w:val="24"/>
              </w:rPr>
              <w:t>光氧催化+活性炭吸附”装置处理，因此，本项目大气总量控制指标为VOCs。本项目非甲烷总烃排放量（有组织+无组织）0.0065t/a，因此建议VOCs总量控制指标0.0065t/a。</w:t>
            </w:r>
          </w:p>
          <w:p>
            <w:pPr>
              <w:snapToGrid w:val="0"/>
              <w:spacing w:line="360" w:lineRule="auto"/>
              <w:ind w:firstLine="482" w:firstLineChars="200"/>
              <w:rPr>
                <w:rFonts w:ascii="Times New Roman" w:hAnsi="Times New Roman" w:eastAsia="宋体" w:cs="Times New Roman"/>
                <w:color w:val="0C0C0C"/>
                <w:sz w:val="24"/>
              </w:rPr>
            </w:pPr>
            <w:r>
              <w:rPr>
                <w:rFonts w:ascii="Times New Roman" w:hAnsi="Times New Roman" w:eastAsia="宋体" w:cs="Times New Roman"/>
                <w:b/>
                <w:color w:val="0C0C0C"/>
                <w:sz w:val="24"/>
              </w:rPr>
              <w:t>综上，</w:t>
            </w:r>
            <w:r>
              <w:rPr>
                <w:rFonts w:ascii="Times New Roman" w:hAnsi="Times New Roman" w:eastAsia="宋体" w:cs="Times New Roman"/>
                <w:b/>
                <w:bCs/>
                <w:color w:val="0C0C0C"/>
                <w:sz w:val="24"/>
              </w:rPr>
              <w:t>咸阳交远汽车维修服务项目</w:t>
            </w:r>
            <w:r>
              <w:rPr>
                <w:rFonts w:ascii="Times New Roman" w:hAnsi="Times New Roman" w:eastAsia="宋体" w:cs="Times New Roman"/>
                <w:b/>
                <w:color w:val="0C0C0C"/>
                <w:sz w:val="24"/>
              </w:rPr>
              <w:t>符合国家产业政策、选址合理、企业在切实落实本报告的各项污染防治整改措施和环境管理措施，确保设施正常运行，做到污染物达标排放的情况下，可有效减少有机废气排放量，切实降低项目对环境空气质量影响，达标改善环境空气质量的目标，本项目从满足环境质量目标出发是可行的。</w:t>
            </w:r>
          </w:p>
          <w:p>
            <w:pPr>
              <w:spacing w:line="360" w:lineRule="auto"/>
              <w:ind w:firstLine="482" w:firstLineChars="200"/>
              <w:rPr>
                <w:rFonts w:ascii="Times New Roman" w:hAnsi="Times New Roman" w:eastAsia="宋体" w:cs="Times New Roman"/>
                <w:b/>
                <w:bCs/>
                <w:color w:val="0C0C0C"/>
                <w:sz w:val="24"/>
              </w:rPr>
            </w:pPr>
            <w:r>
              <w:rPr>
                <w:rFonts w:hint="eastAsia" w:ascii="Times New Roman" w:hAnsi="Times New Roman" w:eastAsia="宋体" w:cs="Times New Roman"/>
                <w:b/>
                <w:bCs/>
                <w:color w:val="0C0C0C"/>
                <w:sz w:val="24"/>
              </w:rPr>
              <w:t>（二）</w:t>
            </w:r>
            <w:r>
              <w:rPr>
                <w:rFonts w:ascii="Times New Roman" w:hAnsi="Times New Roman" w:eastAsia="宋体" w:cs="Times New Roman"/>
                <w:b/>
                <w:bCs/>
                <w:color w:val="0C0C0C"/>
                <w:sz w:val="24"/>
              </w:rPr>
              <w:t>要求与建议</w:t>
            </w:r>
          </w:p>
          <w:p>
            <w:pPr>
              <w:adjustRightInd w:val="0"/>
              <w:snapToGrid w:val="0"/>
              <w:spacing w:line="360" w:lineRule="auto"/>
              <w:ind w:firstLine="480" w:firstLineChars="200"/>
              <w:jc w:val="left"/>
              <w:rPr>
                <w:rFonts w:ascii="Times New Roman" w:hAnsi="Times New Roman" w:eastAsia="宋体" w:cs="Times New Roman"/>
                <w:color w:val="0C0C0C"/>
                <w:sz w:val="24"/>
              </w:rPr>
            </w:pPr>
            <w:r>
              <w:rPr>
                <w:rFonts w:ascii="Times New Roman" w:hAnsi="Times New Roman" w:eastAsia="宋体" w:cs="Times New Roman"/>
                <w:color w:val="0C0C0C"/>
                <w:sz w:val="24"/>
              </w:rPr>
              <w:t>1、要求</w:t>
            </w:r>
          </w:p>
          <w:p>
            <w:pPr>
              <w:spacing w:line="360" w:lineRule="auto"/>
              <w:ind w:firstLine="480" w:firstLineChars="200"/>
              <w:rPr>
                <w:rFonts w:ascii="Times New Roman" w:hAnsi="Times New Roman" w:eastAsia="宋体" w:cs="Times New Roman"/>
                <w:color w:val="0C0C0C"/>
                <w:kern w:val="10"/>
                <w:sz w:val="24"/>
              </w:rPr>
            </w:pPr>
            <w:r>
              <w:rPr>
                <w:rFonts w:ascii="Times New Roman" w:hAnsi="Times New Roman" w:eastAsia="宋体" w:cs="Times New Roman"/>
                <w:color w:val="0C0C0C"/>
                <w:kern w:val="10"/>
                <w:sz w:val="24"/>
              </w:rPr>
              <w:t>（1）严格管理，确保各项环保设施的建设和正常运行；</w:t>
            </w:r>
          </w:p>
          <w:p>
            <w:pPr>
              <w:spacing w:line="360" w:lineRule="auto"/>
              <w:ind w:firstLine="480" w:firstLineChars="200"/>
              <w:rPr>
                <w:rFonts w:ascii="Times New Roman" w:hAnsi="Times New Roman" w:eastAsia="宋体" w:cs="Times New Roman"/>
                <w:color w:val="0C0C0C"/>
                <w:kern w:val="10"/>
                <w:sz w:val="24"/>
              </w:rPr>
            </w:pPr>
            <w:r>
              <w:rPr>
                <w:rFonts w:ascii="Times New Roman" w:hAnsi="Times New Roman" w:eastAsia="宋体" w:cs="Times New Roman"/>
                <w:color w:val="0C0C0C"/>
                <w:kern w:val="10"/>
                <w:sz w:val="24"/>
              </w:rPr>
              <w:t>（2）对环保设备、设施进行定期检查维护，达到最佳运行状态。严格执行污染物排放申报制度，建立污染物排放管理和监测制度；</w:t>
            </w:r>
          </w:p>
          <w:p>
            <w:pPr>
              <w:adjustRightInd w:val="0"/>
              <w:snapToGrid w:val="0"/>
              <w:spacing w:line="360" w:lineRule="auto"/>
              <w:ind w:firstLine="480" w:firstLineChars="200"/>
              <w:rPr>
                <w:rFonts w:ascii="Times New Roman" w:hAnsi="Times New Roman" w:eastAsia="宋体" w:cs="Times New Roman"/>
                <w:color w:val="0C0C0C"/>
                <w:sz w:val="24"/>
              </w:rPr>
            </w:pPr>
            <w:r>
              <w:rPr>
                <w:rFonts w:ascii="Times New Roman" w:hAnsi="Times New Roman" w:eastAsia="宋体" w:cs="Times New Roman"/>
                <w:color w:val="0C0C0C"/>
                <w:sz w:val="24"/>
              </w:rPr>
              <w:t>（3）禁止建设运营中使用国家淘汰落后的生产设备和工艺。</w:t>
            </w:r>
          </w:p>
          <w:p>
            <w:pPr>
              <w:adjustRightInd w:val="0"/>
              <w:snapToGrid w:val="0"/>
              <w:spacing w:line="360" w:lineRule="auto"/>
              <w:ind w:firstLine="480" w:firstLineChars="200"/>
              <w:rPr>
                <w:rFonts w:ascii="Times New Roman" w:hAnsi="Times New Roman" w:eastAsia="宋体" w:cs="Times New Roman"/>
                <w:color w:val="0C0C0C"/>
                <w:sz w:val="24"/>
              </w:rPr>
            </w:pPr>
            <w:r>
              <w:rPr>
                <w:rFonts w:ascii="Times New Roman" w:hAnsi="Times New Roman" w:eastAsia="宋体" w:cs="Times New Roman"/>
                <w:color w:val="0C0C0C"/>
                <w:sz w:val="24"/>
              </w:rPr>
              <w:t>（4）根据当地重污染天应急指挥部办公室重污染天应急相应措施要求及企业“重污染天应急预案”要求，严格落实冬防期间错峰生产、限产及停产等要求。</w:t>
            </w:r>
          </w:p>
          <w:p>
            <w:pPr>
              <w:adjustRightInd w:val="0"/>
              <w:snapToGrid w:val="0"/>
              <w:spacing w:line="360" w:lineRule="auto"/>
              <w:ind w:firstLine="480" w:firstLineChars="200"/>
              <w:jc w:val="left"/>
              <w:rPr>
                <w:rFonts w:ascii="Times New Roman" w:hAnsi="Times New Roman" w:eastAsia="宋体" w:cs="Times New Roman"/>
                <w:color w:val="0C0C0C"/>
                <w:sz w:val="24"/>
              </w:rPr>
            </w:pPr>
            <w:r>
              <w:rPr>
                <w:rFonts w:ascii="Times New Roman" w:hAnsi="Times New Roman" w:eastAsia="宋体" w:cs="Times New Roman"/>
                <w:color w:val="0C0C0C"/>
                <w:sz w:val="24"/>
              </w:rPr>
              <w:t>2、建议</w:t>
            </w:r>
          </w:p>
          <w:p>
            <w:pPr>
              <w:snapToGrid w:val="0"/>
              <w:spacing w:line="360" w:lineRule="auto"/>
              <w:ind w:firstLine="480" w:firstLineChars="200"/>
              <w:jc w:val="left"/>
              <w:rPr>
                <w:rFonts w:ascii="Times New Roman" w:hAnsi="Times New Roman" w:eastAsia="宋体" w:cs="Times New Roman"/>
                <w:color w:val="0C0C0C"/>
                <w:sz w:val="24"/>
              </w:rPr>
            </w:pPr>
            <w:r>
              <w:rPr>
                <w:rFonts w:ascii="Times New Roman" w:hAnsi="Times New Roman" w:eastAsia="宋体" w:cs="Times New Roman"/>
                <w:color w:val="0C0C0C"/>
                <w:sz w:val="24"/>
              </w:rPr>
              <w:t>（1）垃圾采用分类收集，密封装置存放，垃圾日产日清，避免垃圾臭味影响周围环境。</w:t>
            </w:r>
          </w:p>
          <w:p>
            <w:pPr>
              <w:snapToGrid w:val="0"/>
              <w:spacing w:line="360" w:lineRule="auto"/>
              <w:ind w:firstLine="480" w:firstLineChars="200"/>
              <w:jc w:val="left"/>
              <w:rPr>
                <w:rFonts w:ascii="Times New Roman" w:hAnsi="Times New Roman" w:eastAsia="宋体" w:cs="Times New Roman"/>
                <w:color w:val="0C0C0C"/>
                <w:sz w:val="24"/>
              </w:rPr>
            </w:pPr>
            <w:r>
              <w:rPr>
                <w:rFonts w:ascii="Times New Roman" w:hAnsi="Times New Roman" w:eastAsia="宋体" w:cs="Times New Roman"/>
                <w:color w:val="0C0C0C"/>
                <w:sz w:val="24"/>
              </w:rPr>
              <w:t>（2）建立健全的环保管理机构和制度，对客户进行环保知识宣传，全面做好各项环保工作。</w:t>
            </w:r>
          </w:p>
          <w:p>
            <w:pPr>
              <w:pStyle w:val="4"/>
              <w:jc w:val="left"/>
              <w:outlineLvl w:val="1"/>
              <w:rPr>
                <w:rFonts w:ascii="Times New Roman" w:hAnsi="Times New Roman" w:eastAsia="宋体" w:cs="Times New Roman"/>
                <w:sz w:val="24"/>
              </w:rPr>
            </w:pPr>
            <w:r>
              <w:rPr>
                <w:rFonts w:hint="eastAsia" w:ascii="Times New Roman" w:hAnsi="Times New Roman" w:eastAsia="宋体" w:cs="Times New Roman"/>
                <w:bCs/>
                <w:sz w:val="24"/>
              </w:rPr>
              <w:t>二、</w:t>
            </w:r>
            <w:r>
              <w:rPr>
                <w:rFonts w:ascii="Times New Roman" w:hAnsi="Times New Roman" w:eastAsia="宋体" w:cs="Times New Roman"/>
                <w:bCs/>
                <w:sz w:val="24"/>
              </w:rPr>
              <w:t>审批部门审批决定</w:t>
            </w:r>
            <w:bookmarkEnd w:id="5"/>
          </w:p>
          <w:p>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2019年8月30日，陕西省西咸新区秦汉新城行政审批与政务服务局出具了《咸阳交远汽车维修服务项目环境影响报告表的批复》（秦汉审服准[2019]198号），批复内容如下：</w:t>
            </w:r>
          </w:p>
          <w:p>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咸阳交远汽车维修服务有限公司：</w:t>
            </w:r>
          </w:p>
          <w:p>
            <w:pPr>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color w:val="000000"/>
                <w:sz w:val="24"/>
              </w:rPr>
              <w:t>你公司《关于报批咸阳交远汽车维修服务项目环境影响报告表的申请》（以下简称《环评报告表》）收悉。经审查，现批复如下：</w:t>
            </w:r>
          </w:p>
          <w:p>
            <w:pPr>
              <w:pStyle w:val="4"/>
              <w:ind w:firstLine="480" w:firstLineChars="200"/>
              <w:jc w:val="left"/>
              <w:outlineLvl w:val="1"/>
              <w:rPr>
                <w:rFonts w:ascii="Times New Roman" w:hAnsi="Times New Roman" w:eastAsia="宋体" w:cs="Times New Roman"/>
                <w:b w:val="0"/>
                <w:sz w:val="24"/>
              </w:rPr>
            </w:pPr>
            <w:r>
              <w:rPr>
                <w:rFonts w:ascii="Times New Roman" w:hAnsi="Times New Roman" w:eastAsia="宋体" w:cs="Times New Roman"/>
                <w:b w:val="0"/>
                <w:sz w:val="24"/>
              </w:rPr>
              <w:t>一、项目概况</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bookmarkStart w:id="6" w:name="_Toc531699978"/>
            <w:r>
              <w:rPr>
                <w:rFonts w:ascii="Times New Roman" w:hAnsi="Times New Roman" w:eastAsia="宋体" w:cs="Times New Roman"/>
                <w:kern w:val="0"/>
                <w:sz w:val="24"/>
              </w:rPr>
              <w:t>该项目位于秦汉新城双照办汽车大道陕西梦迪汽车销售服务有限公司院内，占地面积为3亩。主要建设内容包括汽车维修区、打磨房、喷烤漆房及其配套设施。建成后预计维修车辆约700辆/年，喷烤漆车辆约500辆/年。项目总投资200万元，其中，环保投资22.1万元，占总投资10.05%。</w:t>
            </w:r>
          </w:p>
          <w:bookmarkEnd w:id="6"/>
          <w:p>
            <w:pPr>
              <w:pStyle w:val="4"/>
              <w:ind w:firstLine="480" w:firstLineChars="200"/>
              <w:jc w:val="left"/>
              <w:outlineLvl w:val="1"/>
              <w:rPr>
                <w:rFonts w:ascii="Times New Roman" w:hAnsi="Times New Roman" w:eastAsia="宋体" w:cs="Times New Roman"/>
                <w:b w:val="0"/>
                <w:sz w:val="24"/>
              </w:rPr>
            </w:pPr>
            <w:r>
              <w:rPr>
                <w:rFonts w:ascii="Times New Roman" w:hAnsi="Times New Roman" w:eastAsia="宋体" w:cs="Times New Roman"/>
                <w:b w:val="0"/>
                <w:sz w:val="24"/>
              </w:rPr>
              <w:t>依据技术评审会形成的专家意见，项目在全面落实“报告表”提出的各项环境污染防治措施且稳定达标排放的前提下，从环境保护角度分析，我局原则上同意按照“报告表”中所列的地点、规模、环境保护措施进行项目建设。</w:t>
            </w:r>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二、项目建设期间与运行过程中应重点做好以下工作</w:t>
            </w:r>
          </w:p>
          <w:p>
            <w:pPr>
              <w:pStyle w:val="4"/>
              <w:ind w:firstLine="480" w:firstLineChars="200"/>
              <w:jc w:val="left"/>
              <w:outlineLvl w:val="1"/>
              <w:rPr>
                <w:rFonts w:ascii="Times New Roman" w:hAnsi="Times New Roman" w:eastAsia="宋体" w:cs="Times New Roman"/>
                <w:b w:val="0"/>
                <w:sz w:val="24"/>
              </w:rPr>
            </w:pPr>
            <w:r>
              <w:rPr>
                <w:rFonts w:ascii="Times New Roman" w:hAnsi="Times New Roman" w:eastAsia="宋体" w:cs="Times New Roman"/>
                <w:b w:val="0"/>
                <w:sz w:val="24"/>
              </w:rPr>
              <w:t>（一）项目在设计、施工及运营中，必须认真落实“报告表”种所提出的各项污染物防治措施，严格执行建设项目环境保护“三同时”制度要求，确保各类污染物稳定达标排放。</w:t>
            </w:r>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（二）强化大气污染防治措施。运营期有机废气须经收集净化处理后达到《挥发性有机物排放控制标准》（DB61/T1061-2017）后排放；打磨粉尘须经除尘装置处理收集，落地漆屑及时清扫收集。</w:t>
            </w:r>
          </w:p>
          <w:p>
            <w:pPr>
              <w:pStyle w:val="4"/>
              <w:ind w:firstLine="480" w:firstLineChars="200"/>
              <w:jc w:val="left"/>
              <w:outlineLvl w:val="1"/>
              <w:rPr>
                <w:rFonts w:ascii="Times New Roman" w:hAnsi="Times New Roman" w:eastAsia="宋体" w:cs="Times New Roman"/>
                <w:b w:val="0"/>
                <w:sz w:val="24"/>
              </w:rPr>
            </w:pPr>
            <w:r>
              <w:rPr>
                <w:rFonts w:ascii="Times New Roman" w:hAnsi="Times New Roman" w:eastAsia="宋体" w:cs="Times New Roman"/>
                <w:b w:val="0"/>
                <w:sz w:val="24"/>
              </w:rPr>
              <w:t>（三）落实废水处理措施。该项目无生产废水，生活污水通过化粪池处理后经市政污水管网，最终排入咸阳市东郊污水处理厂处理。</w:t>
            </w:r>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（四）做好噪声污染防治工作。通过选用低噪声设备，并布置于厂房内部，设备通过采取基础减震、厂房隔声等措施，使噪声满足《工业企业厂界环境噪声排放标准》（GB12348-2008）中的相关要求。</w:t>
            </w:r>
          </w:p>
          <w:p>
            <w:pPr>
              <w:pStyle w:val="4"/>
              <w:ind w:firstLine="480" w:firstLineChars="200"/>
              <w:jc w:val="left"/>
              <w:outlineLvl w:val="1"/>
              <w:rPr>
                <w:rFonts w:ascii="Times New Roman" w:hAnsi="Times New Roman" w:eastAsia="宋体" w:cs="Times New Roman"/>
                <w:b w:val="0"/>
                <w:sz w:val="24"/>
              </w:rPr>
            </w:pPr>
            <w:r>
              <w:rPr>
                <w:rFonts w:ascii="Times New Roman" w:hAnsi="Times New Roman" w:eastAsia="宋体" w:cs="Times New Roman"/>
                <w:b w:val="0"/>
                <w:sz w:val="24"/>
              </w:rPr>
              <w:t>（五）加强固体废物管理。项目产生的危险废物，应按照危废管理相关要求，交由有资质单位处置。其他固体废物应按要求，做到妥善处置。</w:t>
            </w:r>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（六）设置专/兼职的环保管理人员对项目区内的各项环保设施运行情况进行管理检查，确保环保设备运转正常；推广和应用先进的环保技术经验，最大限度降低污染物的排放量，达到环保要求。</w:t>
            </w:r>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三、几点要求</w:t>
            </w:r>
          </w:p>
          <w:p>
            <w:pPr>
              <w:pStyle w:val="4"/>
              <w:ind w:firstLine="480" w:firstLineChars="200"/>
              <w:jc w:val="left"/>
              <w:outlineLvl w:val="1"/>
              <w:rPr>
                <w:rFonts w:ascii="Times New Roman" w:hAnsi="Times New Roman" w:eastAsia="宋体" w:cs="Times New Roman"/>
                <w:b w:val="0"/>
                <w:sz w:val="24"/>
              </w:rPr>
            </w:pPr>
            <w:r>
              <w:rPr>
                <w:rFonts w:ascii="Times New Roman" w:hAnsi="Times New Roman" w:eastAsia="宋体" w:cs="Times New Roman"/>
                <w:b w:val="0"/>
                <w:sz w:val="24"/>
              </w:rPr>
              <w:t>（一）本项目的环保设施必须与主体工程同时设计、同时施工、同时投入使用。项目建成后，须按规定程序实施竣工环境保护验收，验收通过后方可投入正式运营。</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（二）环境影响报告表内容的真实性、完整性和可靠性由环评编制单位和建设单位共同负责。</w:t>
            </w:r>
          </w:p>
          <w:p>
            <w:pPr>
              <w:pStyle w:val="4"/>
              <w:ind w:firstLine="480" w:firstLineChars="200"/>
              <w:outlineLvl w:val="1"/>
              <w:rPr>
                <w:rFonts w:ascii="Times New Roman" w:hAnsi="Times New Roman" w:eastAsia="宋体" w:cs="Times New Roman"/>
                <w:b w:val="0"/>
                <w:sz w:val="24"/>
              </w:rPr>
            </w:pPr>
            <w:r>
              <w:rPr>
                <w:rFonts w:ascii="Times New Roman" w:hAnsi="Times New Roman" w:eastAsia="宋体" w:cs="Times New Roman"/>
                <w:b w:val="0"/>
                <w:sz w:val="24"/>
              </w:rPr>
              <w:t>（三）本批复自下达之日起，项目的性质、规模、地点、才用的防治污染措施及生态环境保护措施发生重大变动的，须重新报批项目的环境影响评价文件。</w:t>
            </w:r>
          </w:p>
          <w:p>
            <w:pPr>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eastAsia="zh-CN"/>
              </w:rPr>
              <w:t>三、“三同时”制度落实情况</w:t>
            </w:r>
          </w:p>
          <w:p>
            <w:pPr>
              <w:pStyle w:val="4"/>
              <w:ind w:firstLine="480" w:firstLineChars="200"/>
              <w:rPr>
                <w:rFonts w:hint="eastAsia" w:ascii="Times New Roman" w:hAnsi="Times New Roman" w:eastAsia="宋体" w:cs="Times New Roman"/>
                <w:b w:val="0"/>
                <w:kern w:val="2"/>
                <w:sz w:val="24"/>
                <w:szCs w:val="24"/>
                <w:lang w:val="en-US" w:eastAsia="zh-CN" w:bidi="ar-SA"/>
              </w:rPr>
            </w:pPr>
            <w:r>
              <w:rPr>
                <w:rFonts w:hint="default" w:ascii="Times New Roman" w:hAnsi="Times New Roman" w:eastAsia="宋体" w:cs="Times New Roman"/>
                <w:b w:val="0"/>
                <w:kern w:val="2"/>
                <w:sz w:val="24"/>
                <w:szCs w:val="24"/>
                <w:lang w:val="en-US" w:eastAsia="zh-CN" w:bidi="ar-SA"/>
              </w:rPr>
              <w:t>落实环境保护“三同时”制度情况一览表</w:t>
            </w:r>
            <w:r>
              <w:rPr>
                <w:rFonts w:hint="eastAsia" w:ascii="Times New Roman" w:hAnsi="Times New Roman" w:eastAsia="宋体" w:cs="Times New Roman"/>
                <w:b w:val="0"/>
                <w:kern w:val="2"/>
                <w:sz w:val="24"/>
                <w:szCs w:val="24"/>
                <w:lang w:val="en-US" w:eastAsia="zh-CN" w:bidi="ar-SA"/>
              </w:rPr>
              <w:t>见表5。</w:t>
            </w:r>
          </w:p>
          <w:p>
            <w:pPr>
              <w:jc w:val="center"/>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表5“三同时”制度落实情况一览表</w:t>
            </w:r>
          </w:p>
          <w:tbl>
            <w:tblPr>
              <w:tblStyle w:val="18"/>
              <w:tblW w:w="8390" w:type="dxa"/>
              <w:jc w:val="center"/>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948"/>
              <w:gridCol w:w="1531"/>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noWrap w:val="0"/>
                  <w:vAlign w:val="center"/>
                </w:tcPr>
                <w:p>
                  <w:pPr>
                    <w:spacing w:line="280" w:lineRule="exact"/>
                    <w:jc w:val="center"/>
                    <w:rPr>
                      <w:rFonts w:hint="default" w:ascii="Times New Roman" w:hAnsi="Times New Roman" w:cs="Times New Roman"/>
                      <w:b/>
                      <w:bCs/>
                      <w:szCs w:val="21"/>
                    </w:rPr>
                  </w:pPr>
                  <w:r>
                    <w:rPr>
                      <w:rFonts w:hint="default" w:ascii="Times New Roman" w:hAnsi="Times New Roman" w:cs="Times New Roman"/>
                      <w:b/>
                      <w:bCs/>
                      <w:szCs w:val="21"/>
                    </w:rPr>
                    <w:t>项目</w:t>
                  </w:r>
                </w:p>
              </w:tc>
              <w:tc>
                <w:tcPr>
                  <w:tcW w:w="2948" w:type="dxa"/>
                  <w:noWrap w:val="0"/>
                  <w:vAlign w:val="center"/>
                </w:tcPr>
                <w:p>
                  <w:pPr>
                    <w:spacing w:line="280" w:lineRule="exact"/>
                    <w:jc w:val="center"/>
                    <w:rPr>
                      <w:rFonts w:hint="default" w:ascii="Times New Roman" w:hAnsi="Times New Roman" w:cs="Times New Roman"/>
                      <w:b/>
                      <w:bCs/>
                      <w:szCs w:val="21"/>
                    </w:rPr>
                  </w:pPr>
                  <w:r>
                    <w:rPr>
                      <w:rFonts w:hint="default" w:ascii="Times New Roman" w:hAnsi="Times New Roman" w:cs="Times New Roman"/>
                      <w:b/>
                      <w:bCs/>
                      <w:szCs w:val="21"/>
                    </w:rPr>
                    <w:t>环评要求、建议</w:t>
                  </w:r>
                </w:p>
              </w:tc>
              <w:tc>
                <w:tcPr>
                  <w:tcW w:w="1531" w:type="dxa"/>
                  <w:noWrap w:val="0"/>
                  <w:vAlign w:val="center"/>
                </w:tcPr>
                <w:p>
                  <w:pPr>
                    <w:spacing w:line="280" w:lineRule="exact"/>
                    <w:jc w:val="center"/>
                    <w:rPr>
                      <w:rFonts w:hint="default" w:ascii="Times New Roman" w:hAnsi="Times New Roman" w:cs="Times New Roman"/>
                      <w:b/>
                      <w:bCs/>
                      <w:szCs w:val="21"/>
                    </w:rPr>
                  </w:pPr>
                  <w:r>
                    <w:rPr>
                      <w:rFonts w:hint="default" w:ascii="Times New Roman" w:hAnsi="Times New Roman" w:cs="Times New Roman"/>
                      <w:b/>
                      <w:bCs/>
                      <w:szCs w:val="21"/>
                    </w:rPr>
                    <w:t>环评批复要求、建议</w:t>
                  </w:r>
                </w:p>
              </w:tc>
              <w:tc>
                <w:tcPr>
                  <w:tcW w:w="3061" w:type="dxa"/>
                  <w:noWrap w:val="0"/>
                  <w:vAlign w:val="center"/>
                </w:tcPr>
                <w:p>
                  <w:pPr>
                    <w:spacing w:line="280" w:lineRule="exact"/>
                    <w:jc w:val="center"/>
                    <w:rPr>
                      <w:rFonts w:hint="default" w:ascii="Times New Roman" w:hAnsi="Times New Roman" w:cs="Times New Roman"/>
                      <w:b/>
                      <w:bCs/>
                      <w:szCs w:val="21"/>
                    </w:rPr>
                  </w:pPr>
                  <w:r>
                    <w:rPr>
                      <w:rFonts w:hint="default" w:ascii="Times New Roman" w:hAnsi="Times New Roman" w:cs="Times New Roman"/>
                      <w:b/>
                      <w:bCs/>
                      <w:color w:val="auto"/>
                      <w:szCs w:val="21"/>
                    </w:rPr>
                    <w:t>实际建设情况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 w:type="dxa"/>
                  <w:noWrap w:val="0"/>
                  <w:vAlign w:val="center"/>
                </w:tcPr>
                <w:p>
                  <w:pPr>
                    <w:spacing w:line="288"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eastAsia="zh-CN"/>
                    </w:rPr>
                    <w:t>固废</w:t>
                  </w:r>
                </w:p>
              </w:tc>
              <w:tc>
                <w:tcPr>
                  <w:tcW w:w="294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outlineLvl w:val="9"/>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项目生产过程中会产生生活垃圾、一般工业固体废物、危险废物。生活垃圾集中收集后交环卫部门统一处置；一般工业固体废物主要包括废旧轮胎、废包装材料、废棉纱手套（不含油）、坏车灯、刹车片，集中收集定期外售；危险废物主要有废活性炭、废紫外灯管、废旧吸附棉、废机油、保养更换的防冻液、废油漆桶、废机油桶以及油手套和油抹布、打磨漆屑、废铅蓄电池、安全气囊等，岗位收集，分类暂存，定期委托有资质单位处置。</w:t>
                  </w:r>
                </w:p>
              </w:tc>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outlineLvl w:val="9"/>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w:t>
                  </w:r>
                </w:p>
              </w:tc>
              <w:tc>
                <w:tcPr>
                  <w:tcW w:w="306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outlineLvl w:val="9"/>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项目生产过程中会产生生活垃圾、一般工业固体废物、危险废物。生活垃圾集中收集后交环卫部门统一处置；一般工业固体废物主要包括废旧轮胎、废包装材料、废棉纱手套（不含油）、坏车灯、刹车片，集中收集定期由西咸新区新城袁白废旧物资回收有限公司回收；危险废物废活性炭、废旧吸附棉、废机油、保养更换的防冻液、废油漆桶、废机油桶、油手套、油抹布、打磨漆屑、废铅蓄电池定期委托</w:t>
                  </w:r>
                  <w:r>
                    <w:rPr>
                      <w:rFonts w:hint="eastAsia" w:ascii="Times New Roman" w:hAnsi="Times New Roman" w:eastAsia="宋体" w:cs="Times New Roman"/>
                      <w:color w:val="0C0C0C"/>
                    </w:rPr>
                    <w:t>陕西环能科技有限公司处置</w:t>
                  </w:r>
                  <w:r>
                    <w:rPr>
                      <w:rFonts w:hint="eastAsia" w:ascii="Times New Roman" w:hAnsi="Times New Roman" w:eastAsia="宋体" w:cs="Times New Roman"/>
                      <w:color w:val="0C0C0C"/>
                      <w:lang w:eastAsia="zh-CN"/>
                    </w:rPr>
                    <w:t>；</w:t>
                  </w:r>
                  <w:r>
                    <w:rPr>
                      <w:rFonts w:hint="eastAsia" w:ascii="Times New Roman" w:hAnsi="Times New Roman" w:cs="Times New Roman"/>
                      <w:szCs w:val="21"/>
                      <w:lang w:val="en-US" w:eastAsia="zh-CN"/>
                    </w:rPr>
                    <w:t>安全气囊、废灯管由厂家回收进行安全处置。</w:t>
                  </w:r>
                </w:p>
              </w:tc>
            </w:tr>
          </w:tbl>
          <w:p>
            <w:pPr>
              <w:pStyle w:val="4"/>
              <w:outlineLvl w:val="1"/>
              <w:rPr>
                <w:rFonts w:ascii="Times New Roman" w:hAnsi="Times New Roman" w:eastAsia="宋体" w:cs="Times New Roman"/>
              </w:rPr>
            </w:pPr>
          </w:p>
        </w:tc>
      </w:tr>
    </w:tbl>
    <w:p>
      <w:pPr>
        <w:tabs>
          <w:tab w:val="left" w:pos="393"/>
        </w:tabs>
        <w:spacing w:line="360" w:lineRule="auto"/>
        <w:rPr>
          <w:rFonts w:ascii="Times New Roman" w:hAnsi="Times New Roman" w:eastAsia="宋体" w:cs="Times New Roman"/>
          <w:b/>
          <w:bCs/>
          <w:sz w:val="24"/>
        </w:rPr>
      </w:pPr>
      <w:bookmarkStart w:id="7" w:name="_Toc6623"/>
      <w:bookmarkStart w:id="8" w:name="_Toc3297"/>
      <w:bookmarkStart w:id="9" w:name="_Toc23827"/>
      <w:bookmarkStart w:id="10" w:name="_Toc29844"/>
    </w:p>
    <w:bookmarkEnd w:id="7"/>
    <w:bookmarkEnd w:id="8"/>
    <w:bookmarkEnd w:id="9"/>
    <w:bookmarkEnd w:id="10"/>
    <w:p>
      <w:pPr>
        <w:pStyle w:val="17"/>
        <w:pageBreakBefore/>
        <w:ind w:left="0" w:leftChars="0" w:firstLine="0" w:firstLineChars="0"/>
        <w:rPr>
          <w:rFonts w:ascii="Times New Roman" w:hAnsi="Times New Roman" w:eastAsia="宋体" w:cs="Times New Roman"/>
          <w:b/>
          <w:bCs/>
          <w:sz w:val="24"/>
        </w:rPr>
      </w:pPr>
      <w:r>
        <w:rPr>
          <w:rFonts w:ascii="Times New Roman" w:hAnsi="Times New Roman" w:eastAsia="宋体" w:cs="Times New Roman"/>
          <w:b/>
          <w:bCs/>
          <w:sz w:val="24"/>
        </w:rPr>
        <w:t>表</w:t>
      </w:r>
      <w:r>
        <w:rPr>
          <w:rFonts w:hint="eastAsia" w:ascii="Times New Roman" w:hAnsi="Times New Roman" w:eastAsia="宋体" w:cs="Times New Roman"/>
          <w:b/>
          <w:bCs/>
          <w:sz w:val="24"/>
        </w:rPr>
        <w:t>五</w:t>
      </w:r>
    </w:p>
    <w:tbl>
      <w:tblPr>
        <w:tblStyle w:val="19"/>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1" w:hRule="atLeast"/>
        </w:trPr>
        <w:tc>
          <w:tcPr>
            <w:tcW w:w="8508" w:type="dxa"/>
          </w:tcPr>
          <w:p>
            <w:pPr>
              <w:pStyle w:val="17"/>
              <w:spacing w:after="0"/>
              <w:ind w:left="0" w:leftChars="0" w:firstLine="0" w:firstLineChars="0"/>
              <w:rPr>
                <w:rFonts w:ascii="Times New Roman" w:hAnsi="Times New Roman" w:eastAsia="宋体" w:cs="Times New Roman"/>
                <w:b/>
                <w:bCs/>
                <w:sz w:val="24"/>
              </w:rPr>
            </w:pPr>
            <w:r>
              <w:rPr>
                <w:rFonts w:ascii="Times New Roman" w:hAnsi="Times New Roman" w:eastAsia="宋体" w:cs="Times New Roman"/>
                <w:b/>
                <w:bCs/>
                <w:sz w:val="24"/>
              </w:rPr>
              <w:t>验收调查内容：</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项目固体废物竣工环境保护验收过程中调查内容如下：</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1、企业建设内容及生产工况；</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2、生产过程中产生的固体废物种类、来源、数量、去向、性质等；</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3、企业产生的危险废物是否委托处置，委托的危险废物处置单位是否具有相应范围的危险废物处置资质；</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4、企业环境管理制度设置情况。</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p>
          <w:p>
            <w:pPr>
              <w:autoSpaceDE w:val="0"/>
              <w:autoSpaceDN w:val="0"/>
              <w:adjustRightInd w:val="0"/>
              <w:spacing w:line="360" w:lineRule="auto"/>
              <w:ind w:firstLine="482" w:firstLineChars="200"/>
              <w:jc w:val="left"/>
              <w:rPr>
                <w:rFonts w:ascii="Times New Roman" w:hAnsi="Times New Roman" w:eastAsia="宋体" w:cs="Times New Roman"/>
                <w:b/>
                <w:bCs/>
                <w:sz w:val="24"/>
                <w:highlight w:val="darkYellow"/>
              </w:rPr>
            </w:pPr>
          </w:p>
          <w:p>
            <w:pPr>
              <w:pStyle w:val="4"/>
              <w:outlineLvl w:val="1"/>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pStyle w:val="4"/>
              <w:outlineLvl w:val="1"/>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pStyle w:val="4"/>
              <w:outlineLvl w:val="1"/>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p>
            <w:pPr>
              <w:rPr>
                <w:rFonts w:ascii="Times New Roman" w:hAnsi="Times New Roman" w:eastAsia="宋体" w:cs="Times New Roman"/>
                <w:highlight w:val="darkYellow"/>
              </w:rPr>
            </w:pPr>
          </w:p>
        </w:tc>
      </w:tr>
    </w:tbl>
    <w:p>
      <w:pPr>
        <w:pStyle w:val="17"/>
        <w:ind w:left="0" w:leftChars="0" w:firstLine="0" w:firstLineChars="0"/>
        <w:rPr>
          <w:rFonts w:ascii="Times New Roman" w:hAnsi="Times New Roman" w:eastAsia="宋体" w:cs="Times New Roman"/>
          <w:b/>
          <w:bCs/>
          <w:sz w:val="24"/>
        </w:rPr>
      </w:pPr>
      <w:r>
        <w:rPr>
          <w:rFonts w:ascii="Times New Roman" w:hAnsi="Times New Roman" w:eastAsia="宋体" w:cs="Times New Roman"/>
          <w:b/>
          <w:bCs/>
          <w:sz w:val="24"/>
        </w:rPr>
        <w:t>表</w:t>
      </w:r>
      <w:r>
        <w:rPr>
          <w:rFonts w:hint="eastAsia" w:ascii="Times New Roman" w:hAnsi="Times New Roman" w:eastAsia="宋体" w:cs="Times New Roman"/>
          <w:b/>
          <w:bCs/>
          <w:sz w:val="24"/>
        </w:rPr>
        <w:t>六</w:t>
      </w:r>
    </w:p>
    <w:tbl>
      <w:tblPr>
        <w:tblStyle w:val="19"/>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639" w:type="dxa"/>
          </w:tcPr>
          <w:p>
            <w:pPr>
              <w:pStyle w:val="17"/>
              <w:ind w:left="0" w:leftChars="0" w:firstLine="0" w:firstLineChars="0"/>
              <w:rPr>
                <w:rFonts w:ascii="Times New Roman" w:hAnsi="Times New Roman" w:eastAsia="宋体" w:cs="Times New Roman"/>
                <w:b/>
                <w:bCs/>
                <w:sz w:val="24"/>
              </w:rPr>
            </w:pPr>
            <w:r>
              <w:rPr>
                <w:rFonts w:ascii="Times New Roman" w:hAnsi="Times New Roman" w:eastAsia="宋体" w:cs="Times New Roman"/>
                <w:b/>
                <w:bCs/>
                <w:sz w:val="24"/>
              </w:rPr>
              <w:t>验收监测期间生产工况记录：</w:t>
            </w:r>
          </w:p>
          <w:p>
            <w:pPr>
              <w:pStyle w:val="17"/>
              <w:adjustRightInd w:val="0"/>
              <w:spacing w:after="0" w:line="360" w:lineRule="auto"/>
              <w:ind w:left="0" w:leftChars="0" w:firstLine="480"/>
              <w:rPr>
                <w:rFonts w:ascii="Times New Roman" w:hAnsi="Times New Roman" w:eastAsia="宋体" w:cs="Times New Roman"/>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咸阳交远汽车维修服务项目验收期间</w:t>
            </w:r>
            <w:r>
              <w:rPr>
                <w:rFonts w:hint="eastAsia"/>
                <w:color w:val="000000" w:themeColor="text1"/>
                <w:sz w:val="24"/>
                <w:lang w:eastAsia="zh-CN"/>
                <w14:textFill>
                  <w14:solidFill>
                    <w14:schemeClr w14:val="tx1"/>
                  </w14:solidFill>
                </w14:textFill>
              </w:rPr>
              <w:t>喷烤漆房正常工作</w:t>
            </w:r>
            <w:r>
              <w:rPr>
                <w:rFonts w:hint="eastAsia"/>
                <w:color w:val="000000" w:themeColor="text1"/>
                <w:sz w:val="24"/>
                <w14:textFill>
                  <w14:solidFill>
                    <w14:schemeClr w14:val="tx1"/>
                  </w14:solidFill>
                </w14:textFill>
              </w:rPr>
              <w:t>，各项环保措施安装到位、运营稳定，符合验收条件。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3" w:hRule="atLeast"/>
        </w:trPr>
        <w:tc>
          <w:tcPr>
            <w:tcW w:w="8639" w:type="dxa"/>
          </w:tcPr>
          <w:p>
            <w:pPr>
              <w:spacing w:line="360" w:lineRule="auto"/>
              <w:jc w:val="left"/>
              <w:rPr>
                <w:rFonts w:ascii="Times New Roman" w:hAnsi="Times New Roman" w:eastAsia="宋体" w:cs="Times New Roman"/>
                <w:b/>
                <w:bCs/>
                <w:sz w:val="24"/>
              </w:rPr>
            </w:pPr>
            <w:r>
              <w:rPr>
                <w:rFonts w:ascii="Times New Roman" w:hAnsi="Times New Roman" w:eastAsia="宋体" w:cs="Times New Roman"/>
                <w:b/>
                <w:bCs/>
                <w:sz w:val="24"/>
              </w:rPr>
              <w:t>验收调查结果：</w:t>
            </w:r>
          </w:p>
          <w:p>
            <w:pPr>
              <w:autoSpaceDE w:val="0"/>
              <w:autoSpaceDN w:val="0"/>
              <w:adjustRightInd w:val="0"/>
              <w:spacing w:line="360" w:lineRule="auto"/>
              <w:ind w:firstLine="482" w:firstLineChars="200"/>
              <w:jc w:val="left"/>
              <w:rPr>
                <w:rFonts w:ascii="Times New Roman" w:hAnsi="Times New Roman" w:eastAsia="宋体" w:cs="Times New Roman"/>
                <w:b/>
                <w:kern w:val="0"/>
                <w:sz w:val="24"/>
              </w:rPr>
            </w:pPr>
            <w:r>
              <w:rPr>
                <w:rFonts w:ascii="Times New Roman" w:hAnsi="Times New Roman" w:eastAsia="宋体" w:cs="Times New Roman"/>
                <w:b/>
                <w:kern w:val="0"/>
                <w:sz w:val="24"/>
              </w:rPr>
              <w:t>1、生产工况</w:t>
            </w:r>
          </w:p>
          <w:p>
            <w:pPr>
              <w:autoSpaceDE w:val="0"/>
              <w:autoSpaceDN w:val="0"/>
              <w:adjustRightInd w:val="0"/>
              <w:spacing w:line="360" w:lineRule="auto"/>
              <w:ind w:firstLine="480" w:firstLineChars="200"/>
              <w:jc w:val="left"/>
              <w:rPr>
                <w:rFonts w:ascii="Times New Roman" w:hAnsi="Times New Roman" w:eastAsia="宋体" w:cs="Times New Roman"/>
                <w:color w:val="0C0C0C"/>
                <w:sz w:val="24"/>
              </w:rPr>
            </w:pPr>
            <w:r>
              <w:rPr>
                <w:rFonts w:ascii="Times New Roman" w:hAnsi="Times New Roman" w:eastAsia="宋体" w:cs="Times New Roman"/>
                <w:color w:val="0C0C0C"/>
                <w:sz w:val="24"/>
              </w:rPr>
              <w:t>项目年维修车辆约700辆/年（其中大车维修主要为保养，年保养量为50辆/年，其余均为家用轿车维修），喷烤漆车辆约500辆/年。</w:t>
            </w:r>
            <w:r>
              <w:rPr>
                <w:rFonts w:ascii="Times New Roman" w:hAnsi="Times New Roman" w:eastAsia="宋体" w:cs="Times New Roman"/>
                <w:kern w:val="0"/>
                <w:sz w:val="24"/>
              </w:rPr>
              <w:t>验收调查期间，</w:t>
            </w:r>
            <w:r>
              <w:rPr>
                <w:rFonts w:hint="eastAsia" w:ascii="Times New Roman" w:hAnsi="Times New Roman" w:eastAsia="宋体" w:cs="Times New Roman"/>
                <w:kern w:val="0"/>
                <w:sz w:val="24"/>
              </w:rPr>
              <w:t>厂区停放需维修车辆6辆</w:t>
            </w:r>
            <w:r>
              <w:rPr>
                <w:rFonts w:ascii="Times New Roman" w:hAnsi="Times New Roman" w:eastAsia="宋体" w:cs="Times New Roman"/>
                <w:kern w:val="0"/>
                <w:sz w:val="24"/>
              </w:rPr>
              <w:t>，</w:t>
            </w:r>
            <w:r>
              <w:rPr>
                <w:rFonts w:hint="eastAsia" w:ascii="Times New Roman" w:hAnsi="Times New Roman" w:eastAsia="宋体" w:cs="Times New Roman"/>
                <w:kern w:val="0"/>
                <w:sz w:val="24"/>
              </w:rPr>
              <w:t>车辆维修部位不同以及维修程度不同，车辆维修所需的时间不同，按平均3天/辆计算，车辆维修</w:t>
            </w:r>
            <w:r>
              <w:rPr>
                <w:rFonts w:ascii="Times New Roman" w:hAnsi="Times New Roman" w:eastAsia="宋体" w:cs="Times New Roman"/>
                <w:kern w:val="0"/>
                <w:sz w:val="24"/>
              </w:rPr>
              <w:t>工况约为</w:t>
            </w:r>
            <w:r>
              <w:rPr>
                <w:rFonts w:hint="eastAsia" w:ascii="Times New Roman" w:hAnsi="Times New Roman" w:eastAsia="宋体" w:cs="Times New Roman"/>
                <w:kern w:val="0"/>
                <w:sz w:val="24"/>
                <w:lang w:val="en-US" w:eastAsia="zh-CN"/>
              </w:rPr>
              <w:t>92</w:t>
            </w:r>
            <w:r>
              <w:rPr>
                <w:rFonts w:ascii="Times New Roman" w:hAnsi="Times New Roman" w:eastAsia="宋体" w:cs="Times New Roman"/>
                <w:kern w:val="0"/>
                <w:sz w:val="24"/>
              </w:rPr>
              <w:t>%。</w:t>
            </w:r>
            <w:r>
              <w:rPr>
                <w:rFonts w:hint="eastAsia" w:ascii="Times New Roman" w:hAnsi="Times New Roman" w:eastAsia="宋体" w:cs="Times New Roman"/>
                <w:kern w:val="0"/>
                <w:sz w:val="24"/>
              </w:rPr>
              <w:t>验收调查期间喷烤漆房内停放需喷烤漆车辆2辆，两个喷烤漆房各停放1辆，车辆需喷烤漆部位面积不同、喷烤程度不同，每辆喷烤漆所需时间不同，平均按照每辆汽车喷烤漆完成所需时间为1.5天计算，项目喷烤漆工况约为</w:t>
            </w:r>
            <w:r>
              <w:rPr>
                <w:rFonts w:hint="eastAsia" w:ascii="Times New Roman" w:hAnsi="Times New Roman" w:eastAsia="宋体" w:cs="Times New Roman"/>
                <w:kern w:val="0"/>
                <w:sz w:val="24"/>
                <w:lang w:val="en-US" w:eastAsia="zh-CN"/>
              </w:rPr>
              <w:t>80</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lang w:eastAsia="zh-CN"/>
              </w:rPr>
              <w:t>；验收调查期间喷烤漆采用水性漆</w:t>
            </w:r>
            <w:r>
              <w:rPr>
                <w:rFonts w:hint="eastAsia" w:ascii="Times New Roman" w:hAnsi="Times New Roman" w:eastAsia="宋体" w:cs="Times New Roman"/>
                <w:kern w:val="0"/>
                <w:sz w:val="24"/>
              </w:rPr>
              <w:t>。</w:t>
            </w:r>
          </w:p>
          <w:p>
            <w:pPr>
              <w:autoSpaceDE w:val="0"/>
              <w:autoSpaceDN w:val="0"/>
              <w:adjustRightInd w:val="0"/>
              <w:spacing w:line="360" w:lineRule="auto"/>
              <w:ind w:firstLine="482" w:firstLineChars="200"/>
              <w:jc w:val="left"/>
              <w:rPr>
                <w:rFonts w:ascii="Times New Roman" w:hAnsi="Times New Roman" w:eastAsia="宋体" w:cs="Times New Roman"/>
                <w:b/>
                <w:kern w:val="0"/>
                <w:sz w:val="24"/>
              </w:rPr>
            </w:pPr>
            <w:r>
              <w:rPr>
                <w:rFonts w:ascii="Times New Roman" w:hAnsi="Times New Roman" w:eastAsia="宋体" w:cs="Times New Roman"/>
                <w:b/>
                <w:kern w:val="0"/>
                <w:sz w:val="24"/>
              </w:rPr>
              <w:t>2、固体废物产生情况</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项目固体废物产生情况见表</w:t>
            </w:r>
            <w:r>
              <w:rPr>
                <w:rFonts w:hint="eastAsia" w:ascii="Times New Roman" w:hAnsi="Times New Roman" w:eastAsia="宋体" w:cs="Times New Roman"/>
                <w:kern w:val="0"/>
                <w:sz w:val="24"/>
                <w:lang w:val="en-US" w:eastAsia="zh-CN"/>
              </w:rPr>
              <w:t>6</w:t>
            </w:r>
            <w:bookmarkStart w:id="14" w:name="_GoBack"/>
            <w:bookmarkEnd w:id="14"/>
            <w:r>
              <w:rPr>
                <w:rFonts w:ascii="Times New Roman" w:hAnsi="Times New Roman" w:eastAsia="宋体" w:cs="Times New Roman"/>
                <w:kern w:val="0"/>
                <w:sz w:val="24"/>
              </w:rPr>
              <w:t>。</w:t>
            </w:r>
          </w:p>
          <w:p>
            <w:pPr>
              <w:pStyle w:val="27"/>
              <w:spacing w:line="240" w:lineRule="auto"/>
              <w:ind w:firstLine="422"/>
              <w:rPr>
                <w:rFonts w:ascii="Times New Roman" w:hAnsi="Times New Roman" w:eastAsia="宋体" w:cs="Times New Roman"/>
                <w:b/>
                <w:kern w:val="0"/>
                <w:sz w:val="24"/>
              </w:rPr>
            </w:pPr>
            <w:r>
              <w:rPr>
                <w:rFonts w:ascii="Times New Roman" w:hAnsi="Times New Roman" w:eastAsia="宋体" w:cs="Times New Roman"/>
                <w:b/>
              </w:rPr>
              <w:t>表</w:t>
            </w:r>
            <w:r>
              <w:rPr>
                <w:rFonts w:hint="eastAsia" w:ascii="Times New Roman" w:hAnsi="Times New Roman" w:eastAsia="宋体" w:cs="Times New Roman"/>
                <w:b/>
                <w:lang w:val="en-US" w:eastAsia="zh-CN"/>
              </w:rPr>
              <w:t>6</w:t>
            </w:r>
            <w:r>
              <w:rPr>
                <w:rFonts w:hint="eastAsia" w:ascii="Times New Roman" w:hAnsi="Times New Roman" w:eastAsia="宋体" w:cs="Times New Roman"/>
                <w:b/>
              </w:rPr>
              <w:t xml:space="preserve">  </w:t>
            </w:r>
            <w:r>
              <w:rPr>
                <w:rFonts w:ascii="Times New Roman" w:hAnsi="Times New Roman" w:eastAsia="宋体" w:cs="Times New Roman"/>
                <w:b/>
              </w:rPr>
              <w:t xml:space="preserve"> 固体废物产生情况表</w:t>
            </w:r>
          </w:p>
          <w:tbl>
            <w:tblPr>
              <w:tblStyle w:val="18"/>
              <w:tblW w:w="84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53"/>
              <w:gridCol w:w="1702"/>
              <w:gridCol w:w="1155"/>
              <w:gridCol w:w="960"/>
              <w:gridCol w:w="2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680" w:type="dxa"/>
                  <w:tcBorders>
                    <w:tl2br w:val="nil"/>
                    <w:tr2bl w:val="nil"/>
                  </w:tcBorders>
                  <w:vAlign w:val="center"/>
                </w:tcPr>
                <w:p>
                  <w:pPr>
                    <w:pStyle w:val="40"/>
                    <w:rPr>
                      <w:rFonts w:ascii="Times New Roman" w:hAnsi="Times New Roman" w:eastAsia="宋体" w:cs="Times New Roman"/>
                      <w:b/>
                      <w:color w:val="0C0C0C"/>
                    </w:rPr>
                  </w:pPr>
                  <w:r>
                    <w:rPr>
                      <w:rFonts w:ascii="Times New Roman" w:hAnsi="Times New Roman" w:eastAsia="宋体" w:cs="Times New Roman"/>
                      <w:b/>
                      <w:color w:val="0C0C0C"/>
                    </w:rPr>
                    <w:t>性质</w:t>
                  </w:r>
                </w:p>
              </w:tc>
              <w:tc>
                <w:tcPr>
                  <w:tcW w:w="1553" w:type="dxa"/>
                  <w:tcBorders>
                    <w:tl2br w:val="nil"/>
                    <w:tr2bl w:val="nil"/>
                  </w:tcBorders>
                  <w:vAlign w:val="center"/>
                </w:tcPr>
                <w:p>
                  <w:pPr>
                    <w:pStyle w:val="40"/>
                    <w:rPr>
                      <w:rFonts w:ascii="Times New Roman" w:hAnsi="Times New Roman" w:eastAsia="宋体" w:cs="Times New Roman"/>
                      <w:b/>
                      <w:color w:val="0C0C0C"/>
                    </w:rPr>
                  </w:pPr>
                  <w:r>
                    <w:rPr>
                      <w:rFonts w:ascii="Times New Roman" w:hAnsi="Times New Roman" w:eastAsia="宋体" w:cs="Times New Roman"/>
                      <w:b/>
                      <w:color w:val="0C0C0C"/>
                    </w:rPr>
                    <w:t>废物名称</w:t>
                  </w:r>
                </w:p>
              </w:tc>
              <w:tc>
                <w:tcPr>
                  <w:tcW w:w="1702" w:type="dxa"/>
                  <w:tcBorders>
                    <w:tl2br w:val="nil"/>
                    <w:tr2bl w:val="nil"/>
                  </w:tcBorders>
                  <w:vAlign w:val="center"/>
                </w:tcPr>
                <w:p>
                  <w:pPr>
                    <w:pStyle w:val="40"/>
                    <w:rPr>
                      <w:rFonts w:ascii="Times New Roman" w:hAnsi="Times New Roman" w:eastAsia="宋体" w:cs="Times New Roman"/>
                      <w:b/>
                      <w:color w:val="0C0C0C"/>
                    </w:rPr>
                  </w:pPr>
                  <w:r>
                    <w:rPr>
                      <w:rFonts w:ascii="Times New Roman" w:hAnsi="Times New Roman" w:eastAsia="宋体" w:cs="Times New Roman"/>
                      <w:b/>
                      <w:color w:val="0C0C0C"/>
                    </w:rPr>
                    <w:t>来源</w:t>
                  </w:r>
                </w:p>
              </w:tc>
              <w:tc>
                <w:tcPr>
                  <w:tcW w:w="1155" w:type="dxa"/>
                  <w:tcBorders>
                    <w:tl2br w:val="nil"/>
                    <w:tr2bl w:val="nil"/>
                  </w:tcBorders>
                  <w:vAlign w:val="center"/>
                </w:tcPr>
                <w:p>
                  <w:pPr>
                    <w:pStyle w:val="40"/>
                    <w:rPr>
                      <w:rFonts w:ascii="Times New Roman" w:hAnsi="Times New Roman" w:eastAsia="宋体" w:cs="Times New Roman"/>
                      <w:b/>
                      <w:color w:val="0C0C0C"/>
                    </w:rPr>
                  </w:pPr>
                  <w:r>
                    <w:rPr>
                      <w:rFonts w:ascii="Times New Roman" w:hAnsi="Times New Roman" w:eastAsia="宋体" w:cs="Times New Roman"/>
                      <w:b/>
                      <w:color w:val="0C0C0C"/>
                    </w:rPr>
                    <w:t>危废编号</w:t>
                  </w:r>
                </w:p>
              </w:tc>
              <w:tc>
                <w:tcPr>
                  <w:tcW w:w="960" w:type="dxa"/>
                  <w:tcBorders>
                    <w:tl2br w:val="nil"/>
                    <w:tr2bl w:val="nil"/>
                  </w:tcBorders>
                  <w:vAlign w:val="center"/>
                </w:tcPr>
                <w:p>
                  <w:pPr>
                    <w:pStyle w:val="40"/>
                    <w:rPr>
                      <w:rFonts w:ascii="Times New Roman" w:hAnsi="Times New Roman" w:eastAsia="宋体" w:cs="Times New Roman"/>
                      <w:b/>
                      <w:color w:val="0C0C0C"/>
                    </w:rPr>
                  </w:pPr>
                  <w:r>
                    <w:rPr>
                      <w:rFonts w:ascii="Times New Roman" w:hAnsi="Times New Roman" w:eastAsia="宋体" w:cs="Times New Roman"/>
                      <w:b/>
                      <w:color w:val="0C0C0C"/>
                    </w:rPr>
                    <w:t>产生量</w:t>
                  </w:r>
                </w:p>
              </w:tc>
              <w:tc>
                <w:tcPr>
                  <w:tcW w:w="2390" w:type="dxa"/>
                  <w:tcBorders>
                    <w:tl2br w:val="nil"/>
                    <w:tr2bl w:val="nil"/>
                  </w:tcBorders>
                  <w:vAlign w:val="center"/>
                </w:tcPr>
                <w:p>
                  <w:pPr>
                    <w:pStyle w:val="40"/>
                    <w:rPr>
                      <w:rFonts w:ascii="Times New Roman" w:hAnsi="Times New Roman" w:eastAsia="宋体" w:cs="Times New Roman"/>
                      <w:b/>
                      <w:color w:val="0C0C0C"/>
                    </w:rPr>
                  </w:pPr>
                  <w:r>
                    <w:rPr>
                      <w:rFonts w:ascii="Times New Roman" w:hAnsi="Times New Roman" w:eastAsia="宋体" w:cs="Times New Roman"/>
                      <w:b/>
                      <w:color w:val="0C0C0C"/>
                    </w:rPr>
                    <w:t>处置方式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680" w:type="dxa"/>
                  <w:vMerge w:val="restart"/>
                  <w:tcBorders>
                    <w:tl2br w:val="nil"/>
                    <w:tr2bl w:val="nil"/>
                  </w:tcBorders>
                  <w:vAlign w:val="center"/>
                </w:tcPr>
                <w:p>
                  <w:pPr>
                    <w:pStyle w:val="40"/>
                    <w:rPr>
                      <w:rFonts w:ascii="Times New Roman" w:hAnsi="Times New Roman" w:eastAsia="宋体" w:cs="Times New Roman"/>
                      <w:b/>
                      <w:color w:val="0C0C0C"/>
                    </w:rPr>
                  </w:pPr>
                  <w:r>
                    <w:rPr>
                      <w:rFonts w:ascii="Times New Roman" w:hAnsi="Times New Roman" w:eastAsia="宋体" w:cs="Times New Roman"/>
                      <w:bCs/>
                      <w:color w:val="0C0C0C"/>
                    </w:rPr>
                    <w:t>一般固体废物</w:t>
                  </w:r>
                </w:p>
              </w:tc>
              <w:tc>
                <w:tcPr>
                  <w:tcW w:w="1553"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生活垃圾</w:t>
                  </w:r>
                </w:p>
              </w:tc>
              <w:tc>
                <w:tcPr>
                  <w:tcW w:w="1702"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职工生活、办公</w:t>
                  </w:r>
                </w:p>
              </w:tc>
              <w:tc>
                <w:tcPr>
                  <w:tcW w:w="1155" w:type="dxa"/>
                  <w:tcBorders>
                    <w:tl2br w:val="nil"/>
                    <w:tr2bl w:val="nil"/>
                  </w:tcBorders>
                  <w:vAlign w:val="center"/>
                </w:tcPr>
                <w:p>
                  <w:pPr>
                    <w:pStyle w:val="40"/>
                    <w:rPr>
                      <w:rFonts w:ascii="Times New Roman" w:hAnsi="Times New Roman" w:eastAsia="宋体" w:cs="Times New Roman"/>
                      <w:b/>
                      <w:color w:val="0C0C0C"/>
                    </w:rPr>
                  </w:pPr>
                  <w:r>
                    <w:rPr>
                      <w:rFonts w:ascii="Times New Roman" w:hAnsi="Times New Roman" w:eastAsia="宋体" w:cs="Times New Roman"/>
                      <w:b/>
                      <w:color w:val="0C0C0C"/>
                    </w:rPr>
                    <w:t>/</w:t>
                  </w:r>
                </w:p>
              </w:tc>
              <w:tc>
                <w:tcPr>
                  <w:tcW w:w="960"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1.5t/a</w:t>
                  </w:r>
                </w:p>
              </w:tc>
              <w:tc>
                <w:tcPr>
                  <w:tcW w:w="2390"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环卫部门定期清运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b/>
                      <w:color w:val="0C0C0C"/>
                    </w:rPr>
                  </w:pPr>
                </w:p>
              </w:tc>
              <w:tc>
                <w:tcPr>
                  <w:tcW w:w="1553"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废旧轮胎</w:t>
                  </w:r>
                </w:p>
              </w:tc>
              <w:tc>
                <w:tcPr>
                  <w:tcW w:w="1702"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vAlign w:val="center"/>
                </w:tcPr>
                <w:p>
                  <w:pPr>
                    <w:jc w:val="center"/>
                    <w:rPr>
                      <w:rFonts w:ascii="Times New Roman" w:hAnsi="Times New Roman" w:eastAsia="宋体" w:cs="Times New Roman"/>
                      <w:b/>
                      <w:color w:val="0C0C0C"/>
                    </w:rPr>
                  </w:pPr>
                  <w:r>
                    <w:rPr>
                      <w:rFonts w:ascii="Times New Roman" w:hAnsi="Times New Roman" w:eastAsia="宋体" w:cs="Times New Roman"/>
                      <w:b/>
                      <w:color w:val="0C0C0C"/>
                    </w:rPr>
                    <w:t>/</w:t>
                  </w:r>
                </w:p>
              </w:tc>
              <w:tc>
                <w:tcPr>
                  <w:tcW w:w="960"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1.8t/a</w:t>
                  </w:r>
                </w:p>
              </w:tc>
              <w:tc>
                <w:tcPr>
                  <w:tcW w:w="2390" w:type="dxa"/>
                  <w:vMerge w:val="restart"/>
                  <w:tcBorders>
                    <w:tl2br w:val="nil"/>
                    <w:tr2bl w:val="nil"/>
                  </w:tcBorders>
                  <w:vAlign w:val="center"/>
                </w:tcPr>
                <w:p>
                  <w:pPr>
                    <w:pStyle w:val="40"/>
                    <w:rPr>
                      <w:rFonts w:ascii="Times New Roman" w:hAnsi="Times New Roman" w:eastAsia="宋体" w:cs="Times New Roman"/>
                      <w:bCs/>
                      <w:color w:val="0C0C0C"/>
                    </w:rPr>
                  </w:pPr>
                  <w:r>
                    <w:rPr>
                      <w:rFonts w:hint="eastAsia" w:ascii="Times New Roman" w:hAnsi="Times New Roman" w:eastAsia="宋体" w:cs="Times New Roman"/>
                      <w:bCs/>
                      <w:color w:val="0C0C0C"/>
                    </w:rPr>
                    <w:t>西咸新区新城袁白废旧物资回收有限公司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b/>
                      <w:color w:val="0C0C0C"/>
                    </w:rPr>
                  </w:pPr>
                </w:p>
              </w:tc>
              <w:tc>
                <w:tcPr>
                  <w:tcW w:w="1553"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废包装材料</w:t>
                  </w:r>
                </w:p>
              </w:tc>
              <w:tc>
                <w:tcPr>
                  <w:tcW w:w="1702"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配件包装材料</w:t>
                  </w:r>
                </w:p>
              </w:tc>
              <w:tc>
                <w:tcPr>
                  <w:tcW w:w="1155" w:type="dxa"/>
                  <w:tcBorders>
                    <w:tl2br w:val="nil"/>
                    <w:tr2bl w:val="nil"/>
                  </w:tcBorders>
                  <w:vAlign w:val="center"/>
                </w:tcPr>
                <w:p>
                  <w:pPr>
                    <w:jc w:val="center"/>
                    <w:rPr>
                      <w:rFonts w:ascii="Times New Roman" w:hAnsi="Times New Roman" w:eastAsia="宋体" w:cs="Times New Roman"/>
                      <w:b/>
                      <w:color w:val="0C0C0C"/>
                    </w:rPr>
                  </w:pPr>
                  <w:r>
                    <w:rPr>
                      <w:rFonts w:ascii="Times New Roman" w:hAnsi="Times New Roman" w:eastAsia="宋体" w:cs="Times New Roman"/>
                      <w:b/>
                      <w:color w:val="0C0C0C"/>
                    </w:rPr>
                    <w:t>/</w:t>
                  </w:r>
                </w:p>
              </w:tc>
              <w:tc>
                <w:tcPr>
                  <w:tcW w:w="960"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0.3t/a</w:t>
                  </w:r>
                </w:p>
              </w:tc>
              <w:tc>
                <w:tcPr>
                  <w:tcW w:w="2390" w:type="dxa"/>
                  <w:vMerge w:val="continue"/>
                  <w:tcBorders>
                    <w:tl2br w:val="nil"/>
                    <w:tr2bl w:val="nil"/>
                  </w:tcBorders>
                  <w:vAlign w:val="center"/>
                </w:tcPr>
                <w:p>
                  <w:pPr>
                    <w:pStyle w:val="40"/>
                    <w:rPr>
                      <w:rFonts w:ascii="Times New Roman" w:hAnsi="Times New Roman" w:eastAsia="宋体" w:cs="Times New Roman"/>
                      <w:b/>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b/>
                      <w:color w:val="0C0C0C"/>
                    </w:rPr>
                  </w:pPr>
                </w:p>
              </w:tc>
              <w:tc>
                <w:tcPr>
                  <w:tcW w:w="1553"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废棉纱手套</w:t>
                  </w:r>
                </w:p>
              </w:tc>
              <w:tc>
                <w:tcPr>
                  <w:tcW w:w="1702"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vAlign w:val="center"/>
                </w:tcPr>
                <w:p>
                  <w:pPr>
                    <w:jc w:val="center"/>
                    <w:rPr>
                      <w:rFonts w:ascii="Times New Roman" w:hAnsi="Times New Roman" w:eastAsia="宋体" w:cs="Times New Roman"/>
                      <w:b/>
                      <w:color w:val="0C0C0C"/>
                    </w:rPr>
                  </w:pPr>
                  <w:r>
                    <w:rPr>
                      <w:rFonts w:ascii="Times New Roman" w:hAnsi="Times New Roman" w:eastAsia="宋体" w:cs="Times New Roman"/>
                      <w:b/>
                      <w:color w:val="0C0C0C"/>
                    </w:rPr>
                    <w:t>/</w:t>
                  </w:r>
                </w:p>
              </w:tc>
              <w:tc>
                <w:tcPr>
                  <w:tcW w:w="960"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0.05t/a</w:t>
                  </w:r>
                </w:p>
              </w:tc>
              <w:tc>
                <w:tcPr>
                  <w:tcW w:w="2390" w:type="dxa"/>
                  <w:vMerge w:val="continue"/>
                  <w:tcBorders>
                    <w:tl2br w:val="nil"/>
                    <w:tr2bl w:val="nil"/>
                  </w:tcBorders>
                  <w:vAlign w:val="center"/>
                </w:tcPr>
                <w:p>
                  <w:pPr>
                    <w:pStyle w:val="40"/>
                    <w:rPr>
                      <w:rFonts w:ascii="Times New Roman" w:hAnsi="Times New Roman" w:eastAsia="宋体" w:cs="Times New Roman"/>
                      <w:b/>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b/>
                      <w:color w:val="0C0C0C"/>
                    </w:rPr>
                  </w:pPr>
                </w:p>
              </w:tc>
              <w:tc>
                <w:tcPr>
                  <w:tcW w:w="1553"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更换坏车灯</w:t>
                  </w:r>
                </w:p>
              </w:tc>
              <w:tc>
                <w:tcPr>
                  <w:tcW w:w="1702"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vAlign w:val="center"/>
                </w:tcPr>
                <w:p>
                  <w:pPr>
                    <w:jc w:val="center"/>
                    <w:rPr>
                      <w:rFonts w:ascii="Times New Roman" w:hAnsi="Times New Roman" w:eastAsia="宋体" w:cs="Times New Roman"/>
                      <w:b/>
                      <w:color w:val="0C0C0C"/>
                    </w:rPr>
                  </w:pPr>
                  <w:r>
                    <w:rPr>
                      <w:rFonts w:ascii="Times New Roman" w:hAnsi="Times New Roman" w:eastAsia="宋体" w:cs="Times New Roman"/>
                      <w:b/>
                      <w:color w:val="0C0C0C"/>
                    </w:rPr>
                    <w:t>/</w:t>
                  </w:r>
                </w:p>
              </w:tc>
              <w:tc>
                <w:tcPr>
                  <w:tcW w:w="960"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0.35t/a</w:t>
                  </w:r>
                </w:p>
              </w:tc>
              <w:tc>
                <w:tcPr>
                  <w:tcW w:w="2390" w:type="dxa"/>
                  <w:vMerge w:val="continue"/>
                  <w:tcBorders>
                    <w:tl2br w:val="nil"/>
                    <w:tr2bl w:val="nil"/>
                  </w:tcBorders>
                  <w:vAlign w:val="center"/>
                </w:tcPr>
                <w:p>
                  <w:pPr>
                    <w:pStyle w:val="40"/>
                    <w:rPr>
                      <w:rFonts w:ascii="Times New Roman" w:hAnsi="Times New Roman" w:eastAsia="宋体" w:cs="Times New Roman"/>
                      <w:b/>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b/>
                      <w:color w:val="0C0C0C"/>
                    </w:rPr>
                  </w:pPr>
                </w:p>
              </w:tc>
              <w:tc>
                <w:tcPr>
                  <w:tcW w:w="1553"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刹车片（陶瓷、金属制刹车片不含石棉）</w:t>
                  </w:r>
                </w:p>
              </w:tc>
              <w:tc>
                <w:tcPr>
                  <w:tcW w:w="1702"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vAlign w:val="center"/>
                </w:tcPr>
                <w:p>
                  <w:pPr>
                    <w:jc w:val="center"/>
                    <w:rPr>
                      <w:rFonts w:ascii="Times New Roman" w:hAnsi="Times New Roman" w:eastAsia="宋体" w:cs="Times New Roman"/>
                      <w:b/>
                      <w:color w:val="0C0C0C"/>
                    </w:rPr>
                  </w:pPr>
                  <w:r>
                    <w:rPr>
                      <w:rFonts w:ascii="Times New Roman" w:hAnsi="Times New Roman" w:eastAsia="宋体" w:cs="Times New Roman"/>
                      <w:b/>
                      <w:color w:val="0C0C0C"/>
                    </w:rPr>
                    <w:t>/</w:t>
                  </w:r>
                </w:p>
              </w:tc>
              <w:tc>
                <w:tcPr>
                  <w:tcW w:w="960"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50对</w:t>
                  </w:r>
                </w:p>
              </w:tc>
              <w:tc>
                <w:tcPr>
                  <w:tcW w:w="2390" w:type="dxa"/>
                  <w:vMerge w:val="continue"/>
                  <w:tcBorders>
                    <w:tl2br w:val="nil"/>
                    <w:tr2bl w:val="nil"/>
                  </w:tcBorders>
                  <w:vAlign w:val="center"/>
                </w:tcPr>
                <w:p>
                  <w:pPr>
                    <w:pStyle w:val="40"/>
                    <w:rPr>
                      <w:rFonts w:ascii="Times New Roman" w:hAnsi="Times New Roman" w:eastAsia="宋体" w:cs="Times New Roman"/>
                      <w:b/>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80" w:type="dxa"/>
                  <w:vMerge w:val="restart"/>
                  <w:tcBorders>
                    <w:tl2br w:val="nil"/>
                    <w:tr2bl w:val="nil"/>
                  </w:tcBorders>
                  <w:vAlign w:val="center"/>
                </w:tcPr>
                <w:p>
                  <w:pPr>
                    <w:pStyle w:val="40"/>
                    <w:jc w:val="both"/>
                    <w:rPr>
                      <w:rFonts w:ascii="Times New Roman" w:hAnsi="Times New Roman" w:eastAsia="宋体" w:cs="Times New Roman"/>
                      <w:color w:val="0C0C0C"/>
                    </w:rPr>
                  </w:pPr>
                  <w:r>
                    <w:rPr>
                      <w:rFonts w:ascii="Times New Roman" w:hAnsi="Times New Roman" w:eastAsia="宋体" w:cs="Times New Roman"/>
                      <w:color w:val="0C0C0C"/>
                    </w:rPr>
                    <w:t>危险</w:t>
                  </w:r>
                </w:p>
                <w:p>
                  <w:pPr>
                    <w:pStyle w:val="40"/>
                    <w:rPr>
                      <w:rFonts w:ascii="Times New Roman" w:hAnsi="Times New Roman" w:eastAsia="宋体" w:cs="Times New Roman"/>
                      <w:color w:val="0C0C0C"/>
                    </w:rPr>
                  </w:pPr>
                  <w:r>
                    <w:rPr>
                      <w:rFonts w:ascii="Times New Roman" w:hAnsi="Times New Roman" w:eastAsia="宋体" w:cs="Times New Roman"/>
                      <w:color w:val="0C0C0C"/>
                    </w:rPr>
                    <w:t>废物</w:t>
                  </w:r>
                </w:p>
              </w:tc>
              <w:tc>
                <w:tcPr>
                  <w:tcW w:w="1553"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废机油</w:t>
                  </w:r>
                </w:p>
              </w:tc>
              <w:tc>
                <w:tcPr>
                  <w:tcW w:w="1702" w:type="dxa"/>
                  <w:tcBorders>
                    <w:tl2br w:val="nil"/>
                    <w:tr2bl w:val="nil"/>
                  </w:tcBorders>
                  <w:vAlign w:val="center"/>
                </w:tcPr>
                <w:p>
                  <w:pPr>
                    <w:jc w:val="center"/>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HW08</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2.</w:t>
                  </w:r>
                  <w:r>
                    <w:rPr>
                      <w:rFonts w:hint="eastAsia" w:ascii="Times New Roman" w:hAnsi="Times New Roman" w:eastAsia="宋体" w:cs="Times New Roman"/>
                      <w:color w:val="0C0C0C"/>
                    </w:rPr>
                    <w:t>5</w:t>
                  </w:r>
                  <w:r>
                    <w:rPr>
                      <w:rFonts w:ascii="Times New Roman" w:hAnsi="Times New Roman" w:eastAsia="宋体" w:cs="Times New Roman"/>
                      <w:color w:val="0C0C0C"/>
                    </w:rPr>
                    <w:t>t/a</w:t>
                  </w:r>
                </w:p>
              </w:tc>
              <w:tc>
                <w:tcPr>
                  <w:tcW w:w="2390" w:type="dxa"/>
                  <w:vMerge w:val="restart"/>
                  <w:tcBorders>
                    <w:tl2br w:val="nil"/>
                    <w:tr2bl w:val="nil"/>
                  </w:tcBorders>
                  <w:vAlign w:val="center"/>
                </w:tcPr>
                <w:p>
                  <w:pPr>
                    <w:pStyle w:val="40"/>
                    <w:rPr>
                      <w:rFonts w:ascii="Times New Roman" w:hAnsi="Times New Roman" w:eastAsia="宋体" w:cs="Times New Roman"/>
                      <w:color w:val="0C0C0C"/>
                    </w:rPr>
                  </w:pPr>
                  <w:r>
                    <w:rPr>
                      <w:rFonts w:hint="eastAsia" w:ascii="Times New Roman" w:hAnsi="Times New Roman" w:eastAsia="宋体" w:cs="Times New Roman"/>
                      <w:color w:val="0C0C0C"/>
                    </w:rPr>
                    <w:t>陕西环能科技有限公司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color w:val="0C0C0C"/>
                    </w:rPr>
                  </w:pPr>
                </w:p>
              </w:tc>
              <w:tc>
                <w:tcPr>
                  <w:tcW w:w="1553"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保养更换的防冻液</w:t>
                  </w:r>
                </w:p>
              </w:tc>
              <w:tc>
                <w:tcPr>
                  <w:tcW w:w="1702" w:type="dxa"/>
                  <w:tcBorders>
                    <w:tl2br w:val="nil"/>
                    <w:tr2bl w:val="nil"/>
                  </w:tcBorders>
                  <w:vAlign w:val="center"/>
                </w:tcPr>
                <w:p>
                  <w:pPr>
                    <w:jc w:val="center"/>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noWrap/>
                  <w:vAlign w:val="center"/>
                </w:tcPr>
                <w:p>
                  <w:pPr>
                    <w:pStyle w:val="40"/>
                    <w:rPr>
                      <w:rFonts w:ascii="Times New Roman" w:hAnsi="Times New Roman" w:eastAsia="宋体" w:cs="Times New Roman"/>
                      <w:color w:val="0C0C0C"/>
                      <w:szCs w:val="24"/>
                    </w:rPr>
                  </w:pPr>
                  <w:r>
                    <w:rPr>
                      <w:rFonts w:ascii="Times New Roman" w:hAnsi="Times New Roman" w:eastAsia="宋体" w:cs="Times New Roman"/>
                      <w:color w:val="0C0C0C"/>
                      <w:szCs w:val="24"/>
                    </w:rPr>
                    <w:t>HW06</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0.</w:t>
                  </w:r>
                  <w:r>
                    <w:rPr>
                      <w:rFonts w:hint="eastAsia" w:ascii="Times New Roman" w:hAnsi="Times New Roman" w:eastAsia="宋体" w:cs="Times New Roman"/>
                      <w:color w:val="0C0C0C"/>
                    </w:rPr>
                    <w:t>28</w:t>
                  </w:r>
                  <w:r>
                    <w:rPr>
                      <w:rFonts w:ascii="Times New Roman" w:hAnsi="Times New Roman" w:eastAsia="宋体" w:cs="Times New Roman"/>
                      <w:color w:val="0C0C0C"/>
                    </w:rPr>
                    <w:t>t/a</w:t>
                  </w:r>
                </w:p>
              </w:tc>
              <w:tc>
                <w:tcPr>
                  <w:tcW w:w="2390" w:type="dxa"/>
                  <w:vMerge w:val="continue"/>
                  <w:tcBorders>
                    <w:tl2br w:val="nil"/>
                    <w:tr2bl w:val="nil"/>
                  </w:tcBorders>
                  <w:vAlign w:val="center"/>
                </w:tcPr>
                <w:p>
                  <w:pPr>
                    <w:pStyle w:val="40"/>
                    <w:rPr>
                      <w:rFonts w:ascii="Times New Roman" w:hAnsi="Times New Roman" w:eastAsia="宋体" w:cs="Times New Roman"/>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color w:val="0C0C0C"/>
                      <w:szCs w:val="24"/>
                    </w:rPr>
                  </w:pPr>
                </w:p>
              </w:tc>
              <w:tc>
                <w:tcPr>
                  <w:tcW w:w="1553"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废漆桶、废机油桶</w:t>
                  </w:r>
                </w:p>
              </w:tc>
              <w:tc>
                <w:tcPr>
                  <w:tcW w:w="1702" w:type="dxa"/>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喷烤漆工序</w:t>
                  </w:r>
                </w:p>
              </w:tc>
              <w:tc>
                <w:tcPr>
                  <w:tcW w:w="1155"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HW12</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0.2t/a</w:t>
                  </w:r>
                </w:p>
              </w:tc>
              <w:tc>
                <w:tcPr>
                  <w:tcW w:w="2390" w:type="dxa"/>
                  <w:vMerge w:val="continue"/>
                  <w:tcBorders>
                    <w:tl2br w:val="nil"/>
                    <w:tr2bl w:val="nil"/>
                  </w:tcBorders>
                  <w:vAlign w:val="center"/>
                </w:tcPr>
                <w:p>
                  <w:pPr>
                    <w:pStyle w:val="40"/>
                    <w:rPr>
                      <w:rFonts w:ascii="Times New Roman" w:hAnsi="Times New Roman" w:eastAsia="宋体" w:cs="Times New Roman"/>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color w:val="0C0C0C"/>
                      <w:szCs w:val="24"/>
                    </w:rPr>
                  </w:pPr>
                </w:p>
              </w:tc>
              <w:tc>
                <w:tcPr>
                  <w:tcW w:w="1553"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废活性炭</w:t>
                  </w:r>
                </w:p>
              </w:tc>
              <w:tc>
                <w:tcPr>
                  <w:tcW w:w="1702" w:type="dxa"/>
                  <w:vMerge w:val="restart"/>
                  <w:tcBorders>
                    <w:tl2br w:val="nil"/>
                    <w:tr2bl w:val="nil"/>
                  </w:tcBorders>
                  <w:vAlign w:val="center"/>
                </w:tcPr>
                <w:p>
                  <w:pPr>
                    <w:pStyle w:val="40"/>
                    <w:rPr>
                      <w:rFonts w:ascii="Times New Roman" w:hAnsi="Times New Roman" w:eastAsia="宋体" w:cs="Times New Roman"/>
                      <w:bCs/>
                      <w:color w:val="0C0C0C"/>
                    </w:rPr>
                  </w:pPr>
                  <w:r>
                    <w:rPr>
                      <w:rFonts w:ascii="Times New Roman" w:hAnsi="Times New Roman" w:eastAsia="宋体" w:cs="Times New Roman"/>
                      <w:bCs/>
                      <w:color w:val="0C0C0C"/>
                    </w:rPr>
                    <w:t>有机废气处理</w:t>
                  </w:r>
                </w:p>
              </w:tc>
              <w:tc>
                <w:tcPr>
                  <w:tcW w:w="1155"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HW49</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0.15t/a</w:t>
                  </w:r>
                </w:p>
              </w:tc>
              <w:tc>
                <w:tcPr>
                  <w:tcW w:w="2390" w:type="dxa"/>
                  <w:vMerge w:val="continue"/>
                  <w:tcBorders>
                    <w:tl2br w:val="nil"/>
                    <w:tr2bl w:val="nil"/>
                  </w:tcBorders>
                  <w:vAlign w:val="center"/>
                </w:tcPr>
                <w:p>
                  <w:pPr>
                    <w:pStyle w:val="40"/>
                    <w:rPr>
                      <w:rFonts w:ascii="Times New Roman" w:hAnsi="Times New Roman" w:eastAsia="宋体" w:cs="Times New Roman"/>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color w:val="0C0C0C"/>
                      <w:szCs w:val="24"/>
                    </w:rPr>
                  </w:pPr>
                </w:p>
              </w:tc>
              <w:tc>
                <w:tcPr>
                  <w:tcW w:w="1553"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废旧吸附棉</w:t>
                  </w:r>
                </w:p>
              </w:tc>
              <w:tc>
                <w:tcPr>
                  <w:tcW w:w="1702" w:type="dxa"/>
                  <w:vMerge w:val="continue"/>
                  <w:tcBorders>
                    <w:tl2br w:val="nil"/>
                    <w:tr2bl w:val="nil"/>
                  </w:tcBorders>
                  <w:vAlign w:val="center"/>
                </w:tcPr>
                <w:p>
                  <w:pPr>
                    <w:pStyle w:val="40"/>
                    <w:rPr>
                      <w:rFonts w:ascii="Times New Roman" w:hAnsi="Times New Roman" w:eastAsia="宋体" w:cs="Times New Roman"/>
                      <w:bCs/>
                      <w:color w:val="0C0C0C"/>
                    </w:rPr>
                  </w:pPr>
                </w:p>
              </w:tc>
              <w:tc>
                <w:tcPr>
                  <w:tcW w:w="1155"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HW49</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0.071t/a</w:t>
                  </w:r>
                </w:p>
              </w:tc>
              <w:tc>
                <w:tcPr>
                  <w:tcW w:w="2390" w:type="dxa"/>
                  <w:vMerge w:val="continue"/>
                  <w:tcBorders>
                    <w:tl2br w:val="nil"/>
                    <w:tr2bl w:val="nil"/>
                  </w:tcBorders>
                  <w:vAlign w:val="center"/>
                </w:tcPr>
                <w:p>
                  <w:pPr>
                    <w:pStyle w:val="40"/>
                    <w:rPr>
                      <w:rFonts w:ascii="Times New Roman" w:hAnsi="Times New Roman" w:eastAsia="宋体" w:cs="Times New Roman"/>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color w:val="0C0C0C"/>
                      <w:szCs w:val="24"/>
                    </w:rPr>
                  </w:pPr>
                </w:p>
              </w:tc>
              <w:tc>
                <w:tcPr>
                  <w:tcW w:w="1553"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油手套、油抹布</w:t>
                  </w:r>
                </w:p>
              </w:tc>
              <w:tc>
                <w:tcPr>
                  <w:tcW w:w="1702" w:type="dxa"/>
                  <w:tcBorders>
                    <w:tl2br w:val="nil"/>
                    <w:tr2bl w:val="nil"/>
                  </w:tcBorders>
                  <w:vAlign w:val="center"/>
                </w:tcPr>
                <w:p>
                  <w:pPr>
                    <w:jc w:val="center"/>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HW08</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0.05t/a</w:t>
                  </w:r>
                </w:p>
              </w:tc>
              <w:tc>
                <w:tcPr>
                  <w:tcW w:w="2390" w:type="dxa"/>
                  <w:vMerge w:val="continue"/>
                  <w:tcBorders>
                    <w:tl2br w:val="nil"/>
                    <w:tr2bl w:val="nil"/>
                  </w:tcBorders>
                  <w:vAlign w:val="center"/>
                </w:tcPr>
                <w:p>
                  <w:pPr>
                    <w:pStyle w:val="40"/>
                    <w:rPr>
                      <w:rFonts w:ascii="Times New Roman" w:hAnsi="Times New Roman" w:eastAsia="宋体" w:cs="Times New Roman"/>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color w:val="0C0C0C"/>
                      <w:szCs w:val="24"/>
                    </w:rPr>
                  </w:pPr>
                </w:p>
              </w:tc>
              <w:tc>
                <w:tcPr>
                  <w:tcW w:w="1553" w:type="dxa"/>
                  <w:tcBorders>
                    <w:tl2br w:val="nil"/>
                    <w:tr2bl w:val="nil"/>
                  </w:tcBorders>
                  <w:vAlign w:val="center"/>
                </w:tcPr>
                <w:p>
                  <w:pPr>
                    <w:pStyle w:val="40"/>
                    <w:rPr>
                      <w:rFonts w:hint="eastAsia" w:ascii="Times New Roman" w:hAnsi="Times New Roman" w:eastAsia="宋体" w:cs="Times New Roman"/>
                      <w:color w:val="0C0C0C"/>
                      <w:lang w:eastAsia="zh-CN"/>
                    </w:rPr>
                  </w:pPr>
                  <w:r>
                    <w:rPr>
                      <w:rFonts w:hint="eastAsia" w:ascii="Times New Roman" w:hAnsi="Times New Roman" w:eastAsia="宋体" w:cs="Times New Roman"/>
                      <w:color w:val="0C0C0C"/>
                      <w:lang w:eastAsia="zh-CN"/>
                    </w:rPr>
                    <w:t>打磨粉尘（漆屑）</w:t>
                  </w:r>
                </w:p>
              </w:tc>
              <w:tc>
                <w:tcPr>
                  <w:tcW w:w="1702" w:type="dxa"/>
                  <w:tcBorders>
                    <w:tl2br w:val="nil"/>
                    <w:tr2bl w:val="nil"/>
                  </w:tcBorders>
                  <w:vAlign w:val="center"/>
                </w:tcPr>
                <w:p>
                  <w:pPr>
                    <w:jc w:val="center"/>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HW49</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少量</w:t>
                  </w:r>
                </w:p>
              </w:tc>
              <w:tc>
                <w:tcPr>
                  <w:tcW w:w="2390" w:type="dxa"/>
                  <w:vMerge w:val="continue"/>
                  <w:tcBorders>
                    <w:tl2br w:val="nil"/>
                    <w:tr2bl w:val="nil"/>
                  </w:tcBorders>
                  <w:vAlign w:val="center"/>
                </w:tcPr>
                <w:p>
                  <w:pPr>
                    <w:pStyle w:val="40"/>
                    <w:rPr>
                      <w:rFonts w:ascii="Times New Roman" w:hAnsi="Times New Roman" w:eastAsia="宋体" w:cs="Times New Roman"/>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color w:val="0C0C0C"/>
                      <w:szCs w:val="24"/>
                    </w:rPr>
                  </w:pPr>
                </w:p>
              </w:tc>
              <w:tc>
                <w:tcPr>
                  <w:tcW w:w="1553"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废铅蓄电池</w:t>
                  </w:r>
                </w:p>
              </w:tc>
              <w:tc>
                <w:tcPr>
                  <w:tcW w:w="1702" w:type="dxa"/>
                  <w:tcBorders>
                    <w:tl2br w:val="nil"/>
                    <w:tr2bl w:val="nil"/>
                  </w:tcBorders>
                  <w:vAlign w:val="center"/>
                </w:tcPr>
                <w:p>
                  <w:pPr>
                    <w:jc w:val="center"/>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HW49</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50块</w:t>
                  </w:r>
                </w:p>
              </w:tc>
              <w:tc>
                <w:tcPr>
                  <w:tcW w:w="2390" w:type="dxa"/>
                  <w:vMerge w:val="continue"/>
                  <w:tcBorders>
                    <w:tl2br w:val="nil"/>
                    <w:tr2bl w:val="nil"/>
                  </w:tcBorders>
                  <w:vAlign w:val="center"/>
                </w:tcPr>
                <w:p>
                  <w:pPr>
                    <w:pStyle w:val="40"/>
                    <w:rPr>
                      <w:rFonts w:ascii="Times New Roman" w:hAnsi="Times New Roman" w:eastAsia="宋体" w:cs="Times New Roman"/>
                      <w:color w:val="0C0C0C"/>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color w:val="0C0C0C"/>
                      <w:szCs w:val="24"/>
                    </w:rPr>
                  </w:pPr>
                </w:p>
              </w:tc>
              <w:tc>
                <w:tcPr>
                  <w:tcW w:w="1553"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安全气囊</w:t>
                  </w:r>
                </w:p>
              </w:tc>
              <w:tc>
                <w:tcPr>
                  <w:tcW w:w="1702" w:type="dxa"/>
                  <w:tcBorders>
                    <w:tl2br w:val="nil"/>
                    <w:tr2bl w:val="nil"/>
                  </w:tcBorders>
                  <w:vAlign w:val="center"/>
                </w:tcPr>
                <w:p>
                  <w:pPr>
                    <w:jc w:val="center"/>
                    <w:rPr>
                      <w:rFonts w:ascii="Times New Roman" w:hAnsi="Times New Roman" w:eastAsia="宋体" w:cs="Times New Roman"/>
                      <w:bCs/>
                      <w:color w:val="0C0C0C"/>
                    </w:rPr>
                  </w:pPr>
                  <w:r>
                    <w:rPr>
                      <w:rFonts w:ascii="Times New Roman" w:hAnsi="Times New Roman" w:eastAsia="宋体" w:cs="Times New Roman"/>
                      <w:bCs/>
                      <w:color w:val="0C0C0C"/>
                    </w:rPr>
                    <w:t>汽车维修</w:t>
                  </w:r>
                </w:p>
              </w:tc>
              <w:tc>
                <w:tcPr>
                  <w:tcW w:w="1155"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HW15</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20个</w:t>
                  </w:r>
                </w:p>
              </w:tc>
              <w:tc>
                <w:tcPr>
                  <w:tcW w:w="2390" w:type="dxa"/>
                  <w:vMerge w:val="restart"/>
                  <w:tcBorders>
                    <w:tl2br w:val="nil"/>
                    <w:tr2bl w:val="nil"/>
                  </w:tcBorders>
                  <w:vAlign w:val="center"/>
                </w:tcPr>
                <w:p>
                  <w:pPr>
                    <w:pStyle w:val="40"/>
                    <w:rPr>
                      <w:rFonts w:hint="eastAsia" w:ascii="Times New Roman" w:hAnsi="Times New Roman" w:eastAsia="宋体" w:cs="Times New Roman"/>
                      <w:color w:val="0C0C0C"/>
                      <w:lang w:eastAsia="zh-CN"/>
                    </w:rPr>
                  </w:pPr>
                  <w:r>
                    <w:rPr>
                      <w:rFonts w:hint="eastAsia" w:ascii="Times New Roman" w:hAnsi="Times New Roman" w:eastAsia="宋体" w:cs="Times New Roman"/>
                      <w:color w:val="0C0C0C"/>
                      <w:lang w:eastAsia="zh-CN"/>
                    </w:rPr>
                    <w:t>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680" w:type="dxa"/>
                  <w:vMerge w:val="continue"/>
                  <w:tcBorders>
                    <w:tl2br w:val="nil"/>
                    <w:tr2bl w:val="nil"/>
                  </w:tcBorders>
                  <w:vAlign w:val="center"/>
                </w:tcPr>
                <w:p>
                  <w:pPr>
                    <w:pStyle w:val="40"/>
                    <w:rPr>
                      <w:rFonts w:ascii="Times New Roman" w:hAnsi="Times New Roman" w:eastAsia="宋体" w:cs="Times New Roman"/>
                      <w:color w:val="0C0C0C"/>
                      <w:szCs w:val="24"/>
                    </w:rPr>
                  </w:pPr>
                </w:p>
              </w:tc>
              <w:tc>
                <w:tcPr>
                  <w:tcW w:w="1553"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废灯管</w:t>
                  </w:r>
                </w:p>
              </w:tc>
              <w:tc>
                <w:tcPr>
                  <w:tcW w:w="1702" w:type="dxa"/>
                  <w:tcBorders>
                    <w:tl2br w:val="nil"/>
                    <w:tr2bl w:val="nil"/>
                  </w:tcBorders>
                  <w:vAlign w:val="center"/>
                </w:tcPr>
                <w:p>
                  <w:pPr>
                    <w:pStyle w:val="40"/>
                    <w:rPr>
                      <w:rFonts w:ascii="Times New Roman" w:hAnsi="Times New Roman" w:eastAsia="宋体" w:cs="Times New Roman"/>
                      <w:bCs/>
                      <w:color w:val="0C0C0C"/>
                    </w:rPr>
                  </w:pPr>
                  <w:r>
                    <w:rPr>
                      <w:rFonts w:hint="eastAsia" w:ascii="Times New Roman" w:hAnsi="Times New Roman" w:eastAsia="宋体" w:cs="Times New Roman"/>
                      <w:bCs/>
                      <w:color w:val="0C0C0C"/>
                    </w:rPr>
                    <w:t>光氧催化设备</w:t>
                  </w:r>
                </w:p>
              </w:tc>
              <w:tc>
                <w:tcPr>
                  <w:tcW w:w="1155"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szCs w:val="24"/>
                    </w:rPr>
                    <w:t>HW29</w:t>
                  </w:r>
                </w:p>
              </w:tc>
              <w:tc>
                <w:tcPr>
                  <w:tcW w:w="960" w:type="dxa"/>
                  <w:tcBorders>
                    <w:tl2br w:val="nil"/>
                    <w:tr2bl w:val="nil"/>
                  </w:tcBorders>
                  <w:vAlign w:val="center"/>
                </w:tcPr>
                <w:p>
                  <w:pPr>
                    <w:pStyle w:val="40"/>
                    <w:rPr>
                      <w:rFonts w:ascii="Times New Roman" w:hAnsi="Times New Roman" w:eastAsia="宋体" w:cs="Times New Roman"/>
                      <w:color w:val="0C0C0C"/>
                    </w:rPr>
                  </w:pPr>
                  <w:r>
                    <w:rPr>
                      <w:rFonts w:ascii="Times New Roman" w:hAnsi="Times New Roman" w:eastAsia="宋体" w:cs="Times New Roman"/>
                      <w:color w:val="0C0C0C"/>
                    </w:rPr>
                    <w:t>/</w:t>
                  </w:r>
                </w:p>
              </w:tc>
              <w:tc>
                <w:tcPr>
                  <w:tcW w:w="2390" w:type="dxa"/>
                  <w:vMerge w:val="continue"/>
                  <w:tcBorders>
                    <w:tl2br w:val="nil"/>
                    <w:tr2bl w:val="nil"/>
                  </w:tcBorders>
                  <w:vAlign w:val="center"/>
                </w:tcPr>
                <w:p>
                  <w:pPr>
                    <w:pStyle w:val="40"/>
                    <w:rPr>
                      <w:rFonts w:ascii="Times New Roman" w:hAnsi="Times New Roman" w:eastAsia="宋体" w:cs="Times New Roman"/>
                      <w:color w:val="0C0C0C"/>
                    </w:rPr>
                  </w:pPr>
                </w:p>
              </w:tc>
            </w:tr>
          </w:tbl>
          <w:p>
            <w:pPr>
              <w:autoSpaceDE w:val="0"/>
              <w:autoSpaceDN w:val="0"/>
              <w:adjustRightInd w:val="0"/>
              <w:spacing w:line="360" w:lineRule="auto"/>
              <w:ind w:firstLine="480" w:firstLineChars="200"/>
              <w:jc w:val="left"/>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eastAsia="zh-CN"/>
              </w:rPr>
              <w:t>本项目试运营仅两个月，故固体废物产生种类较少。验收调查期间厂区产生一般工业固体废物有生活垃圾、废包装材料、更换坏车灯；危险固体废物有废机油、保养更换的防冻液、废旧吸附棉、油手套、油抹布；表</w:t>
            </w:r>
            <w:r>
              <w:rPr>
                <w:rFonts w:hint="eastAsia" w:ascii="Times New Roman" w:hAnsi="Times New Roman" w:eastAsia="宋体" w:cs="Times New Roman"/>
                <w:kern w:val="0"/>
                <w:sz w:val="24"/>
                <w:lang w:val="en-US" w:eastAsia="zh-CN"/>
              </w:rPr>
              <w:t>4包含的其他固体废物还未产生。</w:t>
            </w:r>
          </w:p>
          <w:p>
            <w:pPr>
              <w:autoSpaceDE w:val="0"/>
              <w:autoSpaceDN w:val="0"/>
              <w:adjustRightInd w:val="0"/>
              <w:spacing w:line="360" w:lineRule="auto"/>
              <w:ind w:firstLine="482" w:firstLineChars="200"/>
              <w:jc w:val="left"/>
              <w:rPr>
                <w:rFonts w:ascii="Times New Roman" w:hAnsi="Times New Roman" w:eastAsia="宋体" w:cs="Times New Roman"/>
                <w:b/>
                <w:kern w:val="0"/>
                <w:sz w:val="24"/>
              </w:rPr>
            </w:pPr>
            <w:r>
              <w:rPr>
                <w:rFonts w:hint="eastAsia" w:ascii="Times New Roman" w:hAnsi="Times New Roman" w:eastAsia="宋体" w:cs="Times New Roman"/>
                <w:b/>
                <w:kern w:val="0"/>
                <w:sz w:val="24"/>
              </w:rPr>
              <w:t>3、一般固废处置情况</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企业生产过程中产生的</w:t>
            </w:r>
            <w:r>
              <w:rPr>
                <w:rFonts w:hint="eastAsia" w:ascii="Times New Roman" w:hAnsi="Times New Roman" w:eastAsia="宋体" w:cs="Times New Roman"/>
                <w:kern w:val="0"/>
                <w:sz w:val="24"/>
              </w:rPr>
              <w:t>一般工业固废</w:t>
            </w:r>
            <w:r>
              <w:rPr>
                <w:rFonts w:ascii="Times New Roman" w:hAnsi="Times New Roman" w:eastAsia="宋体" w:cs="Times New Roman"/>
                <w:kern w:val="0"/>
                <w:sz w:val="24"/>
              </w:rPr>
              <w:t>设置</w:t>
            </w:r>
            <w:r>
              <w:rPr>
                <w:rFonts w:hint="eastAsia" w:ascii="Times New Roman" w:hAnsi="Times New Roman" w:eastAsia="宋体" w:cs="Times New Roman"/>
                <w:kern w:val="0"/>
                <w:sz w:val="24"/>
              </w:rPr>
              <w:t>固废暂存区</w:t>
            </w:r>
            <w:r>
              <w:rPr>
                <w:rFonts w:ascii="Times New Roman" w:hAnsi="Times New Roman" w:eastAsia="宋体" w:cs="Times New Roman"/>
                <w:kern w:val="0"/>
                <w:sz w:val="24"/>
              </w:rPr>
              <w:t>，在</w:t>
            </w:r>
            <w:r>
              <w:rPr>
                <w:rFonts w:hint="eastAsia" w:ascii="Times New Roman" w:hAnsi="Times New Roman" w:eastAsia="宋体" w:cs="Times New Roman"/>
                <w:kern w:val="0"/>
                <w:sz w:val="24"/>
              </w:rPr>
              <w:t>固废暂存区暂存后外售西咸新区秦汉新城袁白废旧物资回收有限公司回收处置（详见附件3）</w:t>
            </w:r>
            <w:r>
              <w:rPr>
                <w:rFonts w:ascii="Times New Roman" w:hAnsi="Times New Roman" w:eastAsia="宋体" w:cs="Times New Roman"/>
                <w:kern w:val="0"/>
                <w:sz w:val="24"/>
              </w:rPr>
              <w:t>。</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（1）</w:t>
            </w:r>
            <w:r>
              <w:rPr>
                <w:rFonts w:hint="eastAsia" w:ascii="Times New Roman" w:hAnsi="Times New Roman" w:eastAsia="宋体" w:cs="Times New Roman"/>
                <w:kern w:val="0"/>
                <w:sz w:val="24"/>
              </w:rPr>
              <w:t>一般固废暂存</w:t>
            </w:r>
            <w:r>
              <w:rPr>
                <w:rFonts w:ascii="Times New Roman" w:hAnsi="Times New Roman" w:eastAsia="宋体" w:cs="Times New Roman"/>
                <w:kern w:val="0"/>
                <w:sz w:val="24"/>
              </w:rPr>
              <w:t>间</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项目设置1处</w:t>
            </w:r>
            <w:r>
              <w:rPr>
                <w:rFonts w:hint="eastAsia" w:ascii="Times New Roman" w:hAnsi="Times New Roman" w:eastAsia="宋体" w:cs="Times New Roman"/>
                <w:kern w:val="0"/>
                <w:sz w:val="24"/>
              </w:rPr>
              <w:t>一般固废</w:t>
            </w:r>
            <w:r>
              <w:rPr>
                <w:rFonts w:ascii="Times New Roman" w:hAnsi="Times New Roman" w:eastAsia="宋体" w:cs="Times New Roman"/>
                <w:kern w:val="0"/>
                <w:sz w:val="24"/>
              </w:rPr>
              <w:t>暂存间，</w:t>
            </w:r>
            <w:r>
              <w:rPr>
                <w:rFonts w:hint="eastAsia" w:ascii="Times New Roman" w:hAnsi="Times New Roman" w:eastAsia="宋体" w:cs="Times New Roman"/>
                <w:kern w:val="0"/>
                <w:sz w:val="24"/>
              </w:rPr>
              <w:t>分为上下两层，</w:t>
            </w:r>
            <w:r>
              <w:rPr>
                <w:rFonts w:ascii="Times New Roman" w:hAnsi="Times New Roman" w:eastAsia="宋体" w:cs="Times New Roman"/>
                <w:kern w:val="0"/>
                <w:sz w:val="24"/>
              </w:rPr>
              <w:t>面积约</w:t>
            </w:r>
            <w:r>
              <w:rPr>
                <w:rFonts w:hint="eastAsia" w:ascii="Times New Roman" w:hAnsi="Times New Roman" w:eastAsia="宋体" w:cs="Times New Roman"/>
                <w:kern w:val="0"/>
                <w:sz w:val="24"/>
              </w:rPr>
              <w:t>30</w:t>
            </w:r>
            <w:r>
              <w:rPr>
                <w:rFonts w:ascii="Times New Roman" w:hAnsi="Times New Roman" w:eastAsia="宋体" w:cs="Times New Roman"/>
                <w:kern w:val="0"/>
                <w:sz w:val="24"/>
              </w:rPr>
              <w:t>m</w:t>
            </w:r>
            <w:r>
              <w:rPr>
                <w:rFonts w:ascii="Times New Roman" w:hAnsi="Times New Roman" w:eastAsia="宋体" w:cs="Times New Roman"/>
                <w:kern w:val="0"/>
                <w:sz w:val="24"/>
                <w:vertAlign w:val="superscript"/>
              </w:rPr>
              <w:t>2</w:t>
            </w:r>
            <w:r>
              <w:rPr>
                <w:rFonts w:ascii="Times New Roman" w:hAnsi="Times New Roman" w:eastAsia="宋体" w:cs="Times New Roman"/>
                <w:kern w:val="0"/>
                <w:sz w:val="24"/>
              </w:rPr>
              <w:t>，房间密闭，地面采用硬化</w:t>
            </w:r>
            <w:r>
              <w:rPr>
                <w:rFonts w:hint="eastAsia" w:ascii="Times New Roman" w:hAnsi="Times New Roman" w:eastAsia="宋体" w:cs="Times New Roman"/>
                <w:kern w:val="0"/>
                <w:sz w:val="24"/>
              </w:rPr>
              <w:t>防渗</w:t>
            </w:r>
            <w:r>
              <w:rPr>
                <w:rFonts w:ascii="Times New Roman" w:hAnsi="Times New Roman" w:eastAsia="宋体" w:cs="Times New Roman"/>
                <w:kern w:val="0"/>
                <w:sz w:val="24"/>
              </w:rPr>
              <w:t>处理</w:t>
            </w:r>
            <w:r>
              <w:rPr>
                <w:rFonts w:hint="eastAsia" w:ascii="Times New Roman" w:hAnsi="Times New Roman" w:eastAsia="宋体" w:cs="Times New Roman"/>
                <w:kern w:val="0"/>
                <w:sz w:val="24"/>
              </w:rPr>
              <w:t>。</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（2）</w:t>
            </w:r>
            <w:r>
              <w:rPr>
                <w:rFonts w:hint="eastAsia" w:ascii="Times New Roman" w:hAnsi="Times New Roman" w:eastAsia="宋体" w:cs="Times New Roman"/>
                <w:kern w:val="0"/>
                <w:sz w:val="24"/>
              </w:rPr>
              <w:t>回收</w:t>
            </w:r>
            <w:r>
              <w:rPr>
                <w:rFonts w:ascii="Times New Roman" w:hAnsi="Times New Roman" w:eastAsia="宋体" w:cs="Times New Roman"/>
                <w:kern w:val="0"/>
                <w:sz w:val="24"/>
              </w:rPr>
              <w:t>单位</w:t>
            </w:r>
          </w:p>
          <w:p>
            <w:pPr>
              <w:autoSpaceDE w:val="0"/>
              <w:autoSpaceDN w:val="0"/>
              <w:adjustRightInd w:val="0"/>
              <w:spacing w:line="360" w:lineRule="auto"/>
              <w:ind w:firstLine="480" w:firstLineChars="200"/>
              <w:jc w:val="left"/>
              <w:rPr>
                <w:rFonts w:ascii="Times New Roman" w:hAnsi="Times New Roman" w:eastAsia="宋体" w:cs="Times New Roman"/>
                <w:bCs/>
                <w:kern w:val="0"/>
                <w:sz w:val="24"/>
              </w:rPr>
            </w:pPr>
            <w:r>
              <w:rPr>
                <w:rFonts w:hint="eastAsia" w:ascii="Times New Roman" w:hAnsi="Times New Roman" w:eastAsia="宋体" w:cs="Times New Roman"/>
                <w:bCs/>
                <w:kern w:val="0"/>
                <w:sz w:val="24"/>
              </w:rPr>
              <w:t>西咸新区秦汉新城袁白废旧物资回收有限公司成立于2017年01月04日，注册地址在陕西省西咸新区秦汉新城周陵街办苏家寨村路西，主要从事废旧金属回收，废旧塑料回收。</w:t>
            </w:r>
          </w:p>
          <w:p>
            <w:pPr>
              <w:autoSpaceDE w:val="0"/>
              <w:autoSpaceDN w:val="0"/>
              <w:adjustRightInd w:val="0"/>
              <w:spacing w:line="360" w:lineRule="auto"/>
              <w:ind w:firstLine="482" w:firstLineChars="200"/>
              <w:jc w:val="left"/>
              <w:rPr>
                <w:rFonts w:ascii="Times New Roman" w:hAnsi="Times New Roman" w:eastAsia="宋体" w:cs="Times New Roman"/>
                <w:b/>
                <w:kern w:val="0"/>
                <w:sz w:val="24"/>
              </w:rPr>
            </w:pPr>
            <w:r>
              <w:rPr>
                <w:rFonts w:hint="eastAsia" w:ascii="Times New Roman" w:hAnsi="Times New Roman" w:eastAsia="宋体" w:cs="Times New Roman"/>
                <w:b/>
                <w:kern w:val="0"/>
                <w:sz w:val="24"/>
              </w:rPr>
              <w:t>4</w:t>
            </w:r>
            <w:r>
              <w:rPr>
                <w:rFonts w:ascii="Times New Roman" w:hAnsi="Times New Roman" w:eastAsia="宋体" w:cs="Times New Roman"/>
                <w:b/>
                <w:kern w:val="0"/>
                <w:sz w:val="24"/>
              </w:rPr>
              <w:t>、危险废物处置情况</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企业生产过程中产生的危险废物设置危废暂存间一座，在危废暂存间暂存后交由陕西环能科技有限公司 </w:t>
            </w:r>
            <w:r>
              <w:rPr>
                <w:rFonts w:hint="eastAsia" w:ascii="Times New Roman" w:hAnsi="Times New Roman" w:eastAsia="宋体" w:cs="Times New Roman"/>
                <w:kern w:val="0"/>
                <w:sz w:val="24"/>
              </w:rPr>
              <w:t>（详见附件2）</w:t>
            </w:r>
            <w:r>
              <w:rPr>
                <w:rFonts w:ascii="Times New Roman" w:hAnsi="Times New Roman" w:eastAsia="宋体" w:cs="Times New Roman"/>
                <w:kern w:val="0"/>
                <w:sz w:val="24"/>
              </w:rPr>
              <w:t>。</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（1）危废暂存间</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项目设置1处危废暂存间，面积约1</w:t>
            </w:r>
            <w:r>
              <w:rPr>
                <w:rFonts w:hint="eastAsia" w:ascii="Times New Roman" w:hAnsi="Times New Roman" w:eastAsia="宋体" w:cs="Times New Roman"/>
                <w:kern w:val="0"/>
                <w:sz w:val="24"/>
              </w:rPr>
              <w:t>5</w:t>
            </w:r>
            <w:r>
              <w:rPr>
                <w:rFonts w:ascii="Times New Roman" w:hAnsi="Times New Roman" w:eastAsia="宋体" w:cs="Times New Roman"/>
                <w:kern w:val="0"/>
                <w:sz w:val="24"/>
              </w:rPr>
              <w:t>m</w:t>
            </w:r>
            <w:r>
              <w:rPr>
                <w:rFonts w:ascii="Times New Roman" w:hAnsi="Times New Roman" w:eastAsia="宋体" w:cs="Times New Roman"/>
                <w:kern w:val="0"/>
                <w:sz w:val="24"/>
                <w:vertAlign w:val="superscript"/>
              </w:rPr>
              <w:t>2</w:t>
            </w:r>
            <w:r>
              <w:rPr>
                <w:rFonts w:ascii="Times New Roman" w:hAnsi="Times New Roman" w:eastAsia="宋体" w:cs="Times New Roman"/>
                <w:kern w:val="0"/>
                <w:sz w:val="24"/>
              </w:rPr>
              <w:t>，房间密闭，危废间地面采用硬化</w:t>
            </w:r>
            <w:r>
              <w:rPr>
                <w:rFonts w:hint="eastAsia" w:ascii="Times New Roman" w:hAnsi="Times New Roman" w:eastAsia="宋体" w:cs="Times New Roman"/>
                <w:kern w:val="0"/>
                <w:sz w:val="24"/>
              </w:rPr>
              <w:t>防渗</w:t>
            </w:r>
            <w:r>
              <w:rPr>
                <w:rFonts w:ascii="Times New Roman" w:hAnsi="Times New Roman" w:eastAsia="宋体" w:cs="Times New Roman"/>
                <w:kern w:val="0"/>
                <w:sz w:val="24"/>
              </w:rPr>
              <w:t>处理，危废存放于托盘上，托盘设有</w:t>
            </w:r>
            <w:r>
              <w:rPr>
                <w:rFonts w:hint="eastAsia" w:ascii="Times New Roman" w:hAnsi="Times New Roman" w:eastAsia="宋体" w:cs="Times New Roman"/>
                <w:kern w:val="0"/>
                <w:sz w:val="24"/>
              </w:rPr>
              <w:t>20</w:t>
            </w:r>
            <w:r>
              <w:rPr>
                <w:rFonts w:ascii="Times New Roman" w:hAnsi="Times New Roman" w:eastAsia="宋体" w:cs="Times New Roman"/>
                <w:kern w:val="0"/>
                <w:sz w:val="24"/>
              </w:rPr>
              <w:t>cm高围堰。对产生的</w:t>
            </w:r>
            <w:r>
              <w:rPr>
                <w:rFonts w:hint="eastAsia" w:ascii="Times New Roman" w:hAnsi="Times New Roman" w:eastAsia="宋体" w:cs="Times New Roman"/>
                <w:kern w:val="0"/>
                <w:sz w:val="24"/>
              </w:rPr>
              <w:t>HW06废有机溶剂（更换防冻液）；</w:t>
            </w:r>
            <w:r>
              <w:rPr>
                <w:rFonts w:ascii="Times New Roman" w:hAnsi="Times New Roman" w:eastAsia="宋体" w:cs="Times New Roman"/>
                <w:kern w:val="0"/>
                <w:sz w:val="24"/>
              </w:rPr>
              <w:t>HW08废矿物油</w:t>
            </w:r>
            <w:r>
              <w:rPr>
                <w:rFonts w:hint="eastAsia" w:ascii="Times New Roman" w:hAnsi="Times New Roman" w:eastAsia="宋体" w:cs="Times New Roman"/>
                <w:kern w:val="0"/>
                <w:sz w:val="24"/>
              </w:rPr>
              <w:t>（废机油、废油漆桶、油抹布、油手套）；HW12染料、涂料废物（废漆桶）；HW15爆炸性废物（安全气囊）；HW29含汞废物（废旧灯管）；</w:t>
            </w:r>
            <w:r>
              <w:rPr>
                <w:rFonts w:ascii="Times New Roman" w:hAnsi="Times New Roman" w:eastAsia="宋体" w:cs="Times New Roman"/>
                <w:kern w:val="0"/>
                <w:sz w:val="24"/>
              </w:rPr>
              <w:t>HW49其他废物（废活性炭、</w:t>
            </w:r>
            <w:r>
              <w:rPr>
                <w:rFonts w:hint="eastAsia" w:ascii="Times New Roman" w:hAnsi="Times New Roman" w:eastAsia="宋体" w:cs="Times New Roman"/>
                <w:kern w:val="0"/>
                <w:sz w:val="24"/>
              </w:rPr>
              <w:t>废旧吸附棉</w:t>
            </w:r>
            <w:r>
              <w:rPr>
                <w:rFonts w:ascii="Times New Roman" w:hAnsi="Times New Roman" w:eastAsia="宋体" w:cs="Times New Roman"/>
                <w:kern w:val="0"/>
                <w:sz w:val="24"/>
              </w:rPr>
              <w:t>、</w:t>
            </w:r>
            <w:r>
              <w:rPr>
                <w:rFonts w:hint="eastAsia" w:ascii="Times New Roman" w:hAnsi="Times New Roman" w:eastAsia="宋体" w:cs="Times New Roman"/>
                <w:kern w:val="0"/>
                <w:sz w:val="24"/>
              </w:rPr>
              <w:t>漆屑、废铅蓄电池</w:t>
            </w:r>
            <w:r>
              <w:rPr>
                <w:rFonts w:ascii="Times New Roman" w:hAnsi="Times New Roman" w:eastAsia="宋体" w:cs="Times New Roman"/>
                <w:kern w:val="0"/>
                <w:sz w:val="24"/>
              </w:rPr>
              <w:t>）分区域进行存放。</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（2）委托处置单位</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陕西环能科技有限公司成立2008年，位于陕西资源再生产业园，占地45.74亩，执有陕西省环境保护厅颁发的《陕西省危险废物经营许可证》。公司经营范围：收集、贮存、处置、利用废矿物油与含油废物，收集、贮存机动车维修行业产生的废有机溶剂和含有机溶剂废物、燃料、涂料废物、其他废物；环保产业技术和设备的研制、推广、销售；废旧家电、报废汽车、废旧塑料、再生塑料粒子回收利用；普通货物运输、危险废物运输、废弃铅蓄电池回收；收集、贮存、处置、再生利用、危险废弃物包装物；废旧金属、非金属再生资源的回收、贮存、处置、加工、销售等。一般工业固体废弃物的收集、贮存、处置、利用。</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hint="eastAsia" w:ascii="Times New Roman" w:hAnsi="Times New Roman" w:eastAsia="宋体" w:cs="Times New Roman"/>
                <w:kern w:val="0"/>
                <w:sz w:val="24"/>
              </w:rPr>
              <w:t>咸阳交远汽车维修服务有限公司</w:t>
            </w:r>
            <w:r>
              <w:rPr>
                <w:rFonts w:ascii="Times New Roman" w:hAnsi="Times New Roman" w:eastAsia="宋体" w:cs="Times New Roman"/>
                <w:kern w:val="0"/>
                <w:sz w:val="24"/>
              </w:rPr>
              <w:t>与陕西环能科技有限公司签订了危险废物委托处置合同，见附件</w:t>
            </w:r>
            <w:r>
              <w:rPr>
                <w:rFonts w:hint="eastAsia" w:ascii="Times New Roman" w:hAnsi="Times New Roman" w:eastAsia="宋体" w:cs="Times New Roman"/>
                <w:kern w:val="0"/>
                <w:sz w:val="24"/>
              </w:rPr>
              <w:t>2</w:t>
            </w:r>
            <w:r>
              <w:rPr>
                <w:rFonts w:ascii="Times New Roman" w:hAnsi="Times New Roman" w:eastAsia="宋体" w:cs="Times New Roman"/>
                <w:kern w:val="0"/>
                <w:sz w:val="24"/>
              </w:rPr>
              <w:t>，该公司有能力处理本项目产生的</w:t>
            </w:r>
            <w:r>
              <w:rPr>
                <w:rFonts w:hint="eastAsia" w:ascii="Times New Roman" w:hAnsi="Times New Roman" w:eastAsia="宋体" w:cs="Times New Roman"/>
                <w:kern w:val="0"/>
                <w:sz w:val="24"/>
              </w:rPr>
              <w:t>HW06废有机溶剂（更换防冻液）；</w:t>
            </w:r>
            <w:r>
              <w:rPr>
                <w:rFonts w:ascii="Times New Roman" w:hAnsi="Times New Roman" w:eastAsia="宋体" w:cs="Times New Roman"/>
                <w:kern w:val="0"/>
                <w:sz w:val="24"/>
              </w:rPr>
              <w:t>HW08废矿物油</w:t>
            </w:r>
            <w:r>
              <w:rPr>
                <w:rFonts w:hint="eastAsia" w:ascii="Times New Roman" w:hAnsi="Times New Roman" w:eastAsia="宋体" w:cs="Times New Roman"/>
                <w:kern w:val="0"/>
                <w:sz w:val="24"/>
              </w:rPr>
              <w:t>（废机油、废油漆桶、油抹布、油手套）；HW12染料、涂料废物（废漆桶）；</w:t>
            </w:r>
            <w:r>
              <w:rPr>
                <w:rFonts w:ascii="Times New Roman" w:hAnsi="Times New Roman" w:eastAsia="宋体" w:cs="Times New Roman"/>
                <w:kern w:val="0"/>
                <w:sz w:val="24"/>
              </w:rPr>
              <w:t>HW49其他废物（废活性炭、</w:t>
            </w:r>
            <w:r>
              <w:rPr>
                <w:rFonts w:hint="eastAsia" w:ascii="Times New Roman" w:hAnsi="Times New Roman" w:eastAsia="宋体" w:cs="Times New Roman"/>
                <w:kern w:val="0"/>
                <w:sz w:val="24"/>
              </w:rPr>
              <w:t>废旧吸附棉</w:t>
            </w:r>
            <w:r>
              <w:rPr>
                <w:rFonts w:ascii="Times New Roman" w:hAnsi="Times New Roman" w:eastAsia="宋体" w:cs="Times New Roman"/>
                <w:kern w:val="0"/>
                <w:sz w:val="24"/>
              </w:rPr>
              <w:t>、</w:t>
            </w:r>
            <w:r>
              <w:rPr>
                <w:rFonts w:hint="eastAsia" w:ascii="Times New Roman" w:hAnsi="Times New Roman" w:eastAsia="宋体" w:cs="Times New Roman"/>
                <w:kern w:val="0"/>
                <w:sz w:val="24"/>
              </w:rPr>
              <w:t>漆屑、废铅蓄电池</w:t>
            </w:r>
            <w:r>
              <w:rPr>
                <w:rFonts w:ascii="Times New Roman" w:hAnsi="Times New Roman" w:eastAsia="宋体" w:cs="Times New Roman"/>
                <w:kern w:val="0"/>
                <w:sz w:val="24"/>
              </w:rPr>
              <w:t>）危险废物。</w:t>
            </w:r>
          </w:p>
          <w:p>
            <w:pPr>
              <w:autoSpaceDE w:val="0"/>
              <w:autoSpaceDN w:val="0"/>
              <w:adjustRightInd w:val="0"/>
              <w:spacing w:line="360" w:lineRule="auto"/>
              <w:ind w:firstLine="480" w:firstLineChars="200"/>
              <w:jc w:val="left"/>
              <w:rPr>
                <w:rFonts w:ascii="Times New Roman" w:hAnsi="Times New Roman" w:eastAsia="宋体" w:cs="Times New Roman"/>
                <w:b/>
                <w:kern w:val="0"/>
                <w:sz w:val="24"/>
              </w:rPr>
            </w:pPr>
            <w:r>
              <w:rPr>
                <w:rFonts w:hint="eastAsia" w:ascii="Times New Roman" w:hAnsi="Times New Roman" w:eastAsia="宋体" w:cs="Times New Roman"/>
                <w:kern w:val="0"/>
                <w:sz w:val="24"/>
              </w:rPr>
              <w:t>项目产生HW15爆炸性废物（安全气囊）；HW29含汞废物（废旧灯管）</w:t>
            </w:r>
            <w:r>
              <w:rPr>
                <w:rFonts w:hint="eastAsia" w:ascii="Times New Roman" w:hAnsi="Times New Roman" w:eastAsia="宋体" w:cs="Times New Roman"/>
                <w:kern w:val="0"/>
                <w:sz w:val="24"/>
                <w:lang w:eastAsia="zh-CN"/>
              </w:rPr>
              <w:t>由厂家回收进行安全处理</w:t>
            </w:r>
            <w:r>
              <w:rPr>
                <w:rFonts w:hint="eastAsia" w:ascii="Times New Roman" w:hAnsi="Times New Roman" w:eastAsia="宋体" w:cs="Times New Roman"/>
                <w:kern w:val="0"/>
                <w:sz w:val="24"/>
              </w:rPr>
              <w:t>。</w:t>
            </w:r>
          </w:p>
          <w:p>
            <w:pPr>
              <w:autoSpaceDE w:val="0"/>
              <w:autoSpaceDN w:val="0"/>
              <w:adjustRightInd w:val="0"/>
              <w:spacing w:line="360" w:lineRule="auto"/>
              <w:ind w:firstLine="482" w:firstLineChars="200"/>
              <w:jc w:val="left"/>
              <w:rPr>
                <w:rFonts w:ascii="Times New Roman" w:hAnsi="Times New Roman" w:eastAsia="宋体" w:cs="Times New Roman"/>
                <w:b/>
                <w:kern w:val="0"/>
                <w:sz w:val="24"/>
              </w:rPr>
            </w:pPr>
            <w:r>
              <w:rPr>
                <w:rFonts w:hint="eastAsia" w:ascii="Times New Roman" w:hAnsi="Times New Roman" w:eastAsia="宋体" w:cs="Times New Roman"/>
                <w:b/>
                <w:kern w:val="0"/>
                <w:sz w:val="24"/>
              </w:rPr>
              <w:t>5</w:t>
            </w:r>
            <w:r>
              <w:rPr>
                <w:rFonts w:ascii="Times New Roman" w:hAnsi="Times New Roman" w:eastAsia="宋体" w:cs="Times New Roman"/>
                <w:b/>
                <w:kern w:val="0"/>
                <w:sz w:val="24"/>
              </w:rPr>
              <w:t>、管理制度情况</w:t>
            </w:r>
          </w:p>
          <w:p>
            <w:pPr>
              <w:autoSpaceDE w:val="0"/>
              <w:autoSpaceDN w:val="0"/>
              <w:adjustRightIn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企业制订了《企业环保档案及人员设置管理制度》、《一般固体废物管理制度》、《生活垃圾清运管理制度》、《危险废物管理制度》等环境管理制度，并要求员工严格执行各项管理制度 。</w:t>
            </w:r>
          </w:p>
          <w:p>
            <w:pPr>
              <w:autoSpaceDE w:val="0"/>
              <w:autoSpaceDN w:val="0"/>
              <w:adjustRightInd w:val="0"/>
              <w:spacing w:line="360" w:lineRule="auto"/>
              <w:ind w:firstLine="420" w:firstLineChars="200"/>
              <w:jc w:val="left"/>
              <w:rPr>
                <w:rFonts w:ascii="Times New Roman" w:hAnsi="Times New Roman" w:eastAsia="宋体" w:cs="Times New Roman"/>
              </w:rPr>
            </w:pPr>
          </w:p>
          <w:p>
            <w:pPr>
              <w:autoSpaceDE w:val="0"/>
              <w:autoSpaceDN w:val="0"/>
              <w:adjustRightInd w:val="0"/>
              <w:spacing w:line="360" w:lineRule="auto"/>
              <w:ind w:firstLine="420" w:firstLineChars="200"/>
              <w:jc w:val="left"/>
              <w:rPr>
                <w:rFonts w:ascii="Times New Roman" w:hAnsi="Times New Roman" w:eastAsia="宋体" w:cs="Times New Roman"/>
              </w:rPr>
            </w:pPr>
          </w:p>
          <w:p>
            <w:pPr>
              <w:autoSpaceDE w:val="0"/>
              <w:autoSpaceDN w:val="0"/>
              <w:adjustRightInd w:val="0"/>
              <w:spacing w:line="360" w:lineRule="auto"/>
              <w:ind w:firstLine="420" w:firstLineChars="200"/>
              <w:jc w:val="left"/>
              <w:rPr>
                <w:rFonts w:ascii="Times New Roman" w:hAnsi="Times New Roman" w:eastAsia="宋体" w:cs="Times New Roman"/>
              </w:rPr>
            </w:pPr>
          </w:p>
          <w:p>
            <w:pPr>
              <w:autoSpaceDE w:val="0"/>
              <w:autoSpaceDN w:val="0"/>
              <w:adjustRightInd w:val="0"/>
              <w:spacing w:line="360" w:lineRule="auto"/>
              <w:ind w:firstLine="420" w:firstLineChars="200"/>
              <w:jc w:val="left"/>
              <w:rPr>
                <w:rFonts w:ascii="Times New Roman" w:hAnsi="Times New Roman" w:eastAsia="宋体" w:cs="Times New Roman"/>
              </w:rPr>
            </w:pPr>
          </w:p>
          <w:p>
            <w:pPr>
              <w:autoSpaceDE w:val="0"/>
              <w:autoSpaceDN w:val="0"/>
              <w:adjustRightInd w:val="0"/>
              <w:spacing w:line="360" w:lineRule="auto"/>
              <w:ind w:firstLine="420" w:firstLineChars="200"/>
              <w:jc w:val="left"/>
              <w:rPr>
                <w:rFonts w:ascii="Times New Roman" w:hAnsi="Times New Roman" w:eastAsia="宋体" w:cs="Times New Roman"/>
              </w:rPr>
            </w:pPr>
          </w:p>
          <w:p>
            <w:pPr>
              <w:autoSpaceDE w:val="0"/>
              <w:autoSpaceDN w:val="0"/>
              <w:adjustRightInd w:val="0"/>
              <w:spacing w:line="360" w:lineRule="auto"/>
              <w:ind w:firstLine="420" w:firstLineChars="200"/>
              <w:jc w:val="left"/>
              <w:rPr>
                <w:rFonts w:ascii="Times New Roman" w:hAnsi="Times New Roman" w:eastAsia="宋体" w:cs="Times New Roman"/>
              </w:rPr>
            </w:pPr>
          </w:p>
          <w:p>
            <w:pPr>
              <w:autoSpaceDE w:val="0"/>
              <w:autoSpaceDN w:val="0"/>
              <w:adjustRightInd w:val="0"/>
              <w:spacing w:line="360" w:lineRule="auto"/>
              <w:ind w:firstLine="420" w:firstLineChars="200"/>
              <w:jc w:val="left"/>
              <w:rPr>
                <w:rFonts w:ascii="Times New Roman" w:hAnsi="Times New Roman" w:eastAsia="宋体" w:cs="Times New Roman"/>
              </w:rPr>
            </w:pPr>
          </w:p>
          <w:p>
            <w:pPr>
              <w:autoSpaceDE w:val="0"/>
              <w:autoSpaceDN w:val="0"/>
              <w:adjustRightInd w:val="0"/>
              <w:spacing w:line="360" w:lineRule="auto"/>
              <w:ind w:firstLine="420" w:firstLineChars="200"/>
              <w:jc w:val="left"/>
              <w:rPr>
                <w:rFonts w:ascii="Times New Roman" w:hAnsi="Times New Roman" w:eastAsia="宋体" w:cs="Times New Roman"/>
              </w:rPr>
            </w:pPr>
          </w:p>
          <w:p>
            <w:pPr>
              <w:autoSpaceDE w:val="0"/>
              <w:autoSpaceDN w:val="0"/>
              <w:adjustRightInd w:val="0"/>
              <w:spacing w:line="360" w:lineRule="auto"/>
              <w:ind w:firstLine="420" w:firstLineChars="200"/>
              <w:jc w:val="left"/>
              <w:rPr>
                <w:rFonts w:ascii="Times New Roman" w:hAnsi="Times New Roman" w:eastAsia="宋体" w:cs="Times New Roman"/>
              </w:rPr>
            </w:pPr>
          </w:p>
          <w:p>
            <w:pPr>
              <w:autoSpaceDE w:val="0"/>
              <w:autoSpaceDN w:val="0"/>
              <w:adjustRightInd w:val="0"/>
              <w:spacing w:line="360" w:lineRule="auto"/>
              <w:ind w:firstLine="420" w:firstLineChars="200"/>
              <w:jc w:val="left"/>
              <w:rPr>
                <w:rFonts w:ascii="Times New Roman" w:hAnsi="Times New Roman" w:eastAsia="宋体" w:cs="Times New Roman"/>
              </w:rPr>
            </w:pPr>
          </w:p>
          <w:p>
            <w:pPr>
              <w:pStyle w:val="2"/>
            </w:pPr>
          </w:p>
          <w:p>
            <w:pPr>
              <w:rPr>
                <w:rFonts w:ascii="Times New Roman" w:hAnsi="Times New Roman" w:eastAsia="宋体" w:cs="Times New Roman"/>
              </w:rPr>
            </w:pPr>
          </w:p>
        </w:tc>
      </w:tr>
    </w:tbl>
    <w:p>
      <w:pPr>
        <w:pStyle w:val="17"/>
        <w:pageBreakBefore/>
        <w:ind w:left="0" w:leftChars="0" w:firstLine="0" w:firstLineChars="0"/>
        <w:rPr>
          <w:rFonts w:ascii="Times New Roman" w:hAnsi="Times New Roman" w:eastAsia="宋体" w:cs="Times New Roman"/>
          <w:b/>
          <w:bCs/>
          <w:sz w:val="24"/>
        </w:rPr>
      </w:pPr>
      <w:r>
        <w:rPr>
          <w:rFonts w:ascii="Times New Roman" w:hAnsi="Times New Roman" w:eastAsia="宋体" w:cs="Times New Roman"/>
          <w:b/>
          <w:bCs/>
          <w:sz w:val="24"/>
        </w:rPr>
        <w:t>表</w:t>
      </w:r>
      <w:r>
        <w:rPr>
          <w:rFonts w:hint="eastAsia" w:ascii="Times New Roman" w:hAnsi="Times New Roman" w:eastAsia="宋体" w:cs="Times New Roman"/>
          <w:b/>
          <w:bCs/>
          <w:sz w:val="24"/>
        </w:rPr>
        <w:t>七</w:t>
      </w:r>
    </w:p>
    <w:tbl>
      <w:tblPr>
        <w:tblStyle w:val="19"/>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4" w:hRule="atLeast"/>
        </w:trPr>
        <w:tc>
          <w:tcPr>
            <w:tcW w:w="8542" w:type="dxa"/>
          </w:tcPr>
          <w:p>
            <w:pPr>
              <w:spacing w:line="360" w:lineRule="auto"/>
              <w:rPr>
                <w:rFonts w:ascii="Times New Roman" w:hAnsi="Times New Roman" w:eastAsia="宋体" w:cs="Times New Roman"/>
                <w:sz w:val="24"/>
              </w:rPr>
            </w:pPr>
            <w:r>
              <w:rPr>
                <w:rFonts w:ascii="Times New Roman" w:hAnsi="Times New Roman" w:eastAsia="宋体" w:cs="Times New Roman"/>
                <w:b/>
                <w:bCs/>
                <w:sz w:val="24"/>
              </w:rPr>
              <w:t>验收检查结论：</w:t>
            </w:r>
          </w:p>
          <w:p>
            <w:pPr>
              <w:pStyle w:val="4"/>
              <w:jc w:val="left"/>
              <w:outlineLvl w:val="1"/>
              <w:rPr>
                <w:rFonts w:ascii="Times New Roman" w:hAnsi="Times New Roman" w:eastAsia="宋体" w:cs="Times New Roman"/>
                <w:sz w:val="24"/>
              </w:rPr>
            </w:pPr>
            <w:bookmarkStart w:id="11" w:name="_Toc531700008"/>
            <w:r>
              <w:rPr>
                <w:rFonts w:ascii="Times New Roman" w:hAnsi="Times New Roman" w:eastAsia="宋体" w:cs="Times New Roman"/>
                <w:sz w:val="24"/>
              </w:rPr>
              <w:t>一、结论</w:t>
            </w:r>
          </w:p>
          <w:p>
            <w:pPr>
              <w:pStyle w:val="4"/>
              <w:ind w:firstLine="480" w:firstLineChars="200"/>
              <w:jc w:val="left"/>
              <w:outlineLvl w:val="1"/>
              <w:rPr>
                <w:rFonts w:ascii="Times New Roman" w:hAnsi="Times New Roman" w:eastAsia="宋体" w:cs="Times New Roman"/>
                <w:b w:val="0"/>
                <w:color w:val="000000"/>
                <w:sz w:val="24"/>
              </w:rPr>
            </w:pPr>
            <w:r>
              <w:rPr>
                <w:rFonts w:ascii="Times New Roman" w:hAnsi="Times New Roman" w:eastAsia="宋体" w:cs="Times New Roman"/>
                <w:b w:val="0"/>
                <w:sz w:val="24"/>
              </w:rPr>
              <w:t>通过对</w:t>
            </w:r>
            <w:r>
              <w:rPr>
                <w:rFonts w:ascii="Times New Roman" w:hAnsi="Times New Roman" w:eastAsia="宋体" w:cs="Times New Roman"/>
                <w:b w:val="0"/>
                <w:color w:val="000000"/>
                <w:sz w:val="24"/>
              </w:rPr>
              <w:t>咸阳交远汽车维修服务项目运营期间固体废物进行竣工环境保护验收检查，形成如下竣工环境保护验收监测结论：</w:t>
            </w:r>
          </w:p>
          <w:p>
            <w:pPr>
              <w:pStyle w:val="5"/>
              <w:spacing w:before="0" w:after="0" w:line="240" w:lineRule="auto"/>
              <w:ind w:firstLine="482" w:firstLineChars="200"/>
              <w:outlineLvl w:val="2"/>
              <w:rPr>
                <w:rFonts w:ascii="Times New Roman" w:hAnsi="Times New Roman" w:eastAsia="宋体" w:cs="Times New Roman"/>
                <w:sz w:val="24"/>
                <w:szCs w:val="24"/>
              </w:rPr>
            </w:pPr>
            <w:r>
              <w:rPr>
                <w:rFonts w:ascii="Times New Roman" w:hAnsi="Times New Roman" w:eastAsia="宋体" w:cs="Times New Roman"/>
                <w:sz w:val="24"/>
                <w:szCs w:val="24"/>
              </w:rPr>
              <w:t>1、固体废物验收检查结果</w:t>
            </w:r>
            <w:bookmarkEnd w:id="11"/>
          </w:p>
          <w:p>
            <w:pPr>
              <w:spacing w:line="360" w:lineRule="auto"/>
              <w:ind w:firstLine="480"/>
              <w:rPr>
                <w:rFonts w:ascii="Times New Roman" w:hAnsi="Times New Roman" w:eastAsia="宋体" w:cs="Times New Roman"/>
                <w:kern w:val="0"/>
                <w:sz w:val="24"/>
              </w:rPr>
            </w:pPr>
            <w:r>
              <w:rPr>
                <w:rFonts w:ascii="Times New Roman" w:hAnsi="Times New Roman" w:eastAsia="宋体" w:cs="Times New Roman"/>
                <w:color w:val="000000"/>
                <w:sz w:val="24"/>
              </w:rPr>
              <w:t>项目生活</w:t>
            </w:r>
            <w:r>
              <w:rPr>
                <w:rFonts w:ascii="Times New Roman" w:hAnsi="Times New Roman" w:eastAsia="宋体" w:cs="Times New Roman"/>
                <w:kern w:val="0"/>
                <w:sz w:val="24"/>
              </w:rPr>
              <w:t>垃圾收集后由环卫部门统一清运；维修过程产生一般固废，岗位收集，集中堆存一般固废区后，定期外售西咸新区新城袁白废旧物资回收有限公司；危险废物（包括废机油、保养更换的防冻液、废铅蓄电池、废油漆桶、废机油桶、废活性炭、废过滤棉等）在危废暂存间暂存后交由</w:t>
            </w:r>
            <w:r>
              <w:rPr>
                <w:rFonts w:hint="eastAsia" w:ascii="Times New Roman" w:hAnsi="Times New Roman" w:eastAsia="宋体" w:cs="Times New Roman"/>
                <w:kern w:val="0"/>
                <w:sz w:val="24"/>
              </w:rPr>
              <w:t>陕西环能科技有限公司</w:t>
            </w:r>
            <w:r>
              <w:rPr>
                <w:rFonts w:ascii="Times New Roman" w:hAnsi="Times New Roman" w:eastAsia="宋体" w:cs="Times New Roman"/>
                <w:kern w:val="0"/>
                <w:sz w:val="24"/>
              </w:rPr>
              <w:t>处置。</w:t>
            </w:r>
            <w:r>
              <w:rPr>
                <w:rFonts w:hint="eastAsia" w:ascii="Times New Roman" w:hAnsi="Times New Roman" w:eastAsia="宋体" w:cs="Times New Roman"/>
                <w:kern w:val="0"/>
                <w:sz w:val="24"/>
              </w:rPr>
              <w:t>项目产生的</w:t>
            </w:r>
            <w:r>
              <w:rPr>
                <w:rFonts w:ascii="Times New Roman" w:hAnsi="Times New Roman" w:eastAsia="宋体" w:cs="Times New Roman"/>
                <w:kern w:val="0"/>
                <w:sz w:val="24"/>
              </w:rPr>
              <w:t>安全气囊、废旧灯管</w:t>
            </w:r>
            <w:r>
              <w:rPr>
                <w:rFonts w:hint="eastAsia" w:ascii="Times New Roman" w:hAnsi="Times New Roman" w:eastAsia="宋体" w:cs="Times New Roman"/>
                <w:kern w:val="0"/>
                <w:sz w:val="24"/>
                <w:lang w:eastAsia="zh-CN"/>
              </w:rPr>
              <w:t>由厂家回收进行安全处</w:t>
            </w:r>
            <w:r>
              <w:rPr>
                <w:rFonts w:hint="eastAsia" w:ascii="Times New Roman" w:hAnsi="Times New Roman" w:eastAsia="宋体" w:cs="Times New Roman"/>
                <w:kern w:val="0"/>
                <w:sz w:val="24"/>
              </w:rPr>
              <w:t>置，</w:t>
            </w:r>
            <w:r>
              <w:rPr>
                <w:rFonts w:ascii="Times New Roman" w:hAnsi="Times New Roman" w:eastAsia="宋体" w:cs="Times New Roman"/>
                <w:color w:val="000000"/>
                <w:sz w:val="24"/>
              </w:rPr>
              <w:t>项目产生的各项固体废物去向合理，符合环评要求。</w:t>
            </w:r>
          </w:p>
          <w:p>
            <w:pPr>
              <w:pStyle w:val="5"/>
              <w:spacing w:before="0" w:after="0" w:line="240" w:lineRule="auto"/>
              <w:ind w:firstLine="482" w:firstLineChars="200"/>
              <w:outlineLvl w:val="2"/>
              <w:rPr>
                <w:rFonts w:ascii="Times New Roman" w:hAnsi="Times New Roman" w:eastAsia="宋体" w:cs="Times New Roman"/>
                <w:sz w:val="24"/>
                <w:szCs w:val="24"/>
              </w:rPr>
            </w:pPr>
            <w:bookmarkStart w:id="12" w:name="_Toc531700010"/>
            <w:r>
              <w:rPr>
                <w:rFonts w:ascii="Times New Roman" w:hAnsi="Times New Roman" w:eastAsia="宋体" w:cs="Times New Roman"/>
                <w:sz w:val="24"/>
                <w:szCs w:val="24"/>
              </w:rPr>
              <w:t>2、工程建设对环境影响</w:t>
            </w:r>
            <w:bookmarkEnd w:id="12"/>
          </w:p>
          <w:p>
            <w:pPr>
              <w:spacing w:line="336" w:lineRule="auto"/>
              <w:ind w:firstLine="480" w:firstLineChars="200"/>
              <w:rPr>
                <w:rFonts w:ascii="Times New Roman" w:hAnsi="Times New Roman" w:eastAsia="宋体" w:cs="Times New Roman"/>
                <w:sz w:val="24"/>
              </w:rPr>
            </w:pPr>
            <w:r>
              <w:rPr>
                <w:rFonts w:ascii="Times New Roman" w:hAnsi="Times New Roman" w:eastAsia="宋体" w:cs="Times New Roman"/>
                <w:sz w:val="24"/>
              </w:rPr>
              <w:t>项目已按照环评及批复要求进行了各环保措施的建设，验收检查结果可知，本项目运营期产生的固体废物采取相应措施后，均可做到合理处置，对周围环境影响较小。</w:t>
            </w:r>
          </w:p>
          <w:p>
            <w:pPr>
              <w:pStyle w:val="5"/>
              <w:spacing w:before="0" w:after="0" w:line="240" w:lineRule="auto"/>
              <w:ind w:firstLine="482" w:firstLineChars="200"/>
              <w:outlineLvl w:val="2"/>
              <w:rPr>
                <w:rFonts w:ascii="Times New Roman" w:hAnsi="Times New Roman" w:eastAsia="宋体" w:cs="Times New Roman"/>
                <w:sz w:val="24"/>
                <w:szCs w:val="24"/>
              </w:rPr>
            </w:pPr>
            <w:bookmarkStart w:id="13" w:name="_Toc531700011"/>
            <w:r>
              <w:rPr>
                <w:rFonts w:ascii="Times New Roman" w:hAnsi="Times New Roman" w:eastAsia="宋体" w:cs="Times New Roman"/>
                <w:sz w:val="24"/>
                <w:szCs w:val="24"/>
              </w:rPr>
              <w:t>3验收结论</w:t>
            </w:r>
            <w:bookmarkEnd w:id="13"/>
          </w:p>
          <w:p>
            <w:pPr>
              <w:spacing w:line="360" w:lineRule="auto"/>
              <w:ind w:firstLine="480" w:firstLineChars="200"/>
              <w:jc w:val="left"/>
              <w:rPr>
                <w:rFonts w:ascii="Times New Roman" w:hAnsi="Times New Roman" w:eastAsia="宋体" w:cs="Times New Roman"/>
                <w:b/>
                <w:bCs/>
                <w:sz w:val="24"/>
              </w:rPr>
            </w:pPr>
            <w:r>
              <w:rPr>
                <w:rFonts w:ascii="Times New Roman" w:hAnsi="Times New Roman" w:eastAsia="宋体" w:cs="Times New Roman"/>
                <w:color w:val="000000"/>
                <w:sz w:val="24"/>
              </w:rPr>
              <w:t>综上所述，咸阳交远汽车维修服务有限公司咸阳交远汽车维修服务项目在建设过程中严格落实了环评报告及其批复提出的各项污染防治措施，经检查，固体废物及危险废物得到妥善处置，总体上达到建设项目环境保护竣工验收条件，建议项目固体废物环保设施通过竣工环境保护验收。</w:t>
            </w:r>
          </w:p>
          <w:p>
            <w:pPr>
              <w:pStyle w:val="4"/>
              <w:jc w:val="left"/>
              <w:outlineLvl w:val="1"/>
              <w:rPr>
                <w:rFonts w:ascii="Times New Roman" w:hAnsi="Times New Roman" w:eastAsia="宋体" w:cs="Times New Roman"/>
                <w:sz w:val="24"/>
              </w:rPr>
            </w:pPr>
            <w:r>
              <w:rPr>
                <w:rFonts w:ascii="Times New Roman" w:hAnsi="Times New Roman" w:eastAsia="宋体" w:cs="Times New Roman"/>
                <w:sz w:val="24"/>
              </w:rPr>
              <w:t>二、建议</w:t>
            </w:r>
          </w:p>
          <w:p>
            <w:pPr>
              <w:spacing w:line="336"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1、加强危险废物管理，做好危险废物收集、暂存、转运及台账管理工作。</w:t>
            </w:r>
          </w:p>
          <w:p>
            <w:pPr>
              <w:spacing w:line="336"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2、加强设备运行管理，维护记录等。</w:t>
            </w:r>
          </w:p>
          <w:p>
            <w:pPr>
              <w:spacing w:line="336"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3、加强厂区环境卫生管理。</w:t>
            </w:r>
          </w:p>
          <w:p>
            <w:pPr>
              <w:spacing w:line="336"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4、验收报告公示期满后5个工作日内，建设单位应当登陆全国建设项目竣工环境保护验收信息平台，填报建设项目基本信息、环境保护设施验收情况等相关信息，并将验收报告及其他档案资料存档备查。</w:t>
            </w:r>
          </w:p>
          <w:p>
            <w:pPr>
              <w:rPr>
                <w:rFonts w:ascii="Times New Roman" w:hAnsi="Times New Roman" w:eastAsia="宋体" w:cs="Times New Roman"/>
              </w:rPr>
            </w:pPr>
          </w:p>
          <w:p>
            <w:pPr>
              <w:pStyle w:val="4"/>
              <w:outlineLvl w:val="1"/>
              <w:rPr>
                <w:rFonts w:ascii="Times New Roman" w:hAnsi="Times New Roman" w:eastAsia="宋体" w:cs="Times New Roman"/>
              </w:rPr>
            </w:pPr>
          </w:p>
        </w:tc>
      </w:tr>
    </w:tbl>
    <w:p>
      <w:pPr>
        <w:tabs>
          <w:tab w:val="left" w:pos="645"/>
        </w:tabs>
        <w:rPr>
          <w:rFonts w:ascii="Times New Roman" w:hAnsi="Times New Roman" w:eastAsia="宋体" w:cs="Times New Roman"/>
          <w:sz w:val="24"/>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start="1"/>
          <w:cols w:space="0" w:num="1"/>
          <w:docGrid w:type="lines" w:linePitch="319" w:charSpace="0"/>
        </w:sectPr>
      </w:pPr>
    </w:p>
    <w:p>
      <w:pPr>
        <w:pStyle w:val="2"/>
        <w:ind w:firstLine="0" w:firstLineChars="0"/>
        <w:rPr>
          <w:rFonts w:ascii="Times New Roman" w:hAnsi="Times New Roman" w:eastAsia="宋体" w:cs="Times New Roman"/>
        </w:rPr>
      </w:pPr>
    </w:p>
    <w:sectPr>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3" name="文本框 1"/>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18.75pt;mso-position-horizontal:center;mso-position-horizontal-relative:margin;mso-wrap-style:none;z-index:251658240;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ON5W9MAAAADAQAADwAA&#10;AAAAAAABACAAAAAiAAAAZHJzL2Rvd25yZXYueG1sUEsBAhQAFAAAAAgAh07iQJ6BQXQbAgAAEwQA&#10;AA4AAAAAAAAAAQAgAAAAIgEAAGRycy9lMm9Eb2MueG1sUEsFBgAAAAAGAAYAWQEAAK8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125"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18.75pt;mso-position-horizontal:center;mso-position-horizontal-relative:margin;mso-wrap-style:none;z-index:251659264;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ON5W9MAAAADAQAADwAA&#10;AAAAAAABACAAAAAiAAAAZHJzL2Rvd25yZXYueG1sUEsBAhQAFAAAAAgAh07iQLbUFpQbAgAAEwQA&#10;AA4AAAAAAAAAAQAgAAAAIgEAAGRycy9lMm9Eb2MueG1sUEsFBgAAAAAGAAYAWQEAAK8FA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9820D"/>
    <w:multiLevelType w:val="singleLevel"/>
    <w:tmpl w:val="5029820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504FB"/>
    <w:rsid w:val="00000ED4"/>
    <w:rsid w:val="00002027"/>
    <w:rsid w:val="0000313E"/>
    <w:rsid w:val="00003A82"/>
    <w:rsid w:val="000055AC"/>
    <w:rsid w:val="000148D1"/>
    <w:rsid w:val="00015937"/>
    <w:rsid w:val="0002189D"/>
    <w:rsid w:val="00021F3F"/>
    <w:rsid w:val="00024D74"/>
    <w:rsid w:val="00032A53"/>
    <w:rsid w:val="00035F4C"/>
    <w:rsid w:val="00036751"/>
    <w:rsid w:val="00041829"/>
    <w:rsid w:val="0004197E"/>
    <w:rsid w:val="00065D1C"/>
    <w:rsid w:val="00077CA8"/>
    <w:rsid w:val="000821C4"/>
    <w:rsid w:val="00082884"/>
    <w:rsid w:val="00085A52"/>
    <w:rsid w:val="0009407E"/>
    <w:rsid w:val="000A4AA2"/>
    <w:rsid w:val="000A6E6A"/>
    <w:rsid w:val="000B1D7A"/>
    <w:rsid w:val="000C5763"/>
    <w:rsid w:val="000E68D4"/>
    <w:rsid w:val="000E6CA5"/>
    <w:rsid w:val="000F3FE4"/>
    <w:rsid w:val="000F60A3"/>
    <w:rsid w:val="000F6EA2"/>
    <w:rsid w:val="000F729A"/>
    <w:rsid w:val="001062A7"/>
    <w:rsid w:val="00123E90"/>
    <w:rsid w:val="0013003F"/>
    <w:rsid w:val="0013282B"/>
    <w:rsid w:val="001332FD"/>
    <w:rsid w:val="001337F4"/>
    <w:rsid w:val="00136F10"/>
    <w:rsid w:val="00140468"/>
    <w:rsid w:val="001571A4"/>
    <w:rsid w:val="00157341"/>
    <w:rsid w:val="00176EA2"/>
    <w:rsid w:val="00184A87"/>
    <w:rsid w:val="00187E37"/>
    <w:rsid w:val="00190D61"/>
    <w:rsid w:val="0019167B"/>
    <w:rsid w:val="0019569B"/>
    <w:rsid w:val="001A30E1"/>
    <w:rsid w:val="001B1A15"/>
    <w:rsid w:val="001B2206"/>
    <w:rsid w:val="001C077C"/>
    <w:rsid w:val="001D2424"/>
    <w:rsid w:val="001D760F"/>
    <w:rsid w:val="001E779E"/>
    <w:rsid w:val="001F2786"/>
    <w:rsid w:val="00203B51"/>
    <w:rsid w:val="0021187F"/>
    <w:rsid w:val="00214E6A"/>
    <w:rsid w:val="0021576C"/>
    <w:rsid w:val="00223608"/>
    <w:rsid w:val="002245B9"/>
    <w:rsid w:val="0023094F"/>
    <w:rsid w:val="0023665A"/>
    <w:rsid w:val="002435D8"/>
    <w:rsid w:val="0024560B"/>
    <w:rsid w:val="002512B2"/>
    <w:rsid w:val="00256F18"/>
    <w:rsid w:val="002627F3"/>
    <w:rsid w:val="0027379E"/>
    <w:rsid w:val="00274B1F"/>
    <w:rsid w:val="00275B90"/>
    <w:rsid w:val="00277E2B"/>
    <w:rsid w:val="00284474"/>
    <w:rsid w:val="002869D7"/>
    <w:rsid w:val="00292113"/>
    <w:rsid w:val="0029455B"/>
    <w:rsid w:val="002B44A8"/>
    <w:rsid w:val="002B5F9B"/>
    <w:rsid w:val="002C2F4D"/>
    <w:rsid w:val="002C774B"/>
    <w:rsid w:val="002D4707"/>
    <w:rsid w:val="002E1D55"/>
    <w:rsid w:val="002E61ED"/>
    <w:rsid w:val="00303138"/>
    <w:rsid w:val="00310236"/>
    <w:rsid w:val="00314039"/>
    <w:rsid w:val="003259FE"/>
    <w:rsid w:val="00330583"/>
    <w:rsid w:val="0033482F"/>
    <w:rsid w:val="003414F3"/>
    <w:rsid w:val="00355004"/>
    <w:rsid w:val="00355692"/>
    <w:rsid w:val="003611C5"/>
    <w:rsid w:val="003663C9"/>
    <w:rsid w:val="00366CEC"/>
    <w:rsid w:val="00367300"/>
    <w:rsid w:val="00387F5B"/>
    <w:rsid w:val="003A275F"/>
    <w:rsid w:val="003A6AC6"/>
    <w:rsid w:val="003A6E84"/>
    <w:rsid w:val="003B04F5"/>
    <w:rsid w:val="003B0A78"/>
    <w:rsid w:val="003B4AD0"/>
    <w:rsid w:val="003C4D60"/>
    <w:rsid w:val="003D7881"/>
    <w:rsid w:val="004050A1"/>
    <w:rsid w:val="00406A8D"/>
    <w:rsid w:val="00410686"/>
    <w:rsid w:val="0041112E"/>
    <w:rsid w:val="0041121E"/>
    <w:rsid w:val="00411C22"/>
    <w:rsid w:val="004417BC"/>
    <w:rsid w:val="00457049"/>
    <w:rsid w:val="0046039F"/>
    <w:rsid w:val="0046522C"/>
    <w:rsid w:val="00466B19"/>
    <w:rsid w:val="0046715E"/>
    <w:rsid w:val="00470166"/>
    <w:rsid w:val="00470834"/>
    <w:rsid w:val="00476710"/>
    <w:rsid w:val="0047697A"/>
    <w:rsid w:val="00482AAD"/>
    <w:rsid w:val="00483325"/>
    <w:rsid w:val="00496775"/>
    <w:rsid w:val="004A0967"/>
    <w:rsid w:val="004A0DD1"/>
    <w:rsid w:val="004A4668"/>
    <w:rsid w:val="004B061E"/>
    <w:rsid w:val="004B4352"/>
    <w:rsid w:val="004B47D0"/>
    <w:rsid w:val="004D29D8"/>
    <w:rsid w:val="004D649A"/>
    <w:rsid w:val="004E4C02"/>
    <w:rsid w:val="00503FCC"/>
    <w:rsid w:val="00505343"/>
    <w:rsid w:val="00505776"/>
    <w:rsid w:val="0051236E"/>
    <w:rsid w:val="0051264C"/>
    <w:rsid w:val="00512E9C"/>
    <w:rsid w:val="00513820"/>
    <w:rsid w:val="005157F8"/>
    <w:rsid w:val="00515E19"/>
    <w:rsid w:val="00520EBF"/>
    <w:rsid w:val="0052595D"/>
    <w:rsid w:val="0053084F"/>
    <w:rsid w:val="00533D44"/>
    <w:rsid w:val="00535FDA"/>
    <w:rsid w:val="00543D0C"/>
    <w:rsid w:val="005450E8"/>
    <w:rsid w:val="00554F0A"/>
    <w:rsid w:val="00556007"/>
    <w:rsid w:val="005615D3"/>
    <w:rsid w:val="00561848"/>
    <w:rsid w:val="00565C1C"/>
    <w:rsid w:val="005719CB"/>
    <w:rsid w:val="00572C53"/>
    <w:rsid w:val="00575F69"/>
    <w:rsid w:val="00584EAE"/>
    <w:rsid w:val="00596A41"/>
    <w:rsid w:val="005A35B1"/>
    <w:rsid w:val="005C3471"/>
    <w:rsid w:val="005C598E"/>
    <w:rsid w:val="005C6737"/>
    <w:rsid w:val="005D4C8D"/>
    <w:rsid w:val="005D533D"/>
    <w:rsid w:val="005F612E"/>
    <w:rsid w:val="006034FA"/>
    <w:rsid w:val="00604C73"/>
    <w:rsid w:val="00617984"/>
    <w:rsid w:val="006247AA"/>
    <w:rsid w:val="00627FF7"/>
    <w:rsid w:val="006370D3"/>
    <w:rsid w:val="00647B23"/>
    <w:rsid w:val="00650949"/>
    <w:rsid w:val="0065451E"/>
    <w:rsid w:val="006624EB"/>
    <w:rsid w:val="00672F5C"/>
    <w:rsid w:val="00674BD6"/>
    <w:rsid w:val="006771B9"/>
    <w:rsid w:val="00680D2C"/>
    <w:rsid w:val="006877A9"/>
    <w:rsid w:val="006933BB"/>
    <w:rsid w:val="006A2A87"/>
    <w:rsid w:val="006B42F2"/>
    <w:rsid w:val="006B5FAA"/>
    <w:rsid w:val="006C44E6"/>
    <w:rsid w:val="006C6ABB"/>
    <w:rsid w:val="006E2117"/>
    <w:rsid w:val="006F1C1B"/>
    <w:rsid w:val="006F2335"/>
    <w:rsid w:val="006F664E"/>
    <w:rsid w:val="00706ABB"/>
    <w:rsid w:val="007174D0"/>
    <w:rsid w:val="00734555"/>
    <w:rsid w:val="0073616B"/>
    <w:rsid w:val="0075416B"/>
    <w:rsid w:val="0076601C"/>
    <w:rsid w:val="00773950"/>
    <w:rsid w:val="00773F0E"/>
    <w:rsid w:val="00774FC8"/>
    <w:rsid w:val="007852A9"/>
    <w:rsid w:val="00787E7D"/>
    <w:rsid w:val="00793DBC"/>
    <w:rsid w:val="00796450"/>
    <w:rsid w:val="007B49C4"/>
    <w:rsid w:val="007B7A10"/>
    <w:rsid w:val="007C49C6"/>
    <w:rsid w:val="007C4ABF"/>
    <w:rsid w:val="007D029B"/>
    <w:rsid w:val="007D15A7"/>
    <w:rsid w:val="007D61F0"/>
    <w:rsid w:val="007E2D29"/>
    <w:rsid w:val="007E5AB1"/>
    <w:rsid w:val="007F0F1F"/>
    <w:rsid w:val="007F466F"/>
    <w:rsid w:val="007F6F5D"/>
    <w:rsid w:val="00803E4E"/>
    <w:rsid w:val="008071BA"/>
    <w:rsid w:val="00813F6A"/>
    <w:rsid w:val="00825985"/>
    <w:rsid w:val="00832350"/>
    <w:rsid w:val="00832A2F"/>
    <w:rsid w:val="00834ABE"/>
    <w:rsid w:val="00834B11"/>
    <w:rsid w:val="00835F54"/>
    <w:rsid w:val="00843FC6"/>
    <w:rsid w:val="00846628"/>
    <w:rsid w:val="00853B1A"/>
    <w:rsid w:val="00855D4E"/>
    <w:rsid w:val="00861806"/>
    <w:rsid w:val="00871C0E"/>
    <w:rsid w:val="00875DF8"/>
    <w:rsid w:val="0087623B"/>
    <w:rsid w:val="00887CE0"/>
    <w:rsid w:val="0089426C"/>
    <w:rsid w:val="008A1480"/>
    <w:rsid w:val="008A27AB"/>
    <w:rsid w:val="008B3C1D"/>
    <w:rsid w:val="008C195D"/>
    <w:rsid w:val="008D6485"/>
    <w:rsid w:val="008E3D70"/>
    <w:rsid w:val="008E47FD"/>
    <w:rsid w:val="008E5594"/>
    <w:rsid w:val="009029CF"/>
    <w:rsid w:val="009110DF"/>
    <w:rsid w:val="009163CD"/>
    <w:rsid w:val="009164DD"/>
    <w:rsid w:val="00917255"/>
    <w:rsid w:val="0093105E"/>
    <w:rsid w:val="009328A8"/>
    <w:rsid w:val="00933028"/>
    <w:rsid w:val="00933239"/>
    <w:rsid w:val="00940FE9"/>
    <w:rsid w:val="00942796"/>
    <w:rsid w:val="00942FA4"/>
    <w:rsid w:val="009557BB"/>
    <w:rsid w:val="00957753"/>
    <w:rsid w:val="009709CB"/>
    <w:rsid w:val="00972C11"/>
    <w:rsid w:val="00972F3E"/>
    <w:rsid w:val="00976919"/>
    <w:rsid w:val="00976EDA"/>
    <w:rsid w:val="00983126"/>
    <w:rsid w:val="0099062F"/>
    <w:rsid w:val="00992BDC"/>
    <w:rsid w:val="00994431"/>
    <w:rsid w:val="009A064B"/>
    <w:rsid w:val="009B1803"/>
    <w:rsid w:val="009B4FAD"/>
    <w:rsid w:val="009B5BFD"/>
    <w:rsid w:val="009C7A41"/>
    <w:rsid w:val="009E19D0"/>
    <w:rsid w:val="009E3AA4"/>
    <w:rsid w:val="009F0EAF"/>
    <w:rsid w:val="009F3B70"/>
    <w:rsid w:val="00A04721"/>
    <w:rsid w:val="00A07891"/>
    <w:rsid w:val="00A13039"/>
    <w:rsid w:val="00A154C7"/>
    <w:rsid w:val="00A214B7"/>
    <w:rsid w:val="00A22A37"/>
    <w:rsid w:val="00A267E6"/>
    <w:rsid w:val="00A304EF"/>
    <w:rsid w:val="00A31967"/>
    <w:rsid w:val="00A31CC7"/>
    <w:rsid w:val="00A62BE2"/>
    <w:rsid w:val="00A65432"/>
    <w:rsid w:val="00A74D06"/>
    <w:rsid w:val="00A75EB1"/>
    <w:rsid w:val="00A75EDB"/>
    <w:rsid w:val="00A76917"/>
    <w:rsid w:val="00A8276B"/>
    <w:rsid w:val="00A873F7"/>
    <w:rsid w:val="00A87AF8"/>
    <w:rsid w:val="00A90E4C"/>
    <w:rsid w:val="00A94AF7"/>
    <w:rsid w:val="00A957A8"/>
    <w:rsid w:val="00A95A46"/>
    <w:rsid w:val="00AB21B1"/>
    <w:rsid w:val="00AB4452"/>
    <w:rsid w:val="00AB4A7B"/>
    <w:rsid w:val="00AC5FD5"/>
    <w:rsid w:val="00AC6CB7"/>
    <w:rsid w:val="00AC6F71"/>
    <w:rsid w:val="00AD6DF3"/>
    <w:rsid w:val="00AF2D38"/>
    <w:rsid w:val="00B04280"/>
    <w:rsid w:val="00B04B6D"/>
    <w:rsid w:val="00B142F2"/>
    <w:rsid w:val="00B16807"/>
    <w:rsid w:val="00B21888"/>
    <w:rsid w:val="00B30B5B"/>
    <w:rsid w:val="00B4176F"/>
    <w:rsid w:val="00B5222D"/>
    <w:rsid w:val="00B550B9"/>
    <w:rsid w:val="00B553F2"/>
    <w:rsid w:val="00B60A7E"/>
    <w:rsid w:val="00B64280"/>
    <w:rsid w:val="00B64C49"/>
    <w:rsid w:val="00B704D3"/>
    <w:rsid w:val="00B729A7"/>
    <w:rsid w:val="00B76210"/>
    <w:rsid w:val="00B764D1"/>
    <w:rsid w:val="00B82157"/>
    <w:rsid w:val="00B843A9"/>
    <w:rsid w:val="00B84B08"/>
    <w:rsid w:val="00B858F9"/>
    <w:rsid w:val="00B920F8"/>
    <w:rsid w:val="00B932B8"/>
    <w:rsid w:val="00B93673"/>
    <w:rsid w:val="00BB386E"/>
    <w:rsid w:val="00BC068B"/>
    <w:rsid w:val="00BC0AD4"/>
    <w:rsid w:val="00BC40FB"/>
    <w:rsid w:val="00BC4863"/>
    <w:rsid w:val="00BC79E2"/>
    <w:rsid w:val="00BE48F2"/>
    <w:rsid w:val="00BE7CEC"/>
    <w:rsid w:val="00BF081E"/>
    <w:rsid w:val="00BF22CE"/>
    <w:rsid w:val="00BF3B5B"/>
    <w:rsid w:val="00BF50BC"/>
    <w:rsid w:val="00C03424"/>
    <w:rsid w:val="00C05B2B"/>
    <w:rsid w:val="00C061EE"/>
    <w:rsid w:val="00C13FE9"/>
    <w:rsid w:val="00C234EA"/>
    <w:rsid w:val="00C30DA6"/>
    <w:rsid w:val="00C35F44"/>
    <w:rsid w:val="00C42969"/>
    <w:rsid w:val="00C521F3"/>
    <w:rsid w:val="00C675FF"/>
    <w:rsid w:val="00C70DF7"/>
    <w:rsid w:val="00C81553"/>
    <w:rsid w:val="00C84B83"/>
    <w:rsid w:val="00C85EF7"/>
    <w:rsid w:val="00C87788"/>
    <w:rsid w:val="00CA258B"/>
    <w:rsid w:val="00CB073B"/>
    <w:rsid w:val="00CB1CBE"/>
    <w:rsid w:val="00CB2369"/>
    <w:rsid w:val="00CB44E6"/>
    <w:rsid w:val="00CB6220"/>
    <w:rsid w:val="00CC28D9"/>
    <w:rsid w:val="00CC6898"/>
    <w:rsid w:val="00CE0E74"/>
    <w:rsid w:val="00CE36B2"/>
    <w:rsid w:val="00CE5B02"/>
    <w:rsid w:val="00CF1661"/>
    <w:rsid w:val="00D0261C"/>
    <w:rsid w:val="00D03C16"/>
    <w:rsid w:val="00D103D9"/>
    <w:rsid w:val="00D15F05"/>
    <w:rsid w:val="00D21DE2"/>
    <w:rsid w:val="00D22043"/>
    <w:rsid w:val="00D31D9C"/>
    <w:rsid w:val="00D40600"/>
    <w:rsid w:val="00D424EE"/>
    <w:rsid w:val="00D42530"/>
    <w:rsid w:val="00D44422"/>
    <w:rsid w:val="00D46106"/>
    <w:rsid w:val="00D5318C"/>
    <w:rsid w:val="00D574BB"/>
    <w:rsid w:val="00D60ED6"/>
    <w:rsid w:val="00D62D8F"/>
    <w:rsid w:val="00D64D86"/>
    <w:rsid w:val="00D67C36"/>
    <w:rsid w:val="00D705EC"/>
    <w:rsid w:val="00D76B2B"/>
    <w:rsid w:val="00D77100"/>
    <w:rsid w:val="00D80353"/>
    <w:rsid w:val="00D85390"/>
    <w:rsid w:val="00D93547"/>
    <w:rsid w:val="00D9551B"/>
    <w:rsid w:val="00DA1C0B"/>
    <w:rsid w:val="00DB3089"/>
    <w:rsid w:val="00DB5066"/>
    <w:rsid w:val="00DB6D02"/>
    <w:rsid w:val="00DC0F5B"/>
    <w:rsid w:val="00DC2A8A"/>
    <w:rsid w:val="00DD0C68"/>
    <w:rsid w:val="00DD7272"/>
    <w:rsid w:val="00DE069F"/>
    <w:rsid w:val="00DE0B38"/>
    <w:rsid w:val="00DE3E5F"/>
    <w:rsid w:val="00DE40ED"/>
    <w:rsid w:val="00DE5502"/>
    <w:rsid w:val="00E17C50"/>
    <w:rsid w:val="00E214F6"/>
    <w:rsid w:val="00E373C9"/>
    <w:rsid w:val="00E53F31"/>
    <w:rsid w:val="00E55AAD"/>
    <w:rsid w:val="00E55F03"/>
    <w:rsid w:val="00E572FF"/>
    <w:rsid w:val="00E60FEB"/>
    <w:rsid w:val="00E61F32"/>
    <w:rsid w:val="00E64B19"/>
    <w:rsid w:val="00E71347"/>
    <w:rsid w:val="00E76026"/>
    <w:rsid w:val="00E80B2E"/>
    <w:rsid w:val="00E82EAD"/>
    <w:rsid w:val="00E85B42"/>
    <w:rsid w:val="00E97557"/>
    <w:rsid w:val="00E9770C"/>
    <w:rsid w:val="00EB0178"/>
    <w:rsid w:val="00EC4C8A"/>
    <w:rsid w:val="00ED04FC"/>
    <w:rsid w:val="00EE02F0"/>
    <w:rsid w:val="00EE13BE"/>
    <w:rsid w:val="00EE2F61"/>
    <w:rsid w:val="00EF0202"/>
    <w:rsid w:val="00EF4B57"/>
    <w:rsid w:val="00F04C77"/>
    <w:rsid w:val="00F07949"/>
    <w:rsid w:val="00F13556"/>
    <w:rsid w:val="00F138D0"/>
    <w:rsid w:val="00F212F1"/>
    <w:rsid w:val="00F22A29"/>
    <w:rsid w:val="00F2474A"/>
    <w:rsid w:val="00F45D59"/>
    <w:rsid w:val="00F55793"/>
    <w:rsid w:val="00F5609D"/>
    <w:rsid w:val="00F567AF"/>
    <w:rsid w:val="00F57804"/>
    <w:rsid w:val="00F6218C"/>
    <w:rsid w:val="00F63614"/>
    <w:rsid w:val="00F844A1"/>
    <w:rsid w:val="00F95B02"/>
    <w:rsid w:val="00FA592E"/>
    <w:rsid w:val="00FA603B"/>
    <w:rsid w:val="00FC3BAA"/>
    <w:rsid w:val="00FD7431"/>
    <w:rsid w:val="02DC0B6F"/>
    <w:rsid w:val="03215644"/>
    <w:rsid w:val="034B3818"/>
    <w:rsid w:val="03B51A62"/>
    <w:rsid w:val="04587F06"/>
    <w:rsid w:val="05B83813"/>
    <w:rsid w:val="06226F1D"/>
    <w:rsid w:val="068815B8"/>
    <w:rsid w:val="06A369D1"/>
    <w:rsid w:val="070F5F9A"/>
    <w:rsid w:val="07BC4E85"/>
    <w:rsid w:val="07E2581A"/>
    <w:rsid w:val="08483049"/>
    <w:rsid w:val="09071B77"/>
    <w:rsid w:val="090D2683"/>
    <w:rsid w:val="09251340"/>
    <w:rsid w:val="0A1D2180"/>
    <w:rsid w:val="0A393389"/>
    <w:rsid w:val="0A5A7866"/>
    <w:rsid w:val="0B114180"/>
    <w:rsid w:val="0DB13C62"/>
    <w:rsid w:val="0E7E7325"/>
    <w:rsid w:val="0FC16E50"/>
    <w:rsid w:val="10072165"/>
    <w:rsid w:val="103717DF"/>
    <w:rsid w:val="105F00D6"/>
    <w:rsid w:val="108B49E4"/>
    <w:rsid w:val="112D58AF"/>
    <w:rsid w:val="117B499F"/>
    <w:rsid w:val="12AE33B5"/>
    <w:rsid w:val="140530DB"/>
    <w:rsid w:val="1409393A"/>
    <w:rsid w:val="144E65F6"/>
    <w:rsid w:val="14D704EC"/>
    <w:rsid w:val="15017DC5"/>
    <w:rsid w:val="155B006C"/>
    <w:rsid w:val="15671D4C"/>
    <w:rsid w:val="16797113"/>
    <w:rsid w:val="16923832"/>
    <w:rsid w:val="16CE0FA5"/>
    <w:rsid w:val="16D44831"/>
    <w:rsid w:val="16D554D8"/>
    <w:rsid w:val="16D824CB"/>
    <w:rsid w:val="175809B7"/>
    <w:rsid w:val="17A611F4"/>
    <w:rsid w:val="17EF37BB"/>
    <w:rsid w:val="191B0792"/>
    <w:rsid w:val="19AB0384"/>
    <w:rsid w:val="1A9A6167"/>
    <w:rsid w:val="1ADF5261"/>
    <w:rsid w:val="1AF67E6A"/>
    <w:rsid w:val="1B2F67E3"/>
    <w:rsid w:val="1B5F20C3"/>
    <w:rsid w:val="1BD71F87"/>
    <w:rsid w:val="1BFA4074"/>
    <w:rsid w:val="1E6148D5"/>
    <w:rsid w:val="1EAE083B"/>
    <w:rsid w:val="1EC054C0"/>
    <w:rsid w:val="1EC5417E"/>
    <w:rsid w:val="1F9C3B22"/>
    <w:rsid w:val="200576CE"/>
    <w:rsid w:val="21271E56"/>
    <w:rsid w:val="219F0757"/>
    <w:rsid w:val="21C976F8"/>
    <w:rsid w:val="21E155CD"/>
    <w:rsid w:val="21EC59A9"/>
    <w:rsid w:val="22C52861"/>
    <w:rsid w:val="22DB5732"/>
    <w:rsid w:val="23511294"/>
    <w:rsid w:val="2435142C"/>
    <w:rsid w:val="24B9532A"/>
    <w:rsid w:val="24BA6248"/>
    <w:rsid w:val="25211E34"/>
    <w:rsid w:val="25380F2A"/>
    <w:rsid w:val="25B57553"/>
    <w:rsid w:val="25B71250"/>
    <w:rsid w:val="25DC1BE0"/>
    <w:rsid w:val="25DF5CC1"/>
    <w:rsid w:val="25F508D6"/>
    <w:rsid w:val="26DA7D42"/>
    <w:rsid w:val="279F500F"/>
    <w:rsid w:val="27A93D47"/>
    <w:rsid w:val="27D77EAD"/>
    <w:rsid w:val="28521C09"/>
    <w:rsid w:val="2A1A66FE"/>
    <w:rsid w:val="2A2C11EC"/>
    <w:rsid w:val="2AC42CA0"/>
    <w:rsid w:val="2AED10C0"/>
    <w:rsid w:val="2B474E3A"/>
    <w:rsid w:val="2B475D9E"/>
    <w:rsid w:val="2BAD2F60"/>
    <w:rsid w:val="2D904028"/>
    <w:rsid w:val="2FD346D0"/>
    <w:rsid w:val="31055190"/>
    <w:rsid w:val="32540CCF"/>
    <w:rsid w:val="32E66EB7"/>
    <w:rsid w:val="33BA2348"/>
    <w:rsid w:val="343D18EF"/>
    <w:rsid w:val="34ED51A5"/>
    <w:rsid w:val="350C0E1A"/>
    <w:rsid w:val="35B33759"/>
    <w:rsid w:val="35FC5140"/>
    <w:rsid w:val="37414032"/>
    <w:rsid w:val="37700644"/>
    <w:rsid w:val="379463D0"/>
    <w:rsid w:val="38A456E8"/>
    <w:rsid w:val="38F0768C"/>
    <w:rsid w:val="38FD7ED7"/>
    <w:rsid w:val="39521D46"/>
    <w:rsid w:val="39D561BA"/>
    <w:rsid w:val="3A137DDA"/>
    <w:rsid w:val="3A667EDE"/>
    <w:rsid w:val="3B17353C"/>
    <w:rsid w:val="3B192AF6"/>
    <w:rsid w:val="3BD45629"/>
    <w:rsid w:val="3C065720"/>
    <w:rsid w:val="3C1C3FC1"/>
    <w:rsid w:val="3C7B7C53"/>
    <w:rsid w:val="3CF6381F"/>
    <w:rsid w:val="3DE332B0"/>
    <w:rsid w:val="3EBF4F40"/>
    <w:rsid w:val="407B0B8C"/>
    <w:rsid w:val="40B30026"/>
    <w:rsid w:val="40E71C21"/>
    <w:rsid w:val="410D49A7"/>
    <w:rsid w:val="4131454F"/>
    <w:rsid w:val="41F536C7"/>
    <w:rsid w:val="42E96887"/>
    <w:rsid w:val="434B799A"/>
    <w:rsid w:val="436C34E1"/>
    <w:rsid w:val="439B0BD5"/>
    <w:rsid w:val="43FB3254"/>
    <w:rsid w:val="45E936AC"/>
    <w:rsid w:val="46B00EBE"/>
    <w:rsid w:val="484D4132"/>
    <w:rsid w:val="4915436F"/>
    <w:rsid w:val="495270F0"/>
    <w:rsid w:val="49791AB6"/>
    <w:rsid w:val="4A444EFB"/>
    <w:rsid w:val="4B134399"/>
    <w:rsid w:val="4B48507E"/>
    <w:rsid w:val="4BF569A7"/>
    <w:rsid w:val="4D7D1731"/>
    <w:rsid w:val="4E054458"/>
    <w:rsid w:val="4E920D6F"/>
    <w:rsid w:val="4EAF0D7F"/>
    <w:rsid w:val="4F3039A4"/>
    <w:rsid w:val="4FCF370C"/>
    <w:rsid w:val="50C071C9"/>
    <w:rsid w:val="50F53310"/>
    <w:rsid w:val="516E7F64"/>
    <w:rsid w:val="522E550F"/>
    <w:rsid w:val="52366D9B"/>
    <w:rsid w:val="52D77F1D"/>
    <w:rsid w:val="531C1B33"/>
    <w:rsid w:val="532041E8"/>
    <w:rsid w:val="53E029B7"/>
    <w:rsid w:val="54022F71"/>
    <w:rsid w:val="540F0807"/>
    <w:rsid w:val="544A7B6D"/>
    <w:rsid w:val="553747DA"/>
    <w:rsid w:val="55505CFF"/>
    <w:rsid w:val="55B20B26"/>
    <w:rsid w:val="560E07C5"/>
    <w:rsid w:val="56310620"/>
    <w:rsid w:val="569027A1"/>
    <w:rsid w:val="5883391F"/>
    <w:rsid w:val="58BE3207"/>
    <w:rsid w:val="58CC7B21"/>
    <w:rsid w:val="58DB5CAD"/>
    <w:rsid w:val="58E558E6"/>
    <w:rsid w:val="5906674D"/>
    <w:rsid w:val="597F6297"/>
    <w:rsid w:val="5982510C"/>
    <w:rsid w:val="5A3608BB"/>
    <w:rsid w:val="5A5F64ED"/>
    <w:rsid w:val="5AAD35EF"/>
    <w:rsid w:val="5B280419"/>
    <w:rsid w:val="5BEF05C9"/>
    <w:rsid w:val="5CE6643B"/>
    <w:rsid w:val="5D544FA8"/>
    <w:rsid w:val="5D7E0D6C"/>
    <w:rsid w:val="5DDF7F8C"/>
    <w:rsid w:val="5E633AF8"/>
    <w:rsid w:val="5EAA6E34"/>
    <w:rsid w:val="5EFE71CE"/>
    <w:rsid w:val="5F331F1C"/>
    <w:rsid w:val="60F9129C"/>
    <w:rsid w:val="612C5420"/>
    <w:rsid w:val="61561989"/>
    <w:rsid w:val="61B62C23"/>
    <w:rsid w:val="626A475B"/>
    <w:rsid w:val="63515127"/>
    <w:rsid w:val="63D27E97"/>
    <w:rsid w:val="64677AD2"/>
    <w:rsid w:val="646E0073"/>
    <w:rsid w:val="64AA0614"/>
    <w:rsid w:val="656049B8"/>
    <w:rsid w:val="657474B8"/>
    <w:rsid w:val="660D3F31"/>
    <w:rsid w:val="6687472D"/>
    <w:rsid w:val="684336FE"/>
    <w:rsid w:val="688B14E6"/>
    <w:rsid w:val="69301DAE"/>
    <w:rsid w:val="69706F0C"/>
    <w:rsid w:val="69830217"/>
    <w:rsid w:val="69E6518F"/>
    <w:rsid w:val="6ADC7BFF"/>
    <w:rsid w:val="6BA1382E"/>
    <w:rsid w:val="6CE070FB"/>
    <w:rsid w:val="6CE62C58"/>
    <w:rsid w:val="6DC460A5"/>
    <w:rsid w:val="6F0C4144"/>
    <w:rsid w:val="6F1F5EF0"/>
    <w:rsid w:val="6F8F585A"/>
    <w:rsid w:val="6FF827CB"/>
    <w:rsid w:val="70DF5B8D"/>
    <w:rsid w:val="714A0A00"/>
    <w:rsid w:val="719A1FDA"/>
    <w:rsid w:val="7221002F"/>
    <w:rsid w:val="72571B57"/>
    <w:rsid w:val="72B6270A"/>
    <w:rsid w:val="738F22B6"/>
    <w:rsid w:val="74CC00C3"/>
    <w:rsid w:val="74DB1E48"/>
    <w:rsid w:val="759C3B1C"/>
    <w:rsid w:val="75BA392D"/>
    <w:rsid w:val="75F65654"/>
    <w:rsid w:val="760116C0"/>
    <w:rsid w:val="762C72B3"/>
    <w:rsid w:val="76516F6C"/>
    <w:rsid w:val="76521EB0"/>
    <w:rsid w:val="76D70C05"/>
    <w:rsid w:val="78967C4D"/>
    <w:rsid w:val="78D81679"/>
    <w:rsid w:val="79523F2B"/>
    <w:rsid w:val="79554D95"/>
    <w:rsid w:val="799C17AA"/>
    <w:rsid w:val="79C21825"/>
    <w:rsid w:val="79C409EB"/>
    <w:rsid w:val="7A5B29EA"/>
    <w:rsid w:val="7AE00D66"/>
    <w:rsid w:val="7B3E23D3"/>
    <w:rsid w:val="7B446450"/>
    <w:rsid w:val="7B9507AF"/>
    <w:rsid w:val="7BA07B93"/>
    <w:rsid w:val="7C0E58CE"/>
    <w:rsid w:val="7D681600"/>
    <w:rsid w:val="7DA74413"/>
    <w:rsid w:val="7E1136AE"/>
    <w:rsid w:val="7E1B1731"/>
    <w:rsid w:val="7E8504FB"/>
    <w:rsid w:val="7E8C45B2"/>
    <w:rsid w:val="7F754B8A"/>
    <w:rsid w:val="7FBE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3"/>
    <w:qFormat/>
    <w:uiPriority w:val="0"/>
    <w:pPr>
      <w:keepNext/>
      <w:keepLines/>
      <w:spacing w:line="480" w:lineRule="auto"/>
      <w:outlineLvl w:val="0"/>
    </w:pPr>
    <w:rPr>
      <w:b/>
      <w:kern w:val="44"/>
      <w:sz w:val="36"/>
    </w:rPr>
  </w:style>
  <w:style w:type="paragraph" w:styleId="4">
    <w:name w:val="heading 2"/>
    <w:basedOn w:val="1"/>
    <w:next w:val="1"/>
    <w:unhideWhenUsed/>
    <w:qFormat/>
    <w:uiPriority w:val="0"/>
    <w:pPr>
      <w:keepNext/>
      <w:keepLines/>
      <w:spacing w:line="360" w:lineRule="auto"/>
      <w:outlineLvl w:val="1"/>
    </w:pPr>
    <w:rPr>
      <w:rFonts w:ascii="Arial" w:hAnsi="Arial" w:eastAsia="楷体_GB2312"/>
      <w:b/>
      <w:sz w:val="28"/>
    </w:rPr>
  </w:style>
  <w:style w:type="paragraph" w:styleId="5">
    <w:name w:val="heading 3"/>
    <w:basedOn w:val="1"/>
    <w:next w:val="1"/>
    <w:link w:val="32"/>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caption"/>
    <w:basedOn w:val="1"/>
    <w:next w:val="1"/>
    <w:semiHidden/>
    <w:unhideWhenUsed/>
    <w:qFormat/>
    <w:uiPriority w:val="35"/>
    <w:pPr>
      <w:spacing w:line="360" w:lineRule="auto"/>
      <w:ind w:firstLine="200" w:firstLineChars="200"/>
      <w:jc w:val="center"/>
    </w:pPr>
    <w:rPr>
      <w:rFonts w:ascii="Cambria" w:hAnsi="Cambria" w:eastAsia="黑体" w:cs="Times New Roman"/>
      <w:sz w:val="24"/>
      <w:szCs w:val="20"/>
    </w:rPr>
  </w:style>
  <w:style w:type="paragraph" w:styleId="7">
    <w:name w:val="annotation text"/>
    <w:basedOn w:val="1"/>
    <w:link w:val="30"/>
    <w:qFormat/>
    <w:uiPriority w:val="0"/>
    <w:pPr>
      <w:jc w:val="left"/>
    </w:pPr>
  </w:style>
  <w:style w:type="paragraph" w:styleId="8">
    <w:name w:val="Body Text"/>
    <w:basedOn w:val="1"/>
    <w:next w:val="1"/>
    <w:qFormat/>
    <w:uiPriority w:val="0"/>
    <w:pPr>
      <w:spacing w:line="300" w:lineRule="exact"/>
    </w:pPr>
    <w:rPr>
      <w:sz w:val="24"/>
      <w:szCs w:val="20"/>
    </w:rPr>
  </w:style>
  <w:style w:type="paragraph" w:styleId="9">
    <w:name w:val="Body Text Indent"/>
    <w:basedOn w:val="1"/>
    <w:qFormat/>
    <w:uiPriority w:val="0"/>
    <w:pPr>
      <w:spacing w:after="120"/>
      <w:ind w:left="420" w:leftChars="200"/>
    </w:pPr>
  </w:style>
  <w:style w:type="paragraph" w:styleId="10">
    <w:name w:val="Block Text"/>
    <w:basedOn w:val="1"/>
    <w:qFormat/>
    <w:uiPriority w:val="0"/>
    <w:pPr>
      <w:ind w:left="480" w:right="-1414"/>
      <w:jc w:val="left"/>
    </w:pPr>
    <w:rPr>
      <w:rFonts w:ascii="仿宋_GB2312"/>
    </w:r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rPr>
  </w:style>
  <w:style w:type="paragraph" w:styleId="15">
    <w:name w:val="index 1"/>
    <w:basedOn w:val="1"/>
    <w:next w:val="1"/>
    <w:qFormat/>
    <w:uiPriority w:val="0"/>
    <w:rPr>
      <w:rFonts w:ascii="Calibri" w:hAnsi="Times New Roman" w:eastAsia="宋体" w:cs="Times New Roman"/>
      <w:kern w:val="0"/>
      <w:szCs w:val="20"/>
    </w:rPr>
  </w:style>
  <w:style w:type="paragraph" w:styleId="16">
    <w:name w:val="annotation subject"/>
    <w:basedOn w:val="7"/>
    <w:next w:val="7"/>
    <w:link w:val="31"/>
    <w:qFormat/>
    <w:uiPriority w:val="0"/>
    <w:rPr>
      <w:b/>
      <w:bCs/>
    </w:rPr>
  </w:style>
  <w:style w:type="paragraph" w:styleId="17">
    <w:name w:val="Body Text First Indent 2"/>
    <w:basedOn w:val="9"/>
    <w:link w:val="34"/>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annotation reference"/>
    <w:basedOn w:val="20"/>
    <w:qFormat/>
    <w:uiPriority w:val="0"/>
    <w:rPr>
      <w:sz w:val="21"/>
      <w:szCs w:val="21"/>
    </w:rPr>
  </w:style>
  <w:style w:type="paragraph" w:customStyle="1" w:styleId="22">
    <w:name w:val="WPSOffice手动目录 1"/>
    <w:qFormat/>
    <w:uiPriority w:val="0"/>
    <w:rPr>
      <w:rFonts w:ascii="Times New Roman" w:hAnsi="Times New Roman" w:eastAsia="宋体" w:cs="Times New Roman"/>
      <w:lang w:val="en-US" w:eastAsia="zh-CN" w:bidi="ar-SA"/>
    </w:rPr>
  </w:style>
  <w:style w:type="character" w:customStyle="1" w:styleId="23">
    <w:name w:val="fontstyle01"/>
    <w:basedOn w:val="20"/>
    <w:qFormat/>
    <w:uiPriority w:val="0"/>
    <w:rPr>
      <w:rFonts w:ascii="宋体" w:hAnsi="宋体" w:eastAsia="宋体" w:cs="宋体"/>
      <w:color w:val="000000"/>
      <w:sz w:val="22"/>
      <w:szCs w:val="22"/>
    </w:rPr>
  </w:style>
  <w:style w:type="paragraph" w:customStyle="1" w:styleId="24">
    <w:name w:val="样式2"/>
    <w:basedOn w:val="25"/>
    <w:qFormat/>
    <w:uiPriority w:val="0"/>
  </w:style>
  <w:style w:type="paragraph" w:customStyle="1" w:styleId="25">
    <w:name w:val="样式1"/>
    <w:basedOn w:val="26"/>
    <w:qFormat/>
    <w:uiPriority w:val="0"/>
    <w:pPr>
      <w:ind w:firstLine="560"/>
    </w:pPr>
    <w:rPr>
      <w:rFonts w:ascii="仿宋" w:hAnsi="仿宋" w:eastAsia="仿宋"/>
      <w:snapToGrid w:val="0"/>
      <w:sz w:val="28"/>
    </w:rPr>
  </w:style>
  <w:style w:type="paragraph" w:customStyle="1" w:styleId="26">
    <w:name w:val="样式 样式 样式 首行缩进:  1 字符 + 首行缩进:  2 字符1 + 首行缩进:  2 字符"/>
    <w:basedOn w:val="1"/>
    <w:qFormat/>
    <w:uiPriority w:val="0"/>
    <w:pPr>
      <w:spacing w:line="360" w:lineRule="auto"/>
      <w:ind w:firstLine="200" w:firstLineChars="200"/>
    </w:pPr>
    <w:rPr>
      <w:rFonts w:cs="宋体"/>
      <w:sz w:val="24"/>
      <w:szCs w:val="20"/>
    </w:rPr>
  </w:style>
  <w:style w:type="paragraph" w:customStyle="1" w:styleId="27">
    <w:name w:val="表格"/>
    <w:basedOn w:val="2"/>
    <w:next w:val="2"/>
    <w:qFormat/>
    <w:uiPriority w:val="0"/>
    <w:pPr>
      <w:adjustRightInd w:val="0"/>
      <w:spacing w:line="440" w:lineRule="exact"/>
      <w:jc w:val="center"/>
      <w:textAlignment w:val="baseline"/>
    </w:pPr>
    <w:rPr>
      <w:szCs w:val="20"/>
    </w:rPr>
  </w:style>
  <w:style w:type="character" w:customStyle="1" w:styleId="28">
    <w:name w:val="页码1"/>
    <w:basedOn w:val="20"/>
    <w:qFormat/>
    <w:uiPriority w:val="0"/>
  </w:style>
  <w:style w:type="character" w:customStyle="1" w:styleId="29">
    <w:name w:val="批注框文本 Char"/>
    <w:basedOn w:val="20"/>
    <w:link w:val="11"/>
    <w:qFormat/>
    <w:uiPriority w:val="0"/>
    <w:rPr>
      <w:rFonts w:asciiTheme="minorHAnsi" w:hAnsiTheme="minorHAnsi" w:eastAsiaTheme="minorEastAsia" w:cstheme="minorBidi"/>
      <w:kern w:val="2"/>
      <w:sz w:val="18"/>
      <w:szCs w:val="18"/>
    </w:rPr>
  </w:style>
  <w:style w:type="character" w:customStyle="1" w:styleId="30">
    <w:name w:val="批注文字 Char"/>
    <w:basedOn w:val="20"/>
    <w:link w:val="7"/>
    <w:qFormat/>
    <w:uiPriority w:val="0"/>
    <w:rPr>
      <w:rFonts w:asciiTheme="minorHAnsi" w:hAnsiTheme="minorHAnsi" w:eastAsiaTheme="minorEastAsia" w:cstheme="minorBidi"/>
      <w:kern w:val="2"/>
      <w:sz w:val="21"/>
      <w:szCs w:val="24"/>
    </w:rPr>
  </w:style>
  <w:style w:type="character" w:customStyle="1" w:styleId="31">
    <w:name w:val="批注主题 Char"/>
    <w:basedOn w:val="30"/>
    <w:link w:val="16"/>
    <w:qFormat/>
    <w:uiPriority w:val="0"/>
    <w:rPr>
      <w:rFonts w:asciiTheme="minorHAnsi" w:hAnsiTheme="minorHAnsi" w:eastAsiaTheme="minorEastAsia" w:cstheme="minorBidi"/>
      <w:kern w:val="2"/>
      <w:sz w:val="21"/>
      <w:szCs w:val="24"/>
    </w:rPr>
  </w:style>
  <w:style w:type="character" w:customStyle="1" w:styleId="32">
    <w:name w:val="标题 3 Char"/>
    <w:basedOn w:val="20"/>
    <w:link w:val="5"/>
    <w:qFormat/>
    <w:uiPriority w:val="0"/>
    <w:rPr>
      <w:rFonts w:asciiTheme="minorHAnsi" w:hAnsiTheme="minorHAnsi" w:eastAsiaTheme="minorEastAsia" w:cstheme="minorBidi"/>
      <w:b/>
      <w:bCs/>
      <w:kern w:val="2"/>
      <w:sz w:val="32"/>
      <w:szCs w:val="32"/>
    </w:rPr>
  </w:style>
  <w:style w:type="character" w:customStyle="1" w:styleId="33">
    <w:name w:val="标题 1 Char"/>
    <w:basedOn w:val="20"/>
    <w:link w:val="3"/>
    <w:qFormat/>
    <w:uiPriority w:val="0"/>
    <w:rPr>
      <w:rFonts w:asciiTheme="minorHAnsi" w:hAnsiTheme="minorHAnsi" w:eastAsiaTheme="minorEastAsia" w:cstheme="minorBidi"/>
      <w:b/>
      <w:kern w:val="44"/>
      <w:sz w:val="36"/>
      <w:szCs w:val="24"/>
    </w:rPr>
  </w:style>
  <w:style w:type="character" w:customStyle="1" w:styleId="34">
    <w:name w:val="正文首行缩进 2 Char"/>
    <w:basedOn w:val="20"/>
    <w:link w:val="17"/>
    <w:qFormat/>
    <w:uiPriority w:val="0"/>
    <w:rPr>
      <w:rFonts w:asciiTheme="minorHAnsi" w:hAnsiTheme="minorHAnsi" w:eastAsiaTheme="minorEastAsia" w:cstheme="minorBidi"/>
      <w:kern w:val="2"/>
      <w:sz w:val="21"/>
      <w:szCs w:val="24"/>
    </w:rPr>
  </w:style>
  <w:style w:type="paragraph" w:customStyle="1" w:styleId="35">
    <w:name w:val="Table Paragraph"/>
    <w:basedOn w:val="1"/>
    <w:qFormat/>
    <w:uiPriority w:val="0"/>
    <w:pPr>
      <w:widowControl/>
      <w:autoSpaceDE w:val="0"/>
      <w:autoSpaceDN w:val="0"/>
      <w:jc w:val="left"/>
    </w:pPr>
    <w:rPr>
      <w:rFonts w:ascii="宋体" w:hAnsi="宋体" w:eastAsia="宋体" w:cs="宋体"/>
      <w:kern w:val="0"/>
      <w:sz w:val="22"/>
      <w:szCs w:val="22"/>
    </w:rPr>
  </w:style>
  <w:style w:type="paragraph" w:customStyle="1" w:styleId="36">
    <w:name w:val="样式 正文 +"/>
    <w:basedOn w:val="1"/>
    <w:qFormat/>
    <w:uiPriority w:val="0"/>
    <w:pPr>
      <w:adjustRightInd w:val="0"/>
      <w:snapToGrid w:val="0"/>
      <w:spacing w:line="360" w:lineRule="auto"/>
      <w:ind w:firstLine="480" w:firstLineChars="200"/>
    </w:pPr>
    <w:rPr>
      <w:rFonts w:eastAsia="宋体"/>
      <w:color w:val="FF0000"/>
      <w:sz w:val="24"/>
    </w:rPr>
  </w:style>
  <w:style w:type="paragraph" w:customStyle="1" w:styleId="37">
    <w:name w:val="0正文"/>
    <w:basedOn w:val="9"/>
    <w:qFormat/>
    <w:uiPriority w:val="0"/>
    <w:pPr>
      <w:widowControl/>
      <w:spacing w:line="360" w:lineRule="auto"/>
      <w:ind w:firstLine="200" w:firstLineChars="200"/>
    </w:pPr>
    <w:rPr>
      <w:rFonts w:ascii="Times New Roman" w:eastAsia="宋体" w:cs="宋体"/>
      <w:kern w:val="0"/>
    </w:rPr>
  </w:style>
  <w:style w:type="paragraph" w:customStyle="1" w:styleId="38">
    <w:name w:val="表格文字   5号"/>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3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表格文字"/>
    <w:basedOn w:val="1"/>
    <w:qFormat/>
    <w:uiPriority w:val="0"/>
    <w:pPr>
      <w:adjustRightInd w:val="0"/>
      <w:snapToGrid w:val="0"/>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38A99-8B50-4ADE-9EC0-6BD144514DF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1951</Words>
  <Characters>11123</Characters>
  <Lines>92</Lines>
  <Paragraphs>26</Paragraphs>
  <TotalTime>593</TotalTime>
  <ScaleCrop>false</ScaleCrop>
  <LinksUpToDate>false</LinksUpToDate>
  <CharactersWithSpaces>13048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2019-01-03T08:02:00Z</dcterms:created>
  <dc:creator>出云间</dc:creator>
  <cp:lastModifiedBy>Administrator</cp:lastModifiedBy>
  <cp:lastPrinted>2019-12-26T02:14:12Z</cp:lastPrinted>
  <dcterms:modified xsi:type="dcterms:W3CDTF">2019-12-26T08:31:52Z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