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default" w:ascii="Times New Roman" w:hAnsi="Times New Roman" w:cs="Times New Roman"/>
          <w:color w:val="auto"/>
        </w:rPr>
      </w:pPr>
    </w:p>
    <w:p>
      <w:pPr>
        <w:rPr>
          <w:rFonts w:hint="default" w:ascii="Times New Roman" w:hAnsi="Times New Roman" w:cs="Times New Roman"/>
          <w:b/>
          <w:color w:val="auto"/>
          <w:sz w:val="52"/>
          <w:szCs w:val="52"/>
        </w:rPr>
      </w:pPr>
    </w:p>
    <w:p>
      <w:pPr>
        <w:pStyle w:val="2"/>
        <w:rPr>
          <w:rFonts w:hint="default" w:ascii="Times New Roman" w:hAnsi="Times New Roman" w:cs="Times New Roman"/>
          <w:b/>
          <w:color w:val="auto"/>
          <w:sz w:val="52"/>
          <w:szCs w:val="52"/>
        </w:rPr>
      </w:pPr>
    </w:p>
    <w:p>
      <w:pPr>
        <w:pStyle w:val="2"/>
        <w:ind w:left="0" w:leftChars="0" w:firstLine="0" w:firstLineChars="0"/>
        <w:rPr>
          <w:rFonts w:hint="default" w:ascii="Times New Roman" w:hAnsi="Times New Roman" w:cs="Times New Roman"/>
          <w:color w:val="auto"/>
        </w:rPr>
      </w:pPr>
    </w:p>
    <w:p>
      <w:pPr>
        <w:kinsoku w:val="0"/>
        <w:adjustRightInd w:val="0"/>
        <w:snapToGrid w:val="0"/>
        <w:spacing w:line="360" w:lineRule="auto"/>
        <w:jc w:val="center"/>
        <w:rPr>
          <w:rFonts w:hint="eastAsia" w:cs="Times New Roman"/>
          <w:b/>
          <w:color w:val="auto"/>
          <w:spacing w:val="0"/>
          <w:sz w:val="52"/>
          <w:szCs w:val="52"/>
          <w:lang w:eastAsia="zh-CN"/>
        </w:rPr>
      </w:pPr>
      <w:r>
        <w:rPr>
          <w:rFonts w:hint="eastAsia" w:cs="Times New Roman"/>
          <w:b/>
          <w:color w:val="auto"/>
          <w:spacing w:val="0"/>
          <w:sz w:val="52"/>
          <w:szCs w:val="52"/>
          <w:lang w:eastAsia="zh-CN"/>
        </w:rPr>
        <w:t>咸阳绿然酒店服务有限公司</w:t>
      </w:r>
    </w:p>
    <w:p>
      <w:pPr>
        <w:kinsoku w:val="0"/>
        <w:adjustRightInd w:val="0"/>
        <w:snapToGrid w:val="0"/>
        <w:spacing w:line="360" w:lineRule="auto"/>
        <w:jc w:val="center"/>
        <w:rPr>
          <w:rFonts w:hint="eastAsia" w:cs="Times New Roman"/>
          <w:b/>
          <w:color w:val="auto"/>
          <w:spacing w:val="0"/>
          <w:sz w:val="52"/>
          <w:szCs w:val="52"/>
          <w:lang w:eastAsia="zh-CN"/>
        </w:rPr>
      </w:pPr>
      <w:r>
        <w:rPr>
          <w:rFonts w:hint="eastAsia" w:cs="Times New Roman"/>
          <w:b/>
          <w:color w:val="auto"/>
          <w:spacing w:val="0"/>
          <w:sz w:val="52"/>
          <w:szCs w:val="52"/>
          <w:lang w:eastAsia="zh-CN"/>
        </w:rPr>
        <w:t>蓝星退伍军人及大学生洗涤创业园项目</w:t>
      </w:r>
    </w:p>
    <w:p>
      <w:pPr>
        <w:kinsoku w:val="0"/>
        <w:adjustRightInd w:val="0"/>
        <w:snapToGrid w:val="0"/>
        <w:spacing w:line="360" w:lineRule="auto"/>
        <w:jc w:val="center"/>
        <w:rPr>
          <w:rFonts w:hint="default" w:ascii="Times New Roman" w:hAnsi="Times New Roman" w:cs="Times New Roman"/>
          <w:b/>
          <w:color w:val="auto"/>
          <w:spacing w:val="32"/>
          <w:sz w:val="44"/>
          <w:szCs w:val="44"/>
        </w:rPr>
      </w:pPr>
      <w:r>
        <w:rPr>
          <w:rFonts w:hint="default" w:ascii="Times New Roman" w:hAnsi="Times New Roman" w:cs="Times New Roman"/>
          <w:b/>
          <w:color w:val="auto"/>
          <w:spacing w:val="32"/>
          <w:sz w:val="52"/>
          <w:szCs w:val="52"/>
        </w:rPr>
        <w:t>环境影响报告表</w:t>
      </w:r>
    </w:p>
    <w:p>
      <w:pPr>
        <w:rPr>
          <w:rFonts w:hint="default" w:ascii="Times New Roman" w:hAnsi="Times New Roman" w:cs="Times New Roman"/>
          <w:color w:val="auto"/>
          <w:sz w:val="52"/>
          <w:szCs w:val="52"/>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color w:val="auto"/>
        </w:rPr>
      </w:pPr>
    </w:p>
    <w:p>
      <w:pPr>
        <w:jc w:val="center"/>
        <w:rPr>
          <w:rFonts w:hint="default" w:ascii="Times New Roman" w:hAnsi="Times New Roman" w:cs="Times New Roman"/>
          <w:b/>
          <w:color w:val="auto"/>
          <w:sz w:val="30"/>
          <w:szCs w:val="30"/>
        </w:rPr>
      </w:pPr>
    </w:p>
    <w:p>
      <w:pPr>
        <w:jc w:val="center"/>
        <w:rPr>
          <w:rFonts w:hint="default" w:ascii="Times New Roman" w:hAnsi="Times New Roman" w:cs="Times New Roman"/>
          <w:b/>
          <w:color w:val="auto"/>
          <w:sz w:val="30"/>
          <w:szCs w:val="30"/>
        </w:rPr>
      </w:pPr>
    </w:p>
    <w:p>
      <w:pPr>
        <w:pStyle w:val="2"/>
        <w:rPr>
          <w:rFonts w:hint="default" w:ascii="Times New Roman" w:hAnsi="Times New Roman" w:cs="Times New Roman"/>
          <w:color w:val="auto"/>
        </w:rPr>
      </w:pPr>
    </w:p>
    <w:p>
      <w:pPr>
        <w:jc w:val="center"/>
        <w:rPr>
          <w:rFonts w:hint="eastAsia" w:cs="Times New Roman"/>
          <w:b/>
          <w:color w:val="auto"/>
          <w:sz w:val="30"/>
          <w:szCs w:val="30"/>
          <w:lang w:eastAsia="zh-CN"/>
        </w:rPr>
      </w:pPr>
      <w:r>
        <w:rPr>
          <w:rFonts w:hint="eastAsia" w:cs="Times New Roman"/>
          <w:b/>
          <w:color w:val="auto"/>
          <w:sz w:val="30"/>
          <w:szCs w:val="30"/>
          <w:lang w:eastAsia="zh-CN"/>
        </w:rPr>
        <w:t>建设单位：咸阳绿然酒店服务有限公司</w:t>
      </w:r>
    </w:p>
    <w:p>
      <w:pPr>
        <w:jc w:val="center"/>
        <w:rPr>
          <w:rFonts w:hint="eastAsia" w:ascii="Times New Roman" w:hAnsi="Times New Roman" w:eastAsia="宋体" w:cs="Times New Roman"/>
          <w:b/>
          <w:color w:val="auto"/>
          <w:sz w:val="30"/>
          <w:szCs w:val="30"/>
          <w:lang w:eastAsia="zh-CN"/>
        </w:rPr>
      </w:pPr>
      <w:r>
        <w:rPr>
          <w:rFonts w:hint="eastAsia" w:cs="Times New Roman"/>
          <w:b/>
          <w:color w:val="auto"/>
          <w:sz w:val="30"/>
          <w:szCs w:val="30"/>
          <w:lang w:eastAsia="zh-CN"/>
        </w:rPr>
        <w:t>评价单位：咸阳山河环境科技有限公司</w:t>
      </w:r>
    </w:p>
    <w:p>
      <w:pPr>
        <w:jc w:val="center"/>
        <w:rPr>
          <w:rFonts w:hint="default" w:ascii="Times New Roman" w:hAnsi="Times New Roman" w:eastAsia="宋体" w:cs="Times New Roman"/>
          <w:b/>
          <w:color w:val="auto"/>
          <w:sz w:val="30"/>
          <w:szCs w:val="30"/>
          <w:lang w:eastAsia="zh-CN"/>
        </w:rPr>
      </w:pPr>
      <w:r>
        <w:rPr>
          <w:rFonts w:hint="default" w:ascii="Times New Roman" w:hAnsi="Times New Roman" w:cs="Times New Roman"/>
          <w:b/>
          <w:color w:val="auto"/>
          <w:sz w:val="30"/>
          <w:szCs w:val="30"/>
        </w:rPr>
        <w:t>二</w:t>
      </w:r>
      <w:r>
        <w:rPr>
          <w:rFonts w:hint="default" w:ascii="Times New Roman" w:hAnsi="Times New Roman" w:cs="Times New Roman"/>
          <w:b/>
          <w:color w:val="auto"/>
          <w:sz w:val="30"/>
          <w:szCs w:val="30"/>
          <w:lang w:eastAsia="zh-CN"/>
        </w:rPr>
        <w:t>〇</w:t>
      </w:r>
      <w:r>
        <w:rPr>
          <w:rFonts w:hint="default" w:ascii="Times New Roman" w:hAnsi="Times New Roman" w:cs="Times New Roman"/>
          <w:b/>
          <w:color w:val="auto"/>
          <w:sz w:val="30"/>
          <w:szCs w:val="30"/>
        </w:rPr>
        <w:t>二</w:t>
      </w:r>
      <w:r>
        <w:rPr>
          <w:rFonts w:hint="default" w:ascii="Times New Roman" w:hAnsi="Times New Roman" w:cs="Times New Roman"/>
          <w:b/>
          <w:color w:val="auto"/>
          <w:sz w:val="30"/>
          <w:szCs w:val="30"/>
          <w:lang w:eastAsia="zh-CN"/>
        </w:rPr>
        <w:t>〇</w:t>
      </w:r>
      <w:r>
        <w:rPr>
          <w:rFonts w:hint="default" w:ascii="Times New Roman" w:hAnsi="Times New Roman" w:cs="Times New Roman"/>
          <w:b/>
          <w:color w:val="auto"/>
          <w:sz w:val="30"/>
          <w:szCs w:val="30"/>
        </w:rPr>
        <w:t>年</w:t>
      </w:r>
      <w:r>
        <w:rPr>
          <w:rFonts w:hint="eastAsia" w:cs="Times New Roman"/>
          <w:b/>
          <w:color w:val="auto"/>
          <w:sz w:val="30"/>
          <w:szCs w:val="30"/>
          <w:lang w:eastAsia="zh-CN"/>
        </w:rPr>
        <w:t>五</w:t>
      </w:r>
      <w:r>
        <w:rPr>
          <w:rFonts w:hint="default" w:ascii="Times New Roman" w:hAnsi="Times New Roman" w:cs="Times New Roman"/>
          <w:b/>
          <w:color w:val="auto"/>
          <w:sz w:val="30"/>
          <w:szCs w:val="30"/>
          <w:lang w:eastAsia="zh-CN"/>
        </w:rPr>
        <w:t>月</w:t>
      </w:r>
    </w:p>
    <w:p>
      <w:pPr>
        <w:rPr>
          <w:rFonts w:hint="default" w:ascii="Times New Roman" w:hAnsi="Times New Roman" w:cs="Times New Roman"/>
          <w:color w:val="auto"/>
        </w:rPr>
      </w:pPr>
    </w:p>
    <w:p>
      <w:pPr>
        <w:rPr>
          <w:rFonts w:hint="default" w:ascii="Times New Roman" w:hAnsi="Times New Roman" w:cs="Times New Roman"/>
          <w:color w:val="auto"/>
        </w:rPr>
      </w:pPr>
    </w:p>
    <w:p>
      <w:pPr>
        <w:widowControl/>
        <w:spacing w:line="260" w:lineRule="exact"/>
        <w:jc w:val="left"/>
        <w:rPr>
          <w:rFonts w:hint="default" w:ascii="Times New Roman" w:hAnsi="Times New Roman" w:cs="Times New Roman"/>
          <w:b/>
          <w:bCs/>
          <w:color w:val="auto"/>
          <w:kern w:val="0"/>
          <w:sz w:val="24"/>
        </w:rPr>
        <w:sectPr>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2" w:charSpace="0"/>
        </w:sectPr>
      </w:pPr>
    </w:p>
    <w:p>
      <w:pPr>
        <w:jc w:val="center"/>
        <w:rPr>
          <w:rFonts w:hint="default" w:ascii="Times New Roman" w:hAnsi="Times New Roman" w:cs="Times New Roman"/>
          <w:color w:val="auto"/>
          <w:sz w:val="70"/>
        </w:rPr>
      </w:pPr>
    </w:p>
    <w:p>
      <w:pPr>
        <w:jc w:val="center"/>
        <w:rPr>
          <w:rFonts w:hint="default" w:ascii="Times New Roman" w:hAnsi="Times New Roman" w:cs="Times New Roman"/>
          <w:color w:val="auto"/>
          <w:sz w:val="70"/>
        </w:rPr>
      </w:pPr>
      <w:r>
        <w:rPr>
          <w:rFonts w:hint="default" w:ascii="Times New Roman" w:hAnsi="Times New Roman" w:cs="Times New Roman"/>
          <w:color w:val="auto"/>
          <w:sz w:val="70"/>
        </w:rPr>
        <w:t>建设项目环境影响报告表</w:t>
      </w:r>
    </w:p>
    <w:p>
      <w:pPr>
        <w:rPr>
          <w:rFonts w:hint="default" w:ascii="Times New Roman" w:hAnsi="Times New Roman" w:cs="Times New Roman"/>
          <w:color w:val="auto"/>
        </w:rPr>
      </w:pPr>
    </w:p>
    <w:p>
      <w:pPr>
        <w:rPr>
          <w:rFonts w:hint="default" w:ascii="Times New Roman" w:hAnsi="Times New Roman" w:cs="Times New Roman"/>
          <w:color w:val="auto"/>
          <w:sz w:val="36"/>
        </w:rPr>
      </w:pPr>
    </w:p>
    <w:p>
      <w:pPr>
        <w:rPr>
          <w:rFonts w:hint="default" w:ascii="Times New Roman" w:hAnsi="Times New Roman" w:cs="Times New Roman"/>
          <w:color w:val="auto"/>
          <w:sz w:val="36"/>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adjustRightInd w:val="0"/>
        <w:snapToGrid w:val="0"/>
        <w:spacing w:line="480" w:lineRule="auto"/>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color w:val="auto"/>
        </w:rPr>
      </w:pPr>
    </w:p>
    <w:p>
      <w:pPr>
        <w:pStyle w:val="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line="480" w:lineRule="auto"/>
        <w:ind w:firstLine="640" w:firstLineChars="200"/>
        <w:textAlignment w:val="auto"/>
        <w:rPr>
          <w:rFonts w:hint="default" w:ascii="Times New Roman" w:hAnsi="Times New Roman" w:cs="Times New Roman"/>
          <w:color w:val="auto"/>
          <w:sz w:val="32"/>
          <w:u w:val="single"/>
          <w:lang w:val="en-US"/>
        </w:rPr>
      </w:pPr>
      <w:r>
        <w:rPr>
          <w:rFonts w:hint="default" w:ascii="Times New Roman" w:hAnsi="Times New Roman" w:cs="Times New Roman"/>
          <w:color w:val="auto"/>
          <w:sz w:val="32"/>
        </w:rPr>
        <w:t>项</w:t>
      </w:r>
      <w:r>
        <w:rPr>
          <w:rFonts w:hint="eastAsia" w:cs="Times New Roman"/>
          <w:color w:val="auto"/>
          <w:sz w:val="32"/>
          <w:lang w:val="en-US" w:eastAsia="zh-CN"/>
        </w:rPr>
        <w:t xml:space="preserve">  </w:t>
      </w:r>
      <w:r>
        <w:rPr>
          <w:rFonts w:hint="default" w:ascii="Times New Roman" w:hAnsi="Times New Roman" w:cs="Times New Roman"/>
          <w:color w:val="auto"/>
          <w:sz w:val="32"/>
        </w:rPr>
        <w:t>目</w:t>
      </w:r>
      <w:r>
        <w:rPr>
          <w:rFonts w:hint="eastAsia" w:cs="Times New Roman"/>
          <w:color w:val="auto"/>
          <w:sz w:val="32"/>
          <w:lang w:val="en-US" w:eastAsia="zh-CN"/>
        </w:rPr>
        <w:t xml:space="preserve"> </w:t>
      </w:r>
      <w:r>
        <w:rPr>
          <w:rFonts w:hint="default" w:ascii="Times New Roman" w:hAnsi="Times New Roman" w:cs="Times New Roman"/>
          <w:color w:val="auto"/>
          <w:sz w:val="32"/>
        </w:rPr>
        <w:t>名</w:t>
      </w:r>
      <w:r>
        <w:rPr>
          <w:rFonts w:hint="eastAsia" w:cs="Times New Roman"/>
          <w:color w:val="auto"/>
          <w:sz w:val="32"/>
          <w:lang w:val="en-US" w:eastAsia="zh-CN"/>
        </w:rPr>
        <w:t xml:space="preserve">  </w:t>
      </w:r>
      <w:r>
        <w:rPr>
          <w:rFonts w:hint="default" w:ascii="Times New Roman" w:hAnsi="Times New Roman" w:cs="Times New Roman"/>
          <w:color w:val="auto"/>
          <w:sz w:val="32"/>
        </w:rPr>
        <w:t>称</w:t>
      </w:r>
      <w:r>
        <w:rPr>
          <w:rFonts w:hint="default" w:ascii="Times New Roman" w:hAnsi="Times New Roman" w:cs="Times New Roman"/>
          <w:snapToGrid w:val="0"/>
          <w:color w:val="auto"/>
          <w:kern w:val="0"/>
          <w:sz w:val="32"/>
          <w:szCs w:val="32"/>
        </w:rPr>
        <w:t>：</w:t>
      </w:r>
      <w:r>
        <w:rPr>
          <w:rFonts w:hint="eastAsia" w:cs="Times New Roman"/>
          <w:snapToGrid w:val="0"/>
          <w:color w:val="auto"/>
          <w:kern w:val="0"/>
          <w:sz w:val="32"/>
          <w:szCs w:val="32"/>
          <w:u w:val="single"/>
          <w:lang w:eastAsia="zh-CN"/>
        </w:rPr>
        <w:t>蓝星退伍军人及大学生洗涤创业园项目</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640" w:firstLineChars="200"/>
        <w:textAlignment w:val="auto"/>
        <w:rPr>
          <w:rFonts w:hint="default" w:ascii="Times New Roman" w:hAnsi="Times New Roman" w:cs="Times New Roman"/>
          <w:bCs/>
          <w:snapToGrid w:val="0"/>
          <w:color w:val="auto"/>
          <w:spacing w:val="40"/>
          <w:kern w:val="0"/>
          <w:sz w:val="32"/>
          <w:szCs w:val="32"/>
          <w:lang w:val="en-US"/>
        </w:rPr>
      </w:pPr>
      <w:r>
        <w:rPr>
          <w:rFonts w:hint="default" w:ascii="Times New Roman" w:hAnsi="Times New Roman" w:cs="Times New Roman"/>
          <w:color w:val="auto"/>
          <w:sz w:val="32"/>
        </w:rPr>
        <w:t>建设单位</w:t>
      </w:r>
      <w:r>
        <w:rPr>
          <w:rFonts w:hint="default" w:ascii="Times New Roman" w:hAnsi="Times New Roman" w:cs="Times New Roman"/>
          <w:color w:val="auto"/>
          <w:sz w:val="32"/>
          <w:highlight w:val="none"/>
        </w:rPr>
        <w:t>(</w:t>
      </w:r>
      <w:r>
        <w:rPr>
          <w:rFonts w:hint="default" w:ascii="Times New Roman" w:hAnsi="Times New Roman" w:cs="Times New Roman"/>
          <w:color w:val="auto"/>
          <w:sz w:val="32"/>
        </w:rPr>
        <w:t>盖章</w:t>
      </w:r>
      <w:r>
        <w:rPr>
          <w:rFonts w:hint="default" w:ascii="Times New Roman" w:hAnsi="Times New Roman" w:cs="Times New Roman"/>
          <w:color w:val="auto"/>
          <w:sz w:val="32"/>
          <w:highlight w:val="none"/>
        </w:rPr>
        <w:t>)</w:t>
      </w:r>
      <w:r>
        <w:rPr>
          <w:rFonts w:hint="default" w:ascii="Times New Roman" w:hAnsi="Times New Roman" w:cs="Times New Roman"/>
          <w:color w:val="auto"/>
          <w:sz w:val="32"/>
        </w:rPr>
        <w:t>：</w:t>
      </w:r>
      <w:r>
        <w:rPr>
          <w:rFonts w:hint="eastAsia" w:cs="Times New Roman"/>
          <w:color w:val="auto"/>
          <w:sz w:val="32"/>
          <w:u w:val="single"/>
          <w:lang w:val="en-US" w:eastAsia="zh-CN"/>
        </w:rPr>
        <w:t xml:space="preserve">     </w:t>
      </w:r>
      <w:r>
        <w:rPr>
          <w:rFonts w:hint="eastAsia" w:cs="Times New Roman"/>
          <w:color w:val="auto"/>
          <w:sz w:val="32"/>
          <w:u w:val="single"/>
          <w:lang w:eastAsia="zh-CN"/>
        </w:rPr>
        <w:t>咸阳绿然酒店服务有限公司</w:t>
      </w:r>
      <w:r>
        <w:rPr>
          <w:rFonts w:hint="eastAsia" w:cs="Times New Roman"/>
          <w:color w:val="auto"/>
          <w:sz w:val="32"/>
          <w:u w:val="single"/>
          <w:lang w:val="en-US" w:eastAsia="zh-CN"/>
        </w:rPr>
        <w:t xml:space="preserve">     </w:t>
      </w:r>
    </w:p>
    <w:p>
      <w:pPr>
        <w:adjustRightInd w:val="0"/>
        <w:snapToGrid w:val="0"/>
        <w:spacing w:line="480" w:lineRule="auto"/>
        <w:ind w:firstLine="800" w:firstLineChars="200"/>
        <w:rPr>
          <w:rFonts w:hint="default" w:ascii="Times New Roman" w:hAnsi="Times New Roman" w:eastAsia="幼圆" w:cs="Times New Roman"/>
          <w:bCs/>
          <w:snapToGrid w:val="0"/>
          <w:color w:val="auto"/>
          <w:spacing w:val="40"/>
          <w:kern w:val="0"/>
          <w:sz w:val="32"/>
          <w:szCs w:val="32"/>
        </w:rPr>
      </w:pPr>
    </w:p>
    <w:p>
      <w:pPr>
        <w:adjustRightInd w:val="0"/>
        <w:snapToGrid w:val="0"/>
        <w:spacing w:line="480" w:lineRule="auto"/>
        <w:ind w:firstLine="422" w:firstLineChars="100"/>
        <w:rPr>
          <w:rFonts w:hint="default" w:ascii="Times New Roman" w:hAnsi="Times New Roman" w:eastAsia="楷体_GB2312" w:cs="Times New Roman"/>
          <w:snapToGrid w:val="0"/>
          <w:color w:val="auto"/>
          <w:spacing w:val="40"/>
          <w:w w:val="95"/>
          <w:kern w:val="0"/>
          <w:sz w:val="36"/>
          <w:szCs w:val="36"/>
          <w:u w:val="single"/>
        </w:rPr>
      </w:pPr>
    </w:p>
    <w:p>
      <w:pPr>
        <w:rPr>
          <w:rFonts w:hint="default" w:ascii="Times New Roman" w:hAnsi="Times New Roman" w:cs="Times New Roman"/>
          <w:color w:val="auto"/>
          <w:sz w:val="32"/>
          <w:u w:val="single"/>
        </w:rPr>
      </w:pPr>
    </w:p>
    <w:p>
      <w:pPr>
        <w:spacing w:beforeLines="50"/>
        <w:jc w:val="center"/>
        <w:rPr>
          <w:rFonts w:hint="default" w:ascii="Times New Roman" w:hAnsi="Times New Roman" w:cs="Times New Roman"/>
          <w:color w:val="auto"/>
          <w:sz w:val="32"/>
        </w:rPr>
      </w:pPr>
      <w:r>
        <w:rPr>
          <w:rFonts w:hint="default" w:ascii="Times New Roman" w:hAnsi="Times New Roman" w:cs="Times New Roman"/>
          <w:color w:val="auto"/>
          <w:sz w:val="32"/>
        </w:rPr>
        <w:t>编制日期：20</w:t>
      </w:r>
      <w:r>
        <w:rPr>
          <w:rFonts w:hint="eastAsia" w:cs="Times New Roman"/>
          <w:color w:val="auto"/>
          <w:sz w:val="32"/>
          <w:lang w:val="en-US" w:eastAsia="zh-CN"/>
        </w:rPr>
        <w:t>20</w:t>
      </w:r>
      <w:r>
        <w:rPr>
          <w:rFonts w:hint="default" w:ascii="Times New Roman" w:hAnsi="Times New Roman" w:cs="Times New Roman"/>
          <w:color w:val="auto"/>
          <w:sz w:val="32"/>
        </w:rPr>
        <w:t>年</w:t>
      </w:r>
      <w:r>
        <w:rPr>
          <w:rFonts w:hint="eastAsia" w:cs="Times New Roman"/>
          <w:color w:val="auto"/>
          <w:sz w:val="32"/>
          <w:lang w:val="en-US" w:eastAsia="zh-CN"/>
        </w:rPr>
        <w:t>5</w:t>
      </w:r>
      <w:r>
        <w:rPr>
          <w:rFonts w:hint="default" w:ascii="Times New Roman" w:hAnsi="Times New Roman" w:cs="Times New Roman"/>
          <w:color w:val="auto"/>
          <w:sz w:val="32"/>
        </w:rPr>
        <w:t>月</w:t>
      </w:r>
    </w:p>
    <w:p>
      <w:pPr>
        <w:rPr>
          <w:rFonts w:hint="default" w:ascii="Times New Roman" w:hAnsi="Times New Roman" w:cs="Times New Roman"/>
          <w:color w:val="auto"/>
          <w:sz w:val="32"/>
        </w:rPr>
      </w:pPr>
    </w:p>
    <w:p>
      <w:pPr>
        <w:tabs>
          <w:tab w:val="left" w:pos="3847"/>
        </w:tabs>
        <w:rPr>
          <w:rFonts w:hint="default" w:ascii="Times New Roman" w:hAnsi="Times New Roman" w:cs="Times New Roman"/>
          <w:color w:val="auto"/>
        </w:rPr>
      </w:pPr>
      <w:r>
        <w:rPr>
          <w:rFonts w:hint="default" w:ascii="Times New Roman" w:hAnsi="Times New Roman" w:cs="Times New Roman"/>
          <w:color w:val="auto"/>
          <w:sz w:val="32"/>
        </w:rPr>
        <w:tab/>
      </w:r>
    </w:p>
    <w:p>
      <w:pPr>
        <w:pStyle w:val="7"/>
        <w:tabs>
          <w:tab w:val="left" w:pos="625"/>
          <w:tab w:val="left" w:pos="1019"/>
          <w:tab w:val="left" w:pos="1331"/>
          <w:tab w:val="center" w:pos="4762"/>
          <w:tab w:val="left" w:pos="9265"/>
          <w:tab w:val="right" w:pos="9524"/>
        </w:tabs>
        <w:spacing w:before="300" w:after="240" w:line="360" w:lineRule="auto"/>
        <w:jc w:val="center"/>
        <w:rPr>
          <w:rFonts w:hint="default" w:ascii="Times New Roman" w:hAnsi="Times New Roman" w:eastAsia="宋体" w:cs="Times New Roman"/>
          <w:bCs/>
          <w:color w:val="auto"/>
          <w:sz w:val="38"/>
          <w:szCs w:val="44"/>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2" w:charSpace="0"/>
        </w:sectPr>
      </w:pPr>
    </w:p>
    <w:p>
      <w:pPr>
        <w:pStyle w:val="7"/>
        <w:tabs>
          <w:tab w:val="left" w:pos="625"/>
          <w:tab w:val="left" w:pos="1019"/>
          <w:tab w:val="left" w:pos="1331"/>
          <w:tab w:val="center" w:pos="4762"/>
          <w:tab w:val="left" w:pos="9265"/>
          <w:tab w:val="right" w:pos="9524"/>
        </w:tabs>
        <w:spacing w:before="300" w:after="240" w:line="360" w:lineRule="auto"/>
        <w:jc w:val="center"/>
        <w:rPr>
          <w:rFonts w:hint="default" w:ascii="Times New Roman" w:hAnsi="Times New Roman" w:eastAsia="宋体" w:cs="Times New Roman"/>
          <w:bCs/>
          <w:color w:val="auto"/>
          <w:sz w:val="38"/>
          <w:szCs w:val="44"/>
        </w:rPr>
      </w:pPr>
      <w:r>
        <w:rPr>
          <w:rFonts w:hint="default" w:ascii="Times New Roman" w:hAnsi="Times New Roman" w:eastAsia="宋体" w:cs="Times New Roman"/>
          <w:bCs/>
          <w:color w:val="auto"/>
          <w:sz w:val="38"/>
          <w:szCs w:val="44"/>
        </w:rPr>
        <w:t>《建设项目环境影响报告表》编制说明</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《建设项目环境影响报告表》由具有从事环境影响评价工作资质的单位编制。</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1、项目名称——指项目立项批复时的名称，应不超过30</w:t>
      </w:r>
      <w:r>
        <w:rPr>
          <w:rFonts w:hint="default" w:ascii="Times New Roman" w:hAnsi="Times New Roman" w:cs="Times New Roman"/>
          <w:color w:val="auto"/>
          <w:highlight w:val="none"/>
        </w:rPr>
        <w:t>个字</w:t>
      </w:r>
      <w:r>
        <w:rPr>
          <w:rFonts w:hint="default" w:ascii="Times New Roman" w:hAnsi="Times New Roman" w:cs="Times New Roman"/>
          <w:color w:val="auto"/>
          <w:highlight w:val="none"/>
          <w:lang w:eastAsia="zh-CN"/>
        </w:rPr>
        <w:t>(</w:t>
      </w:r>
      <w:r>
        <w:rPr>
          <w:rFonts w:hint="default" w:ascii="Times New Roman" w:hAnsi="Times New Roman" w:cs="Times New Roman"/>
          <w:color w:val="auto"/>
        </w:rPr>
        <w:t>两个英文字段作一个汉字</w:t>
      </w:r>
      <w:r>
        <w:rPr>
          <w:rFonts w:hint="default" w:ascii="Times New Roman" w:hAnsi="Times New Roman" w:cs="Times New Roman"/>
          <w:color w:val="auto"/>
          <w:highlight w:val="none"/>
          <w:lang w:eastAsia="zh-CN"/>
        </w:rPr>
        <w:t>)</w:t>
      </w:r>
      <w:r>
        <w:rPr>
          <w:rFonts w:hint="default" w:ascii="Times New Roman" w:hAnsi="Times New Roman" w:cs="Times New Roman"/>
          <w:color w:val="auto"/>
        </w:rPr>
        <w:t>。</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2、建设地点——指项目所在地详细地址，公路、铁路应填写起止地点。</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3、行业类别——按国标填写。</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4、总投资——指项目投资总额。</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6、结论与要求——给出本项目清洁生产、达标排放和总量控制的分析结论，确定污染防治措施的有效性，说明本项目对环境造成的影响，给出建设项目环境可行性的明确结论。同时提出减少环境影响的其它要求。</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7、预审意见——由行业主管部门填写答复意见，无主管部门项目，可不填。</w:t>
      </w:r>
    </w:p>
    <w:p>
      <w:pPr>
        <w:spacing w:line="360" w:lineRule="auto"/>
        <w:ind w:firstLine="540"/>
        <w:rPr>
          <w:rFonts w:hint="default" w:ascii="Times New Roman" w:hAnsi="Times New Roman" w:cs="Times New Roman"/>
          <w:color w:val="auto"/>
        </w:rPr>
      </w:pPr>
      <w:r>
        <w:rPr>
          <w:rFonts w:hint="default" w:ascii="Times New Roman" w:hAnsi="Times New Roman" w:cs="Times New Roman"/>
          <w:color w:val="auto"/>
        </w:rPr>
        <w:t>8、审批意见——由负责审批该项目的环境保护行政主管部门批复。</w:t>
      </w:r>
    </w:p>
    <w:p>
      <w:pPr>
        <w:widowControl/>
        <w:spacing w:line="260" w:lineRule="exact"/>
        <w:jc w:val="left"/>
        <w:rPr>
          <w:rFonts w:hint="default" w:ascii="Times New Roman" w:hAnsi="Times New Roman" w:cs="Times New Roman"/>
          <w:b/>
          <w:bCs/>
          <w:color w:val="auto"/>
          <w:kern w:val="0"/>
          <w:sz w:val="24"/>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2" w:charSpace="0"/>
        </w:sectPr>
      </w:pPr>
    </w:p>
    <w:p>
      <w:pPr>
        <w:rPr>
          <w:rFonts w:hint="eastAsia" w:eastAsia="宋体"/>
          <w:color w:val="auto"/>
          <w:lang w:eastAsia="zh-CN"/>
        </w:rPr>
      </w:pPr>
      <w:r>
        <w:rPr>
          <w:rFonts w:hint="eastAsia" w:eastAsia="宋体"/>
          <w:color w:val="auto"/>
          <w:lang w:eastAsia="zh-CN"/>
        </w:rPr>
        <w:drawing>
          <wp:anchor distT="0" distB="0" distL="114300" distR="114300" simplePos="0" relativeHeight="288107520" behindDoc="0" locked="0" layoutInCell="1" allowOverlap="1">
            <wp:simplePos x="0" y="0"/>
            <wp:positionH relativeFrom="column">
              <wp:posOffset>-701675</wp:posOffset>
            </wp:positionH>
            <wp:positionV relativeFrom="paragraph">
              <wp:posOffset>-593725</wp:posOffset>
            </wp:positionV>
            <wp:extent cx="7164070" cy="10079990"/>
            <wp:effectExtent l="0" t="0" r="17780" b="16510"/>
            <wp:wrapTopAndBottom/>
            <wp:docPr id="3" name="图片 3" descr="张站长意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张站长意见 (1)"/>
                    <pic:cNvPicPr>
                      <a:picLocks noChangeAspect="1"/>
                    </pic:cNvPicPr>
                  </pic:nvPicPr>
                  <pic:blipFill>
                    <a:blip r:embed="rId7"/>
                    <a:srcRect r="2163" b="771"/>
                    <a:stretch>
                      <a:fillRect/>
                    </a:stretch>
                  </pic:blipFill>
                  <pic:spPr>
                    <a:xfrm>
                      <a:off x="0" y="0"/>
                      <a:ext cx="7164070" cy="10079990"/>
                    </a:xfrm>
                    <a:prstGeom prst="rect">
                      <a:avLst/>
                    </a:prstGeom>
                  </pic:spPr>
                </pic:pic>
              </a:graphicData>
            </a:graphic>
          </wp:anchor>
        </w:drawing>
      </w:r>
    </w:p>
    <w:p>
      <w:pPr>
        <w:pStyle w:val="2"/>
        <w:rPr>
          <w:rFonts w:hint="eastAsia" w:eastAsia="宋体"/>
          <w:color w:val="auto"/>
          <w:lang w:eastAsia="zh-CN"/>
        </w:rPr>
      </w:pPr>
      <w:r>
        <w:rPr>
          <w:rFonts w:hint="eastAsia" w:eastAsia="宋体"/>
          <w:color w:val="auto"/>
          <w:lang w:eastAsia="zh-CN"/>
        </w:rPr>
        <w:drawing>
          <wp:anchor distT="0" distB="0" distL="114300" distR="114300" simplePos="0" relativeHeight="288108544" behindDoc="0" locked="0" layoutInCell="1" allowOverlap="1">
            <wp:simplePos x="0" y="0"/>
            <wp:positionH relativeFrom="column">
              <wp:posOffset>-690245</wp:posOffset>
            </wp:positionH>
            <wp:positionV relativeFrom="paragraph">
              <wp:posOffset>-593725</wp:posOffset>
            </wp:positionV>
            <wp:extent cx="7141845" cy="10079990"/>
            <wp:effectExtent l="0" t="0" r="1905" b="16510"/>
            <wp:wrapTopAndBottom/>
            <wp:docPr id="7" name="图片 7" descr="张站长意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张站长意见 (2)"/>
                    <pic:cNvPicPr>
                      <a:picLocks noChangeAspect="1"/>
                    </pic:cNvPicPr>
                  </pic:nvPicPr>
                  <pic:blipFill>
                    <a:blip r:embed="rId8"/>
                    <a:srcRect r="2339" b="644"/>
                    <a:stretch>
                      <a:fillRect/>
                    </a:stretch>
                  </pic:blipFill>
                  <pic:spPr>
                    <a:xfrm>
                      <a:off x="0" y="0"/>
                      <a:ext cx="7141845" cy="10079990"/>
                    </a:xfrm>
                    <a:prstGeom prst="rect">
                      <a:avLst/>
                    </a:prstGeom>
                  </pic:spPr>
                </pic:pic>
              </a:graphicData>
            </a:graphic>
          </wp:anchor>
        </w:drawing>
      </w:r>
    </w:p>
    <w:p>
      <w:pPr>
        <w:rPr>
          <w:rFonts w:hint="eastAsia" w:eastAsia="宋体"/>
          <w:color w:val="auto"/>
          <w:lang w:eastAsia="zh-CN"/>
        </w:rPr>
      </w:pPr>
      <w:r>
        <w:rPr>
          <w:rFonts w:hint="eastAsia" w:eastAsia="宋体"/>
          <w:color w:val="auto"/>
          <w:lang w:eastAsia="zh-CN"/>
        </w:rPr>
        <w:drawing>
          <wp:anchor distT="0" distB="0" distL="114300" distR="114300" simplePos="0" relativeHeight="288109568" behindDoc="0" locked="0" layoutInCell="1" allowOverlap="1">
            <wp:simplePos x="0" y="0"/>
            <wp:positionH relativeFrom="column">
              <wp:posOffset>-677545</wp:posOffset>
            </wp:positionH>
            <wp:positionV relativeFrom="paragraph">
              <wp:posOffset>-593725</wp:posOffset>
            </wp:positionV>
            <wp:extent cx="7116445" cy="10079990"/>
            <wp:effectExtent l="0" t="0" r="8255" b="16510"/>
            <wp:wrapTopAndBottom/>
            <wp:docPr id="8" name="图片 8" descr="校峰意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峰意见 (2)"/>
                    <pic:cNvPicPr>
                      <a:picLocks noChangeAspect="1"/>
                    </pic:cNvPicPr>
                  </pic:nvPicPr>
                  <pic:blipFill>
                    <a:blip r:embed="rId9"/>
                    <a:srcRect r="2692" b="652"/>
                    <a:stretch>
                      <a:fillRect/>
                    </a:stretch>
                  </pic:blipFill>
                  <pic:spPr>
                    <a:xfrm>
                      <a:off x="0" y="0"/>
                      <a:ext cx="7116445" cy="10079990"/>
                    </a:xfrm>
                    <a:prstGeom prst="rect">
                      <a:avLst/>
                    </a:prstGeom>
                  </pic:spPr>
                </pic:pic>
              </a:graphicData>
            </a:graphic>
          </wp:anchor>
        </w:drawing>
      </w:r>
    </w:p>
    <w:p>
      <w:pPr>
        <w:pStyle w:val="2"/>
        <w:rPr>
          <w:rFonts w:hint="eastAsia" w:eastAsia="宋体"/>
          <w:color w:val="auto"/>
          <w:lang w:eastAsia="zh-CN"/>
        </w:rPr>
      </w:pPr>
      <w:r>
        <w:rPr>
          <w:rFonts w:hint="eastAsia" w:eastAsia="宋体"/>
          <w:color w:val="auto"/>
          <w:lang w:eastAsia="zh-CN"/>
        </w:rPr>
        <w:drawing>
          <wp:anchor distT="0" distB="0" distL="114300" distR="114300" simplePos="0" relativeHeight="288110592" behindDoc="0" locked="0" layoutInCell="1" allowOverlap="1">
            <wp:simplePos x="0" y="0"/>
            <wp:positionH relativeFrom="column">
              <wp:posOffset>-693420</wp:posOffset>
            </wp:positionH>
            <wp:positionV relativeFrom="paragraph">
              <wp:posOffset>-593725</wp:posOffset>
            </wp:positionV>
            <wp:extent cx="7148195" cy="10079990"/>
            <wp:effectExtent l="0" t="0" r="14605" b="16510"/>
            <wp:wrapTopAndBottom/>
            <wp:docPr id="10" name="图片 10" descr="校峰意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峰意见 (1)"/>
                    <pic:cNvPicPr>
                      <a:picLocks noChangeAspect="1"/>
                    </pic:cNvPicPr>
                  </pic:nvPicPr>
                  <pic:blipFill>
                    <a:blip r:embed="rId10"/>
                    <a:srcRect r="2516" b="907"/>
                    <a:stretch>
                      <a:fillRect/>
                    </a:stretch>
                  </pic:blipFill>
                  <pic:spPr>
                    <a:xfrm>
                      <a:off x="0" y="0"/>
                      <a:ext cx="7148195" cy="10079990"/>
                    </a:xfrm>
                    <a:prstGeom prst="rect">
                      <a:avLst/>
                    </a:prstGeom>
                  </pic:spPr>
                </pic:pic>
              </a:graphicData>
            </a:graphic>
          </wp:anchor>
        </w:drawing>
      </w:r>
    </w:p>
    <w:p>
      <w:pPr>
        <w:rPr>
          <w:rFonts w:hint="eastAsia" w:eastAsia="宋体"/>
          <w:color w:val="auto"/>
          <w:lang w:eastAsia="zh-CN"/>
        </w:rPr>
      </w:pPr>
      <w:r>
        <w:rPr>
          <w:rFonts w:hint="eastAsia" w:eastAsia="宋体"/>
          <w:color w:val="auto"/>
          <w:lang w:eastAsia="zh-CN"/>
        </w:rPr>
        <w:drawing>
          <wp:anchor distT="0" distB="0" distL="114300" distR="114300" simplePos="0" relativeHeight="288111616" behindDoc="0" locked="0" layoutInCell="1" allowOverlap="1">
            <wp:simplePos x="0" y="0"/>
            <wp:positionH relativeFrom="column">
              <wp:posOffset>-706755</wp:posOffset>
            </wp:positionH>
            <wp:positionV relativeFrom="paragraph">
              <wp:posOffset>-593725</wp:posOffset>
            </wp:positionV>
            <wp:extent cx="7174230" cy="10079990"/>
            <wp:effectExtent l="0" t="0" r="7620" b="16510"/>
            <wp:wrapTopAndBottom/>
            <wp:docPr id="11" name="图片 11" descr="杨岳意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杨岳意见 (1)"/>
                    <pic:cNvPicPr>
                      <a:picLocks noChangeAspect="1"/>
                    </pic:cNvPicPr>
                  </pic:nvPicPr>
                  <pic:blipFill>
                    <a:blip r:embed="rId11"/>
                    <a:srcRect r="2163" b="915"/>
                    <a:stretch>
                      <a:fillRect/>
                    </a:stretch>
                  </pic:blipFill>
                  <pic:spPr>
                    <a:xfrm>
                      <a:off x="0" y="0"/>
                      <a:ext cx="7174230" cy="10079990"/>
                    </a:xfrm>
                    <a:prstGeom prst="rect">
                      <a:avLst/>
                    </a:prstGeom>
                  </pic:spPr>
                </pic:pic>
              </a:graphicData>
            </a:graphic>
          </wp:anchor>
        </w:drawing>
      </w:r>
    </w:p>
    <w:p>
      <w:pPr>
        <w:pStyle w:val="2"/>
        <w:rPr>
          <w:rFonts w:hint="eastAsia" w:eastAsia="宋体"/>
          <w:color w:val="auto"/>
          <w:lang w:eastAsia="zh-CN"/>
        </w:rPr>
      </w:pPr>
      <w:r>
        <w:rPr>
          <w:rFonts w:hint="eastAsia" w:eastAsia="宋体"/>
          <w:color w:val="auto"/>
          <w:lang w:eastAsia="zh-CN"/>
        </w:rPr>
        <w:drawing>
          <wp:anchor distT="0" distB="0" distL="114300" distR="114300" simplePos="0" relativeHeight="288112640" behindDoc="0" locked="0" layoutInCell="1" allowOverlap="1">
            <wp:simplePos x="0" y="0"/>
            <wp:positionH relativeFrom="column">
              <wp:posOffset>-706120</wp:posOffset>
            </wp:positionH>
            <wp:positionV relativeFrom="paragraph">
              <wp:posOffset>-593725</wp:posOffset>
            </wp:positionV>
            <wp:extent cx="7173595" cy="10079990"/>
            <wp:effectExtent l="0" t="0" r="8255" b="16510"/>
            <wp:wrapTopAndBottom/>
            <wp:docPr id="12" name="图片 12" descr="杨岳意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杨岳意见 (2)"/>
                    <pic:cNvPicPr>
                      <a:picLocks noChangeAspect="1"/>
                    </pic:cNvPicPr>
                  </pic:nvPicPr>
                  <pic:blipFill>
                    <a:blip r:embed="rId12"/>
                    <a:srcRect r="2163" b="907"/>
                    <a:stretch>
                      <a:fillRect/>
                    </a:stretch>
                  </pic:blipFill>
                  <pic:spPr>
                    <a:xfrm>
                      <a:off x="0" y="0"/>
                      <a:ext cx="7173595" cy="10079990"/>
                    </a:xfrm>
                    <a:prstGeom prst="rect">
                      <a:avLst/>
                    </a:prstGeom>
                  </pic:spPr>
                </pic:pic>
              </a:graphicData>
            </a:graphic>
          </wp:anchor>
        </w:drawing>
      </w:r>
    </w:p>
    <w:p>
      <w:pPr>
        <w:rPr>
          <w:rFonts w:hint="default"/>
          <w:color w:val="auto"/>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2" w:charSpace="0"/>
        </w:sectPr>
      </w:pPr>
    </w:p>
    <w:p>
      <w:pPr>
        <w:pStyle w:val="7"/>
        <w:keepNext/>
        <w:keepLines/>
        <w:pageBreakBefore w:val="0"/>
        <w:widowControl w:val="0"/>
        <w:kinsoku/>
        <w:wordWrap/>
        <w:overflowPunct/>
        <w:topLinePunct w:val="0"/>
        <w:autoSpaceDE/>
        <w:autoSpaceDN/>
        <w:bidi w:val="0"/>
        <w:adjustRightInd w:val="0"/>
        <w:snapToGrid w:val="0"/>
        <w:spacing w:before="0" w:after="0" w:line="240" w:lineRule="auto"/>
        <w:jc w:val="left"/>
        <w:textAlignment w:val="auto"/>
        <w:rPr>
          <w:rFonts w:hint="default" w:ascii="Times New Roman" w:hAnsi="Times New Roman" w:eastAsia="宋体" w:cs="Times New Roman"/>
          <w:bCs/>
          <w:color w:val="auto"/>
          <w:sz w:val="30"/>
          <w:szCs w:val="44"/>
        </w:rPr>
      </w:pPr>
      <w:r>
        <w:rPr>
          <w:rFonts w:hint="default" w:ascii="Times New Roman" w:hAnsi="Times New Roman" w:eastAsia="宋体" w:cs="Times New Roman"/>
          <w:bCs/>
          <w:color w:val="auto"/>
          <w:sz w:val="30"/>
          <w:szCs w:val="44"/>
        </w:rPr>
        <w:t>建设项目基本情况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5"/>
        <w:gridCol w:w="1857"/>
        <w:gridCol w:w="1785"/>
        <w:gridCol w:w="1330"/>
        <w:gridCol w:w="1762"/>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项目名称</w:t>
            </w:r>
          </w:p>
        </w:tc>
        <w:tc>
          <w:tcPr>
            <w:tcW w:w="4350" w:type="pct"/>
            <w:gridSpan w:val="5"/>
            <w:tcMar>
              <w:top w:w="0" w:type="dxa"/>
              <w:left w:w="108" w:type="dxa"/>
              <w:bottom w:w="0" w:type="dxa"/>
              <w:right w:w="108" w:type="dxa"/>
            </w:tcMar>
            <w:vAlign w:val="center"/>
          </w:tcPr>
          <w:p>
            <w:pPr>
              <w:keepNext w:val="0"/>
              <w:keepLines w:val="0"/>
              <w:pageBreakBefore w:val="0"/>
              <w:widowControl/>
              <w:tabs>
                <w:tab w:val="left" w:pos="126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eastAsia="zh-CN"/>
              </w:rPr>
            </w:pPr>
            <w:r>
              <w:rPr>
                <w:rFonts w:hint="eastAsia" w:cs="Times New Roman"/>
                <w:color w:val="auto"/>
                <w:kern w:val="0"/>
                <w:sz w:val="24"/>
                <w:lang w:eastAsia="zh-CN"/>
              </w:rPr>
              <w:t>蓝星退伍军人及大学生洗涤创业园项目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建设单位</w:t>
            </w:r>
          </w:p>
        </w:tc>
        <w:tc>
          <w:tcPr>
            <w:tcW w:w="4350" w:type="pct"/>
            <w:gridSpan w:val="5"/>
            <w:tcMar>
              <w:top w:w="0" w:type="dxa"/>
              <w:left w:w="108" w:type="dxa"/>
              <w:bottom w:w="0" w:type="dxa"/>
              <w:right w:w="108" w:type="dxa"/>
            </w:tcMar>
            <w:vAlign w:val="center"/>
          </w:tcPr>
          <w:p>
            <w:pPr>
              <w:keepNext w:val="0"/>
              <w:keepLines w:val="0"/>
              <w:pageBreakBefore w:val="0"/>
              <w:widowControl/>
              <w:tabs>
                <w:tab w:val="left" w:pos="126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eastAsia="zh-CN"/>
              </w:rPr>
            </w:pPr>
            <w:r>
              <w:rPr>
                <w:rFonts w:hint="eastAsia" w:cs="Times New Roman"/>
                <w:color w:val="auto"/>
                <w:kern w:val="0"/>
                <w:sz w:val="24"/>
                <w:lang w:eastAsia="zh-CN"/>
              </w:rPr>
              <w:t>咸阳绿然酒店服务有限公司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法人代表</w:t>
            </w:r>
          </w:p>
        </w:tc>
        <w:tc>
          <w:tcPr>
            <w:tcW w:w="1961" w:type="pct"/>
            <w:gridSpan w:val="2"/>
            <w:tcMar>
              <w:top w:w="0" w:type="dxa"/>
              <w:left w:w="108" w:type="dxa"/>
              <w:bottom w:w="0" w:type="dxa"/>
              <w:right w:w="108" w:type="dxa"/>
            </w:tcMar>
            <w:vAlign w:val="center"/>
          </w:tcPr>
          <w:p>
            <w:pPr>
              <w:keepNext w:val="0"/>
              <w:keepLines w:val="0"/>
              <w:pageBreakBefore w:val="0"/>
              <w:widowControl/>
              <w:tabs>
                <w:tab w:val="left" w:pos="1260"/>
              </w:tabs>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4"/>
                <w:lang w:eastAsia="zh-CN"/>
              </w:rPr>
            </w:pPr>
            <w:r>
              <w:rPr>
                <w:rFonts w:hint="eastAsia" w:cs="Times New Roman"/>
                <w:color w:val="auto"/>
                <w:kern w:val="0"/>
                <w:sz w:val="24"/>
                <w:lang w:eastAsia="zh-CN"/>
              </w:rPr>
              <w:t>杜鹏</w:t>
            </w:r>
          </w:p>
        </w:tc>
        <w:tc>
          <w:tcPr>
            <w:tcW w:w="716" w:type="pct"/>
            <w:tcMar>
              <w:top w:w="0" w:type="dxa"/>
              <w:left w:w="108" w:type="dxa"/>
              <w:bottom w:w="0" w:type="dxa"/>
              <w:right w:w="108" w:type="dxa"/>
            </w:tcMar>
            <w:vAlign w:val="center"/>
          </w:tcPr>
          <w:p>
            <w:pPr>
              <w:keepNext w:val="0"/>
              <w:keepLines w:val="0"/>
              <w:pageBreakBefore w:val="0"/>
              <w:widowControl/>
              <w:tabs>
                <w:tab w:val="left" w:pos="1260"/>
              </w:tabs>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4"/>
                <w:lang w:eastAsia="zh-CN"/>
              </w:rPr>
            </w:pPr>
            <w:r>
              <w:rPr>
                <w:rFonts w:hint="default" w:cs="Times New Roman"/>
                <w:color w:val="auto"/>
                <w:kern w:val="0"/>
                <w:sz w:val="24"/>
                <w:lang w:eastAsia="zh-CN"/>
              </w:rPr>
              <w:t>联系人</w:t>
            </w:r>
          </w:p>
        </w:tc>
        <w:tc>
          <w:tcPr>
            <w:tcW w:w="1672" w:type="pct"/>
            <w:gridSpan w:val="2"/>
            <w:tcMar>
              <w:top w:w="0" w:type="dxa"/>
              <w:left w:w="108" w:type="dxa"/>
              <w:bottom w:w="0" w:type="dxa"/>
              <w:right w:w="108" w:type="dxa"/>
            </w:tcMar>
            <w:vAlign w:val="center"/>
          </w:tcPr>
          <w:p>
            <w:pPr>
              <w:keepNext w:val="0"/>
              <w:keepLines w:val="0"/>
              <w:pageBreakBefore w:val="0"/>
              <w:widowControl/>
              <w:tabs>
                <w:tab w:val="left" w:pos="1260"/>
              </w:tabs>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4"/>
                <w:lang w:eastAsia="zh-CN"/>
              </w:rPr>
            </w:pPr>
            <w:r>
              <w:rPr>
                <w:rFonts w:hint="eastAsia" w:cs="Times New Roman"/>
                <w:color w:val="auto"/>
                <w:kern w:val="0"/>
                <w:sz w:val="24"/>
                <w:lang w:eastAsia="zh-CN"/>
              </w:rPr>
              <w:t>杜鹏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通讯地址</w:t>
            </w:r>
          </w:p>
        </w:tc>
        <w:tc>
          <w:tcPr>
            <w:tcW w:w="4350" w:type="pct"/>
            <w:gridSpan w:val="5"/>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西咸新区秦汉新城蓝星玻璃厂院内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联系电话</w:t>
            </w:r>
          </w:p>
        </w:tc>
        <w:tc>
          <w:tcPr>
            <w:tcW w:w="100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18091025917</w:t>
            </w:r>
          </w:p>
        </w:tc>
        <w:tc>
          <w:tcPr>
            <w:tcW w:w="96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传真</w:t>
            </w:r>
          </w:p>
        </w:tc>
        <w:tc>
          <w:tcPr>
            <w:tcW w:w="716"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9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邮政编码</w:t>
            </w:r>
          </w:p>
        </w:tc>
        <w:tc>
          <w:tcPr>
            <w:tcW w:w="722"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712042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建设地点</w:t>
            </w:r>
          </w:p>
        </w:tc>
        <w:tc>
          <w:tcPr>
            <w:tcW w:w="4350" w:type="pct"/>
            <w:gridSpan w:val="5"/>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西咸新区秦汉新城蓝星玻璃厂院内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立项审批部门</w:t>
            </w:r>
          </w:p>
        </w:tc>
        <w:tc>
          <w:tcPr>
            <w:tcW w:w="1961" w:type="pct"/>
            <w:gridSpan w:val="2"/>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eastAsia" w:cs="Times New Roman"/>
                <w:color w:val="auto"/>
                <w:sz w:val="24"/>
                <w:lang w:eastAsia="zh-CN"/>
              </w:rPr>
              <w:t>秦汉新城行政审批与政务服务局</w:t>
            </w:r>
          </w:p>
        </w:tc>
        <w:tc>
          <w:tcPr>
            <w:tcW w:w="716"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批准文号</w:t>
            </w:r>
          </w:p>
        </w:tc>
        <w:tc>
          <w:tcPr>
            <w:tcW w:w="1672" w:type="pct"/>
            <w:gridSpan w:val="2"/>
            <w:tcMar>
              <w:top w:w="0" w:type="dxa"/>
              <w:left w:w="108" w:type="dxa"/>
              <w:bottom w:w="0" w:type="dxa"/>
              <w:right w:w="108" w:type="dxa"/>
            </w:tcMar>
            <w:vAlign w:val="center"/>
          </w:tcPr>
          <w:p>
            <w:pPr>
              <w:pStyle w:val="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kern w:val="0"/>
                <w:sz w:val="24"/>
                <w:lang w:val="en-US"/>
              </w:rPr>
            </w:pPr>
            <w:r>
              <w:rPr>
                <w:rFonts w:hint="eastAsia" w:cs="Times New Roman"/>
                <w:color w:val="auto"/>
                <w:spacing w:val="-4"/>
                <w:sz w:val="24"/>
                <w:lang w:val="en-US" w:eastAsia="zh-CN"/>
              </w:rPr>
              <w:t>2019-611204-82-03-069069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建设性质</w:t>
            </w:r>
          </w:p>
        </w:tc>
        <w:tc>
          <w:tcPr>
            <w:tcW w:w="1961" w:type="pct"/>
            <w:gridSpan w:val="2"/>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sz w:val="24"/>
              </w:rPr>
              <w:t>新建</w:t>
            </w:r>
          </w:p>
        </w:tc>
        <w:tc>
          <w:tcPr>
            <w:tcW w:w="716"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行业类别</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及代码</w:t>
            </w:r>
          </w:p>
        </w:tc>
        <w:tc>
          <w:tcPr>
            <w:tcW w:w="1672" w:type="pct"/>
            <w:gridSpan w:val="2"/>
            <w:tcMar>
              <w:top w:w="0" w:type="dxa"/>
              <w:left w:w="108" w:type="dxa"/>
              <w:bottom w:w="0" w:type="dxa"/>
              <w:right w:w="108" w:type="dxa"/>
            </w:tcMar>
            <w:vAlign w:val="center"/>
          </w:tcPr>
          <w:p>
            <w:pPr>
              <w:pStyle w:val="8"/>
              <w:keepNext w:val="0"/>
              <w:keepLines w:val="0"/>
              <w:pageBreakBefore w:val="0"/>
              <w:widowControl/>
              <w:numPr>
                <w:ilvl w:val="1"/>
                <w:numId w:val="0"/>
              </w:numPr>
              <w:kinsoku/>
              <w:wordWrap/>
              <w:overflowPunct/>
              <w:topLinePunct w:val="0"/>
              <w:autoSpaceDE/>
              <w:autoSpaceDN/>
              <w:bidi w:val="0"/>
              <w:adjustRightInd w:val="0"/>
              <w:snapToGrid w:val="0"/>
              <w:jc w:val="center"/>
              <w:textAlignment w:val="auto"/>
              <w:rPr>
                <w:rFonts w:hint="default" w:eastAsia="仿宋_GB2312"/>
                <w:color w:val="auto"/>
                <w:lang w:val="en-US" w:eastAsia="zh-CN"/>
              </w:rPr>
            </w:pPr>
            <w:r>
              <w:rPr>
                <w:rFonts w:hint="eastAsia" w:ascii="Times New Roman" w:hAnsi="Times New Roman" w:eastAsia="宋体" w:cs="Times New Roman"/>
                <w:b w:val="0"/>
                <w:bCs w:val="0"/>
                <w:color w:val="auto"/>
                <w:sz w:val="24"/>
                <w:szCs w:val="24"/>
                <w:lang w:val="en-US" w:eastAsia="zh-CN"/>
              </w:rPr>
              <w:t>O8030 洗染服务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占地面积</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平方米</w:t>
            </w:r>
            <w:r>
              <w:rPr>
                <w:rFonts w:hint="default" w:ascii="Times New Roman" w:hAnsi="Times New Roman" w:cs="Times New Roman"/>
                <w:color w:val="auto"/>
                <w:kern w:val="0"/>
                <w:sz w:val="24"/>
                <w:highlight w:val="none"/>
              </w:rPr>
              <w:t>)</w:t>
            </w:r>
          </w:p>
        </w:tc>
        <w:tc>
          <w:tcPr>
            <w:tcW w:w="1961" w:type="pct"/>
            <w:gridSpan w:val="2"/>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7500</w:t>
            </w:r>
          </w:p>
        </w:tc>
        <w:tc>
          <w:tcPr>
            <w:tcW w:w="716"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绿化面积</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平方米</w:t>
            </w:r>
            <w:r>
              <w:rPr>
                <w:rFonts w:hint="default" w:ascii="Times New Roman" w:hAnsi="Times New Roman" w:cs="Times New Roman"/>
                <w:color w:val="auto"/>
                <w:kern w:val="0"/>
                <w:sz w:val="24"/>
                <w:highlight w:val="none"/>
              </w:rPr>
              <w:t>)</w:t>
            </w:r>
          </w:p>
        </w:tc>
        <w:tc>
          <w:tcPr>
            <w:tcW w:w="1672" w:type="pct"/>
            <w:gridSpan w:val="2"/>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总投资</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万元</w:t>
            </w:r>
            <w:r>
              <w:rPr>
                <w:rFonts w:hint="default" w:ascii="Times New Roman" w:hAnsi="Times New Roman" w:cs="Times New Roman"/>
                <w:color w:val="auto"/>
                <w:kern w:val="0"/>
                <w:sz w:val="24"/>
                <w:highlight w:val="none"/>
              </w:rPr>
              <w:t>)</w:t>
            </w:r>
          </w:p>
        </w:tc>
        <w:tc>
          <w:tcPr>
            <w:tcW w:w="100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800</w:t>
            </w:r>
          </w:p>
        </w:tc>
        <w:tc>
          <w:tcPr>
            <w:tcW w:w="96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其中：环保投资</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万元</w:t>
            </w:r>
            <w:r>
              <w:rPr>
                <w:rFonts w:hint="default" w:ascii="Times New Roman" w:hAnsi="Times New Roman" w:cs="Times New Roman"/>
                <w:color w:val="auto"/>
                <w:kern w:val="0"/>
                <w:sz w:val="24"/>
                <w:highlight w:val="none"/>
              </w:rPr>
              <w:t>)</w:t>
            </w:r>
          </w:p>
        </w:tc>
        <w:tc>
          <w:tcPr>
            <w:tcW w:w="716"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48.5</w:t>
            </w:r>
          </w:p>
        </w:tc>
        <w:tc>
          <w:tcPr>
            <w:tcW w:w="9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环保投资占总投资比例</w:t>
            </w:r>
          </w:p>
        </w:tc>
        <w:tc>
          <w:tcPr>
            <w:tcW w:w="722"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6.1</w:t>
            </w:r>
            <w:r>
              <w:rPr>
                <w:rFonts w:hint="default" w:ascii="Times New Roman" w:hAnsi="Times New Roman" w:cs="Times New Roman"/>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49"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评价经费</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rPr>
              <w:t>万元</w:t>
            </w:r>
            <w:r>
              <w:rPr>
                <w:rFonts w:hint="default" w:ascii="Times New Roman" w:hAnsi="Times New Roman" w:cs="Times New Roman"/>
                <w:color w:val="auto"/>
                <w:kern w:val="0"/>
                <w:sz w:val="24"/>
                <w:highlight w:val="none"/>
              </w:rPr>
              <w:t>)</w:t>
            </w:r>
          </w:p>
        </w:tc>
        <w:tc>
          <w:tcPr>
            <w:tcW w:w="100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960" w:type="pc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预期投产日期</w:t>
            </w:r>
          </w:p>
        </w:tc>
        <w:tc>
          <w:tcPr>
            <w:tcW w:w="2389"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4"/>
                <w:lang w:val="en-US"/>
              </w:rPr>
            </w:pPr>
            <w:r>
              <w:rPr>
                <w:rFonts w:hint="eastAsia" w:cs="Times New Roman"/>
                <w:color w:val="auto"/>
                <w:kern w:val="0"/>
                <w:sz w:val="24"/>
                <w:lang w:val="en-US" w:eastAsia="zh-CN"/>
              </w:rPr>
              <w:t>2018年7月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4" w:hRule="atLeast"/>
          <w:jc w:val="center"/>
        </w:trPr>
        <w:tc>
          <w:tcPr>
            <w:tcW w:w="5000" w:type="pct"/>
            <w:gridSpan w:val="6"/>
            <w:tcMar>
              <w:top w:w="0" w:type="dxa"/>
              <w:left w:w="108" w:type="dxa"/>
              <w:bottom w:w="0" w:type="dxa"/>
              <w:right w:w="108" w:type="dxa"/>
            </w:tcMar>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kern w:val="0"/>
                <w:sz w:val="28"/>
                <w:szCs w:val="28"/>
                <w:shd w:val="clear" w:color="auto" w:fill="auto"/>
              </w:rPr>
            </w:pPr>
            <w:r>
              <w:rPr>
                <w:rFonts w:hint="default" w:ascii="Times New Roman" w:hAnsi="Times New Roman" w:cs="Times New Roman"/>
                <w:b/>
                <w:color w:val="auto"/>
                <w:kern w:val="0"/>
                <w:sz w:val="28"/>
                <w:szCs w:val="28"/>
                <w:shd w:val="clear" w:color="auto" w:fill="auto"/>
              </w:rPr>
              <w:t>工程内容及规模：</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一、建设项目由来</w:t>
            </w:r>
          </w:p>
          <w:p>
            <w:pPr>
              <w:keepNext w:val="0"/>
              <w:keepLines w:val="0"/>
              <w:pageBreakBefore w:val="0"/>
              <w:kinsoku/>
              <w:wordWrap/>
              <w:overflowPunct/>
              <w:topLinePunct w:val="0"/>
              <w:autoSpaceDE/>
              <w:autoSpaceDN/>
              <w:bidi w:val="0"/>
              <w:adjustRightInd w:val="0"/>
              <w:snapToGrid w:val="0"/>
              <w:spacing w:line="360" w:lineRule="auto"/>
              <w:ind w:firstLine="475" w:firstLineChars="198"/>
              <w:textAlignment w:val="auto"/>
              <w:rPr>
                <w:rFonts w:hint="default" w:ascii="Times New Roman" w:hAnsi="Times New Roman" w:cs="Times New Roman"/>
                <w:color w:val="auto"/>
                <w:sz w:val="24"/>
                <w:highlight w:val="none"/>
                <w:shd w:val="clear" w:color="auto" w:fill="auto"/>
                <w:vertAlign w:val="baseline"/>
                <w:lang w:val="en-US"/>
              </w:rPr>
            </w:pPr>
            <w:r>
              <w:rPr>
                <w:rFonts w:hint="eastAsia" w:cs="Times New Roman"/>
                <w:color w:val="auto"/>
                <w:sz w:val="24"/>
                <w:shd w:val="clear" w:color="auto" w:fill="auto"/>
                <w:lang w:eastAsia="zh-CN"/>
              </w:rPr>
              <w:t>洗涤业作为与服装服饰相配套的产业之一，与人们的日常生活密不可分。目前，国内的洗涤业仍处于快速发展的时期，随着人们生活水平的不断提高，更为洗涤业提供了广阔的市场空间。鉴于以上背景，咸阳绿然酒店服务有限公司</w:t>
            </w:r>
            <w:r>
              <w:rPr>
                <w:rFonts w:hint="default" w:ascii="Times New Roman" w:hAnsi="Times New Roman" w:cs="Times New Roman"/>
                <w:color w:val="auto"/>
                <w:sz w:val="24"/>
                <w:shd w:val="clear" w:color="auto" w:fill="auto"/>
              </w:rPr>
              <w:t>拟投资</w:t>
            </w:r>
            <w:r>
              <w:rPr>
                <w:rFonts w:hint="eastAsia" w:cs="Times New Roman"/>
                <w:color w:val="auto"/>
                <w:sz w:val="24"/>
                <w:shd w:val="clear" w:color="auto" w:fill="auto"/>
                <w:lang w:val="en-US" w:eastAsia="zh-CN"/>
              </w:rPr>
              <w:t>800万元</w:t>
            </w:r>
            <w:r>
              <w:rPr>
                <w:rFonts w:hint="default" w:ascii="Times New Roman" w:hAnsi="Times New Roman" w:cs="Times New Roman"/>
                <w:color w:val="auto"/>
                <w:sz w:val="24"/>
                <w:shd w:val="clear" w:color="auto" w:fill="auto"/>
              </w:rPr>
              <w:t>，</w:t>
            </w:r>
            <w:r>
              <w:rPr>
                <w:rFonts w:hint="eastAsia" w:cs="Times New Roman"/>
                <w:color w:val="auto"/>
                <w:sz w:val="24"/>
                <w:shd w:val="clear" w:color="auto" w:fill="auto"/>
                <w:lang w:eastAsia="zh-CN"/>
              </w:rPr>
              <w:t>采用专业的洗涤设备，为项目周边区域提供大型酒店、饭店</w:t>
            </w:r>
            <w:r>
              <w:rPr>
                <w:rFonts w:hint="eastAsia" w:cs="Times New Roman"/>
                <w:color w:val="auto"/>
                <w:sz w:val="24"/>
                <w:highlight w:val="none"/>
                <w:shd w:val="clear" w:color="auto" w:fill="auto"/>
                <w:lang w:eastAsia="zh-CN"/>
              </w:rPr>
              <w:t>及</w:t>
            </w:r>
            <w:r>
              <w:rPr>
                <w:rFonts w:hint="eastAsia" w:cs="Times New Roman"/>
                <w:color w:val="auto"/>
                <w:sz w:val="24"/>
                <w:shd w:val="clear" w:color="auto" w:fill="auto"/>
                <w:lang w:eastAsia="zh-CN"/>
              </w:rPr>
              <w:t>宾馆用织物的洗涤、交通工具卧具的洗涤等，本项目</w:t>
            </w:r>
            <w:r>
              <w:rPr>
                <w:rFonts w:hint="default" w:ascii="Times New Roman" w:hAnsi="Times New Roman" w:cs="Times New Roman"/>
                <w:color w:val="auto"/>
                <w:sz w:val="24"/>
                <w:shd w:val="clear" w:color="auto" w:fill="auto"/>
                <w:lang w:eastAsia="zh-CN"/>
              </w:rPr>
              <w:t>租用</w:t>
            </w:r>
            <w:r>
              <w:rPr>
                <w:rFonts w:hint="eastAsia" w:cs="Times New Roman"/>
                <w:color w:val="auto"/>
                <w:sz w:val="24"/>
                <w:shd w:val="clear" w:color="auto" w:fill="auto"/>
                <w:lang w:eastAsia="zh-CN"/>
              </w:rPr>
              <w:t>原陕西玻璃厂闲置厂房建设</w:t>
            </w:r>
            <w:r>
              <w:rPr>
                <w:rFonts w:hint="eastAsia" w:cs="Times New Roman"/>
                <w:color w:val="auto"/>
                <w:kern w:val="0"/>
                <w:sz w:val="24"/>
                <w:lang w:eastAsia="zh-CN"/>
              </w:rPr>
              <w:t>蓝星退伍军人及大学生洗涤创业园项目，</w:t>
            </w:r>
            <w:r>
              <w:rPr>
                <w:rFonts w:hint="eastAsia" w:cs="Times New Roman"/>
                <w:color w:val="auto"/>
                <w:kern w:val="0"/>
                <w:sz w:val="24"/>
                <w:shd w:val="clear" w:color="auto" w:fill="auto"/>
                <w:lang w:eastAsia="zh-CN"/>
              </w:rPr>
              <w:t>总建筑面积</w:t>
            </w:r>
            <w:r>
              <w:rPr>
                <w:rFonts w:hint="eastAsia" w:cs="Times New Roman"/>
                <w:color w:val="auto"/>
                <w:kern w:val="0"/>
                <w:sz w:val="24"/>
                <w:shd w:val="clear" w:color="auto" w:fill="auto"/>
                <w:lang w:val="en-US" w:eastAsia="zh-CN"/>
              </w:rPr>
              <w:t>7500平方米，拟建一座日处理200吨的洗涤废水处理站，利用玻璃厂生产余热产生的蒸汽建成现代化洗涤园区。</w:t>
            </w:r>
            <w:r>
              <w:rPr>
                <w:rFonts w:hint="default" w:ascii="Times New Roman" w:hAnsi="Times New Roman" w:cs="Times New Roman"/>
                <w:color w:val="auto"/>
                <w:sz w:val="24"/>
                <w:szCs w:val="24"/>
                <w:highlight w:val="none"/>
                <w:shd w:val="clear" w:color="auto" w:fill="auto"/>
                <w:lang w:val="en-US" w:eastAsia="zh-CN"/>
              </w:rPr>
              <w:t>根据现场踏勘</w:t>
            </w:r>
            <w:r>
              <w:rPr>
                <w:rFonts w:hint="eastAsia" w:cs="Times New Roman"/>
                <w:color w:val="auto"/>
                <w:sz w:val="24"/>
                <w:szCs w:val="24"/>
                <w:highlight w:val="none"/>
                <w:shd w:val="clear" w:color="auto" w:fill="auto"/>
                <w:lang w:val="en-US" w:eastAsia="zh-CN"/>
              </w:rPr>
              <w:t>了解</w:t>
            </w:r>
            <w:r>
              <w:rPr>
                <w:rFonts w:hint="default" w:ascii="Times New Roman" w:hAnsi="Times New Roman" w:cs="Times New Roman"/>
                <w:color w:val="auto"/>
                <w:sz w:val="24"/>
                <w:szCs w:val="24"/>
                <w:highlight w:val="none"/>
                <w:shd w:val="clear" w:color="auto" w:fill="auto"/>
                <w:lang w:val="en-US" w:eastAsia="zh-CN"/>
              </w:rPr>
              <w:t>，本项目</w:t>
            </w:r>
            <w:r>
              <w:rPr>
                <w:rFonts w:hint="eastAsia" w:cs="Times New Roman"/>
                <w:color w:val="auto"/>
                <w:sz w:val="24"/>
                <w:szCs w:val="24"/>
                <w:highlight w:val="none"/>
                <w:shd w:val="clear" w:color="auto" w:fill="auto"/>
                <w:lang w:val="en-US" w:eastAsia="zh-CN"/>
              </w:rPr>
              <w:t>已于2018年7月建成投产，目前已运营多年，属于未批先建项目。</w:t>
            </w:r>
          </w:p>
          <w:p>
            <w:pPr>
              <w:keepNext w:val="0"/>
              <w:keepLines w:val="0"/>
              <w:pageBreakBefore w:val="0"/>
              <w:kinsoku/>
              <w:wordWrap/>
              <w:overflowPunct/>
              <w:topLinePunct w:val="0"/>
              <w:autoSpaceDE/>
              <w:autoSpaceDN/>
              <w:bidi w:val="0"/>
              <w:adjustRightInd w:val="0"/>
              <w:snapToGrid w:val="0"/>
              <w:spacing w:line="360" w:lineRule="auto"/>
              <w:ind w:firstLine="475" w:firstLineChars="198"/>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sz w:val="24"/>
                <w:shd w:val="clear" w:color="auto" w:fill="auto"/>
              </w:rPr>
              <w:t>根据</w:t>
            </w:r>
            <w:r>
              <w:rPr>
                <w:rFonts w:hint="default" w:ascii="Times New Roman" w:hAnsi="Times New Roman" w:cs="Times New Roman"/>
                <w:color w:val="auto"/>
                <w:kern w:val="0"/>
                <w:sz w:val="24"/>
                <w:szCs w:val="28"/>
                <w:shd w:val="clear" w:color="auto" w:fill="auto"/>
              </w:rPr>
              <w:t>《中华人民共和国环境保护法》、</w:t>
            </w:r>
            <w:r>
              <w:rPr>
                <w:rFonts w:hint="default" w:ascii="Times New Roman" w:hAnsi="Times New Roman" w:cs="Times New Roman"/>
                <w:color w:val="auto"/>
                <w:sz w:val="24"/>
                <w:shd w:val="clear" w:color="auto" w:fill="auto"/>
              </w:rPr>
              <w:t>《中华人民共和国环境影响评价法》、《建设项目环境影响评价分类管理名录》和国务院</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2017</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第682号《建设项目环境保护管理条例》中的有关规定，该项目需编制环境影响报告表。为此，</w:t>
            </w:r>
            <w:r>
              <w:rPr>
                <w:rFonts w:hint="eastAsia" w:cs="Times New Roman"/>
                <w:color w:val="auto"/>
                <w:kern w:val="0"/>
                <w:sz w:val="24"/>
                <w:shd w:val="clear" w:color="auto" w:fill="auto"/>
                <w:lang w:eastAsia="zh-CN"/>
              </w:rPr>
              <w:t>咸阳绿然酒店服务有限公司</w:t>
            </w:r>
            <w:r>
              <w:rPr>
                <w:rFonts w:hint="default" w:ascii="Times New Roman" w:hAnsi="Times New Roman" w:cs="Times New Roman"/>
                <w:color w:val="auto"/>
                <w:sz w:val="24"/>
                <w:shd w:val="clear" w:color="auto" w:fill="auto"/>
              </w:rPr>
              <w:t>于201</w:t>
            </w:r>
            <w:r>
              <w:rPr>
                <w:rFonts w:hint="default" w:ascii="Times New Roman" w:hAnsi="Times New Roman" w:cs="Times New Roman"/>
                <w:color w:val="auto"/>
                <w:sz w:val="24"/>
                <w:shd w:val="clear" w:color="auto" w:fill="auto"/>
                <w:lang w:val="en-US" w:eastAsia="zh-CN"/>
              </w:rPr>
              <w:t>9</w:t>
            </w:r>
            <w:r>
              <w:rPr>
                <w:rFonts w:hint="default" w:ascii="Times New Roman" w:hAnsi="Times New Roman" w:cs="Times New Roman"/>
                <w:color w:val="auto"/>
                <w:sz w:val="24"/>
                <w:shd w:val="clear" w:color="auto" w:fill="auto"/>
              </w:rPr>
              <w:t>年</w:t>
            </w:r>
            <w:r>
              <w:rPr>
                <w:rFonts w:hint="eastAsia" w:cs="Times New Roman"/>
                <w:color w:val="auto"/>
                <w:sz w:val="24"/>
                <w:shd w:val="clear" w:color="auto" w:fill="auto"/>
                <w:lang w:val="en-US" w:eastAsia="zh-CN"/>
              </w:rPr>
              <w:t>12</w:t>
            </w:r>
            <w:r>
              <w:rPr>
                <w:rFonts w:hint="default" w:ascii="Times New Roman" w:hAnsi="Times New Roman" w:cs="Times New Roman"/>
                <w:color w:val="auto"/>
                <w:sz w:val="24"/>
                <w:shd w:val="clear" w:color="auto" w:fill="auto"/>
              </w:rPr>
              <w:t>月委托我公司承担该项目环境影响报告表的编制工作。接受委托后，我单位安排技术人员进行了现场踏勘和调查，收集了有关资料，在综合分析项目特点和环境特征的基础上，结合现场踏勘情况，编制完成了《</w:t>
            </w:r>
            <w:r>
              <w:rPr>
                <w:rFonts w:hint="eastAsia" w:cs="Times New Roman"/>
                <w:color w:val="auto"/>
                <w:kern w:val="0"/>
                <w:sz w:val="24"/>
                <w:shd w:val="clear" w:color="auto" w:fill="auto"/>
                <w:lang w:eastAsia="zh-CN"/>
              </w:rPr>
              <w:t>蓝星退伍军人及大学生洗涤创业园项目</w:t>
            </w:r>
            <w:r>
              <w:rPr>
                <w:rFonts w:hint="default" w:ascii="Times New Roman" w:hAnsi="Times New Roman" w:cs="Times New Roman"/>
                <w:color w:val="auto"/>
                <w:sz w:val="24"/>
                <w:shd w:val="clear" w:color="auto" w:fill="auto"/>
              </w:rPr>
              <w:t>环境影响报告表》。</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kern w:val="0"/>
                <w:sz w:val="24"/>
                <w:highlight w:val="none"/>
                <w:shd w:val="clear" w:color="auto" w:fill="auto"/>
                <w:lang w:eastAsia="zh-CN"/>
              </w:rPr>
            </w:pPr>
            <w:r>
              <w:rPr>
                <w:rFonts w:hint="default" w:ascii="Times New Roman" w:hAnsi="Times New Roman" w:cs="Times New Roman"/>
                <w:b/>
                <w:color w:val="auto"/>
                <w:kern w:val="0"/>
                <w:sz w:val="24"/>
                <w:highlight w:val="none"/>
                <w:shd w:val="clear" w:color="auto" w:fill="auto"/>
                <w:lang w:eastAsia="zh-CN"/>
              </w:rPr>
              <w:t>二、分析判定内容</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kern w:val="0"/>
                <w:sz w:val="24"/>
                <w:shd w:val="clear" w:color="auto" w:fill="auto"/>
              </w:rPr>
            </w:pPr>
            <w:r>
              <w:rPr>
                <w:rFonts w:hint="default" w:ascii="Times New Roman" w:hAnsi="Times New Roman" w:cs="Times New Roman"/>
                <w:b w:val="0"/>
                <w:bCs/>
                <w:color w:val="auto"/>
                <w:kern w:val="0"/>
                <w:sz w:val="24"/>
                <w:highlight w:val="none"/>
                <w:shd w:val="clear" w:color="auto" w:fill="auto"/>
                <w:lang w:val="en-US" w:eastAsia="zh-CN"/>
              </w:rPr>
              <w:t>1、</w:t>
            </w:r>
            <w:r>
              <w:rPr>
                <w:rFonts w:hint="default" w:ascii="Times New Roman" w:hAnsi="Times New Roman" w:cs="Times New Roman"/>
                <w:color w:val="auto"/>
                <w:kern w:val="0"/>
                <w:sz w:val="24"/>
                <w:shd w:val="clear" w:color="auto" w:fill="auto"/>
              </w:rPr>
              <w:t>与国家产业政策的相符性分析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经检索《产业结构调整指导目录</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201</w:t>
            </w:r>
            <w:r>
              <w:rPr>
                <w:rFonts w:hint="eastAsia" w:cs="Times New Roman"/>
                <w:color w:val="auto"/>
                <w:sz w:val="24"/>
                <w:shd w:val="clear" w:color="auto" w:fill="auto"/>
                <w:lang w:val="en-US" w:eastAsia="zh-CN"/>
              </w:rPr>
              <w:t>9</w:t>
            </w:r>
            <w:r>
              <w:rPr>
                <w:rFonts w:hint="default" w:ascii="Times New Roman" w:hAnsi="Times New Roman" w:cs="Times New Roman"/>
                <w:color w:val="auto"/>
                <w:sz w:val="24"/>
                <w:shd w:val="clear" w:color="auto" w:fill="auto"/>
              </w:rPr>
              <w:t>年本</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w:t>
            </w:r>
            <w:r>
              <w:rPr>
                <w:rFonts w:hint="default" w:ascii="Times New Roman" w:hAnsi="Times New Roman" w:cs="Times New Roman"/>
                <w:color w:val="auto"/>
                <w:sz w:val="24"/>
                <w:shd w:val="clear" w:color="auto" w:fill="auto"/>
                <w:lang w:eastAsia="zh-CN"/>
              </w:rPr>
              <w:t>本</w:t>
            </w:r>
            <w:r>
              <w:rPr>
                <w:rFonts w:hint="default" w:ascii="Times New Roman" w:hAnsi="Times New Roman" w:cs="Times New Roman"/>
                <w:color w:val="auto"/>
                <w:sz w:val="24"/>
                <w:shd w:val="clear" w:color="auto" w:fill="auto"/>
              </w:rPr>
              <w:t>项目不属于产业政策中的限制和淘汰类，因此本项目建设符合国家产业政策。</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2、</w:t>
            </w:r>
            <w:r>
              <w:rPr>
                <w:rFonts w:hint="default" w:ascii="Times New Roman" w:hAnsi="Times New Roman" w:cs="Times New Roman"/>
                <w:color w:val="auto"/>
                <w:sz w:val="24"/>
                <w:shd w:val="clear" w:color="auto" w:fill="auto"/>
              </w:rPr>
              <w:t>与陕西省产业政策的相符性分析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本项目不在《陕西省限制投资类产业指导目录》</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2007年本</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之列，符合陕西省产业政策。</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lang w:val="en-US" w:eastAsia="zh-CN"/>
              </w:rPr>
              <w:t>3、</w:t>
            </w:r>
            <w:r>
              <w:rPr>
                <w:rFonts w:hint="default" w:ascii="Times New Roman" w:hAnsi="Times New Roman" w:cs="Times New Roman"/>
                <w:color w:val="auto"/>
                <w:sz w:val="24"/>
                <w:shd w:val="clear" w:color="auto" w:fill="auto"/>
              </w:rPr>
              <w:t>与当地政策的符合性分析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hd w:val="clear" w:color="auto" w:fill="auto"/>
                <w:lang w:val="en-US" w:eastAsia="zh-CN"/>
              </w:rPr>
            </w:pPr>
            <w:r>
              <w:rPr>
                <w:rFonts w:hint="default" w:ascii="Times New Roman" w:hAnsi="Times New Roman" w:cs="Times New Roman"/>
                <w:color w:val="auto"/>
                <w:sz w:val="24"/>
                <w:shd w:val="clear" w:color="auto" w:fill="auto"/>
              </w:rPr>
              <w:t>201</w:t>
            </w:r>
            <w:r>
              <w:rPr>
                <w:rFonts w:hint="eastAsia" w:cs="Times New Roman"/>
                <w:color w:val="auto"/>
                <w:sz w:val="24"/>
                <w:shd w:val="clear" w:color="auto" w:fill="auto"/>
                <w:lang w:val="en-US" w:eastAsia="zh-CN"/>
              </w:rPr>
              <w:t>9</w:t>
            </w:r>
            <w:r>
              <w:rPr>
                <w:rFonts w:hint="default" w:ascii="Times New Roman" w:hAnsi="Times New Roman" w:cs="Times New Roman"/>
                <w:color w:val="auto"/>
                <w:sz w:val="24"/>
                <w:shd w:val="clear" w:color="auto" w:fill="auto"/>
              </w:rPr>
              <w:t>年</w:t>
            </w:r>
            <w:r>
              <w:rPr>
                <w:rFonts w:hint="eastAsia" w:cs="Times New Roman"/>
                <w:color w:val="auto"/>
                <w:sz w:val="24"/>
                <w:shd w:val="clear" w:color="auto" w:fill="auto"/>
                <w:lang w:val="en-US" w:eastAsia="zh-CN"/>
              </w:rPr>
              <w:t>11</w:t>
            </w:r>
            <w:r>
              <w:rPr>
                <w:rFonts w:hint="default" w:ascii="Times New Roman" w:hAnsi="Times New Roman" w:cs="Times New Roman"/>
                <w:color w:val="auto"/>
                <w:sz w:val="24"/>
                <w:shd w:val="clear" w:color="auto" w:fill="auto"/>
              </w:rPr>
              <w:t>月</w:t>
            </w:r>
            <w:r>
              <w:rPr>
                <w:rFonts w:hint="eastAsia" w:cs="Times New Roman"/>
                <w:color w:val="auto"/>
                <w:sz w:val="24"/>
                <w:shd w:val="clear" w:color="auto" w:fill="auto"/>
                <w:lang w:val="en-US" w:eastAsia="zh-CN"/>
              </w:rPr>
              <w:t>21</w:t>
            </w:r>
            <w:r>
              <w:rPr>
                <w:rFonts w:hint="default" w:ascii="Times New Roman" w:hAnsi="Times New Roman" w:cs="Times New Roman"/>
                <w:color w:val="auto"/>
                <w:sz w:val="24"/>
                <w:shd w:val="clear" w:color="auto" w:fill="auto"/>
              </w:rPr>
              <w:t>日</w:t>
            </w:r>
            <w:r>
              <w:rPr>
                <w:rFonts w:hint="default" w:ascii="Times New Roman" w:hAnsi="Times New Roman" w:cs="Times New Roman"/>
                <w:color w:val="auto"/>
                <w:sz w:val="24"/>
                <w:shd w:val="clear" w:color="auto" w:fill="auto"/>
                <w:lang w:val="en-US" w:eastAsia="zh-CN"/>
              </w:rPr>
              <w:t>，秦汉新城行政审批与政务服务局</w:t>
            </w:r>
            <w:r>
              <w:rPr>
                <w:rFonts w:hint="eastAsia" w:cs="Times New Roman"/>
                <w:color w:val="auto"/>
                <w:sz w:val="24"/>
                <w:shd w:val="clear" w:color="auto" w:fill="auto"/>
                <w:lang w:eastAsia="zh-CN"/>
              </w:rPr>
              <w:t>审核通过</w:t>
            </w:r>
            <w:r>
              <w:rPr>
                <w:rFonts w:hint="default" w:ascii="Times New Roman" w:hAnsi="Times New Roman" w:cs="Times New Roman"/>
                <w:color w:val="auto"/>
                <w:sz w:val="24"/>
                <w:shd w:val="clear" w:color="auto" w:fill="auto"/>
                <w:lang w:eastAsia="zh-CN"/>
              </w:rPr>
              <w:t>了</w:t>
            </w:r>
            <w:r>
              <w:rPr>
                <w:rFonts w:hint="eastAsia" w:cs="Times New Roman"/>
                <w:color w:val="auto"/>
                <w:sz w:val="24"/>
                <w:shd w:val="clear" w:color="auto" w:fill="auto"/>
                <w:lang w:eastAsia="zh-CN"/>
              </w:rPr>
              <w:t>本项目的备案确认书</w:t>
            </w:r>
            <w:r>
              <w:rPr>
                <w:rFonts w:hint="default" w:ascii="Times New Roman" w:hAnsi="Times New Roman" w:cs="Times New Roman"/>
                <w:color w:val="auto"/>
                <w:sz w:val="24"/>
                <w:shd w:val="clear" w:color="auto" w:fill="auto"/>
              </w:rPr>
              <w:t>，</w:t>
            </w:r>
            <w:r>
              <w:rPr>
                <w:rFonts w:hint="default" w:ascii="Times New Roman" w:hAnsi="Times New Roman" w:cs="Times New Roman"/>
                <w:color w:val="auto"/>
                <w:kern w:val="0"/>
                <w:sz w:val="24"/>
                <w:shd w:val="clear" w:color="auto" w:fill="auto"/>
              </w:rPr>
              <w:t>符合当地政策要求</w:t>
            </w:r>
            <w:r>
              <w:rPr>
                <w:rFonts w:hint="default" w:ascii="Times New Roman" w:hAnsi="Times New Roman" w:cs="Times New Roman"/>
                <w:color w:val="auto"/>
                <w:sz w:val="24"/>
                <w:shd w:val="clear" w:color="auto" w:fill="auto"/>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color w:val="auto"/>
                <w:sz w:val="24"/>
                <w:shd w:val="clear" w:color="auto" w:fill="auto"/>
                <w:lang w:val="en-US" w:eastAsia="zh-CN"/>
              </w:rPr>
              <w:t>4、</w:t>
            </w:r>
            <w:r>
              <w:rPr>
                <w:rFonts w:hint="eastAsia" w:cs="Times New Roman"/>
                <w:color w:val="auto"/>
                <w:sz w:val="24"/>
                <w:shd w:val="clear" w:color="auto" w:fill="auto"/>
                <w:lang w:val="en-US" w:eastAsia="zh-CN"/>
              </w:rPr>
              <w:t>与相关规划、政策的符合性分析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shd w:val="clear" w:color="auto" w:fill="auto"/>
                <w:lang w:val="en-US" w:eastAsia="zh-CN"/>
              </w:rPr>
            </w:pPr>
            <w:r>
              <w:rPr>
                <w:rFonts w:hint="eastAsia" w:cs="Times New Roman"/>
                <w:b/>
                <w:bCs/>
                <w:color w:val="auto"/>
                <w:sz w:val="21"/>
                <w:szCs w:val="21"/>
                <w:shd w:val="clear" w:color="auto" w:fill="auto"/>
                <w:lang w:val="en-US" w:eastAsia="zh-CN"/>
              </w:rPr>
              <w:t>表1 本项目与相关规划、政策的符合性分析</w:t>
            </w:r>
          </w:p>
          <w:tbl>
            <w:tblPr>
              <w:tblStyle w:val="26"/>
              <w:tblW w:w="907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4380"/>
              <w:gridCol w:w="2216"/>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bCs w:val="0"/>
                      <w:color w:val="auto"/>
                      <w:kern w:val="0"/>
                      <w:sz w:val="21"/>
                      <w:szCs w:val="21"/>
                      <w:highlight w:val="none"/>
                      <w:shd w:val="clear" w:color="auto" w:fill="auto"/>
                      <w:vertAlign w:val="baseline"/>
                      <w:lang w:val="en-US" w:eastAsia="zh-CN"/>
                    </w:rPr>
                  </w:pPr>
                  <w:r>
                    <w:rPr>
                      <w:rFonts w:hint="eastAsia" w:cs="Times New Roman"/>
                      <w:b/>
                      <w:bCs w:val="0"/>
                      <w:color w:val="auto"/>
                      <w:kern w:val="0"/>
                      <w:sz w:val="21"/>
                      <w:szCs w:val="21"/>
                      <w:highlight w:val="none"/>
                      <w:shd w:val="clear" w:color="auto" w:fill="auto"/>
                      <w:vertAlign w:val="baseline"/>
                      <w:lang w:val="en-US" w:eastAsia="zh-CN"/>
                    </w:rPr>
                    <w:t>名称</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bCs w:val="0"/>
                      <w:color w:val="auto"/>
                      <w:kern w:val="0"/>
                      <w:sz w:val="21"/>
                      <w:szCs w:val="21"/>
                      <w:highlight w:val="none"/>
                      <w:shd w:val="clear" w:color="auto" w:fill="auto"/>
                      <w:vertAlign w:val="baseline"/>
                      <w:lang w:val="en-US" w:eastAsia="zh-CN"/>
                    </w:rPr>
                  </w:pPr>
                  <w:r>
                    <w:rPr>
                      <w:rFonts w:hint="eastAsia" w:cs="Times New Roman"/>
                      <w:b/>
                      <w:bCs w:val="0"/>
                      <w:color w:val="auto"/>
                      <w:kern w:val="0"/>
                      <w:sz w:val="21"/>
                      <w:szCs w:val="21"/>
                      <w:highlight w:val="none"/>
                      <w:shd w:val="clear" w:color="auto" w:fill="auto"/>
                      <w:vertAlign w:val="baseline"/>
                      <w:lang w:val="en-US" w:eastAsia="zh-CN"/>
                    </w:rPr>
                    <w:t>规划、政策要求</w:t>
                  </w:r>
                </w:p>
              </w:tc>
              <w:tc>
                <w:tcPr>
                  <w:tcW w:w="221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bCs w:val="0"/>
                      <w:color w:val="auto"/>
                      <w:kern w:val="0"/>
                      <w:sz w:val="21"/>
                      <w:szCs w:val="21"/>
                      <w:highlight w:val="none"/>
                      <w:shd w:val="clear" w:color="auto" w:fill="auto"/>
                      <w:vertAlign w:val="baseline"/>
                      <w:lang w:val="en-US" w:eastAsia="zh-CN"/>
                    </w:rPr>
                  </w:pPr>
                  <w:r>
                    <w:rPr>
                      <w:rFonts w:hint="eastAsia" w:cs="Times New Roman"/>
                      <w:b/>
                      <w:bCs w:val="0"/>
                      <w:color w:val="auto"/>
                      <w:kern w:val="0"/>
                      <w:sz w:val="21"/>
                      <w:szCs w:val="21"/>
                      <w:highlight w:val="none"/>
                      <w:shd w:val="clear" w:color="auto" w:fill="auto"/>
                      <w:vertAlign w:val="baseline"/>
                      <w:lang w:val="en-US" w:eastAsia="zh-CN"/>
                    </w:rPr>
                    <w:t>本项目情况</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bCs w:val="0"/>
                      <w:color w:val="auto"/>
                      <w:kern w:val="0"/>
                      <w:sz w:val="21"/>
                      <w:szCs w:val="21"/>
                      <w:highlight w:val="none"/>
                      <w:shd w:val="clear" w:color="auto" w:fill="auto"/>
                      <w:vertAlign w:val="baseline"/>
                      <w:lang w:val="en-US" w:eastAsia="zh-CN"/>
                    </w:rPr>
                  </w:pPr>
                  <w:r>
                    <w:rPr>
                      <w:rFonts w:hint="eastAsia" w:cs="Times New Roman"/>
                      <w:b/>
                      <w:bCs w:val="0"/>
                      <w:color w:val="auto"/>
                      <w:kern w:val="0"/>
                      <w:sz w:val="21"/>
                      <w:szCs w:val="21"/>
                      <w:highlight w:val="none"/>
                      <w:shd w:val="clear" w:color="auto" w:fill="auto"/>
                      <w:vertAlign w:val="baseline"/>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《国务院办公厅关于加快发展生活性服务业促进消费结构升级的指导意见》国办发(2015)85号</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二、主要任务，完善社区服务网点，多方式提供婴幼儿看护、护理、美容美发、洗染、家用电器及其他日用品修理等生活性服务，推动房地产中介、房屋租赁经营、物业管理、搬家保洁、家用车辆保养维修等生活性服务规范化、标准化发展。</w:t>
                  </w:r>
                </w:p>
              </w:tc>
              <w:tc>
                <w:tcPr>
                  <w:tcW w:w="221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olor w:val="auto"/>
                      <w:lang w:val="en-US" w:eastAsia="zh-CN"/>
                    </w:rPr>
                  </w:pPr>
                  <w:r>
                    <w:rPr>
                      <w:rFonts w:hint="eastAsia" w:cs="Times New Roman"/>
                      <w:b w:val="0"/>
                      <w:bCs/>
                      <w:color w:val="auto"/>
                      <w:kern w:val="0"/>
                      <w:sz w:val="21"/>
                      <w:szCs w:val="21"/>
                      <w:highlight w:val="none"/>
                      <w:shd w:val="clear" w:color="auto" w:fill="auto"/>
                      <w:vertAlign w:val="baseline"/>
                      <w:lang w:val="en-US" w:eastAsia="zh-CN"/>
                    </w:rPr>
                    <w:t>本项目为洗涤服务业，主要清洗酒店、饭店的床单、被罩及桌布等。</w:t>
                  </w:r>
                </w:p>
                <w:p>
                  <w:pPr>
                    <w:keepNext w:val="0"/>
                    <w:keepLines w:val="0"/>
                    <w:pageBreakBefore w:val="0"/>
                    <w:widowControl w:val="0"/>
                    <w:kinsoku/>
                    <w:wordWrap/>
                    <w:overflowPunct/>
                    <w:topLinePunct w:val="0"/>
                    <w:autoSpaceDE/>
                    <w:autoSpaceDN/>
                    <w:bidi w:val="0"/>
                    <w:adjustRightInd w:val="0"/>
                    <w:snapToGrid w:val="0"/>
                    <w:ind w:left="-63" w:leftChars="-30" w:right="-63" w:rightChars="-30" w:firstLine="420" w:firstLineChars="200"/>
                    <w:jc w:val="left"/>
                    <w:textAlignment w:val="auto"/>
                    <w:rPr>
                      <w:rFonts w:hint="eastAsia"/>
                      <w:color w:val="auto"/>
                      <w:lang w:val="en-US" w:eastAsia="zh-CN"/>
                    </w:rPr>
                  </w:pPr>
                  <w:r>
                    <w:rPr>
                      <w:rFonts w:hint="eastAsia"/>
                      <w:color w:val="auto"/>
                      <w:lang w:val="en-US" w:eastAsia="zh-CN"/>
                    </w:rPr>
                    <w:t>本项目</w:t>
                  </w:r>
                  <w:r>
                    <w:rPr>
                      <w:rFonts w:hint="default"/>
                      <w:color w:val="auto"/>
                      <w:lang w:val="en-US" w:eastAsia="zh-CN"/>
                    </w:rPr>
                    <w:t>生活污水经玻璃厂化粪池收集处理</w:t>
                  </w:r>
                  <w:r>
                    <w:rPr>
                      <w:rFonts w:hint="eastAsia"/>
                      <w:color w:val="auto"/>
                      <w:lang w:val="en-US" w:eastAsia="zh-CN"/>
                    </w:rPr>
                    <w:t>，</w:t>
                  </w:r>
                  <w:r>
                    <w:rPr>
                      <w:rFonts w:hint="default"/>
                      <w:color w:val="auto"/>
                      <w:lang w:val="en-US" w:eastAsia="zh-CN"/>
                    </w:rPr>
                    <w:t>洗涤废水经一体化污水处理设备处理达标</w:t>
                  </w:r>
                  <w:r>
                    <w:rPr>
                      <w:rFonts w:hint="eastAsia"/>
                      <w:color w:val="auto"/>
                      <w:lang w:val="en-US" w:eastAsia="zh-CN"/>
                    </w:rPr>
                    <w:t>，均</w:t>
                  </w:r>
                  <w:r>
                    <w:rPr>
                      <w:rFonts w:hint="default"/>
                      <w:color w:val="auto"/>
                      <w:lang w:val="en-US" w:eastAsia="zh-CN"/>
                    </w:rPr>
                    <w:t>排入市政管网，最终进入西咸新区秦汉新城朝阳污水处理厂</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ind w:left="-63" w:leftChars="-30" w:right="-63" w:rightChars="-30" w:firstLine="420" w:firstLineChars="200"/>
                    <w:jc w:val="left"/>
                    <w:textAlignment w:val="auto"/>
                    <w:rPr>
                      <w:rFonts w:hint="eastAsia"/>
                      <w:color w:val="auto"/>
                      <w:lang w:val="en-US" w:eastAsia="zh-CN"/>
                    </w:rPr>
                  </w:pPr>
                  <w:r>
                    <w:rPr>
                      <w:rFonts w:hint="eastAsia"/>
                      <w:color w:val="auto"/>
                      <w:lang w:val="en-US" w:eastAsia="zh-CN"/>
                    </w:rPr>
                    <w:t>污水处理站恶臭经活性炭吸附装置处理后由15m高排气筒排放；锅炉废气通过设置低氮燃烧器，通过一根23m高排气筒排放。</w:t>
                  </w:r>
                </w:p>
                <w:p>
                  <w:pPr>
                    <w:keepNext w:val="0"/>
                    <w:keepLines w:val="0"/>
                    <w:pageBreakBefore w:val="0"/>
                    <w:widowControl w:val="0"/>
                    <w:kinsoku/>
                    <w:wordWrap/>
                    <w:overflowPunct/>
                    <w:topLinePunct w:val="0"/>
                    <w:autoSpaceDE/>
                    <w:autoSpaceDN/>
                    <w:bidi w:val="0"/>
                    <w:adjustRightInd w:val="0"/>
                    <w:snapToGrid w:val="0"/>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olor w:val="auto"/>
                      <w:lang w:val="en-US" w:eastAsia="zh-CN"/>
                    </w:rPr>
                    <w:t>生活垃圾定点收集，环卫清运；一般固废由厂家回收处置；污水处理站污泥站污泥经板框压滤机脱水后送至生活垃圾填埋场处置；危险废物统一收集，暂存于危废暂存间，交由有资质单位处置。</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《西咸新区城市总体规划(2016-2035)》</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设施配置以“省级-新区级-社区级”三级体系划分，打造“重大设施用地管控，基础设施均等配置”的公共服务体系配建标准。规划远期形成1处省级主中心、5处新区级副中心、5处新区级专业中心以及多处社区级组团中心的多层级、网络型的体系。</w:t>
                  </w:r>
                </w:p>
              </w:tc>
              <w:tc>
                <w:tcPr>
                  <w:tcW w:w="22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《大西安(西安市—西咸新区)国民经济和社会发展规划(2017—2021)》</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以旅游带动传统服务业转型升级，实现餐饮、商贸、娱乐、住宿等生活性服务业向精细化和高品质转变。加快完善我市购物、美食、休闲、文化等设施功能，引进国内外知名品牌和商家，积极争取在重点商圈设立保税展示交易场所或大型免税购物中心，打造中西部商业中心。</w:t>
                  </w:r>
                </w:p>
              </w:tc>
              <w:tc>
                <w:tcPr>
                  <w:tcW w:w="22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《陕西省西咸新区秦汉新城分区规划(2016-2035)》</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产业定位为重点发展三大主导产业：都市农业及绿色食品加工业、文化旅游休闲康体产业、现代制造业与高端商贸商务服务业。</w:t>
                  </w:r>
                </w:p>
              </w:tc>
              <w:tc>
                <w:tcPr>
                  <w:tcW w:w="22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default" w:ascii="Times New Roman" w:hAnsi="Times New Roman" w:eastAsia="宋体" w:cs="Times New Roman"/>
                      <w:i w:val="0"/>
                      <w:caps w:val="0"/>
                      <w:color w:val="auto"/>
                      <w:spacing w:val="0"/>
                      <w:sz w:val="21"/>
                      <w:szCs w:val="21"/>
                      <w:shd w:val="clear" w:fill="FFFFFF"/>
                    </w:rPr>
                  </w:pPr>
                  <w:r>
                    <w:rPr>
                      <w:rFonts w:hint="default" w:ascii="Times New Roman" w:hAnsi="Times New Roman" w:eastAsia="宋体" w:cs="Times New Roman"/>
                      <w:i w:val="0"/>
                      <w:caps w:val="0"/>
                      <w:color w:val="auto"/>
                      <w:spacing w:val="0"/>
                      <w:sz w:val="21"/>
                      <w:szCs w:val="21"/>
                      <w:shd w:val="clear" w:fill="FFFFFF"/>
                    </w:rPr>
                    <w:t>规划定位：将秦汉新城建设成为大西安健康城和秦汉历史文化集中彰显区，以健康</w:t>
                  </w:r>
                  <w:r>
                    <w:rPr>
                      <w:rFonts w:hint="default" w:ascii="Times New Roman" w:hAnsi="Times New Roman" w:eastAsia="宋体" w:cs="Times New Roman"/>
                      <w:i w:val="0"/>
                      <w:caps w:val="0"/>
                      <w:color w:val="auto"/>
                      <w:spacing w:val="0"/>
                      <w:sz w:val="21"/>
                      <w:szCs w:val="21"/>
                      <w:highlight w:val="none"/>
                      <w:shd w:val="clear" w:fill="FFFFFF"/>
                    </w:rPr>
                    <w:t>医养</w:t>
                  </w:r>
                  <w:r>
                    <w:rPr>
                      <w:rFonts w:hint="default" w:ascii="Times New Roman" w:hAnsi="Times New Roman" w:eastAsia="宋体" w:cs="Times New Roman"/>
                      <w:i w:val="0"/>
                      <w:caps w:val="0"/>
                      <w:color w:val="auto"/>
                      <w:spacing w:val="0"/>
                      <w:sz w:val="21"/>
                      <w:szCs w:val="21"/>
                      <w:shd w:val="clear" w:fill="FFFFFF"/>
                    </w:rPr>
                    <w:t>、文化旅游为主导产业，以《中国制造2025》（国发〔2015〕28号，2015年5月8日）为引领，发展高端制造、智能制造行业。</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default" w:ascii="Times New Roman" w:hAnsi="Times New Roman" w:eastAsia="宋体" w:cs="Times New Roman"/>
                      <w:i w:val="0"/>
                      <w:caps w:val="0"/>
                      <w:color w:val="auto"/>
                      <w:spacing w:val="0"/>
                      <w:sz w:val="21"/>
                      <w:szCs w:val="21"/>
                      <w:shd w:val="clear" w:fill="FFFFFF"/>
                    </w:rPr>
                    <w:t>规划布局：形成“一轴、两核、三带、三区”的空间结构。一轴：依托泾渭大道秦汉历史文化主轴；两核：大遗址生态核心、渭河北岸休闲商务核心；三带：渭河生态景观带、帝陵遗址风光带、泾河生态景观带；三区：渭河北岸综合服务区、塬北综合服务区、周陵新兴产业园区。以健康</w:t>
                  </w:r>
                  <w:r>
                    <w:rPr>
                      <w:rFonts w:hint="default" w:ascii="Times New Roman" w:hAnsi="Times New Roman" w:eastAsia="宋体" w:cs="Times New Roman"/>
                      <w:i w:val="0"/>
                      <w:caps w:val="0"/>
                      <w:color w:val="auto"/>
                      <w:spacing w:val="0"/>
                      <w:sz w:val="21"/>
                      <w:szCs w:val="21"/>
                      <w:highlight w:val="none"/>
                      <w:shd w:val="clear" w:fill="FFFFFF"/>
                    </w:rPr>
                    <w:t>医养</w:t>
                  </w:r>
                  <w:r>
                    <w:rPr>
                      <w:rFonts w:hint="default" w:ascii="Times New Roman" w:hAnsi="Times New Roman" w:eastAsia="宋体" w:cs="Times New Roman"/>
                      <w:i w:val="0"/>
                      <w:caps w:val="0"/>
                      <w:color w:val="auto"/>
                      <w:spacing w:val="0"/>
                      <w:sz w:val="21"/>
                      <w:szCs w:val="21"/>
                      <w:shd w:val="clear" w:fill="FFFFFF"/>
                    </w:rPr>
                    <w:t>、文化旅游为主导产业。</w:t>
                  </w:r>
                </w:p>
              </w:tc>
              <w:tc>
                <w:tcPr>
                  <w:tcW w:w="22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《西咸新区-秦汉新城分区规划(2016-2035)环境影响报告书》</w:t>
                  </w:r>
                </w:p>
              </w:tc>
              <w:tc>
                <w:tcPr>
                  <w:tcW w:w="43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严格落实《大气污染防治行动计划》、《陕西省铁腕治霾打赢蓝天保卫战三年行动方案(2018—2020年)(修订版)；加强工业噪声、建筑施工噪声、社会噪声治理；一般工业固体废物以综合利用为主，对于不能综合利用的必须按照《一般工业固体废物处贮存、处置场污染控制标准》(GB18599-2001)要求，进行贮存和处置，生活垃圾经收集后送往区内生活垃圾无害化处理项目处置。</w:t>
                  </w:r>
                </w:p>
              </w:tc>
              <w:tc>
                <w:tcPr>
                  <w:tcW w:w="221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4380" w:type="dxa"/>
                  <w:tcBorders>
                    <w:tl2br w:val="nil"/>
                    <w:tr2bl w:val="nil"/>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1、水环境保护对策和措施</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①实现区域水污染物总量管控措施以及排污许可制度，严格限制入园企业，并对污水处理厂对入园企业的污水收纳处理能力进行论证；</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2、大气环境保护对策和措施</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③实现区域大气污染物总量管控措施。</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3、声环境保护对策和措施</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②加强工业噪声、建筑施工噪声、社会噪声治理。</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4、固体废物处置对策和措施</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①一般工业固体废物，以综合利用为主，对于不能综合利用的必须按照《一般工业固体废物处贮存、处置场污染控制标准》（GB18599-2001）要求，进行贮存和处置；</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②生活垃圾经收集后送往区内生活垃圾无害化处理项目处置；</w:t>
                  </w:r>
                </w:p>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③危废的产生和管理按照陕西省环境保护厅颁发的《危险废物转移联单管理办法》等有关规定文件的要求，收集后送往危废处理处置中心处置</w:t>
                  </w:r>
                </w:p>
              </w:tc>
              <w:tc>
                <w:tcPr>
                  <w:tcW w:w="22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left"/>
                    <w:textAlignment w:val="auto"/>
                    <w:rPr>
                      <w:rFonts w:hint="eastAsia" w:cs="Times New Roman"/>
                      <w:b w:val="0"/>
                      <w:bCs/>
                      <w:color w:val="auto"/>
                      <w:kern w:val="0"/>
                      <w:sz w:val="21"/>
                      <w:szCs w:val="21"/>
                      <w:highlight w:val="none"/>
                      <w:shd w:val="clear" w:color="auto" w:fill="auto"/>
                      <w:vertAlign w:val="baseline"/>
                      <w:lang w:val="en-US" w:eastAsia="zh-CN"/>
                    </w:rPr>
                  </w:pP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default" w:ascii="Times New Roman" w:hAnsi="Times New Roman" w:eastAsia="宋体" w:cs="Times New Roman"/>
                      <w:i w:val="0"/>
                      <w:caps w:val="0"/>
                      <w:color w:val="auto"/>
                      <w:spacing w:val="0"/>
                      <w:sz w:val="21"/>
                      <w:szCs w:val="21"/>
                      <w:shd w:val="clear" w:fill="FFFFFF"/>
                    </w:rPr>
                    <w:t>《陕西省西咸新区秦汉新城分区规（2016-2035）环境影响报告书》审查小组意见</w:t>
                  </w:r>
                </w:p>
              </w:tc>
              <w:tc>
                <w:tcPr>
                  <w:tcW w:w="4380" w:type="dxa"/>
                  <w:tcBorders>
                    <w:tl2br w:val="nil"/>
                    <w:tr2bl w:val="nil"/>
                  </w:tcBorders>
                  <w:vAlign w:val="center"/>
                </w:tcPr>
                <w:p>
                  <w:pPr>
                    <w:keepNext w:val="0"/>
                    <w:keepLines w:val="0"/>
                    <w:pageBreakBefore w:val="0"/>
                    <w:widowControl/>
                    <w:kinsoku/>
                    <w:wordWrap w:val="0"/>
                    <w:overflowPunct/>
                    <w:topLinePunct w:val="0"/>
                    <w:autoSpaceDE/>
                    <w:autoSpaceDN/>
                    <w:bidi w:val="0"/>
                    <w:adjustRightInd w:val="0"/>
                    <w:snapToGrid w:val="0"/>
                    <w:spacing w:line="240" w:lineRule="auto"/>
                    <w:ind w:left="-63" w:leftChars="-30" w:right="-63" w:rightChars="-30" w:firstLine="420" w:firstLineChars="200"/>
                    <w:jc w:val="left"/>
                    <w:textAlignment w:val="auto"/>
                    <w:rPr>
                      <w:rFonts w:hint="eastAsia" w:cs="Times New Roman"/>
                      <w:b w:val="0"/>
                      <w:bCs/>
                      <w:color w:val="auto"/>
                      <w:kern w:val="0"/>
                      <w:sz w:val="21"/>
                      <w:szCs w:val="21"/>
                      <w:highlight w:val="none"/>
                      <w:shd w:val="clear" w:color="auto" w:fill="auto"/>
                      <w:vertAlign w:val="baseline"/>
                      <w:lang w:val="en-US" w:eastAsia="zh-CN"/>
                    </w:rPr>
                  </w:pPr>
                  <w:r>
                    <w:rPr>
                      <w:rFonts w:hint="default" w:ascii="Times New Roman" w:hAnsi="Times New Roman" w:eastAsia="宋体" w:cs="Times New Roman"/>
                      <w:i w:val="0"/>
                      <w:caps w:val="0"/>
                      <w:color w:val="auto"/>
                      <w:spacing w:val="0"/>
                      <w:sz w:val="21"/>
                      <w:szCs w:val="21"/>
                      <w:shd w:val="clear" w:fill="FFFFFF"/>
                    </w:rPr>
                    <w:t>规划中部分工业用地、科研用地等位于文物保护单位的建设控制地带内，进行工程项目建设前，应进行考古勘探，并考虑好建设与文物的协调性。</w:t>
                  </w:r>
                </w:p>
              </w:tc>
              <w:tc>
                <w:tcPr>
                  <w:tcW w:w="22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firstLine="420" w:firstLineChars="200"/>
                    <w:jc w:val="left"/>
                    <w:textAlignment w:val="auto"/>
                    <w:rPr>
                      <w:rFonts w:hint="default"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距离本</w:t>
                  </w:r>
                  <w:r>
                    <w:rPr>
                      <w:rFonts w:hint="eastAsia"/>
                      <w:color w:val="auto"/>
                      <w:lang w:val="en-US" w:eastAsia="zh-CN"/>
                    </w:rPr>
                    <w:t>项目</w:t>
                  </w:r>
                  <w:r>
                    <w:rPr>
                      <w:rFonts w:hint="eastAsia" w:cs="Times New Roman"/>
                      <w:b w:val="0"/>
                      <w:bCs/>
                      <w:color w:val="auto"/>
                      <w:kern w:val="0"/>
                      <w:sz w:val="21"/>
                      <w:szCs w:val="21"/>
                      <w:highlight w:val="none"/>
                      <w:shd w:val="clear" w:color="auto" w:fill="auto"/>
                      <w:vertAlign w:val="baseline"/>
                      <w:lang w:val="en-US" w:eastAsia="zh-CN"/>
                    </w:rPr>
                    <w:t>最近的文物保护单位为西北方向3.36km的渭陵，本项目产生的污染物对渭陵不产生影响。</w:t>
                  </w:r>
                </w:p>
              </w:tc>
              <w:tc>
                <w:tcPr>
                  <w:tcW w:w="80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highlight w:val="none"/>
                      <w:shd w:val="clear" w:color="auto" w:fill="auto"/>
                      <w:vertAlign w:val="baseline"/>
                      <w:lang w:val="en-US" w:eastAsia="zh-CN"/>
                    </w:rPr>
                  </w:pPr>
                  <w:r>
                    <w:rPr>
                      <w:rFonts w:hint="eastAsia" w:cs="Times New Roman"/>
                      <w:b w:val="0"/>
                      <w:bCs/>
                      <w:color w:val="auto"/>
                      <w:kern w:val="0"/>
                      <w:sz w:val="21"/>
                      <w:szCs w:val="21"/>
                      <w:highlight w:val="none"/>
                      <w:shd w:val="clear" w:color="auto" w:fill="auto"/>
                      <w:vertAlign w:val="baseline"/>
                      <w:lang w:val="en-US" w:eastAsia="zh-CN"/>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kern w:val="0"/>
                <w:sz w:val="24"/>
                <w:highlight w:val="none"/>
                <w:shd w:val="clear" w:color="auto" w:fill="auto"/>
                <w:lang w:val="en-US" w:eastAsia="zh-CN"/>
              </w:rPr>
            </w:pPr>
            <w:r>
              <w:rPr>
                <w:rFonts w:hint="eastAsia" w:cs="Times New Roman"/>
                <w:b w:val="0"/>
                <w:bCs/>
                <w:color w:val="auto"/>
                <w:kern w:val="0"/>
                <w:sz w:val="24"/>
                <w:highlight w:val="none"/>
                <w:shd w:val="clear" w:color="auto" w:fill="auto"/>
                <w:lang w:val="en-US" w:eastAsia="zh-CN"/>
              </w:rPr>
              <w:t>5、</w:t>
            </w:r>
            <w:r>
              <w:rPr>
                <w:rFonts w:hint="default" w:ascii="Times New Roman" w:hAnsi="Times New Roman" w:cs="Times New Roman"/>
                <w:b w:val="0"/>
                <w:bCs/>
                <w:color w:val="auto"/>
                <w:kern w:val="0"/>
                <w:sz w:val="24"/>
                <w:highlight w:val="none"/>
                <w:shd w:val="clear" w:color="auto" w:fill="auto"/>
                <w:lang w:val="en-US" w:eastAsia="zh-CN"/>
              </w:rPr>
              <w:t>选址合理性分析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szCs w:val="24"/>
                <w:highlight w:val="none"/>
                <w:shd w:val="clear" w:color="auto" w:fill="auto"/>
                <w:lang w:val="en-US" w:eastAsia="zh-CN"/>
              </w:rPr>
            </w:pPr>
            <w:r>
              <w:rPr>
                <w:rFonts w:hint="default" w:ascii="Times New Roman" w:hAnsi="Times New Roman" w:cs="Times New Roman"/>
                <w:b w:val="0"/>
                <w:bCs w:val="0"/>
                <w:color w:val="auto"/>
                <w:sz w:val="24"/>
                <w:szCs w:val="24"/>
                <w:highlight w:val="none"/>
                <w:shd w:val="clear" w:color="auto" w:fill="auto"/>
                <w:lang w:val="en-US" w:eastAsia="zh-CN"/>
              </w:rPr>
              <w:t>本项目</w:t>
            </w:r>
            <w:r>
              <w:rPr>
                <w:rFonts w:hint="default" w:ascii="Times New Roman" w:hAnsi="Times New Roman" w:cs="Times New Roman"/>
                <w:color w:val="auto"/>
                <w:sz w:val="24"/>
                <w:shd w:val="clear" w:color="auto" w:fill="auto"/>
                <w:lang w:eastAsia="zh-CN"/>
              </w:rPr>
              <w:t>租用</w:t>
            </w:r>
            <w:r>
              <w:rPr>
                <w:rFonts w:hint="eastAsia" w:cs="Times New Roman"/>
                <w:color w:val="auto"/>
                <w:sz w:val="24"/>
                <w:shd w:val="clear" w:color="auto" w:fill="auto"/>
                <w:lang w:eastAsia="zh-CN"/>
              </w:rPr>
              <w:t>原陕西玻璃厂闲置稻草库、板材库等</w:t>
            </w:r>
            <w:r>
              <w:rPr>
                <w:rFonts w:hint="default" w:ascii="Times New Roman" w:hAnsi="Times New Roman" w:cs="Times New Roman"/>
                <w:color w:val="auto"/>
                <w:sz w:val="24"/>
                <w:shd w:val="clear" w:color="auto" w:fill="auto"/>
                <w:lang w:eastAsia="zh-CN"/>
              </w:rPr>
              <w:t>进行</w:t>
            </w:r>
            <w:r>
              <w:rPr>
                <w:rFonts w:hint="default" w:ascii="Times New Roman" w:hAnsi="Times New Roman" w:cs="Times New Roman"/>
                <w:color w:val="auto"/>
                <w:sz w:val="24"/>
                <w:shd w:val="clear" w:color="auto" w:fill="auto"/>
                <w:lang w:val="en-US" w:eastAsia="zh-CN"/>
              </w:rPr>
              <w:t>建设</w:t>
            </w:r>
            <w:r>
              <w:rPr>
                <w:rFonts w:hint="eastAsia" w:cs="Times New Roman"/>
                <w:color w:val="auto"/>
                <w:sz w:val="24"/>
                <w:shd w:val="clear" w:color="auto" w:fill="auto"/>
                <w:lang w:val="en-US" w:eastAsia="zh-CN"/>
              </w:rPr>
              <w:t>，原为空场地。本项目用地为建设用地</w:t>
            </w:r>
            <w:r>
              <w:rPr>
                <w:rFonts w:hint="default" w:ascii="Times New Roman" w:hAnsi="Times New Roman" w:cs="Times New Roman"/>
                <w:b w:val="0"/>
                <w:bCs w:val="0"/>
                <w:color w:val="auto"/>
                <w:sz w:val="24"/>
                <w:szCs w:val="24"/>
                <w:highlight w:val="none"/>
                <w:shd w:val="clear" w:color="auto" w:fill="auto"/>
                <w:lang w:val="en-US" w:eastAsia="zh-CN"/>
              </w:rPr>
              <w:t>。且本项目不涉及基本农田保护区、自然保护区、风景名胜区、饮用水水源保护区，不在国家、地方规划的重点生态功能区的敏感区域内</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cs="Times New Roman"/>
                <w:b w:val="0"/>
                <w:bCs w:val="0"/>
                <w:color w:val="auto"/>
                <w:sz w:val="24"/>
                <w:szCs w:val="24"/>
                <w:highlight w:val="none"/>
                <w:shd w:val="clear" w:color="auto" w:fill="auto"/>
                <w:lang w:val="en-US" w:eastAsia="zh-CN"/>
              </w:rPr>
              <w:t>项目所在地水、电齐全。</w:t>
            </w:r>
            <w:r>
              <w:rPr>
                <w:rFonts w:hint="eastAsia" w:cs="Times New Roman"/>
                <w:b w:val="0"/>
                <w:bCs w:val="0"/>
                <w:color w:val="auto"/>
                <w:sz w:val="24"/>
                <w:szCs w:val="24"/>
                <w:highlight w:val="none"/>
                <w:shd w:val="clear" w:color="auto" w:fill="auto"/>
                <w:lang w:val="en-US" w:eastAsia="zh-CN"/>
              </w:rPr>
              <w:t>本项目1#生产车间及2#生产车间之间为居民楼，1#生产车间南侧紧邻华秦学校，2#生产车间南侧隔路为居民楼，西侧隔路为玻璃厂小区，本项目北侧为咸阳化工甲醇厂。</w:t>
            </w:r>
            <w:r>
              <w:rPr>
                <w:rFonts w:hint="default" w:ascii="Times New Roman" w:hAnsi="Times New Roman" w:cs="Times New Roman"/>
                <w:b w:val="0"/>
                <w:bCs w:val="0"/>
                <w:color w:val="auto"/>
                <w:sz w:val="24"/>
                <w:szCs w:val="24"/>
                <w:highlight w:val="none"/>
                <w:shd w:val="clear" w:color="auto" w:fill="auto"/>
                <w:lang w:val="en-US" w:eastAsia="zh-CN"/>
              </w:rPr>
              <w:t>距离本项目最近的敏感点为</w:t>
            </w:r>
            <w:r>
              <w:rPr>
                <w:rFonts w:hint="eastAsia" w:cs="Times New Roman"/>
                <w:b w:val="0"/>
                <w:bCs w:val="0"/>
                <w:color w:val="auto"/>
                <w:sz w:val="24"/>
                <w:szCs w:val="24"/>
                <w:highlight w:val="none"/>
                <w:shd w:val="clear" w:color="auto" w:fill="auto"/>
                <w:lang w:val="en-US" w:eastAsia="zh-CN"/>
              </w:rPr>
              <w:t>相邻的华秦学校</w:t>
            </w:r>
            <w:r>
              <w:rPr>
                <w:rFonts w:hint="default" w:ascii="Times New Roman" w:hAnsi="Times New Roman" w:cs="Times New Roman"/>
                <w:b w:val="0"/>
                <w:bCs w:val="0"/>
                <w:color w:val="auto"/>
                <w:sz w:val="24"/>
                <w:szCs w:val="24"/>
                <w:highlight w:val="none"/>
                <w:shd w:val="clear" w:color="auto" w:fill="auto"/>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①</w:t>
            </w:r>
            <w:r>
              <w:rPr>
                <w:rFonts w:hint="default" w:ascii="Times New Roman" w:hAnsi="Times New Roman" w:eastAsia="宋体" w:cs="Times New Roman"/>
                <w:color w:val="auto"/>
                <w:kern w:val="2"/>
                <w:sz w:val="24"/>
                <w:szCs w:val="24"/>
                <w:highlight w:val="none"/>
                <w:lang w:val="en-US" w:eastAsia="zh-CN" w:bidi="ar-SA"/>
              </w:rPr>
              <w:t>污染物影响分析：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ascii="Times New Roman" w:hAnsi="Times New Roman" w:cs="Times New Roman"/>
                <w:color w:val="auto"/>
                <w:kern w:val="2"/>
                <w:sz w:val="24"/>
                <w:szCs w:val="24"/>
                <w:highlight w:val="none"/>
                <w:lang w:val="en-US" w:eastAsia="zh-CN" w:bidi="ar-SA"/>
              </w:rPr>
              <w:t>a.废气：</w:t>
            </w:r>
            <w:r>
              <w:rPr>
                <w:rFonts w:hint="default" w:ascii="Times New Roman" w:hAnsi="Times New Roman" w:eastAsia="宋体" w:cs="Times New Roman"/>
                <w:color w:val="auto"/>
                <w:kern w:val="2"/>
                <w:sz w:val="24"/>
                <w:szCs w:val="24"/>
                <w:highlight w:val="none"/>
                <w:lang w:val="en-US" w:eastAsia="zh-CN" w:bidi="ar-SA"/>
              </w:rPr>
              <w:t>项目运行期间</w:t>
            </w:r>
            <w:r>
              <w:rPr>
                <w:rFonts w:hint="eastAsia" w:cs="Times New Roman"/>
                <w:color w:val="auto"/>
                <w:sz w:val="24"/>
                <w:szCs w:val="24"/>
                <w:highlight w:val="none"/>
                <w:lang w:eastAsia="zh-CN"/>
              </w:rPr>
              <w:t>产生的污水处理站恶臭，经</w:t>
            </w:r>
            <w:r>
              <w:rPr>
                <w:rFonts w:hint="eastAsia" w:cs="Times New Roman"/>
                <w:color w:val="auto"/>
                <w:sz w:val="24"/>
                <w:szCs w:val="24"/>
                <w:highlight w:val="none"/>
                <w:lang w:val="en-US" w:eastAsia="zh-CN"/>
              </w:rPr>
              <w:t>活性炭吸附装置处理后由15m高排气筒排放；食堂油烟由油烟净化器处理后引致楼顶排放；锅炉废气通过设置低氮燃烧器，通过一根23m高排气筒排放。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ascii="Times New Roman" w:hAnsi="Times New Roman" w:cs="Times New Roman"/>
                <w:color w:val="auto"/>
                <w:kern w:val="2"/>
                <w:sz w:val="24"/>
                <w:szCs w:val="24"/>
                <w:highlight w:val="none"/>
                <w:lang w:val="en-US" w:eastAsia="zh-CN" w:bidi="ar-SA"/>
              </w:rPr>
              <w:t>b.</w:t>
            </w:r>
            <w:r>
              <w:rPr>
                <w:rFonts w:hint="eastAsia" w:cs="Times New Roman"/>
                <w:color w:val="auto"/>
                <w:sz w:val="24"/>
                <w:szCs w:val="24"/>
                <w:highlight w:val="none"/>
                <w:lang w:eastAsia="zh-CN"/>
              </w:rPr>
              <w:t>废水：</w:t>
            </w:r>
            <w:r>
              <w:rPr>
                <w:rFonts w:hint="eastAsia" w:cs="Times New Roman"/>
                <w:color w:val="auto"/>
                <w:sz w:val="24"/>
                <w:szCs w:val="24"/>
                <w:highlight w:val="none"/>
                <w:lang w:val="en-US" w:eastAsia="zh-CN"/>
              </w:rPr>
              <w:t>餐饮废水经隔油池处理后与生活污水一起经玻璃厂化粪池收集处理、洗涤废水经一体化污水处理设备处理，均排入市政管网，最终进入西咸新区秦汉新城朝阳污水处理厂；软水制备系统排水及锅炉排水为清洁下水，直接排入雨水管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ascii="Times New Roman" w:hAnsi="Times New Roman" w:cs="Times New Roman"/>
                <w:color w:val="auto"/>
                <w:kern w:val="2"/>
                <w:sz w:val="24"/>
                <w:szCs w:val="24"/>
                <w:highlight w:val="none"/>
                <w:lang w:val="en-US" w:eastAsia="zh-CN" w:bidi="ar-SA"/>
              </w:rPr>
              <w:t>c.</w:t>
            </w:r>
            <w:r>
              <w:rPr>
                <w:rFonts w:hint="eastAsia" w:cs="Times New Roman"/>
                <w:color w:val="auto"/>
                <w:sz w:val="24"/>
                <w:szCs w:val="24"/>
                <w:highlight w:val="none"/>
                <w:lang w:eastAsia="zh-CN"/>
              </w:rPr>
              <w:t>噪声：通过</w:t>
            </w:r>
            <w:r>
              <w:rPr>
                <w:rFonts w:hint="eastAsia" w:cs="Times New Roman"/>
                <w:color w:val="auto"/>
                <w:sz w:val="24"/>
                <w:szCs w:val="24"/>
                <w:highlight w:val="none"/>
                <w:lang w:val="en-US" w:eastAsia="zh-CN"/>
              </w:rPr>
              <w:t>选用低噪声设备、污水处理站设备放置地底、设置污水处理间隔声、车间减震、设备维护，减轻噪声污染。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highlight w:val="none"/>
                <w:lang w:eastAsia="zh-CN"/>
              </w:rPr>
            </w:pPr>
            <w:r>
              <w:rPr>
                <w:rFonts w:hint="eastAsia" w:ascii="Times New Roman" w:hAnsi="Times New Roman" w:cs="Times New Roman"/>
                <w:color w:val="auto"/>
                <w:kern w:val="2"/>
                <w:sz w:val="24"/>
                <w:szCs w:val="24"/>
                <w:highlight w:val="none"/>
                <w:lang w:val="en-US" w:eastAsia="zh-CN" w:bidi="ar-SA"/>
              </w:rPr>
              <w:t>d.</w:t>
            </w:r>
            <w:r>
              <w:rPr>
                <w:rFonts w:hint="eastAsia" w:cs="Times New Roman"/>
                <w:color w:val="auto"/>
                <w:sz w:val="24"/>
                <w:szCs w:val="24"/>
                <w:highlight w:val="none"/>
                <w:lang w:eastAsia="zh-CN"/>
              </w:rPr>
              <w:t>固废：生活垃圾定点收集，环卫清运；废包装材料等固废暂存于一般固废暂存间，由厂家回收处置；污水处理站污泥</w:t>
            </w:r>
            <w:r>
              <w:rPr>
                <w:rFonts w:hint="eastAsia" w:cs="Times New Roman"/>
                <w:color w:val="auto"/>
                <w:sz w:val="24"/>
                <w:szCs w:val="24"/>
                <w:highlight w:val="none"/>
                <w:lang w:val="en-US" w:eastAsia="zh-CN"/>
              </w:rPr>
              <w:t>站污泥经板框压滤机脱水后送至生活垃圾填埋场处置</w:t>
            </w:r>
            <w:r>
              <w:rPr>
                <w:rFonts w:hint="eastAsia" w:cs="Times New Roman"/>
                <w:color w:val="auto"/>
                <w:sz w:val="24"/>
                <w:szCs w:val="24"/>
                <w:highlight w:val="none"/>
                <w:lang w:eastAsia="zh-CN"/>
              </w:rPr>
              <w:t>；危险废物统一收集，暂存于危废暂存间，交由有资质单位处置。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采取以上措施后，项目三废均可做到达标排放或合理处置。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2"/>
                <w:sz w:val="24"/>
                <w:szCs w:val="24"/>
                <w:highlight w:val="none"/>
                <w:lang w:val="en-US" w:eastAsia="zh-CN" w:bidi="ar-SA"/>
              </w:rPr>
              <w:t>周围制约因素分析：项目建成后废气、废水、噪声和固体废物在采用相应的污染防治措施后，均能实现达标排放和合理处置。且项目周边500m范围内无饮用水源保护区、自然保护区和重要渔业水域等环境，故本项目的建设不存在制约因素。</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shd w:val="clear" w:color="auto" w:fill="auto"/>
                <w:lang w:eastAsia="zh-CN"/>
              </w:rPr>
            </w:pPr>
            <w:r>
              <w:rPr>
                <w:rFonts w:hint="default" w:ascii="Times New Roman" w:hAnsi="Times New Roman" w:cs="Times New Roman"/>
                <w:b w:val="0"/>
                <w:bCs w:val="0"/>
                <w:color w:val="auto"/>
                <w:sz w:val="24"/>
                <w:szCs w:val="24"/>
                <w:highlight w:val="none"/>
                <w:shd w:val="clear" w:color="auto" w:fill="auto"/>
                <w:lang w:val="en-US" w:eastAsia="zh-CN"/>
              </w:rPr>
              <w:t>项目所在地地势平坦，交通便捷</w:t>
            </w:r>
            <w:r>
              <w:rPr>
                <w:rFonts w:hint="default" w:ascii="Times New Roman" w:hAnsi="Times New Roman" w:cs="Times New Roman"/>
                <w:color w:val="auto"/>
                <w:sz w:val="24"/>
                <w:highlight w:val="none"/>
                <w:shd w:val="clear" w:color="auto" w:fill="auto"/>
                <w:lang w:eastAsia="zh-CN"/>
              </w:rPr>
              <w:t>，因此本建设项目的选址合理、建设可行。</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lang w:eastAsia="zh-CN"/>
              </w:rPr>
              <w:t>三</w:t>
            </w:r>
            <w:r>
              <w:rPr>
                <w:rFonts w:hint="default" w:ascii="Times New Roman" w:hAnsi="Times New Roman" w:cs="Times New Roman"/>
                <w:b/>
                <w:color w:val="auto"/>
                <w:kern w:val="0"/>
                <w:sz w:val="24"/>
                <w:shd w:val="clear" w:color="auto" w:fill="auto"/>
              </w:rPr>
              <w:t>、本项目概况</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b/>
                <w:color w:val="auto"/>
                <w:kern w:val="0"/>
                <w:sz w:val="24"/>
                <w:shd w:val="clear" w:color="auto" w:fill="auto"/>
              </w:rPr>
              <w:t>项目名称：</w:t>
            </w:r>
            <w:r>
              <w:rPr>
                <w:rFonts w:hint="eastAsia" w:cs="Times New Roman"/>
                <w:color w:val="auto"/>
                <w:kern w:val="0"/>
                <w:sz w:val="24"/>
                <w:shd w:val="clear" w:color="auto" w:fill="auto"/>
                <w:lang w:eastAsia="zh-CN"/>
              </w:rPr>
              <w:t>蓝星退伍军人及大学生洗涤创业园项目</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建设性质：</w:t>
            </w:r>
            <w:r>
              <w:rPr>
                <w:rFonts w:hint="default" w:ascii="Times New Roman" w:hAnsi="Times New Roman" w:cs="Times New Roman"/>
                <w:color w:val="auto"/>
                <w:kern w:val="0"/>
                <w:sz w:val="24"/>
                <w:shd w:val="clear" w:color="auto" w:fill="auto"/>
              </w:rPr>
              <w:t>新建</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b/>
                <w:color w:val="auto"/>
                <w:kern w:val="0"/>
                <w:sz w:val="24"/>
                <w:shd w:val="clear" w:color="auto" w:fill="auto"/>
              </w:rPr>
              <w:t>建设单位：</w:t>
            </w:r>
            <w:r>
              <w:rPr>
                <w:rFonts w:hint="eastAsia" w:cs="Times New Roman"/>
                <w:color w:val="auto"/>
                <w:kern w:val="0"/>
                <w:sz w:val="24"/>
                <w:shd w:val="clear" w:color="auto" w:fill="auto"/>
                <w:lang w:eastAsia="zh-CN"/>
              </w:rPr>
              <w:t>咸阳绿然酒店服务有限公司</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kern w:val="0"/>
                <w:sz w:val="24"/>
                <w:shd w:val="clear" w:color="auto" w:fill="auto"/>
                <w:lang w:val="en-US" w:eastAsia="zh-CN"/>
              </w:rPr>
            </w:pPr>
            <w:r>
              <w:rPr>
                <w:rFonts w:hint="default" w:ascii="Times New Roman" w:hAnsi="Times New Roman" w:cs="Times New Roman"/>
                <w:b/>
                <w:color w:val="auto"/>
                <w:kern w:val="0"/>
                <w:sz w:val="24"/>
                <w:shd w:val="clear" w:color="auto" w:fill="auto"/>
              </w:rPr>
              <w:t>建设地点：</w:t>
            </w:r>
            <w:r>
              <w:rPr>
                <w:rFonts w:hint="default" w:ascii="Times New Roman" w:hAnsi="Times New Roman" w:eastAsia="宋体" w:cs="Times New Roman"/>
                <w:color w:val="auto"/>
                <w:kern w:val="0"/>
                <w:sz w:val="24"/>
                <w:lang w:eastAsia="zh-CN"/>
              </w:rPr>
              <w:t>西咸新区秦汉新城蓝星玻璃厂院内</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lang w:eastAsia="zh-CN"/>
              </w:rPr>
              <w:t>四</w:t>
            </w:r>
            <w:r>
              <w:rPr>
                <w:rFonts w:hint="default" w:ascii="Times New Roman" w:hAnsi="Times New Roman" w:cs="Times New Roman"/>
                <w:b/>
                <w:color w:val="auto"/>
                <w:kern w:val="0"/>
                <w:sz w:val="24"/>
                <w:shd w:val="clear" w:color="auto" w:fill="auto"/>
              </w:rPr>
              <w:t>、建设规模与内容</w:t>
            </w:r>
          </w:p>
          <w:p>
            <w:pPr>
              <w:pStyle w:val="13"/>
              <w:keepNext w:val="0"/>
              <w:keepLines w:val="0"/>
              <w:pageBreakBefore w:val="0"/>
              <w:widowControl w:val="0"/>
              <w:tabs>
                <w:tab w:val="center" w:pos="4536"/>
              </w:tabs>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0"/>
                <w:sz w:val="24"/>
                <w:shd w:val="clear" w:color="auto" w:fill="auto"/>
                <w:lang w:eastAsia="zh-CN"/>
              </w:rPr>
            </w:pPr>
            <w:r>
              <w:rPr>
                <w:rFonts w:hint="default" w:ascii="Times New Roman" w:hAnsi="Times New Roman" w:cs="Times New Roman"/>
                <w:color w:val="auto"/>
                <w:kern w:val="0"/>
                <w:sz w:val="24"/>
                <w:shd w:val="clear" w:color="auto" w:fill="auto"/>
              </w:rPr>
              <w:t>1、主要工程建设内容</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lang w:eastAsia="zh-CN"/>
              </w:rPr>
              <w:t>本项目</w:t>
            </w:r>
            <w:r>
              <w:rPr>
                <w:rFonts w:hint="eastAsia" w:cs="Times New Roman"/>
                <w:color w:val="auto"/>
                <w:kern w:val="0"/>
                <w:sz w:val="24"/>
                <w:shd w:val="clear" w:color="auto" w:fill="auto"/>
                <w:lang w:eastAsia="zh-CN"/>
              </w:rPr>
              <w:t>总建筑面积</w:t>
            </w:r>
            <w:r>
              <w:rPr>
                <w:rFonts w:hint="eastAsia" w:cs="Times New Roman"/>
                <w:color w:val="auto"/>
                <w:kern w:val="0"/>
                <w:sz w:val="24"/>
                <w:shd w:val="clear" w:color="auto" w:fill="auto"/>
                <w:lang w:val="en-US" w:eastAsia="zh-CN"/>
              </w:rPr>
              <w:t>7500平方米，主要包括生产车间三座及综合办公室。</w:t>
            </w:r>
            <w:r>
              <w:rPr>
                <w:rFonts w:hint="eastAsia" w:cs="Times New Roman"/>
                <w:color w:val="auto"/>
                <w:sz w:val="24"/>
                <w:szCs w:val="24"/>
                <w:highlight w:val="none"/>
                <w:shd w:val="clear" w:color="auto" w:fill="auto"/>
                <w:vertAlign w:val="baseline"/>
                <w:lang w:val="en-US" w:eastAsia="zh-CN"/>
              </w:rPr>
              <w:t>本项目建成后，年洗涤布草达360万套。</w:t>
            </w:r>
            <w:r>
              <w:rPr>
                <w:rFonts w:hint="default" w:ascii="Times New Roman" w:hAnsi="Times New Roman" w:cs="Times New Roman"/>
                <w:color w:val="auto"/>
                <w:kern w:val="0"/>
                <w:sz w:val="24"/>
                <w:shd w:val="clear" w:color="auto" w:fill="auto"/>
              </w:rPr>
              <w:t>主要建设内容见表</w:t>
            </w:r>
            <w:r>
              <w:rPr>
                <w:rFonts w:hint="eastAsia" w:cs="Times New Roman"/>
                <w:color w:val="auto"/>
                <w:kern w:val="0"/>
                <w:sz w:val="24"/>
                <w:shd w:val="clear" w:color="auto" w:fill="auto"/>
                <w:lang w:val="en-US" w:eastAsia="zh-CN"/>
              </w:rPr>
              <w:t>2</w:t>
            </w:r>
            <w:r>
              <w:rPr>
                <w:rFonts w:hint="default" w:ascii="Times New Roman" w:hAnsi="Times New Roman" w:cs="Times New Roman"/>
                <w:color w:val="auto"/>
                <w:kern w:val="0"/>
                <w:sz w:val="24"/>
                <w:shd w:val="clear" w:color="auto" w:fill="auto"/>
              </w:rPr>
              <w:t>。</w:t>
            </w:r>
          </w:p>
          <w:p>
            <w:pPr>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2</w:t>
            </w:r>
            <w:r>
              <w:rPr>
                <w:rFonts w:hint="default" w:ascii="Times New Roman" w:hAnsi="Times New Roman" w:cs="Times New Roman"/>
                <w:b/>
                <w:color w:val="auto"/>
                <w:sz w:val="21"/>
                <w:szCs w:val="21"/>
                <w:shd w:val="clear" w:color="auto" w:fill="auto"/>
              </w:rPr>
              <w:t xml:space="preserve"> 项目主要建设内容</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8"/>
              <w:gridCol w:w="1311"/>
              <w:gridCol w:w="6501"/>
              <w:gridCol w:w="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color w:val="auto"/>
                      <w:sz w:val="21"/>
                      <w:szCs w:val="21"/>
                      <w:shd w:val="clear" w:color="auto" w:fill="auto"/>
                    </w:rPr>
                  </w:pPr>
                  <w:bookmarkStart w:id="0" w:name="OLE_LINK19"/>
                  <w:r>
                    <w:rPr>
                      <w:rFonts w:hint="default" w:ascii="Times New Roman" w:hAnsi="Times New Roman" w:cs="Times New Roman"/>
                      <w:b/>
                      <w:color w:val="auto"/>
                      <w:sz w:val="21"/>
                      <w:szCs w:val="21"/>
                      <w:shd w:val="clear" w:color="auto" w:fill="auto"/>
                    </w:rPr>
                    <w:t>工程名称</w:t>
                  </w:r>
                </w:p>
              </w:tc>
              <w:tc>
                <w:tcPr>
                  <w:tcW w:w="35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color w:val="auto"/>
                      <w:sz w:val="21"/>
                      <w:szCs w:val="21"/>
                      <w:highlight w:val="yellow"/>
                      <w:shd w:val="clear" w:color="auto" w:fill="auto"/>
                    </w:rPr>
                  </w:pPr>
                  <w:r>
                    <w:rPr>
                      <w:rFonts w:hint="default" w:ascii="Times New Roman" w:hAnsi="Times New Roman" w:cs="Times New Roman"/>
                      <w:b/>
                      <w:color w:val="auto"/>
                      <w:sz w:val="21"/>
                      <w:szCs w:val="21"/>
                      <w:shd w:val="clear" w:color="auto" w:fill="auto"/>
                    </w:rPr>
                    <w:t>建设内容</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主体工程</w:t>
                  </w:r>
                </w:p>
              </w:tc>
              <w:tc>
                <w:tcPr>
                  <w:tcW w:w="724" w:type="pct"/>
                  <w:tcBorders>
                    <w:tl2br w:val="nil"/>
                    <w:tr2bl w:val="nil"/>
                  </w:tcBorders>
                  <w:vAlign w:val="center"/>
                </w:tcPr>
                <w:p>
                  <w:pPr>
                    <w:adjustRightInd w:val="0"/>
                    <w:snapToGrid w:val="0"/>
                    <w:ind w:left="75" w:leftChars="0" w:hanging="75" w:hangingChars="36"/>
                    <w:jc w:val="center"/>
                    <w:rPr>
                      <w:rFonts w:hint="eastAsia"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rPr>
                    <w:t>1#</w:t>
                  </w:r>
                  <w:r>
                    <w:rPr>
                      <w:rFonts w:ascii="Times New Roman" w:hAnsi="Times New Roman" w:cs="Times New Roman"/>
                      <w:color w:val="auto"/>
                      <w:szCs w:val="21"/>
                    </w:rPr>
                    <w:t>生产车间</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eastAsia="宋体" w:cs="Times New Roman"/>
                      <w:color w:val="auto"/>
                      <w:sz w:val="21"/>
                      <w:szCs w:val="21"/>
                      <w:shd w:val="clear" w:color="auto" w:fill="auto"/>
                      <w:lang w:val="en-US" w:eastAsia="zh-CN"/>
                    </w:rPr>
                  </w:pPr>
                  <w:r>
                    <w:rPr>
                      <w:rFonts w:ascii="Times New Roman" w:hAnsi="Times New Roman" w:cs="Times New Roman"/>
                      <w:color w:val="auto"/>
                      <w:szCs w:val="21"/>
                    </w:rPr>
                    <w:t>1层</w:t>
                  </w:r>
                  <w:r>
                    <w:rPr>
                      <w:rFonts w:hint="eastAsia" w:ascii="Times New Roman" w:hAnsi="Times New Roman" w:cs="Times New Roman"/>
                      <w:color w:val="auto"/>
                      <w:szCs w:val="21"/>
                    </w:rPr>
                    <w:t>钢构</w:t>
                  </w:r>
                  <w:r>
                    <w:rPr>
                      <w:rFonts w:ascii="Times New Roman" w:hAnsi="Times New Roman" w:cs="Times New Roman"/>
                      <w:color w:val="auto"/>
                      <w:szCs w:val="21"/>
                    </w:rPr>
                    <w:t>，占地面积约</w:t>
                  </w:r>
                  <w:r>
                    <w:rPr>
                      <w:rFonts w:hint="eastAsia" w:ascii="Times New Roman" w:hAnsi="Times New Roman" w:cs="Times New Roman"/>
                      <w:color w:val="auto"/>
                      <w:szCs w:val="21"/>
                    </w:rPr>
                    <w:t>5</w:t>
                  </w:r>
                  <w:r>
                    <w:rPr>
                      <w:rFonts w:hint="eastAsia" w:ascii="Times New Roman" w:hAnsi="Times New Roman" w:cs="Times New Roman"/>
                      <w:color w:val="auto"/>
                      <w:szCs w:val="21"/>
                      <w:lang w:val="en-US" w:eastAsia="zh-CN"/>
                    </w:rPr>
                    <w:t>0</w:t>
                  </w:r>
                  <w:r>
                    <w:rPr>
                      <w:rFonts w:hint="eastAsia" w:ascii="Times New Roman" w:hAnsi="Times New Roman" w:cs="Times New Roman"/>
                      <w:color w:val="auto"/>
                      <w:szCs w:val="21"/>
                    </w:rPr>
                    <w:t>55.1</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w:t>
                  </w:r>
                  <w:r>
                    <w:rPr>
                      <w:rFonts w:hint="eastAsia" w:ascii="Times New Roman" w:hAnsi="Times New Roman" w:cs="Times New Roman"/>
                      <w:color w:val="auto"/>
                      <w:szCs w:val="21"/>
                    </w:rPr>
                    <w:t>位于蓝星玻璃厂内东部。租赁原蓝星玻璃厂</w:t>
                  </w:r>
                  <w:r>
                    <w:rPr>
                      <w:rFonts w:hint="eastAsia" w:ascii="Times New Roman" w:hAnsi="Times New Roman" w:cs="Times New Roman"/>
                      <w:color w:val="auto"/>
                      <w:szCs w:val="21"/>
                      <w:lang w:eastAsia="zh-CN"/>
                    </w:rPr>
                    <w:t>原稻草库、板材库。</w:t>
                  </w:r>
                  <w:r>
                    <w:rPr>
                      <w:rFonts w:hint="eastAsia" w:cs="Times New Roman"/>
                      <w:color w:val="auto"/>
                      <w:szCs w:val="21"/>
                      <w:lang w:eastAsia="zh-CN"/>
                    </w:rPr>
                    <w:t>主要设置全自动水洗机</w:t>
                  </w:r>
                  <w:r>
                    <w:rPr>
                      <w:rFonts w:hint="eastAsia" w:cs="Times New Roman"/>
                      <w:color w:val="auto"/>
                      <w:szCs w:val="21"/>
                      <w:lang w:val="en-US" w:eastAsia="zh-CN"/>
                    </w:rPr>
                    <w:t>21台、烫平机9台、烘干机22台、折叠机7台及空压机1台。</w:t>
                  </w:r>
                </w:p>
              </w:tc>
              <w:tc>
                <w:tcPr>
                  <w:tcW w:w="36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rPr>
                    <w:t>租赁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ind w:left="75" w:leftChars="0" w:hanging="75" w:hangingChars="36"/>
                    <w:jc w:val="center"/>
                    <w:rPr>
                      <w:rFonts w:hint="eastAsia" w:cs="Times New Roman"/>
                      <w:color w:val="auto"/>
                      <w:sz w:val="21"/>
                      <w:szCs w:val="21"/>
                      <w:shd w:val="clear" w:color="auto" w:fill="auto"/>
                      <w:lang w:eastAsia="zh-CN"/>
                    </w:rPr>
                  </w:pPr>
                  <w:r>
                    <w:rPr>
                      <w:rFonts w:hint="eastAsia" w:ascii="Times New Roman" w:hAnsi="Times New Roman" w:cs="Times New Roman"/>
                      <w:color w:val="auto"/>
                      <w:szCs w:val="21"/>
                    </w:rPr>
                    <w:t>2#生产车间</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color w:val="auto"/>
                      <w:sz w:val="21"/>
                      <w:szCs w:val="21"/>
                      <w:shd w:val="clear" w:color="auto" w:fill="auto"/>
                      <w:lang w:val="en-US" w:eastAsia="zh-CN"/>
                    </w:rPr>
                  </w:pPr>
                  <w:r>
                    <w:rPr>
                      <w:rFonts w:hint="eastAsia" w:ascii="Times New Roman" w:hAnsi="Times New Roman" w:cs="Times New Roman"/>
                      <w:color w:val="auto"/>
                      <w:szCs w:val="21"/>
                    </w:rPr>
                    <w:t>1层砖混结构</w:t>
                  </w:r>
                  <w:r>
                    <w:rPr>
                      <w:rFonts w:ascii="Times New Roman" w:hAnsi="Times New Roman" w:cs="Times New Roman"/>
                      <w:color w:val="auto"/>
                      <w:szCs w:val="21"/>
                    </w:rPr>
                    <w:t>，占地面积约</w:t>
                  </w:r>
                  <w:r>
                    <w:rPr>
                      <w:rFonts w:hint="eastAsia" w:ascii="Times New Roman" w:hAnsi="Times New Roman" w:cs="Times New Roman"/>
                      <w:color w:val="auto"/>
                      <w:szCs w:val="21"/>
                    </w:rPr>
                    <w:t>1</w:t>
                  </w:r>
                  <w:r>
                    <w:rPr>
                      <w:rFonts w:hint="eastAsia" w:cs="Times New Roman"/>
                      <w:color w:val="auto"/>
                      <w:szCs w:val="21"/>
                      <w:lang w:val="en-US" w:eastAsia="zh-CN"/>
                    </w:rPr>
                    <w:t>82</w:t>
                  </w:r>
                  <w:r>
                    <w:rPr>
                      <w:rFonts w:hint="eastAsia" w:ascii="Times New Roman" w:hAnsi="Times New Roman" w:cs="Times New Roman"/>
                      <w:color w:val="auto"/>
                      <w:szCs w:val="21"/>
                    </w:rPr>
                    <w:t>0</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w:t>
                  </w:r>
                  <w:r>
                    <w:rPr>
                      <w:rFonts w:hint="eastAsia" w:ascii="Times New Roman" w:hAnsi="Times New Roman" w:cs="Times New Roman"/>
                      <w:color w:val="auto"/>
                      <w:szCs w:val="21"/>
                    </w:rPr>
                    <w:t>位于蓝星玻璃厂内中部。租赁原蓝星玻璃厂</w:t>
                  </w:r>
                  <w:r>
                    <w:rPr>
                      <w:rFonts w:hint="eastAsia" w:ascii="Times New Roman" w:hAnsi="Times New Roman" w:cs="Times New Roman"/>
                      <w:color w:val="auto"/>
                      <w:szCs w:val="21"/>
                      <w:lang w:eastAsia="zh-CN"/>
                    </w:rPr>
                    <w:t>原食堂</w:t>
                  </w:r>
                  <w:r>
                    <w:rPr>
                      <w:rFonts w:hint="eastAsia" w:cs="Times New Roman"/>
                      <w:color w:val="auto"/>
                      <w:szCs w:val="21"/>
                      <w:lang w:eastAsia="zh-CN"/>
                    </w:rPr>
                    <w:t>及</w:t>
                  </w:r>
                  <w:r>
                    <w:rPr>
                      <w:rFonts w:hint="eastAsia" w:ascii="Times New Roman" w:hAnsi="Times New Roman" w:cs="Times New Roman"/>
                      <w:color w:val="auto"/>
                      <w:szCs w:val="21"/>
                    </w:rPr>
                    <w:t>职工大礼堂</w:t>
                  </w:r>
                  <w:r>
                    <w:rPr>
                      <w:rFonts w:hint="eastAsia" w:ascii="Times New Roman" w:hAnsi="Times New Roman" w:cs="Times New Roman"/>
                      <w:color w:val="auto"/>
                      <w:szCs w:val="21"/>
                      <w:lang w:eastAsia="zh-CN"/>
                    </w:rPr>
                    <w:t>。</w:t>
                  </w:r>
                  <w:r>
                    <w:rPr>
                      <w:rFonts w:hint="eastAsia" w:cs="Times New Roman"/>
                      <w:color w:val="auto"/>
                      <w:szCs w:val="21"/>
                      <w:lang w:eastAsia="zh-CN"/>
                    </w:rPr>
                    <w:t>主要设置全自动水洗机</w:t>
                  </w:r>
                  <w:r>
                    <w:rPr>
                      <w:rFonts w:hint="eastAsia" w:cs="Times New Roman"/>
                      <w:color w:val="auto"/>
                      <w:szCs w:val="21"/>
                      <w:lang w:val="en-US" w:eastAsia="zh-CN"/>
                    </w:rPr>
                    <w:t>11台、烫平机4台、烘干机13台、折叠机4台及空压机2台。</w:t>
                  </w:r>
                </w:p>
              </w:tc>
              <w:tc>
                <w:tcPr>
                  <w:tcW w:w="366" w:type="pct"/>
                  <w:tcBorders>
                    <w:tl2br w:val="nil"/>
                    <w:tr2bl w:val="nil"/>
                  </w:tcBorders>
                  <w:vAlign w:val="center"/>
                </w:tcPr>
                <w:p>
                  <w:pPr>
                    <w:adjustRightInd w:val="0"/>
                    <w:snapToGrid w:val="0"/>
                    <w:jc w:val="center"/>
                    <w:rPr>
                      <w:rFonts w:hint="eastAsia" w:cs="Times New Roman"/>
                      <w:color w:val="auto"/>
                      <w:sz w:val="21"/>
                      <w:szCs w:val="21"/>
                      <w:shd w:val="clear" w:color="auto" w:fill="auto"/>
                      <w:lang w:eastAsia="zh-CN"/>
                    </w:rPr>
                  </w:pPr>
                  <w:r>
                    <w:rPr>
                      <w:rFonts w:hint="eastAsia" w:ascii="Times New Roman" w:hAnsi="Times New Roman" w:cs="Times New Roman"/>
                      <w:color w:val="auto"/>
                      <w:szCs w:val="21"/>
                    </w:rPr>
                    <w:t>租赁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eastAsia="zh-CN"/>
                    </w:rPr>
                    <w:t>辅助</w:t>
                  </w:r>
                  <w:r>
                    <w:rPr>
                      <w:rFonts w:hint="default" w:ascii="Times New Roman" w:hAnsi="Times New Roman" w:cs="Times New Roman"/>
                      <w:color w:val="auto"/>
                      <w:sz w:val="21"/>
                      <w:szCs w:val="21"/>
                      <w:shd w:val="clear" w:color="auto" w:fill="auto"/>
                    </w:rPr>
                    <w:t>工程</w:t>
                  </w:r>
                </w:p>
              </w:tc>
              <w:tc>
                <w:tcPr>
                  <w:tcW w:w="724" w:type="pct"/>
                  <w:tcBorders>
                    <w:tl2br w:val="nil"/>
                    <w:tr2bl w:val="nil"/>
                  </w:tcBorders>
                  <w:vAlign w:val="center"/>
                </w:tcPr>
                <w:p>
                  <w:pPr>
                    <w:adjustRightInd w:val="0"/>
                    <w:snapToGrid w:val="0"/>
                    <w:ind w:left="75" w:leftChars="0" w:hanging="75" w:hangingChars="36"/>
                    <w:jc w:val="center"/>
                    <w:rPr>
                      <w:rFonts w:hint="default"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lang w:eastAsia="zh-CN"/>
                    </w:rPr>
                    <w:t>污水处理站</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lang w:val="en-US" w:eastAsia="zh-CN"/>
                    </w:rPr>
                    <w:t>占地面积约300m</w:t>
                  </w:r>
                  <w:r>
                    <w:rPr>
                      <w:rFonts w:hint="eastAsia"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vertAlign w:val="baseline"/>
                      <w:lang w:val="en-US" w:eastAsia="zh-CN"/>
                    </w:rPr>
                    <w:t>，位于</w:t>
                  </w:r>
                  <w:r>
                    <w:rPr>
                      <w:rFonts w:hint="eastAsia" w:cs="Times New Roman"/>
                      <w:color w:val="auto"/>
                      <w:szCs w:val="21"/>
                      <w:vertAlign w:val="baseline"/>
                      <w:lang w:val="en-US" w:eastAsia="zh-CN"/>
                    </w:rPr>
                    <w:t>2</w:t>
                  </w:r>
                  <w:r>
                    <w:rPr>
                      <w:rFonts w:hint="eastAsia" w:ascii="Times New Roman" w:hAnsi="Times New Roman" w:cs="Times New Roman"/>
                      <w:color w:val="auto"/>
                      <w:szCs w:val="21"/>
                    </w:rPr>
                    <w:t>#生产车间</w:t>
                  </w:r>
                  <w:r>
                    <w:rPr>
                      <w:rFonts w:hint="eastAsia" w:ascii="Times New Roman" w:hAnsi="Times New Roman" w:cs="Times New Roman"/>
                      <w:color w:val="auto"/>
                      <w:szCs w:val="21"/>
                      <w:lang w:eastAsia="zh-CN"/>
                    </w:rPr>
                    <w:t>南侧。</w:t>
                  </w:r>
                </w:p>
              </w:tc>
              <w:tc>
                <w:tcPr>
                  <w:tcW w:w="36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lang w:eastAsia="zh-CN"/>
                    </w:rPr>
                    <w:t>未建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ascii="Times New Roman" w:hAnsi="Times New Roman" w:cs="Times New Roman"/>
                      <w:color w:val="auto"/>
                      <w:szCs w:val="21"/>
                    </w:rPr>
                    <w:t>办公室</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color w:val="auto"/>
                      <w:sz w:val="21"/>
                      <w:szCs w:val="21"/>
                      <w:shd w:val="clear" w:color="auto" w:fill="auto"/>
                    </w:rPr>
                  </w:pPr>
                  <w:r>
                    <w:rPr>
                      <w:rFonts w:ascii="Times New Roman" w:hAnsi="Times New Roman" w:cs="Times New Roman"/>
                      <w:color w:val="auto"/>
                      <w:szCs w:val="21"/>
                    </w:rPr>
                    <w:t>位于</w:t>
                  </w:r>
                  <w:r>
                    <w:rPr>
                      <w:rFonts w:hint="eastAsia" w:ascii="Times New Roman" w:hAnsi="Times New Roman" w:cs="Times New Roman"/>
                      <w:color w:val="auto"/>
                      <w:szCs w:val="21"/>
                    </w:rPr>
                    <w:t>1#</w:t>
                  </w:r>
                  <w:r>
                    <w:rPr>
                      <w:rFonts w:ascii="Times New Roman" w:hAnsi="Times New Roman" w:cs="Times New Roman"/>
                      <w:color w:val="auto"/>
                      <w:szCs w:val="21"/>
                    </w:rPr>
                    <w:t>生产车间</w:t>
                  </w:r>
                  <w:r>
                    <w:rPr>
                      <w:rFonts w:hint="eastAsia" w:ascii="Times New Roman" w:hAnsi="Times New Roman" w:cs="Times New Roman"/>
                      <w:color w:val="auto"/>
                      <w:szCs w:val="21"/>
                    </w:rPr>
                    <w:t>西侧</w:t>
                  </w:r>
                  <w:r>
                    <w:rPr>
                      <w:rFonts w:ascii="Times New Roman" w:hAnsi="Times New Roman" w:cs="Times New Roman"/>
                      <w:color w:val="auto"/>
                      <w:szCs w:val="21"/>
                    </w:rPr>
                    <w:t>，</w:t>
                  </w:r>
                  <w:r>
                    <w:rPr>
                      <w:rFonts w:hint="eastAsia" w:ascii="Times New Roman" w:hAnsi="Times New Roman" w:cs="Times New Roman"/>
                      <w:color w:val="auto"/>
                      <w:szCs w:val="21"/>
                    </w:rPr>
                    <w:t>一处为</w:t>
                  </w:r>
                  <w:r>
                    <w:rPr>
                      <w:rFonts w:ascii="Times New Roman" w:hAnsi="Times New Roman" w:cs="Times New Roman"/>
                      <w:color w:val="auto"/>
                      <w:szCs w:val="21"/>
                    </w:rPr>
                    <w:t>1层砖混结构，</w:t>
                  </w:r>
                  <w:r>
                    <w:rPr>
                      <w:rFonts w:hint="eastAsia" w:ascii="Times New Roman" w:hAnsi="Times New Roman" w:cs="Times New Roman"/>
                      <w:color w:val="auto"/>
                      <w:szCs w:val="21"/>
                    </w:rPr>
                    <w:t>一处为2层活动板房。</w:t>
                  </w:r>
                  <w:r>
                    <w:rPr>
                      <w:rFonts w:ascii="Times New Roman" w:hAnsi="Times New Roman" w:cs="Times New Roman"/>
                      <w:color w:val="auto"/>
                      <w:szCs w:val="21"/>
                    </w:rPr>
                    <w:t>占地面积约</w:t>
                  </w:r>
                  <w:r>
                    <w:rPr>
                      <w:rFonts w:hint="eastAsia" w:ascii="Times New Roman" w:hAnsi="Times New Roman" w:cs="Times New Roman"/>
                      <w:color w:val="auto"/>
                      <w:szCs w:val="21"/>
                    </w:rPr>
                    <w:t>202.5</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。主要用于日常办公。</w:t>
                  </w:r>
                </w:p>
              </w:tc>
              <w:tc>
                <w:tcPr>
                  <w:tcW w:w="366"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hint="eastAsia" w:ascii="Times New Roman" w:hAnsi="Times New Roman" w:cs="Times New Roman"/>
                      <w:color w:val="auto"/>
                      <w:szCs w:val="21"/>
                    </w:rPr>
                    <w:t>租赁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eastAsia" w:cs="Times New Roman"/>
                      <w:color w:val="auto"/>
                      <w:sz w:val="21"/>
                      <w:szCs w:val="21"/>
                      <w:shd w:val="clear" w:color="auto" w:fill="auto"/>
                      <w:lang w:eastAsia="zh-CN"/>
                    </w:rPr>
                  </w:pPr>
                  <w:r>
                    <w:rPr>
                      <w:rFonts w:ascii="Times New Roman" w:hAnsi="Times New Roman" w:cs="Times New Roman"/>
                      <w:color w:val="auto"/>
                      <w:szCs w:val="21"/>
                    </w:rPr>
                    <w:t>库房</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color w:val="auto"/>
                      <w:sz w:val="21"/>
                      <w:szCs w:val="21"/>
                      <w:shd w:val="clear" w:color="auto" w:fill="auto"/>
                      <w:lang w:val="en-US" w:eastAsia="zh-CN"/>
                    </w:rPr>
                  </w:pPr>
                  <w:r>
                    <w:rPr>
                      <w:rFonts w:ascii="Times New Roman" w:hAnsi="Times New Roman" w:cs="Times New Roman"/>
                      <w:color w:val="auto"/>
                      <w:szCs w:val="21"/>
                    </w:rPr>
                    <w:t>位于生产车间东侧，1层砖混结构，占地面积约</w:t>
                  </w:r>
                  <w:r>
                    <w:rPr>
                      <w:rFonts w:hint="eastAsia" w:ascii="Times New Roman" w:hAnsi="Times New Roman" w:cs="Times New Roman"/>
                      <w:color w:val="auto"/>
                      <w:szCs w:val="21"/>
                    </w:rPr>
                    <w:t>36</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。主要用于存放本项目所用洗涤剂等。</w:t>
                  </w:r>
                </w:p>
              </w:tc>
              <w:tc>
                <w:tcPr>
                  <w:tcW w:w="366" w:type="pct"/>
                  <w:tcBorders>
                    <w:tl2br w:val="nil"/>
                    <w:tr2bl w:val="nil"/>
                  </w:tcBorders>
                  <w:vAlign w:val="center"/>
                </w:tcPr>
                <w:p>
                  <w:pPr>
                    <w:adjustRightInd w:val="0"/>
                    <w:snapToGrid w:val="0"/>
                    <w:jc w:val="center"/>
                    <w:rPr>
                      <w:rFonts w:hint="eastAsia" w:cs="Times New Roman"/>
                      <w:color w:val="auto"/>
                      <w:sz w:val="21"/>
                      <w:szCs w:val="21"/>
                      <w:shd w:val="clear" w:color="auto" w:fill="auto"/>
                      <w:lang w:eastAsia="zh-CN"/>
                    </w:rPr>
                  </w:pPr>
                  <w:r>
                    <w:rPr>
                      <w:rFonts w:hint="eastAsia" w:ascii="Times New Roman" w:hAnsi="Times New Roman" w:cs="Times New Roman"/>
                      <w:color w:val="auto"/>
                      <w:szCs w:val="21"/>
                    </w:rPr>
                    <w:t>租赁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eastAsia" w:eastAsia="宋体" w:cs="Times New Roman"/>
                      <w:color w:val="auto"/>
                      <w:sz w:val="21"/>
                      <w:szCs w:val="21"/>
                      <w:shd w:val="clear" w:color="auto" w:fill="auto"/>
                      <w:lang w:eastAsia="zh-CN"/>
                    </w:rPr>
                  </w:pPr>
                  <w:r>
                    <w:rPr>
                      <w:rFonts w:hint="eastAsia" w:cs="Times New Roman"/>
                      <w:color w:val="auto"/>
                      <w:szCs w:val="21"/>
                      <w:lang w:eastAsia="zh-CN"/>
                    </w:rPr>
                    <w:t>锅炉房</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eastAsia="宋体" w:cs="Times New Roman"/>
                      <w:color w:val="auto"/>
                      <w:sz w:val="21"/>
                      <w:szCs w:val="21"/>
                      <w:shd w:val="clear" w:color="auto" w:fill="auto"/>
                      <w:vertAlign w:val="baseline"/>
                      <w:lang w:val="en-US" w:eastAsia="zh-CN"/>
                    </w:rPr>
                  </w:pPr>
                  <w:r>
                    <w:rPr>
                      <w:rFonts w:ascii="Times New Roman" w:hAnsi="Times New Roman" w:cs="Times New Roman"/>
                      <w:color w:val="auto"/>
                      <w:szCs w:val="21"/>
                    </w:rPr>
                    <w:t>位于</w:t>
                  </w:r>
                  <w:r>
                    <w:rPr>
                      <w:rFonts w:hint="eastAsia" w:cs="Times New Roman"/>
                      <w:color w:val="auto"/>
                      <w:szCs w:val="21"/>
                      <w:lang w:val="en-US" w:eastAsia="zh-CN"/>
                    </w:rPr>
                    <w:t>2#生产车间北侧</w:t>
                  </w:r>
                  <w:r>
                    <w:rPr>
                      <w:rFonts w:ascii="Times New Roman" w:hAnsi="Times New Roman" w:cs="Times New Roman"/>
                      <w:color w:val="auto"/>
                      <w:szCs w:val="21"/>
                    </w:rPr>
                    <w:t>，1层砖混结构，占地面积约</w:t>
                  </w:r>
                  <w:r>
                    <w:rPr>
                      <w:rFonts w:hint="eastAsia" w:cs="Times New Roman"/>
                      <w:color w:val="auto"/>
                      <w:szCs w:val="21"/>
                      <w:lang w:val="en-US" w:eastAsia="zh-CN"/>
                    </w:rPr>
                    <w:t>108</w:t>
                  </w:r>
                  <w:r>
                    <w:rPr>
                      <w:rFonts w:ascii="Times New Roman" w:hAnsi="Times New Roman" w:cs="Times New Roman"/>
                      <w:color w:val="auto"/>
                      <w:szCs w:val="21"/>
                    </w:rPr>
                    <w:t>m</w:t>
                  </w:r>
                  <w:r>
                    <w:rPr>
                      <w:rFonts w:ascii="Times New Roman" w:hAnsi="Times New Roman" w:cs="Times New Roman"/>
                      <w:color w:val="auto"/>
                      <w:szCs w:val="21"/>
                      <w:vertAlign w:val="superscript"/>
                    </w:rPr>
                    <w:t>2</w:t>
                  </w:r>
                  <w:r>
                    <w:rPr>
                      <w:rFonts w:ascii="Times New Roman" w:hAnsi="Times New Roman" w:cs="Times New Roman"/>
                      <w:color w:val="auto"/>
                      <w:szCs w:val="21"/>
                    </w:rPr>
                    <w:t>。</w:t>
                  </w:r>
                  <w:r>
                    <w:rPr>
                      <w:rFonts w:hint="eastAsia" w:cs="Times New Roman"/>
                      <w:color w:val="auto"/>
                      <w:szCs w:val="21"/>
                      <w:lang w:eastAsia="zh-CN"/>
                    </w:rPr>
                    <w:t>设置两台</w:t>
                  </w:r>
                  <w:r>
                    <w:rPr>
                      <w:rFonts w:hint="eastAsia" w:cs="Times New Roman"/>
                      <w:color w:val="auto"/>
                      <w:szCs w:val="21"/>
                      <w:lang w:val="en-US" w:eastAsia="zh-CN"/>
                    </w:rPr>
                    <w:t>2T/h蒸汽锅炉，在玻璃厂检修时提供生产所用的蒸汽。锅炉及低氮燃烧器目前还未建设。</w:t>
                  </w:r>
                </w:p>
              </w:tc>
              <w:tc>
                <w:tcPr>
                  <w:tcW w:w="366" w:type="pct"/>
                  <w:tcBorders>
                    <w:tl2br w:val="nil"/>
                    <w:tr2bl w:val="nil"/>
                  </w:tcBorders>
                  <w:vAlign w:val="center"/>
                </w:tcPr>
                <w:p>
                  <w:pPr>
                    <w:adjustRightInd w:val="0"/>
                    <w:snapToGrid w:val="0"/>
                    <w:jc w:val="center"/>
                    <w:rPr>
                      <w:rFonts w:hint="eastAsia" w:eastAsia="宋体" w:cs="Times New Roman"/>
                      <w:color w:val="auto"/>
                      <w:sz w:val="21"/>
                      <w:szCs w:val="21"/>
                      <w:shd w:val="clear" w:color="auto" w:fill="auto"/>
                      <w:lang w:eastAsia="zh-CN"/>
                    </w:rPr>
                  </w:pPr>
                  <w:r>
                    <w:rPr>
                      <w:rFonts w:hint="eastAsia" w:cs="Times New Roman"/>
                      <w:color w:val="auto"/>
                      <w:sz w:val="21"/>
                      <w:szCs w:val="21"/>
                      <w:shd w:val="clear" w:color="auto" w:fill="auto"/>
                      <w:lang w:eastAsia="zh-CN"/>
                    </w:rPr>
                    <w:t>锅炉房租赁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公用工程</w:t>
                  </w:r>
                </w:p>
              </w:tc>
              <w:tc>
                <w:tcPr>
                  <w:tcW w:w="724"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shd w:val="clear" w:color="auto" w:fill="auto"/>
                    </w:rPr>
                  </w:pPr>
                  <w:r>
                    <w:rPr>
                      <w:rFonts w:ascii="Times New Roman" w:hAnsi="Times New Roman" w:cs="Times New Roman"/>
                      <w:color w:val="auto"/>
                      <w:szCs w:val="21"/>
                    </w:rPr>
                    <w:t>给水</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color w:val="auto"/>
                      <w:sz w:val="21"/>
                      <w:szCs w:val="21"/>
                      <w:shd w:val="clear" w:color="auto" w:fill="auto"/>
                    </w:rPr>
                  </w:pPr>
                  <w:r>
                    <w:rPr>
                      <w:rFonts w:ascii="Times New Roman" w:hAnsi="Times New Roman" w:cs="Times New Roman"/>
                      <w:color w:val="auto"/>
                      <w:szCs w:val="21"/>
                    </w:rPr>
                    <w:t>依托市政供水管网</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shd w:val="clear" w:color="auto" w:fill="auto"/>
                    </w:rPr>
                  </w:pPr>
                  <w:r>
                    <w:rPr>
                      <w:rFonts w:ascii="Times New Roman" w:hAnsi="Times New Roman" w:cs="Times New Roman"/>
                      <w:bCs/>
                      <w:color w:val="auto"/>
                      <w:szCs w:val="21"/>
                    </w:rPr>
                    <w:t>供电</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eastAsia="宋体" w:cs="Times New Roman"/>
                      <w:color w:val="auto"/>
                      <w:sz w:val="21"/>
                      <w:szCs w:val="21"/>
                      <w:highlight w:val="none"/>
                      <w:shd w:val="clear" w:color="auto" w:fill="auto"/>
                      <w:lang w:eastAsia="zh-CN"/>
                    </w:rPr>
                  </w:pPr>
                  <w:r>
                    <w:rPr>
                      <w:rFonts w:ascii="Times New Roman" w:hAnsi="Times New Roman" w:cs="Times New Roman"/>
                      <w:color w:val="auto"/>
                      <w:szCs w:val="21"/>
                    </w:rPr>
                    <w:t>依托当地供电电网。</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default" w:ascii="Times New Roman" w:hAnsi="Times New Roman" w:cs="Times New Roman"/>
                      <w:color w:val="auto"/>
                      <w:sz w:val="21"/>
                      <w:szCs w:val="21"/>
                      <w:shd w:val="clear" w:color="auto" w:fill="auto"/>
                    </w:rPr>
                  </w:pPr>
                  <w:r>
                    <w:rPr>
                      <w:rFonts w:ascii="Times New Roman" w:hAnsi="Times New Roman" w:cs="Times New Roman"/>
                      <w:bCs/>
                      <w:color w:val="auto"/>
                      <w:szCs w:val="21"/>
                    </w:rPr>
                    <w:t>供暖及制冷</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default" w:ascii="Times New Roman" w:hAnsi="Times New Roman" w:cs="Times New Roman"/>
                      <w:color w:val="auto"/>
                      <w:sz w:val="21"/>
                      <w:szCs w:val="21"/>
                      <w:shd w:val="clear" w:color="auto" w:fill="auto"/>
                    </w:rPr>
                  </w:pPr>
                  <w:r>
                    <w:rPr>
                      <w:rFonts w:ascii="Times New Roman" w:hAnsi="Times New Roman" w:cs="Times New Roman"/>
                      <w:bCs/>
                      <w:color w:val="auto"/>
                      <w:szCs w:val="21"/>
                    </w:rPr>
                    <w:t>办公室供暖及制冷</w:t>
                  </w:r>
                  <w:r>
                    <w:rPr>
                      <w:rFonts w:ascii="Times New Roman" w:hAnsi="Times New Roman" w:cs="Times New Roman"/>
                      <w:color w:val="auto"/>
                      <w:szCs w:val="21"/>
                    </w:rPr>
                    <w:t>采用分体式空调。</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adjustRightInd w:val="0"/>
                    <w:snapToGrid w:val="0"/>
                    <w:jc w:val="center"/>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蒸汽</w:t>
                  </w:r>
                </w:p>
              </w:tc>
              <w:tc>
                <w:tcPr>
                  <w:tcW w:w="3594" w:type="pct"/>
                  <w:tcBorders>
                    <w:tl2br w:val="nil"/>
                    <w:tr2bl w:val="nil"/>
                  </w:tcBorders>
                  <w:tcMar>
                    <w:top w:w="0" w:type="dxa"/>
                    <w:left w:w="57" w:type="dxa"/>
                    <w:bottom w:w="0" w:type="dxa"/>
                    <w:right w:w="57" w:type="dxa"/>
                  </w:tcMar>
                  <w:vAlign w:val="center"/>
                </w:tcPr>
                <w:p>
                  <w:pPr>
                    <w:adjustRightInd w:val="0"/>
                    <w:snapToGrid w:val="0"/>
                    <w:rPr>
                      <w:rFonts w:hint="eastAsia" w:ascii="Times New Roman" w:hAnsi="Times New Roman" w:eastAsia="宋体" w:cs="Times New Roman"/>
                      <w:bCs/>
                      <w:color w:val="auto"/>
                      <w:szCs w:val="21"/>
                      <w:lang w:eastAsia="zh-CN"/>
                    </w:rPr>
                  </w:pPr>
                  <w:r>
                    <w:rPr>
                      <w:rFonts w:hint="eastAsia" w:cs="Times New Roman"/>
                      <w:bCs/>
                      <w:color w:val="auto"/>
                      <w:szCs w:val="21"/>
                      <w:lang w:eastAsia="zh-CN"/>
                    </w:rPr>
                    <w:t>本项目蒸汽来源于蓝星玻璃厂生产产生的余热，玻璃厂检修时使用锅炉产生的蒸汽。</w:t>
                  </w:r>
                </w:p>
              </w:tc>
              <w:tc>
                <w:tcPr>
                  <w:tcW w:w="3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环保工程</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3594"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left"/>
                    <w:rPr>
                      <w:rFonts w:hint="eastAsia"/>
                      <w:color w:val="auto"/>
                      <w:lang w:val="en-US" w:eastAsia="zh-CN"/>
                    </w:rPr>
                  </w:pPr>
                  <w:r>
                    <w:rPr>
                      <w:rFonts w:hint="default"/>
                      <w:color w:val="auto"/>
                      <w:lang w:val="en-US" w:eastAsia="zh-CN"/>
                    </w:rPr>
                    <w:t>餐饮废水经隔油池处理后与生活污水一起经玻璃厂化粪池收集处理后排入市政管网，最终进入西咸新区秦汉新城朝阳污水处理厂</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jc w:val="left"/>
                    <w:rPr>
                      <w:rFonts w:hint="eastAsia"/>
                      <w:color w:val="auto"/>
                      <w:lang w:val="en-US" w:eastAsia="zh-CN"/>
                    </w:rPr>
                  </w:pPr>
                  <w:r>
                    <w:rPr>
                      <w:rFonts w:hint="default"/>
                      <w:color w:val="auto"/>
                      <w:lang w:val="en-US" w:eastAsia="zh-CN"/>
                    </w:rPr>
                    <w:t>洗涤废水经一体化污水处理设备处理达标后，排入市政管网</w:t>
                  </w:r>
                  <w:r>
                    <w:rPr>
                      <w:rFonts w:hint="eastAsia"/>
                      <w:color w:val="auto"/>
                      <w:lang w:val="en-US" w:eastAsia="zh-CN"/>
                    </w:rPr>
                    <w:t>，</w:t>
                  </w:r>
                  <w:r>
                    <w:rPr>
                      <w:rFonts w:hint="default"/>
                      <w:color w:val="auto"/>
                      <w:lang w:val="en-US" w:eastAsia="zh-CN"/>
                    </w:rPr>
                    <w:t>最终进入西咸新区秦汉新城朝阳污水处理厂</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jc w:val="left"/>
                    <w:rPr>
                      <w:rFonts w:hint="default"/>
                      <w:color w:val="auto"/>
                    </w:rPr>
                  </w:pPr>
                  <w:r>
                    <w:rPr>
                      <w:rFonts w:hint="eastAsia"/>
                      <w:color w:val="auto"/>
                      <w:lang w:val="en-US" w:eastAsia="zh-CN"/>
                    </w:rPr>
                    <w:t>软水制备系统排水及锅炉排水为清洁下水，直接排入雨水管道。</w:t>
                  </w:r>
                </w:p>
              </w:tc>
              <w:tc>
                <w:tcPr>
                  <w:tcW w:w="366"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lang w:eastAsia="zh-CN"/>
                    </w:rPr>
                    <w:t>废气</w:t>
                  </w:r>
                </w:p>
              </w:tc>
              <w:tc>
                <w:tcPr>
                  <w:tcW w:w="3594"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left"/>
                    <w:rPr>
                      <w:rFonts w:hint="eastAsia" w:cs="Times New Roman"/>
                      <w:bCs/>
                      <w:color w:val="auto"/>
                      <w:sz w:val="21"/>
                      <w:szCs w:val="21"/>
                      <w:shd w:val="clear" w:color="auto" w:fill="auto"/>
                      <w:lang w:val="en-US" w:eastAsia="zh-CN"/>
                    </w:rPr>
                  </w:pPr>
                  <w:r>
                    <w:rPr>
                      <w:rFonts w:hint="eastAsia" w:cs="Times New Roman"/>
                      <w:bCs/>
                      <w:color w:val="auto"/>
                      <w:sz w:val="21"/>
                      <w:szCs w:val="21"/>
                      <w:shd w:val="clear" w:color="auto" w:fill="auto"/>
                      <w:lang w:val="en-US" w:eastAsia="zh-CN"/>
                    </w:rPr>
                    <w:t>污水处理站恶臭经活性炭吸附装置处理后由15m高排气筒排放；</w:t>
                  </w:r>
                </w:p>
                <w:p>
                  <w:pPr>
                    <w:keepNext w:val="0"/>
                    <w:keepLines w:val="0"/>
                    <w:pageBreakBefore w:val="0"/>
                    <w:widowControl w:val="0"/>
                    <w:kinsoku/>
                    <w:wordWrap/>
                    <w:overflowPunct/>
                    <w:topLinePunct w:val="0"/>
                    <w:autoSpaceDE/>
                    <w:autoSpaceDN/>
                    <w:bidi w:val="0"/>
                    <w:adjustRightInd w:val="0"/>
                    <w:snapToGrid w:val="0"/>
                    <w:jc w:val="left"/>
                    <w:rPr>
                      <w:rFonts w:hint="eastAsia" w:cs="Times New Roman"/>
                      <w:bCs/>
                      <w:color w:val="auto"/>
                      <w:sz w:val="21"/>
                      <w:szCs w:val="21"/>
                      <w:shd w:val="clear" w:color="auto" w:fill="auto"/>
                      <w:lang w:val="en-US" w:eastAsia="zh-CN"/>
                    </w:rPr>
                  </w:pPr>
                  <w:r>
                    <w:rPr>
                      <w:rFonts w:hint="eastAsia" w:cs="Times New Roman"/>
                      <w:bCs/>
                      <w:color w:val="auto"/>
                      <w:sz w:val="21"/>
                      <w:szCs w:val="21"/>
                      <w:shd w:val="clear" w:color="auto" w:fill="auto"/>
                      <w:lang w:val="en-US" w:eastAsia="zh-CN"/>
                    </w:rPr>
                    <w:t>食堂油烟由油烟净化器处理后引致楼顶排放；</w:t>
                  </w:r>
                </w:p>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bCs/>
                      <w:color w:val="auto"/>
                      <w:sz w:val="21"/>
                      <w:szCs w:val="21"/>
                      <w:shd w:val="clear" w:color="auto" w:fill="auto"/>
                      <w:lang w:val="en-US" w:eastAsia="zh-CN"/>
                    </w:rPr>
                    <w:t>锅炉废气通过设置低氮燃烧器，通过一根23m高排气筒排放。</w:t>
                  </w:r>
                </w:p>
              </w:tc>
              <w:tc>
                <w:tcPr>
                  <w:tcW w:w="366"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固废</w:t>
                  </w:r>
                </w:p>
              </w:tc>
              <w:tc>
                <w:tcPr>
                  <w:tcW w:w="3594"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生活垃圾定点收集，环卫清运；</w:t>
                  </w:r>
                </w:p>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cs="Times New Roman"/>
                      <w:color w:val="auto"/>
                      <w:sz w:val="21"/>
                      <w:szCs w:val="21"/>
                      <w:highlight w:val="none"/>
                      <w:shd w:val="clear" w:color="auto" w:fill="auto"/>
                    </w:rPr>
                  </w:pPr>
                  <w:r>
                    <w:rPr>
                      <w:rFonts w:hint="eastAsia" w:cs="Times New Roman"/>
                      <w:color w:val="auto"/>
                      <w:sz w:val="21"/>
                      <w:szCs w:val="21"/>
                      <w:highlight w:val="none"/>
                      <w:shd w:val="clear" w:color="auto" w:fill="auto"/>
                      <w:lang w:eastAsia="zh-CN"/>
                    </w:rPr>
                    <w:t>废包装材料</w:t>
                  </w:r>
                  <w:r>
                    <w:rPr>
                      <w:rFonts w:hint="default" w:ascii="Times New Roman" w:hAnsi="Times New Roman" w:cs="Times New Roman"/>
                      <w:color w:val="auto"/>
                      <w:sz w:val="21"/>
                      <w:szCs w:val="21"/>
                      <w:highlight w:val="none"/>
                      <w:shd w:val="clear" w:color="auto" w:fill="auto"/>
                    </w:rPr>
                    <w:t>等固废暂存于一般固废暂存间，</w:t>
                  </w:r>
                  <w:r>
                    <w:rPr>
                      <w:rFonts w:hint="default" w:ascii="Times New Roman" w:hAnsi="Times New Roman" w:cs="Times New Roman"/>
                      <w:color w:val="auto"/>
                      <w:sz w:val="21"/>
                      <w:szCs w:val="21"/>
                      <w:highlight w:val="none"/>
                      <w:shd w:val="clear" w:color="auto" w:fill="auto"/>
                      <w:lang w:eastAsia="zh-CN"/>
                    </w:rPr>
                    <w:t>由厂家回收处置</w:t>
                  </w:r>
                  <w:r>
                    <w:rPr>
                      <w:rFonts w:hint="default" w:ascii="Times New Roman" w:hAnsi="Times New Roman" w:cs="Times New Roman"/>
                      <w:color w:val="auto"/>
                      <w:sz w:val="21"/>
                      <w:szCs w:val="21"/>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lang w:eastAsia="zh-CN"/>
                    </w:rPr>
                    <w:t>污水处理站污泥</w:t>
                  </w:r>
                  <w:r>
                    <w:rPr>
                      <w:rFonts w:hint="default" w:ascii="Times New Roman" w:hAnsi="Times New Roman" w:cs="Times New Roman"/>
                      <w:color w:val="auto"/>
                      <w:sz w:val="21"/>
                      <w:szCs w:val="21"/>
                      <w:highlight w:val="none"/>
                      <w:shd w:val="clear" w:color="auto" w:fill="auto"/>
                      <w:lang w:val="en-US" w:eastAsia="zh-CN"/>
                    </w:rPr>
                    <w:t>站污泥经板框压滤机脱水至含水率小于60%后送至生活垃圾填埋场处置</w:t>
                  </w:r>
                  <w:r>
                    <w:rPr>
                      <w:rFonts w:hint="default" w:ascii="Times New Roman" w:hAnsi="Times New Roman" w:cs="Times New Roman"/>
                      <w:color w:val="auto"/>
                      <w:sz w:val="21"/>
                      <w:szCs w:val="21"/>
                      <w:highlight w:val="none"/>
                      <w:shd w:val="clear" w:color="auto" w:fill="auto"/>
                      <w:lang w:eastAsia="zh-CN"/>
                    </w:rPr>
                    <w:t>；</w:t>
                  </w:r>
                </w:p>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危险废物统一收集，暂存于危废暂存间，交由有资质单位处置。</w:t>
                  </w:r>
                </w:p>
              </w:tc>
              <w:tc>
                <w:tcPr>
                  <w:tcW w:w="366"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shd w:val="clear" w:color="auto" w:fill="auto"/>
                    </w:rPr>
                  </w:pP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噪声</w:t>
                  </w:r>
                </w:p>
              </w:tc>
              <w:tc>
                <w:tcPr>
                  <w:tcW w:w="3594"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left"/>
                    <w:rPr>
                      <w:rFonts w:hint="default" w:ascii="Times New Roman" w:hAnsi="Times New Roman" w:cs="Times New Roman"/>
                      <w:snapToGrid w:val="0"/>
                      <w:color w:val="auto"/>
                      <w:spacing w:val="-6"/>
                      <w:kern w:val="0"/>
                      <w:sz w:val="21"/>
                      <w:szCs w:val="21"/>
                      <w:highlight w:val="none"/>
                      <w:shd w:val="clear" w:color="auto" w:fill="auto"/>
                    </w:rPr>
                  </w:pPr>
                  <w:r>
                    <w:rPr>
                      <w:rFonts w:hint="eastAsia" w:ascii="宋体" w:hAnsi="宋体" w:cs="宋体"/>
                      <w:color w:val="auto"/>
                      <w:kern w:val="0"/>
                      <w:sz w:val="20"/>
                      <w:szCs w:val="20"/>
                      <w:lang w:val="en-US" w:eastAsia="zh-CN" w:bidi="ar"/>
                    </w:rPr>
                    <w:t>选用</w:t>
                  </w:r>
                  <w:r>
                    <w:rPr>
                      <w:rFonts w:hint="eastAsia" w:ascii="宋体" w:hAnsi="宋体" w:eastAsia="宋体" w:cs="宋体"/>
                      <w:color w:val="auto"/>
                      <w:kern w:val="0"/>
                      <w:sz w:val="20"/>
                      <w:szCs w:val="20"/>
                      <w:lang w:val="en-US" w:eastAsia="zh-CN" w:bidi="ar"/>
                    </w:rPr>
                    <w:t>低噪声设备、污水处理站设备放置地底、</w:t>
                  </w:r>
                  <w:r>
                    <w:rPr>
                      <w:rFonts w:hint="eastAsia" w:ascii="宋体" w:hAnsi="宋体" w:cs="宋体"/>
                      <w:color w:val="auto"/>
                      <w:kern w:val="0"/>
                      <w:sz w:val="20"/>
                      <w:szCs w:val="20"/>
                      <w:lang w:val="en-US" w:eastAsia="zh-CN" w:bidi="ar"/>
                    </w:rPr>
                    <w:t>设置污水处理间隔声、车间减震、</w:t>
                  </w:r>
                  <w:r>
                    <w:rPr>
                      <w:rFonts w:hint="eastAsia" w:ascii="宋体" w:hAnsi="宋体" w:eastAsia="宋体" w:cs="宋体"/>
                      <w:color w:val="auto"/>
                      <w:kern w:val="0"/>
                      <w:sz w:val="20"/>
                      <w:szCs w:val="20"/>
                      <w:lang w:val="en-US" w:eastAsia="zh-CN" w:bidi="ar"/>
                    </w:rPr>
                    <w:t>设备维护。</w:t>
                  </w:r>
                </w:p>
              </w:tc>
              <w:tc>
                <w:tcPr>
                  <w:tcW w:w="366" w:type="pct"/>
                  <w:tcBorders>
                    <w:tl2br w:val="nil"/>
                    <w:tr2bl w:val="nil"/>
                  </w:tcBorders>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snapToGrid w:val="0"/>
                      <w:color w:val="auto"/>
                      <w:spacing w:val="-6"/>
                      <w:kern w:val="0"/>
                      <w:sz w:val="21"/>
                      <w:szCs w:val="21"/>
                      <w:shd w:val="clear" w:color="auto" w:fill="auto"/>
                    </w:rPr>
                  </w:pPr>
                  <w:r>
                    <w:rPr>
                      <w:rFonts w:hint="eastAsia" w:cs="Times New Roman"/>
                      <w:color w:val="auto"/>
                      <w:sz w:val="21"/>
                      <w:szCs w:val="21"/>
                      <w:shd w:val="clear" w:color="auto" w:fill="auto"/>
                      <w:lang w:val="en-US" w:eastAsia="zh-CN"/>
                    </w:rPr>
                    <w:t>/</w:t>
                  </w:r>
                </w:p>
              </w:tc>
            </w:tr>
            <w:bookmarkEnd w:id="0"/>
          </w:tbl>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b/>
                <w:color w:val="auto"/>
                <w:szCs w:val="21"/>
                <w:shd w:val="clear" w:color="auto" w:fill="auto"/>
              </w:rPr>
            </w:pPr>
            <w:r>
              <w:rPr>
                <w:rFonts w:hint="default" w:ascii="Times New Roman" w:hAnsi="Times New Roman" w:cs="Times New Roman"/>
                <w:color w:val="auto"/>
                <w:kern w:val="0"/>
                <w:sz w:val="24"/>
                <w:shd w:val="clear" w:color="auto" w:fill="auto"/>
              </w:rPr>
              <w:t>2、主要设备及原辅材料消耗</w:t>
            </w:r>
          </w:p>
          <w:p>
            <w:pPr>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3</w:t>
            </w:r>
            <w:r>
              <w:rPr>
                <w:rFonts w:hint="default" w:ascii="Times New Roman" w:hAnsi="Times New Roman" w:cs="Times New Roman"/>
                <w:b/>
                <w:color w:val="auto"/>
                <w:sz w:val="21"/>
                <w:szCs w:val="21"/>
                <w:shd w:val="clear" w:color="auto" w:fill="auto"/>
              </w:rPr>
              <w:t xml:space="preserve"> 项目主要设备一览表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494"/>
              <w:gridCol w:w="1025"/>
              <w:gridCol w:w="1123"/>
              <w:gridCol w:w="4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序号</w:t>
                  </w:r>
                </w:p>
              </w:tc>
              <w:tc>
                <w:tcPr>
                  <w:tcW w:w="826"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名称</w:t>
                  </w:r>
                </w:p>
              </w:tc>
              <w:tc>
                <w:tcPr>
                  <w:tcW w:w="567"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型号</w:t>
                  </w:r>
                </w:p>
              </w:tc>
              <w:tc>
                <w:tcPr>
                  <w:tcW w:w="62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数量</w:t>
                  </w:r>
                </w:p>
              </w:tc>
              <w:tc>
                <w:tcPr>
                  <w:tcW w:w="2630"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eastAsia" w:cs="Times New Roman" w:eastAsiaTheme="minorEastAsia"/>
                      <w:b/>
                      <w:bCs/>
                      <w:color w:val="auto"/>
                      <w:sz w:val="21"/>
                      <w:szCs w:val="21"/>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全自动水洗机</w:t>
                  </w:r>
                </w:p>
              </w:tc>
              <w:tc>
                <w:tcPr>
                  <w:tcW w:w="56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cs="Times New Roman"/>
                      <w:color w:val="auto"/>
                      <w:szCs w:val="21"/>
                    </w:rPr>
                    <w:t>100</w:t>
                  </w:r>
                  <w:r>
                    <w:rPr>
                      <w:rFonts w:hint="eastAsia" w:cs="Times New Roman"/>
                      <w:color w:val="auto"/>
                      <w:szCs w:val="21"/>
                      <w:lang w:val="en-US" w:eastAsia="zh-CN"/>
                    </w:rPr>
                    <w:t>kg</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color w:val="auto"/>
                      <w:sz w:val="21"/>
                      <w:szCs w:val="21"/>
                      <w:lang w:eastAsia="zh-CN"/>
                    </w:rPr>
                    <w:t>32台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eastAsiaTheme="minorEastAsia"/>
                      <w:b w:val="0"/>
                      <w:bCs w:val="0"/>
                      <w:color w:val="auto"/>
                      <w:sz w:val="21"/>
                      <w:szCs w:val="21"/>
                      <w:u w:val="none"/>
                      <w:vertAlign w:val="baseline"/>
                      <w:lang w:val="en-US" w:eastAsia="zh-CN"/>
                    </w:rPr>
                  </w:pPr>
                  <w:r>
                    <w:rPr>
                      <w:rFonts w:hint="eastAsia" w:ascii="Times New Roman" w:hAnsi="Times New Roman" w:cs="Times New Roman"/>
                      <w:color w:val="auto"/>
                      <w:sz w:val="21"/>
                      <w:szCs w:val="21"/>
                      <w:u w:val="none"/>
                      <w:lang w:val="en-US" w:eastAsia="zh-CN"/>
                    </w:rPr>
                    <w:t>1#生产车间21台、2#生产车间11台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烫平机</w:t>
                  </w:r>
                </w:p>
              </w:tc>
              <w:tc>
                <w:tcPr>
                  <w:tcW w:w="56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3000M</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13</w:t>
                  </w:r>
                  <w:r>
                    <w:rPr>
                      <w:rFonts w:hint="eastAsia" w:ascii="Times New Roman" w:hAnsi="Times New Roman" w:cs="Times New Roman"/>
                      <w:color w:val="auto"/>
                      <w:sz w:val="21"/>
                      <w:szCs w:val="21"/>
                      <w:lang w:eastAsia="zh-CN"/>
                    </w:rPr>
                    <w:t>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eastAsiaTheme="minorEastAsia"/>
                      <w:b w:val="0"/>
                      <w:bCs w:val="0"/>
                      <w:color w:val="auto"/>
                      <w:sz w:val="21"/>
                      <w:szCs w:val="21"/>
                      <w:u w:val="none"/>
                      <w:vertAlign w:val="baseline"/>
                      <w:lang w:val="en-US" w:eastAsia="zh-CN"/>
                    </w:rPr>
                  </w:pPr>
                  <w:r>
                    <w:rPr>
                      <w:rFonts w:hint="eastAsia" w:ascii="Times New Roman" w:hAnsi="Times New Roman" w:cs="Times New Roman"/>
                      <w:color w:val="auto"/>
                      <w:sz w:val="21"/>
                      <w:szCs w:val="21"/>
                      <w:u w:val="none"/>
                      <w:lang w:val="en-US" w:eastAsia="zh-CN"/>
                    </w:rPr>
                    <w:t>1#生产车间9台、2#生产车间4台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3</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烘干机</w:t>
                  </w:r>
                </w:p>
              </w:tc>
              <w:tc>
                <w:tcPr>
                  <w:tcW w:w="56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cs="Times New Roman"/>
                      <w:color w:val="auto"/>
                      <w:szCs w:val="21"/>
                    </w:rPr>
                    <w:t>100</w:t>
                  </w:r>
                  <w:r>
                    <w:rPr>
                      <w:rFonts w:hint="eastAsia" w:cs="Times New Roman"/>
                      <w:color w:val="auto"/>
                      <w:szCs w:val="21"/>
                      <w:lang w:val="en-US" w:eastAsia="zh-CN"/>
                    </w:rPr>
                    <w:t>kg</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35</w:t>
                  </w:r>
                  <w:r>
                    <w:rPr>
                      <w:rFonts w:hint="eastAsia" w:ascii="Times New Roman" w:hAnsi="Times New Roman" w:cs="Times New Roman"/>
                      <w:color w:val="auto"/>
                      <w:sz w:val="21"/>
                      <w:szCs w:val="21"/>
                      <w:lang w:eastAsia="zh-CN"/>
                    </w:rPr>
                    <w:t>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eastAsiaTheme="minorEastAsia"/>
                      <w:b w:val="0"/>
                      <w:bCs w:val="0"/>
                      <w:color w:val="auto"/>
                      <w:sz w:val="21"/>
                      <w:szCs w:val="21"/>
                      <w:u w:val="none"/>
                      <w:vertAlign w:val="baseline"/>
                      <w:lang w:val="en-US" w:eastAsia="zh-CN"/>
                    </w:rPr>
                  </w:pPr>
                  <w:r>
                    <w:rPr>
                      <w:rFonts w:hint="eastAsia" w:ascii="Times New Roman" w:hAnsi="Times New Roman" w:cs="Times New Roman"/>
                      <w:color w:val="auto"/>
                      <w:sz w:val="21"/>
                      <w:szCs w:val="21"/>
                      <w:u w:val="none"/>
                      <w:lang w:val="en-US" w:eastAsia="zh-CN"/>
                    </w:rPr>
                    <w:t>1#生产车间22台、2#生产车间13台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4</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折叠机</w:t>
                  </w:r>
                </w:p>
              </w:tc>
              <w:tc>
                <w:tcPr>
                  <w:tcW w:w="567"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3300M</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color w:val="auto"/>
                      <w:sz w:val="21"/>
                      <w:szCs w:val="21"/>
                      <w:lang w:eastAsia="zh-CN"/>
                    </w:rPr>
                    <w:t>11台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eastAsiaTheme="minorEastAsia"/>
                      <w:b w:val="0"/>
                      <w:bCs w:val="0"/>
                      <w:color w:val="auto"/>
                      <w:sz w:val="21"/>
                      <w:szCs w:val="21"/>
                      <w:u w:val="none"/>
                      <w:vertAlign w:val="baseline"/>
                      <w:lang w:val="en-US" w:eastAsia="zh-CN"/>
                    </w:rPr>
                  </w:pPr>
                  <w:r>
                    <w:rPr>
                      <w:rFonts w:hint="eastAsia" w:ascii="Times New Roman" w:hAnsi="Times New Roman" w:cs="Times New Roman"/>
                      <w:color w:val="auto"/>
                      <w:sz w:val="21"/>
                      <w:szCs w:val="21"/>
                      <w:u w:val="none"/>
                      <w:lang w:val="en-US" w:eastAsia="zh-CN"/>
                    </w:rPr>
                    <w:t>1#生产车间7台、2#生产车间4台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5</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i w:val="0"/>
                      <w:iCs w:val="0"/>
                      <w:color w:val="auto"/>
                      <w:sz w:val="21"/>
                      <w:szCs w:val="21"/>
                      <w:vertAlign w:val="baseline"/>
                      <w:lang w:val="en-US" w:eastAsia="zh-CN"/>
                    </w:rPr>
                  </w:pPr>
                  <w:r>
                    <w:rPr>
                      <w:rFonts w:hint="eastAsia" w:ascii="Times New Roman" w:hAnsi="Times New Roman" w:cs="Times New Roman"/>
                      <w:color w:val="auto"/>
                      <w:szCs w:val="21"/>
                    </w:rPr>
                    <w:t>空压机</w:t>
                  </w:r>
                </w:p>
              </w:tc>
              <w:tc>
                <w:tcPr>
                  <w:tcW w:w="56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cs="Times New Roman"/>
                      <w:color w:val="auto"/>
                      <w:szCs w:val="21"/>
                    </w:rPr>
                    <w:t>7.5</w:t>
                  </w:r>
                  <w:r>
                    <w:rPr>
                      <w:rFonts w:hint="eastAsia" w:cs="Times New Roman"/>
                      <w:color w:val="auto"/>
                      <w:szCs w:val="21"/>
                      <w:lang w:val="en-US" w:eastAsia="zh-CN"/>
                    </w:rPr>
                    <w:t>kW</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eastAsiaTheme="minorEastAsia"/>
                      <w:b w:val="0"/>
                      <w:bCs w:val="0"/>
                      <w:color w:val="auto"/>
                      <w:sz w:val="21"/>
                      <w:szCs w:val="21"/>
                      <w:u w:val="none"/>
                      <w:vertAlign w:val="baseline"/>
                      <w:lang w:val="en-US" w:eastAsia="zh-CN"/>
                    </w:rPr>
                  </w:pPr>
                  <w:r>
                    <w:rPr>
                      <w:rFonts w:hint="eastAsia" w:ascii="Times New Roman" w:hAnsi="Times New Roman" w:cs="Times New Roman"/>
                      <w:color w:val="auto"/>
                      <w:sz w:val="21"/>
                      <w:szCs w:val="21"/>
                      <w:u w:val="none"/>
                      <w:lang w:val="en-US" w:eastAsia="zh-CN"/>
                    </w:rPr>
                    <w:t>1#生产车间1台、2#生产车间2台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 w:val="0"/>
                      <w:bCs w:val="0"/>
                      <w:color w:val="auto"/>
                      <w:sz w:val="21"/>
                      <w:szCs w:val="21"/>
                      <w:vertAlign w:val="baseline"/>
                      <w:lang w:val="en-US" w:eastAsia="zh-CN"/>
                    </w:rPr>
                    <w:t>6</w:t>
                  </w:r>
                </w:p>
              </w:tc>
              <w:tc>
                <w:tcPr>
                  <w:tcW w:w="82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蒸汽锅炉</w:t>
                  </w:r>
                </w:p>
              </w:tc>
              <w:tc>
                <w:tcPr>
                  <w:tcW w:w="56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2T/h</w:t>
                  </w:r>
                </w:p>
              </w:tc>
              <w:tc>
                <w:tcPr>
                  <w:tcW w:w="62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2630"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位于2#车间北侧锅炉房</w:t>
                  </w:r>
                </w:p>
              </w:tc>
            </w:tr>
          </w:tbl>
          <w:p>
            <w:pPr>
              <w:adjustRightInd w:val="0"/>
              <w:snapToGrid w:val="0"/>
              <w:jc w:val="center"/>
              <w:rPr>
                <w:rFonts w:hint="default" w:ascii="Times New Roman" w:hAnsi="Times New Roman" w:cs="Times New Roman"/>
                <w:b/>
                <w:color w:val="auto"/>
                <w:sz w:val="21"/>
                <w:szCs w:val="21"/>
                <w:shd w:val="clear" w:color="auto" w:fill="auto"/>
              </w:rPr>
            </w:pPr>
          </w:p>
          <w:p>
            <w:pPr>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4</w:t>
            </w:r>
            <w:r>
              <w:rPr>
                <w:rFonts w:hint="default" w:ascii="Times New Roman" w:hAnsi="Times New Roman" w:cs="Times New Roman"/>
                <w:b/>
                <w:color w:val="auto"/>
                <w:sz w:val="21"/>
                <w:szCs w:val="21"/>
                <w:shd w:val="clear" w:color="auto" w:fill="auto"/>
              </w:rPr>
              <w:t xml:space="preserve"> 项目原、辅材料及能源消耗一览表</w:t>
            </w:r>
          </w:p>
          <w:tbl>
            <w:tblPr>
              <w:tblStyle w:val="25"/>
              <w:tblW w:w="904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33"/>
              <w:gridCol w:w="2830"/>
              <w:gridCol w:w="1984"/>
              <w:gridCol w:w="31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eastAsia="zh-CN"/>
                    </w:rPr>
                    <w:t>年用量</w:t>
                  </w:r>
                </w:p>
              </w:tc>
              <w:tc>
                <w:tcPr>
                  <w:tcW w:w="3195"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布草</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3600000套</w:t>
                  </w:r>
                </w:p>
              </w:tc>
              <w:tc>
                <w:tcPr>
                  <w:tcW w:w="3195"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来源于附近酒店、宾馆等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洗涤剂</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18t/a</w:t>
                  </w:r>
                </w:p>
              </w:tc>
              <w:tc>
                <w:tcPr>
                  <w:tcW w:w="3195"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每次用量根据</w:t>
                  </w:r>
                </w:p>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布草实际污染程度定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油性乳化剂</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5t/a</w:t>
                  </w:r>
                </w:p>
              </w:tc>
              <w:tc>
                <w:tcPr>
                  <w:tcW w:w="3195"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氧漂粉</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15t/a</w:t>
                  </w:r>
                </w:p>
              </w:tc>
              <w:tc>
                <w:tcPr>
                  <w:tcW w:w="3195"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柔顺剂</w:t>
                  </w:r>
                </w:p>
              </w:tc>
              <w:tc>
                <w:tcPr>
                  <w:tcW w:w="1984" w:type="dxa"/>
                  <w:tcBorders>
                    <w:bottom w:val="single" w:color="000000" w:sz="4" w:space="0"/>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27t/a</w:t>
                  </w:r>
                </w:p>
              </w:tc>
              <w:tc>
                <w:tcPr>
                  <w:tcW w:w="3195" w:type="dxa"/>
                  <w:vMerge w:val="continue"/>
                  <w:tcBorders>
                    <w:bottom w:val="single" w:color="000000" w:sz="4" w:space="0"/>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PAC</w:t>
                  </w:r>
                </w:p>
              </w:tc>
              <w:tc>
                <w:tcPr>
                  <w:tcW w:w="1984" w:type="dxa"/>
                  <w:tcBorders>
                    <w:top w:val="single" w:color="000000" w:sz="4" w:space="0"/>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25t/a</w:t>
                  </w:r>
                </w:p>
              </w:tc>
              <w:tc>
                <w:tcPr>
                  <w:tcW w:w="3195" w:type="dxa"/>
                  <w:vMerge w:val="restart"/>
                  <w:tcBorders>
                    <w:top w:val="single" w:color="000000" w:sz="4" w:space="0"/>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污水处理站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PAM</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0.25t/a</w:t>
                  </w:r>
                </w:p>
              </w:tc>
              <w:tc>
                <w:tcPr>
                  <w:tcW w:w="3195"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NaOH</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0.08t/a</w:t>
                  </w:r>
                </w:p>
              </w:tc>
              <w:tc>
                <w:tcPr>
                  <w:tcW w:w="3195"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110773.5m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/a</w:t>
                  </w:r>
                </w:p>
              </w:tc>
              <w:tc>
                <w:tcPr>
                  <w:tcW w:w="3195"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万</w:t>
                  </w:r>
                  <w:r>
                    <w:rPr>
                      <w:rFonts w:hint="eastAsia" w:ascii="Times New Roman" w:hAnsi="Times New Roman" w:cs="Times New Roman"/>
                      <w:color w:val="auto"/>
                      <w:sz w:val="21"/>
                      <w:szCs w:val="21"/>
                      <w:lang w:val="en-US" w:eastAsia="zh-CN"/>
                    </w:rPr>
                    <w:t>kW·h</w:t>
                  </w:r>
                  <w:r>
                    <w:rPr>
                      <w:rFonts w:hint="default" w:ascii="Times New Roman" w:hAnsi="Times New Roman" w:cs="Times New Roman"/>
                      <w:color w:val="auto"/>
                      <w:sz w:val="21"/>
                      <w:szCs w:val="21"/>
                    </w:rPr>
                    <w:t>/年</w:t>
                  </w:r>
                </w:p>
              </w:tc>
              <w:tc>
                <w:tcPr>
                  <w:tcW w:w="3195"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变配电系统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3"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2830"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天然气</w:t>
                  </w:r>
                </w:p>
              </w:tc>
              <w:tc>
                <w:tcPr>
                  <w:tcW w:w="1984"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97920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vertAlign w:val="baseline"/>
                      <w:lang w:val="en-US" w:eastAsia="zh-CN"/>
                    </w:rPr>
                    <w:t>/a</w:t>
                  </w:r>
                </w:p>
              </w:tc>
              <w:tc>
                <w:tcPr>
                  <w:tcW w:w="3195"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天然气管网</w:t>
                  </w:r>
                </w:p>
              </w:tc>
            </w:tr>
          </w:tbl>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洗涤剂：本项目所使用的洗涤剂主要成分为表面活性剂、软水剂、助洗剂、抗再沉淀剂等，令其具有超强的去污力及抗硬水能力，对汗渍、奶渍、血渍及植物基污斑具有特殊的去除功能。低碱度、低泡沫，通用配方，适合各种颜色的床单、窗帘、毛巾、台布、衣服等织物的洗涤。</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油性乳化剂：本次项目所使用的油性乳化剂主要成分为表面活性剂、有机溶剂、增亮剂，主要用于重垢织物的预去污剂，或添加洗涤粉中配合使用，其分子中同时具有亲水基、亲油基，它聚集在油/水界面上，可以降低界面张力和减少形成乳状液所需要的能量，从而提高乳状液的能量，增强洗衣粉的去污能力。</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氧漂粉：本次项目所使用的氧漂粉主要成分为活性氧因子，污垢分离因子、稳定剂、高效助洗剂、活化剂，氧漂粉是一种高效氧系漂白洗涤剂，是去污和彩漂二合一的产品，与一般的彩漂粉相比，不仅可以漂白，而且还具有去污的功效。主要用于宾馆酒店的床单被罩等织物的洗涤、漂白、消毒等。</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柔顺剂：衣物柔顺剂的作用就好像是为织物纤维的表面均匀地上一层保护膜，纤维表面由于吸附了柔软剂，纤维间的</w:t>
            </w:r>
            <w:r>
              <w:rPr>
                <w:rFonts w:hint="default" w:ascii="Times New Roman" w:hAnsi="Times New Roman" w:cs="Times New Roman"/>
                <w:color w:val="auto"/>
                <w:kern w:val="0"/>
                <w:sz w:val="24"/>
                <w:highlight w:val="none"/>
                <w:shd w:val="clear" w:color="auto" w:fill="auto"/>
              </w:rPr>
              <w:t>摩擦系数</w:t>
            </w:r>
            <w:r>
              <w:rPr>
                <w:rFonts w:hint="default" w:ascii="Times New Roman" w:hAnsi="Times New Roman" w:cs="Times New Roman"/>
                <w:color w:val="auto"/>
                <w:kern w:val="0"/>
                <w:sz w:val="24"/>
                <w:shd w:val="clear" w:color="auto" w:fill="auto"/>
              </w:rPr>
              <w:t>降低了</w:t>
            </w:r>
            <w:r>
              <w:rPr>
                <w:rFonts w:hint="default" w:ascii="Times New Roman" w:hAnsi="Times New Roman" w:cs="Times New Roman"/>
                <w:color w:val="auto"/>
                <w:kern w:val="0"/>
                <w:sz w:val="24"/>
                <w:highlight w:val="none"/>
                <w:shd w:val="clear" w:color="auto" w:fill="auto"/>
              </w:rPr>
              <w:t>、</w:t>
            </w:r>
            <w:r>
              <w:rPr>
                <w:rFonts w:hint="default" w:ascii="Times New Roman" w:hAnsi="Times New Roman" w:cs="Times New Roman"/>
                <w:color w:val="auto"/>
                <w:kern w:val="0"/>
                <w:sz w:val="24"/>
                <w:shd w:val="clear" w:color="auto" w:fill="auto"/>
              </w:rPr>
              <w:t>可移动性增强了，纤维固有的平滑、延伸、压缩性能也得到了恢复，所以织物变得更加柔软、蓬松、有弹性。</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3、产品方案及生产规模</w:t>
            </w:r>
          </w:p>
          <w:p>
            <w:pPr>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5</w:t>
            </w:r>
            <w:r>
              <w:rPr>
                <w:rFonts w:hint="default" w:ascii="Times New Roman" w:hAnsi="Times New Roman" w:cs="Times New Roman"/>
                <w:b/>
                <w:color w:val="auto"/>
                <w:sz w:val="21"/>
                <w:szCs w:val="21"/>
                <w:shd w:val="clear" w:color="auto" w:fill="auto"/>
              </w:rPr>
              <w:t xml:space="preserve"> 产品方案一览表</w:t>
            </w:r>
          </w:p>
          <w:tbl>
            <w:tblPr>
              <w:tblStyle w:val="25"/>
              <w:tblW w:w="9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408"/>
              <w:gridCol w:w="1254"/>
              <w:gridCol w:w="1021"/>
              <w:gridCol w:w="42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pacing w:val="-6"/>
                      <w:szCs w:val="21"/>
                      <w:shd w:val="clear" w:color="auto" w:fill="auto"/>
                    </w:rPr>
                  </w:pPr>
                  <w:r>
                    <w:rPr>
                      <w:rFonts w:hint="default" w:ascii="Times New Roman" w:hAnsi="Times New Roman" w:cs="Times New Roman"/>
                      <w:b/>
                      <w:color w:val="auto"/>
                      <w:spacing w:val="-6"/>
                      <w:sz w:val="21"/>
                      <w:szCs w:val="21"/>
                      <w:shd w:val="clear" w:color="auto" w:fill="auto"/>
                      <w:lang w:eastAsia="zh-CN"/>
                    </w:rPr>
                    <w:t>序号</w:t>
                  </w:r>
                </w:p>
              </w:tc>
              <w:tc>
                <w:tcPr>
                  <w:tcW w:w="1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pacing w:val="-6"/>
                      <w:szCs w:val="21"/>
                      <w:shd w:val="clear" w:color="auto" w:fill="auto"/>
                    </w:rPr>
                  </w:pPr>
                  <w:r>
                    <w:rPr>
                      <w:rFonts w:hint="default" w:ascii="Times New Roman" w:hAnsi="Times New Roman" w:cs="Times New Roman"/>
                      <w:b/>
                      <w:color w:val="auto"/>
                      <w:spacing w:val="-6"/>
                      <w:sz w:val="21"/>
                      <w:szCs w:val="21"/>
                      <w:shd w:val="clear" w:color="auto" w:fill="auto"/>
                      <w:lang w:eastAsia="zh-CN"/>
                    </w:rPr>
                    <w:t>产品</w:t>
                  </w:r>
                  <w:r>
                    <w:rPr>
                      <w:rFonts w:hint="default" w:ascii="Times New Roman" w:hAnsi="Times New Roman" w:cs="Times New Roman"/>
                      <w:b/>
                      <w:color w:val="auto"/>
                      <w:spacing w:val="-6"/>
                      <w:sz w:val="21"/>
                      <w:szCs w:val="21"/>
                      <w:shd w:val="clear" w:color="auto" w:fill="auto"/>
                    </w:rPr>
                    <w:t>名称</w:t>
                  </w:r>
                </w:p>
              </w:tc>
              <w:tc>
                <w:tcPr>
                  <w:tcW w:w="12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pacing w:val="-6"/>
                      <w:szCs w:val="21"/>
                      <w:shd w:val="clear" w:color="auto" w:fill="auto"/>
                    </w:rPr>
                  </w:pPr>
                  <w:r>
                    <w:rPr>
                      <w:rFonts w:hint="default" w:ascii="Times New Roman" w:hAnsi="Times New Roman" w:cs="Times New Roman"/>
                      <w:b/>
                      <w:color w:val="auto"/>
                      <w:spacing w:val="-6"/>
                      <w:sz w:val="21"/>
                      <w:szCs w:val="21"/>
                      <w:shd w:val="clear" w:color="auto" w:fill="auto"/>
                      <w:lang w:eastAsia="zh-CN"/>
                    </w:rPr>
                    <w:t>年产量</w:t>
                  </w:r>
                </w:p>
              </w:tc>
              <w:tc>
                <w:tcPr>
                  <w:tcW w:w="10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pacing w:val="-6"/>
                      <w:szCs w:val="21"/>
                      <w:shd w:val="clear" w:color="auto" w:fill="auto"/>
                    </w:rPr>
                  </w:pPr>
                  <w:r>
                    <w:rPr>
                      <w:rFonts w:hint="default" w:ascii="Times New Roman" w:hAnsi="Times New Roman" w:cs="Times New Roman"/>
                      <w:b/>
                      <w:color w:val="auto"/>
                      <w:spacing w:val="-6"/>
                      <w:sz w:val="21"/>
                      <w:szCs w:val="21"/>
                      <w:shd w:val="clear" w:color="auto" w:fill="auto"/>
                      <w:lang w:eastAsia="zh-CN"/>
                    </w:rPr>
                    <w:t>单位</w:t>
                  </w:r>
                </w:p>
              </w:tc>
              <w:tc>
                <w:tcPr>
                  <w:tcW w:w="42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pacing w:val="-6"/>
                      <w:sz w:val="21"/>
                      <w:szCs w:val="21"/>
                      <w:shd w:val="clear" w:color="auto" w:fill="auto"/>
                      <w:lang w:eastAsia="zh-CN"/>
                    </w:rPr>
                  </w:pPr>
                  <w:r>
                    <w:rPr>
                      <w:rFonts w:hint="eastAsia" w:cs="Times New Roman"/>
                      <w:b/>
                      <w:color w:val="auto"/>
                      <w:spacing w:val="-6"/>
                      <w:sz w:val="21"/>
                      <w:szCs w:val="21"/>
                      <w:shd w:val="clear" w:color="auto" w:fill="auto"/>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0" w:type="dxa"/>
                  <w:tcBorders>
                    <w:tl2br w:val="nil"/>
                    <w:tr2bl w:val="nil"/>
                  </w:tcBorders>
                  <w:shd w:val="clear" w:color="auto" w:fill="FFFFFF" w:themeFill="background1"/>
                  <w:vAlign w:val="center"/>
                </w:tcPr>
                <w:p>
                  <w:pPr>
                    <w:adjustRightInd w:val="0"/>
                    <w:snapToGrid w:val="0"/>
                    <w:jc w:val="center"/>
                    <w:rPr>
                      <w:rFonts w:hint="default" w:ascii="Times New Roman" w:hAnsi="Times New Roman" w:cs="Times New Roman"/>
                      <w:bCs/>
                      <w:color w:val="auto"/>
                      <w:kern w:val="0"/>
                      <w:szCs w:val="21"/>
                      <w:shd w:val="clear" w:color="auto" w:fill="auto"/>
                      <w:lang w:eastAsia="zh-CN"/>
                    </w:rPr>
                  </w:pPr>
                  <w:r>
                    <w:rPr>
                      <w:rFonts w:hint="default" w:ascii="Times New Roman" w:hAnsi="Times New Roman" w:cs="Times New Roman"/>
                      <w:bCs/>
                      <w:color w:val="auto"/>
                      <w:kern w:val="0"/>
                      <w:szCs w:val="21"/>
                      <w:shd w:val="clear" w:color="auto" w:fill="auto"/>
                      <w:lang w:eastAsia="zh-CN"/>
                    </w:rPr>
                    <w:t>1</w:t>
                  </w:r>
                </w:p>
              </w:tc>
              <w:tc>
                <w:tcPr>
                  <w:tcW w:w="1408" w:type="dxa"/>
                  <w:tcBorders>
                    <w:tl2br w:val="nil"/>
                    <w:tr2bl w:val="nil"/>
                  </w:tcBorders>
                  <w:shd w:val="clear" w:color="auto" w:fill="FFFFFF" w:themeFill="background1"/>
                  <w:vAlign w:val="center"/>
                </w:tcPr>
                <w:p>
                  <w:pPr>
                    <w:adjustRightInd w:val="0"/>
                    <w:snapToGrid w:val="0"/>
                    <w:jc w:val="center"/>
                    <w:rPr>
                      <w:rFonts w:hint="eastAsia" w:ascii="Times New Roman" w:hAnsi="Times New Roman" w:eastAsia="宋体" w:cs="Times New Roman"/>
                      <w:bCs/>
                      <w:color w:val="auto"/>
                      <w:kern w:val="0"/>
                      <w:szCs w:val="21"/>
                      <w:shd w:val="clear" w:color="auto" w:fill="auto"/>
                      <w:lang w:val="en-US" w:eastAsia="zh-CN"/>
                    </w:rPr>
                  </w:pPr>
                  <w:r>
                    <w:rPr>
                      <w:rFonts w:hint="eastAsia" w:cs="Times New Roman"/>
                      <w:bCs/>
                      <w:color w:val="auto"/>
                      <w:kern w:val="0"/>
                      <w:szCs w:val="21"/>
                      <w:shd w:val="clear" w:color="auto" w:fill="auto"/>
                      <w:lang w:val="en-US" w:eastAsia="zh-CN"/>
                    </w:rPr>
                    <w:t>布草</w:t>
                  </w:r>
                </w:p>
              </w:tc>
              <w:tc>
                <w:tcPr>
                  <w:tcW w:w="1254" w:type="dxa"/>
                  <w:tcBorders>
                    <w:tl2br w:val="nil"/>
                    <w:tr2bl w:val="nil"/>
                  </w:tcBorders>
                  <w:shd w:val="clear" w:color="auto" w:fill="FFFFFF" w:themeFill="background1"/>
                  <w:vAlign w:val="center"/>
                </w:tcPr>
                <w:p>
                  <w:pPr>
                    <w:adjustRightInd w:val="0"/>
                    <w:snapToGrid w:val="0"/>
                    <w:jc w:val="center"/>
                    <w:rPr>
                      <w:rFonts w:hint="default" w:ascii="Times New Roman" w:hAnsi="Times New Roman" w:cs="Times New Roman"/>
                      <w:color w:val="auto"/>
                      <w:spacing w:val="-6"/>
                      <w:szCs w:val="21"/>
                      <w:shd w:val="clear" w:color="auto" w:fill="auto"/>
                      <w:lang w:val="en-US" w:eastAsia="zh-CN"/>
                    </w:rPr>
                  </w:pPr>
                  <w:r>
                    <w:rPr>
                      <w:rFonts w:hint="eastAsia" w:cs="Times New Roman"/>
                      <w:color w:val="auto"/>
                      <w:spacing w:val="-6"/>
                      <w:szCs w:val="21"/>
                      <w:shd w:val="clear" w:color="auto" w:fill="auto"/>
                      <w:lang w:val="en-US" w:eastAsia="zh-CN"/>
                    </w:rPr>
                    <w:t>3600000</w:t>
                  </w:r>
                </w:p>
              </w:tc>
              <w:tc>
                <w:tcPr>
                  <w:tcW w:w="1021" w:type="dxa"/>
                  <w:tcBorders>
                    <w:tl2br w:val="nil"/>
                    <w:tr2bl w:val="nil"/>
                  </w:tcBorders>
                  <w:shd w:val="clear" w:color="auto" w:fill="FFFFFF" w:themeFill="background1"/>
                  <w:vAlign w:val="center"/>
                </w:tcPr>
                <w:p>
                  <w:pPr>
                    <w:adjustRightInd w:val="0"/>
                    <w:snapToGrid w:val="0"/>
                    <w:jc w:val="center"/>
                    <w:rPr>
                      <w:rFonts w:hint="default" w:ascii="Times New Roman" w:hAnsi="Times New Roman" w:cs="Times New Roman" w:eastAsiaTheme="minorEastAsia"/>
                      <w:color w:val="auto"/>
                      <w:spacing w:val="-6"/>
                      <w:szCs w:val="21"/>
                      <w:shd w:val="clear" w:color="auto" w:fill="auto"/>
                      <w:lang w:val="en-US" w:eastAsia="zh-CN"/>
                    </w:rPr>
                  </w:pPr>
                  <w:r>
                    <w:rPr>
                      <w:rFonts w:hint="eastAsia" w:cs="Times New Roman" w:eastAsiaTheme="minorEastAsia"/>
                      <w:color w:val="auto"/>
                      <w:spacing w:val="-6"/>
                      <w:szCs w:val="21"/>
                      <w:shd w:val="clear" w:color="auto" w:fill="auto"/>
                      <w:lang w:val="en-US" w:eastAsia="zh-CN"/>
                    </w:rPr>
                    <w:t>套/a</w:t>
                  </w:r>
                </w:p>
              </w:tc>
              <w:tc>
                <w:tcPr>
                  <w:tcW w:w="4289" w:type="dxa"/>
                  <w:tcBorders>
                    <w:tl2br w:val="nil"/>
                    <w:tr2bl w:val="nil"/>
                  </w:tcBorders>
                  <w:shd w:val="clear" w:color="auto" w:fill="FFFFFF" w:themeFill="background1"/>
                  <w:vAlign w:val="center"/>
                </w:tcPr>
                <w:p>
                  <w:pPr>
                    <w:adjustRightInd w:val="0"/>
                    <w:snapToGrid w:val="0"/>
                    <w:jc w:val="center"/>
                    <w:rPr>
                      <w:rFonts w:hint="eastAsia" w:cs="Times New Roman" w:eastAsiaTheme="minorEastAsia"/>
                      <w:color w:val="auto"/>
                      <w:spacing w:val="-6"/>
                      <w:szCs w:val="21"/>
                      <w:shd w:val="clear" w:color="auto" w:fill="auto"/>
                      <w:lang w:val="en-US" w:eastAsia="zh-CN"/>
                    </w:rPr>
                  </w:pPr>
                  <w:r>
                    <w:rPr>
                      <w:rFonts w:hint="eastAsia" w:cs="Times New Roman" w:eastAsiaTheme="minorEastAsia"/>
                      <w:color w:val="auto"/>
                      <w:spacing w:val="-6"/>
                      <w:szCs w:val="21"/>
                      <w:shd w:val="clear" w:color="auto" w:fill="auto"/>
                      <w:lang w:val="en-US" w:eastAsia="zh-CN"/>
                    </w:rPr>
                    <w:t>主要包括床单、被套、枕套、桌布、沙发布等</w:t>
                  </w:r>
                </w:p>
              </w:tc>
            </w:tr>
          </w:tbl>
          <w:p>
            <w:pPr>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lang w:eastAsia="zh-CN"/>
              </w:rPr>
              <w:t>五</w:t>
            </w:r>
            <w:r>
              <w:rPr>
                <w:rFonts w:hint="default" w:ascii="Times New Roman" w:hAnsi="Times New Roman" w:cs="Times New Roman"/>
                <w:b/>
                <w:color w:val="auto"/>
                <w:kern w:val="0"/>
                <w:sz w:val="24"/>
                <w:shd w:val="clear" w:color="auto" w:fill="auto"/>
              </w:rPr>
              <w:t>、劳动定员及工作制度</w:t>
            </w:r>
          </w:p>
          <w:p>
            <w:pPr>
              <w:adjustRightInd w:val="0"/>
              <w:snapToGrid w:val="0"/>
              <w:spacing w:line="360" w:lineRule="auto"/>
              <w:ind w:firstLine="480"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snapToGrid w:val="0"/>
                <w:color w:val="auto"/>
                <w:sz w:val="24"/>
                <w:shd w:val="clear" w:color="auto" w:fill="auto"/>
              </w:rPr>
              <w:t>项目劳动定员</w:t>
            </w:r>
            <w:r>
              <w:rPr>
                <w:rFonts w:hint="eastAsia" w:cs="Times New Roman"/>
                <w:snapToGrid w:val="0"/>
                <w:color w:val="auto"/>
                <w:sz w:val="24"/>
                <w:shd w:val="clear" w:color="auto" w:fill="auto"/>
                <w:lang w:val="en-US" w:eastAsia="zh-CN"/>
              </w:rPr>
              <w:t>70</w:t>
            </w:r>
            <w:r>
              <w:rPr>
                <w:rFonts w:hint="default" w:ascii="Times New Roman" w:hAnsi="Times New Roman" w:cs="Times New Roman"/>
                <w:snapToGrid w:val="0"/>
                <w:color w:val="auto"/>
                <w:sz w:val="24"/>
                <w:shd w:val="clear" w:color="auto" w:fill="auto"/>
              </w:rPr>
              <w:t>人，年工作</w:t>
            </w:r>
            <w:r>
              <w:rPr>
                <w:rFonts w:hint="default" w:ascii="Times New Roman" w:hAnsi="Times New Roman" w:cs="Times New Roman"/>
                <w:snapToGrid w:val="0"/>
                <w:color w:val="auto"/>
                <w:sz w:val="24"/>
                <w:shd w:val="clear" w:color="auto" w:fill="auto"/>
                <w:lang w:val="en-US" w:eastAsia="zh-CN"/>
              </w:rPr>
              <w:t>300</w:t>
            </w:r>
            <w:r>
              <w:rPr>
                <w:rFonts w:hint="default" w:ascii="Times New Roman" w:hAnsi="Times New Roman" w:cs="Times New Roman"/>
                <w:snapToGrid w:val="0"/>
                <w:color w:val="auto"/>
                <w:sz w:val="24"/>
                <w:shd w:val="clear" w:color="auto" w:fill="auto"/>
              </w:rPr>
              <w:t>天，</w:t>
            </w:r>
            <w:r>
              <w:rPr>
                <w:rFonts w:hint="default" w:ascii="Times New Roman" w:hAnsi="Times New Roman" w:cs="Times New Roman"/>
                <w:color w:val="auto"/>
                <w:sz w:val="24"/>
                <w:shd w:val="clear" w:color="auto" w:fill="auto"/>
                <w:lang w:eastAsia="zh-CN"/>
              </w:rPr>
              <w:t>一班制</w:t>
            </w:r>
            <w:r>
              <w:rPr>
                <w:rFonts w:hint="default" w:ascii="Times New Roman" w:hAnsi="Times New Roman" w:cs="Times New Roman"/>
                <w:color w:val="auto"/>
                <w:sz w:val="24"/>
                <w:shd w:val="clear" w:color="auto" w:fill="auto"/>
              </w:rPr>
              <w:t>，每班工作</w:t>
            </w:r>
            <w:r>
              <w:rPr>
                <w:rFonts w:hint="eastAsia" w:cs="Times New Roman"/>
                <w:color w:val="auto"/>
                <w:sz w:val="24"/>
                <w:shd w:val="clear" w:color="auto" w:fill="auto"/>
                <w:lang w:val="en-US" w:eastAsia="zh-CN"/>
              </w:rPr>
              <w:t>10</w:t>
            </w:r>
            <w:r>
              <w:rPr>
                <w:rFonts w:hint="default" w:ascii="Times New Roman" w:hAnsi="Times New Roman" w:cs="Times New Roman"/>
                <w:color w:val="auto"/>
                <w:sz w:val="24"/>
                <w:shd w:val="clear" w:color="auto" w:fill="auto"/>
              </w:rPr>
              <w:t>小时。</w:t>
            </w:r>
          </w:p>
          <w:p>
            <w:pPr>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lang w:eastAsia="zh-CN"/>
              </w:rPr>
              <w:t>六</w:t>
            </w:r>
            <w:r>
              <w:rPr>
                <w:rFonts w:hint="default" w:ascii="Times New Roman" w:hAnsi="Times New Roman" w:cs="Times New Roman"/>
                <w:b/>
                <w:color w:val="auto"/>
                <w:kern w:val="0"/>
                <w:sz w:val="24"/>
                <w:shd w:val="clear" w:color="auto" w:fill="auto"/>
              </w:rPr>
              <w:t>、公用工程</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1、给水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hd w:val="clear" w:color="auto" w:fill="auto"/>
                <w:lang w:val="en-US" w:eastAsia="zh-CN"/>
              </w:rPr>
            </w:pPr>
            <w:r>
              <w:rPr>
                <w:rFonts w:hint="default" w:ascii="Times New Roman" w:hAnsi="Times New Roman" w:cs="Times New Roman"/>
                <w:color w:val="auto"/>
                <w:kern w:val="0"/>
                <w:sz w:val="24"/>
                <w:shd w:val="clear" w:color="auto" w:fill="auto"/>
              </w:rPr>
              <w:t>本项目</w:t>
            </w:r>
            <w:r>
              <w:rPr>
                <w:rFonts w:hint="eastAsia" w:cs="Times New Roman"/>
                <w:color w:val="auto"/>
                <w:kern w:val="0"/>
                <w:sz w:val="24"/>
                <w:shd w:val="clear" w:color="auto" w:fill="auto"/>
                <w:lang w:eastAsia="zh-CN"/>
              </w:rPr>
              <w:t>给水来自市政供水，蒸汽由玻璃厂生产余热提供。</w:t>
            </w:r>
            <w:r>
              <w:rPr>
                <w:rFonts w:hint="default" w:ascii="Times New Roman" w:hAnsi="Times New Roman" w:cs="Times New Roman"/>
                <w:color w:val="auto"/>
                <w:kern w:val="0"/>
                <w:sz w:val="24"/>
                <w:shd w:val="clear" w:color="auto" w:fill="auto"/>
              </w:rPr>
              <w:t>用水主要为</w:t>
            </w:r>
            <w:r>
              <w:rPr>
                <w:rFonts w:hint="default" w:ascii="Times New Roman" w:hAnsi="Times New Roman" w:cs="Times New Roman"/>
                <w:color w:val="auto"/>
                <w:kern w:val="0"/>
                <w:sz w:val="24"/>
                <w:shd w:val="clear" w:color="auto" w:fill="auto"/>
                <w:lang w:eastAsia="zh-CN"/>
              </w:rPr>
              <w:t>员工</w:t>
            </w:r>
            <w:r>
              <w:rPr>
                <w:rFonts w:hint="default" w:ascii="Times New Roman" w:hAnsi="Times New Roman" w:cs="Times New Roman"/>
                <w:color w:val="auto"/>
                <w:kern w:val="0"/>
                <w:sz w:val="24"/>
                <w:shd w:val="clear" w:color="auto" w:fill="auto"/>
              </w:rPr>
              <w:t>生活用水</w:t>
            </w:r>
            <w:r>
              <w:rPr>
                <w:rFonts w:hint="eastAsia" w:cs="Times New Roman"/>
                <w:color w:val="auto"/>
                <w:kern w:val="0"/>
                <w:sz w:val="24"/>
                <w:shd w:val="clear" w:color="auto" w:fill="auto"/>
                <w:lang w:eastAsia="zh-CN"/>
              </w:rPr>
              <w:t>、布草洗涤用水、锅炉用水、</w:t>
            </w:r>
            <w:r>
              <w:rPr>
                <w:rFonts w:ascii="Times New Roman" w:cs="Times New Roman" w:hAnsiTheme="minorEastAsia"/>
                <w:color w:val="auto"/>
                <w:kern w:val="0"/>
                <w:sz w:val="24"/>
              </w:rPr>
              <w:t>软水制备系统</w:t>
            </w:r>
            <w:r>
              <w:rPr>
                <w:rFonts w:hint="eastAsia" w:cs="Times New Roman" w:hAnsiTheme="minorEastAsia"/>
                <w:color w:val="auto"/>
                <w:kern w:val="0"/>
                <w:sz w:val="24"/>
                <w:lang w:eastAsia="zh-CN"/>
              </w:rPr>
              <w:t>用</w:t>
            </w:r>
            <w:r>
              <w:rPr>
                <w:rFonts w:ascii="Times New Roman" w:cs="Times New Roman" w:hAnsiTheme="minorEastAsia"/>
                <w:color w:val="auto"/>
                <w:kern w:val="0"/>
                <w:sz w:val="24"/>
              </w:rPr>
              <w:t>水</w:t>
            </w:r>
            <w:r>
              <w:rPr>
                <w:rFonts w:hint="default" w:ascii="Times New Roman" w:hAnsi="Times New Roman" w:cs="Times New Roman"/>
                <w:color w:val="auto"/>
                <w:kern w:val="0"/>
                <w:sz w:val="24"/>
                <w:shd w:val="clear" w:color="auto" w:fill="auto"/>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1</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kern w:val="0"/>
                <w:sz w:val="24"/>
                <w:highlight w:val="none"/>
                <w:lang w:val="en-US" w:eastAsia="zh-CN"/>
              </w:rPr>
            </w:pPr>
            <w:r>
              <w:rPr>
                <w:rFonts w:hint="default" w:ascii="Times New Roman" w:hAnsi="Times New Roman" w:cs="Times New Roman"/>
                <w:color w:val="auto"/>
                <w:sz w:val="24"/>
                <w:highlight w:val="none"/>
                <w:lang w:eastAsia="zh-CN"/>
              </w:rPr>
              <w:t>本项目劳动定员</w:t>
            </w:r>
            <w:r>
              <w:rPr>
                <w:rFonts w:hint="eastAsia" w:cs="Times New Roman"/>
                <w:color w:val="auto"/>
                <w:sz w:val="24"/>
                <w:highlight w:val="none"/>
                <w:lang w:val="en-US" w:eastAsia="zh-CN"/>
              </w:rPr>
              <w:t>70</w:t>
            </w:r>
            <w:r>
              <w:rPr>
                <w:rFonts w:hint="default" w:ascii="Times New Roman" w:hAnsi="Times New Roman" w:cs="Times New Roman"/>
                <w:color w:val="auto"/>
                <w:sz w:val="24"/>
                <w:highlight w:val="none"/>
                <w:lang w:val="en-US" w:eastAsia="zh-CN"/>
              </w:rPr>
              <w:t>人</w:t>
            </w:r>
            <w:r>
              <w:rPr>
                <w:rFonts w:hint="eastAsia" w:cs="Times New Roman"/>
                <w:color w:val="auto"/>
                <w:sz w:val="24"/>
                <w:highlight w:val="none"/>
                <w:lang w:val="en-US" w:eastAsia="zh-CN"/>
              </w:rPr>
              <w:t>，15人在厂内住宿，25人在厂内食堂吃饭，一日供应两餐。</w:t>
            </w:r>
            <w:r>
              <w:rPr>
                <w:rFonts w:ascii="Times New Roman" w:hAnsi="Times New Roman" w:cs="Times New Roman"/>
                <w:color w:val="auto"/>
                <w:sz w:val="24"/>
                <w:highlight w:val="none"/>
              </w:rPr>
              <w:t>依据《陕西省行业用水定额》</w:t>
            </w:r>
            <w:r>
              <w:rPr>
                <w:rFonts w:hint="eastAsia" w:cs="Times New Roman"/>
                <w:color w:val="auto"/>
                <w:sz w:val="24"/>
                <w:highlight w:val="none"/>
                <w:lang w:eastAsia="zh-CN"/>
              </w:rPr>
              <w:t>(</w:t>
            </w:r>
            <w:r>
              <w:rPr>
                <w:rFonts w:ascii="Times New Roman" w:hAnsi="Times New Roman" w:cs="Times New Roman"/>
                <w:color w:val="auto"/>
                <w:sz w:val="24"/>
                <w:highlight w:val="none"/>
              </w:rPr>
              <w:t>DB61/T943-2014</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kern w:val="0"/>
                <w:sz w:val="24"/>
                <w:lang w:eastAsia="zh-CN"/>
              </w:rPr>
              <w:t>食堂</w:t>
            </w:r>
            <w:r>
              <w:rPr>
                <w:rFonts w:hint="default" w:ascii="Times New Roman" w:hAnsi="Times New Roman" w:cs="Times New Roman"/>
                <w:color w:val="auto"/>
                <w:kern w:val="0"/>
                <w:sz w:val="24"/>
                <w:lang w:eastAsia="zh-CN"/>
              </w:rPr>
              <w:t>用水按</w:t>
            </w:r>
            <w:r>
              <w:rPr>
                <w:rFonts w:hint="eastAsia" w:ascii="Times New Roman" w:hAnsi="Times New Roman" w:cs="Times New Roman"/>
                <w:color w:val="auto"/>
                <w:kern w:val="0"/>
                <w:sz w:val="24"/>
                <w:lang w:val="en-US" w:eastAsia="zh-CN"/>
              </w:rPr>
              <w:t>18</w:t>
            </w:r>
            <w:r>
              <w:rPr>
                <w:rFonts w:hint="default" w:ascii="Times New Roman" w:hAnsi="Times New Roman" w:cs="Times New Roman"/>
                <w:color w:val="auto"/>
                <w:kern w:val="0"/>
                <w:sz w:val="24"/>
                <w:lang w:val="en-US" w:eastAsia="zh-CN"/>
              </w:rPr>
              <w:t>L/人</w:t>
            </w:r>
            <w:r>
              <w:rPr>
                <w:rFonts w:hint="eastAsia" w:ascii="Times New Roman" w:hAnsi="Times New Roman" w:cs="Times New Roman"/>
                <w:color w:val="auto"/>
                <w:kern w:val="0"/>
                <w:sz w:val="24"/>
                <w:lang w:val="en-US" w:eastAsia="zh-CN"/>
              </w:rPr>
              <w:t>·次</w:t>
            </w:r>
            <w:r>
              <w:rPr>
                <w:rFonts w:hint="default" w:ascii="Times New Roman" w:hAnsi="Times New Roman" w:cs="Times New Roman"/>
                <w:color w:val="auto"/>
                <w:kern w:val="0"/>
                <w:sz w:val="24"/>
                <w:lang w:val="en-US" w:eastAsia="zh-CN"/>
              </w:rPr>
              <w:t>计算，</w:t>
            </w:r>
            <w:r>
              <w:rPr>
                <w:rFonts w:hint="eastAsia" w:ascii="Times New Roman" w:hAnsi="Times New Roman" w:cs="Times New Roman"/>
                <w:color w:val="auto"/>
                <w:kern w:val="0"/>
                <w:sz w:val="24"/>
                <w:lang w:val="en-US" w:eastAsia="zh-CN"/>
              </w:rPr>
              <w:t>住宿用水</w:t>
            </w:r>
            <w:r>
              <w:rPr>
                <w:rFonts w:hint="default" w:ascii="Times New Roman" w:hAnsi="Times New Roman" w:cs="Times New Roman"/>
                <w:color w:val="auto"/>
                <w:kern w:val="0"/>
                <w:sz w:val="24"/>
                <w:lang w:val="en-US" w:eastAsia="zh-CN"/>
              </w:rPr>
              <w:t>按</w:t>
            </w:r>
            <w:r>
              <w:rPr>
                <w:rFonts w:hint="eastAsia" w:ascii="Times New Roman" w:hAnsi="Times New Roman" w:cs="Times New Roman"/>
                <w:color w:val="auto"/>
                <w:kern w:val="0"/>
                <w:sz w:val="24"/>
                <w:lang w:val="en-US" w:eastAsia="zh-CN"/>
              </w:rPr>
              <w:t>7</w:t>
            </w:r>
            <w:r>
              <w:rPr>
                <w:rFonts w:hint="default" w:ascii="Times New Roman" w:hAnsi="Times New Roman" w:cs="Times New Roman"/>
                <w:color w:val="auto"/>
                <w:kern w:val="0"/>
                <w:sz w:val="24"/>
                <w:lang w:val="en-US" w:eastAsia="zh-CN"/>
              </w:rPr>
              <w:t>0L/人</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d计算，</w:t>
            </w:r>
            <w:r>
              <w:rPr>
                <w:rFonts w:hint="eastAsia" w:ascii="Times New Roman" w:hAnsi="Times New Roman" w:cs="Times New Roman"/>
                <w:color w:val="auto"/>
                <w:kern w:val="0"/>
                <w:sz w:val="24"/>
                <w:lang w:val="en-US" w:eastAsia="zh-CN"/>
              </w:rPr>
              <w:t>其他人员用水按35</w:t>
            </w:r>
            <w:r>
              <w:rPr>
                <w:rFonts w:hint="default" w:ascii="Times New Roman" w:hAnsi="Times New Roman" w:cs="Times New Roman"/>
                <w:color w:val="auto"/>
                <w:kern w:val="0"/>
                <w:sz w:val="24"/>
                <w:lang w:val="en-US" w:eastAsia="zh-CN"/>
              </w:rPr>
              <w:t>L/人</w:t>
            </w:r>
            <w:r>
              <w:rPr>
                <w:rFonts w:hint="eastAsia" w:cs="Times New Roman"/>
                <w:color w:val="auto"/>
                <w:kern w:val="0"/>
                <w:sz w:val="24"/>
                <w:lang w:val="en-US" w:eastAsia="zh-CN"/>
              </w:rPr>
              <w:t>·d</w:t>
            </w:r>
            <w:r>
              <w:rPr>
                <w:rFonts w:hint="eastAsia" w:ascii="Times New Roman" w:hAnsi="Times New Roman" w:cs="Times New Roman"/>
                <w:color w:val="auto"/>
                <w:kern w:val="0"/>
                <w:sz w:val="24"/>
                <w:lang w:val="en-US" w:eastAsia="zh-CN"/>
              </w:rPr>
              <w:t>计算，则</w:t>
            </w:r>
            <w:r>
              <w:rPr>
                <w:rFonts w:hint="default" w:ascii="Times New Roman" w:hAnsi="Times New Roman" w:cs="Times New Roman"/>
                <w:color w:val="auto"/>
                <w:kern w:val="0"/>
                <w:sz w:val="24"/>
                <w:highlight w:val="none"/>
              </w:rPr>
              <w:t>用水量为</w:t>
            </w:r>
            <w:r>
              <w:rPr>
                <w:rFonts w:hint="eastAsia" w:cs="Times New Roman"/>
                <w:color w:val="auto"/>
                <w:kern w:val="0"/>
                <w:sz w:val="24"/>
                <w:highlight w:val="none"/>
                <w:lang w:val="en-US" w:eastAsia="zh-CN"/>
              </w:rPr>
              <w:t>3.075</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/d</w:t>
            </w:r>
            <w:r>
              <w:rPr>
                <w:rFonts w:hint="eastAsia" w:cs="Times New Roman"/>
                <w:color w:val="auto"/>
                <w:kern w:val="0"/>
                <w:sz w:val="24"/>
                <w:highlight w:val="none"/>
                <w:lang w:val="en-US" w:eastAsia="zh-CN"/>
              </w:rPr>
              <w:t>，922.5</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highlight w:val="none"/>
              </w:rPr>
              <w:t>/a</w:t>
            </w:r>
            <w:r>
              <w:rPr>
                <w:rFonts w:hint="eastAsia" w:cs="Times New Roman"/>
                <w:color w:val="auto"/>
                <w:kern w:val="0"/>
                <w:sz w:val="24"/>
                <w:highlight w:val="none"/>
                <w:lang w:eastAsia="zh-CN"/>
              </w:rPr>
              <w:t>。</w:t>
            </w:r>
          </w:p>
          <w:p>
            <w:pPr>
              <w:adjustRightInd w:val="0"/>
              <w:snapToGrid w:val="0"/>
              <w:spacing w:line="360" w:lineRule="auto"/>
              <w:ind w:firstLine="480" w:firstLineChars="200"/>
              <w:rPr>
                <w:rFonts w:hint="eastAsia"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2</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锅炉用水</w:t>
            </w:r>
          </w:p>
          <w:p>
            <w:pPr>
              <w:adjustRightInd w:val="0"/>
              <w:snapToGrid w:val="0"/>
              <w:spacing w:line="360" w:lineRule="auto"/>
              <w:ind w:firstLine="480" w:firstLineChars="200"/>
              <w:rPr>
                <w:rFonts w:hint="default" w:cs="Times New Roman"/>
                <w:color w:val="auto"/>
                <w:kern w:val="0"/>
                <w:sz w:val="24"/>
                <w:shd w:val="clear" w:color="auto" w:fill="auto"/>
                <w:vertAlign w:val="baseline"/>
                <w:lang w:val="en-US" w:eastAsia="zh-CN"/>
              </w:rPr>
            </w:pPr>
            <w:r>
              <w:rPr>
                <w:rFonts w:hint="eastAsia" w:cs="Times New Roman"/>
                <w:color w:val="auto"/>
                <w:sz w:val="24"/>
                <w:highlight w:val="none"/>
                <w:lang w:val="en-US" w:eastAsia="zh-CN"/>
              </w:rPr>
              <w:t>由于玻璃厂每年约30天进行检修，不会产生热蒸汽。为了在检修时保证本项目的运行，本项目设置两台2T/h蒸汽锅炉提供蒸汽</w:t>
            </w:r>
            <w:r>
              <w:rPr>
                <w:rFonts w:hint="eastAsia" w:cs="Times New Roman"/>
                <w:color w:val="auto"/>
                <w:sz w:val="24"/>
                <w:highlight w:val="none"/>
                <w:vertAlign w:val="baseline"/>
                <w:lang w:val="en-US" w:eastAsia="zh-CN"/>
              </w:rPr>
              <w:t>。本项目锅炉蒸汽直接用于布草洗涤、烫平及烘干工序中。</w:t>
            </w:r>
          </w:p>
          <w:p>
            <w:pPr>
              <w:adjustRightInd w:val="0"/>
              <w:snapToGrid w:val="0"/>
              <w:spacing w:line="360" w:lineRule="auto"/>
              <w:ind w:firstLine="480" w:firstLineChars="200"/>
              <w:rPr>
                <w:rFonts w:hint="default" w:cs="Times New Roman"/>
                <w:color w:val="auto"/>
                <w:kern w:val="0"/>
                <w:sz w:val="24"/>
                <w:shd w:val="clear" w:color="auto" w:fill="auto"/>
                <w:lang w:val="en-US" w:eastAsia="zh-CN"/>
              </w:rPr>
            </w:pPr>
            <w:r>
              <w:rPr>
                <w:rFonts w:hint="eastAsia" w:cs="Times New Roman"/>
                <w:color w:val="auto"/>
                <w:kern w:val="0"/>
                <w:sz w:val="24"/>
                <w:shd w:val="clear" w:color="auto" w:fill="auto"/>
                <w:lang w:val="en-US" w:eastAsia="zh-CN"/>
              </w:rPr>
              <w:t>根据《陕西省行业用水定额》蒸汽锅炉的用水量为1.2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/t，本项目锅炉为两台2t/h蒸汽锅炉，锅炉日工作10h，年工作30天，则锅炉循环用水量约为48</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合1440</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，其中锅炉蒸发量按循环水量的85%计，则锅炉蒸发量为40.8</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合1224</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。锅炉排污量按循环水量的5%计，则锅炉排污损失量为2.4</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合72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。则本项目锅炉总补充水量为43.2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合1296</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w:t>
            </w:r>
          </w:p>
          <w:p>
            <w:pPr>
              <w:adjustRightInd w:val="0"/>
              <w:snapToGrid w:val="0"/>
              <w:spacing w:line="360" w:lineRule="auto"/>
              <w:ind w:firstLine="480" w:firstLineChars="200"/>
              <w:rPr>
                <w:rFonts w:hint="default" w:ascii="Times New Roman" w:hAnsi="Times New Roman" w:eastAsia="宋体"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3</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布草洗涤用水</w:t>
            </w:r>
          </w:p>
          <w:p>
            <w:pPr>
              <w:adjustRightInd w:val="0"/>
              <w:snapToGrid w:val="0"/>
              <w:spacing w:line="360" w:lineRule="auto"/>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根据建设单位提供数据</w:t>
            </w:r>
            <w:r>
              <w:rPr>
                <w:rFonts w:hint="eastAsia" w:ascii="Times New Roman" w:hAnsi="Times New Roman" w:cs="Times New Roman"/>
                <w:color w:val="auto"/>
                <w:sz w:val="24"/>
                <w:highlight w:val="none"/>
                <w:lang w:val="en-US" w:eastAsia="zh-CN"/>
              </w:rPr>
              <w:t>，洗衣机洗涤1kg布草耗水6kg~10kg，耗气0.4kg~0.6kg，项目以最不利的情况计，则项目洗涤工序每洗涤1kg布草消耗水10kg，蒸汽0.6kg，此蒸汽冷凝</w:t>
            </w:r>
            <w:r>
              <w:rPr>
                <w:rFonts w:hint="eastAsia" w:cs="Times New Roman"/>
                <w:color w:val="auto"/>
                <w:sz w:val="24"/>
                <w:highlight w:val="none"/>
                <w:lang w:val="en-US" w:eastAsia="zh-CN"/>
              </w:rPr>
              <w:t>后全部回用于洗涤工序。</w:t>
            </w:r>
            <w:r>
              <w:rPr>
                <w:rFonts w:hint="eastAsia" w:ascii="Times New Roman" w:hAnsi="Times New Roman" w:cs="Times New Roman"/>
                <w:color w:val="auto"/>
                <w:sz w:val="24"/>
                <w:highlight w:val="none"/>
                <w:lang w:val="en-US" w:eastAsia="zh-CN"/>
              </w:rPr>
              <w:t>按年工作300天计，根据建设单位提供资料，项目1kg布草烘干需要1kg蒸汽，烫平需要1kg蒸汽。烫平工序蒸汽挥发，烘干工序所用蒸汽全部冷凝回收，回收后用于洗涤工序用水，按蒸汽全部转换为液态水，烘干冷凝回收水量为1kg，则项目洗涤工序1kg布草需</w:t>
            </w:r>
            <w:r>
              <w:rPr>
                <w:rFonts w:hint="eastAsia" w:cs="Times New Roman"/>
                <w:color w:val="auto"/>
                <w:sz w:val="24"/>
                <w:highlight w:val="none"/>
                <w:lang w:val="en-US" w:eastAsia="zh-CN"/>
              </w:rPr>
              <w:t>软</w:t>
            </w:r>
            <w:r>
              <w:rPr>
                <w:rFonts w:hint="eastAsia" w:ascii="Times New Roman" w:hAnsi="Times New Roman" w:cs="Times New Roman"/>
                <w:color w:val="auto"/>
                <w:sz w:val="24"/>
                <w:highlight w:val="none"/>
                <w:lang w:val="en-US" w:eastAsia="zh-CN"/>
              </w:rPr>
              <w:t>水量为8.4kg</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eastAsia="zh-CN"/>
              </w:rPr>
              <w:t>本项目年洗涤布草</w:t>
            </w:r>
            <w:r>
              <w:rPr>
                <w:rFonts w:hint="eastAsia" w:cs="Times New Roman"/>
                <w:color w:val="auto"/>
                <w:sz w:val="24"/>
                <w:highlight w:val="none"/>
                <w:lang w:val="en-US" w:eastAsia="zh-CN"/>
              </w:rPr>
              <w:t>360</w:t>
            </w:r>
            <w:r>
              <w:rPr>
                <w:rFonts w:hint="eastAsia" w:ascii="Times New Roman" w:hAnsi="Times New Roman" w:cs="Times New Roman"/>
                <w:color w:val="auto"/>
                <w:sz w:val="24"/>
                <w:highlight w:val="none"/>
                <w:lang w:val="en-US" w:eastAsia="zh-CN"/>
              </w:rPr>
              <w:t>万套，每套布草重约2.5kg，本项目洗涤布草量为</w:t>
            </w:r>
            <w:r>
              <w:rPr>
                <w:rFonts w:hint="eastAsia" w:cs="Times New Roman"/>
                <w:color w:val="auto"/>
                <w:sz w:val="24"/>
                <w:highlight w:val="none"/>
                <w:lang w:val="en-US" w:eastAsia="zh-CN"/>
              </w:rPr>
              <w:t>9000</w:t>
            </w:r>
            <w:r>
              <w:rPr>
                <w:rFonts w:hint="eastAsia" w:cs="Times New Roman"/>
                <w:color w:val="auto"/>
                <w:kern w:val="0"/>
                <w:sz w:val="24"/>
                <w:lang w:val="en-US" w:eastAsia="zh-CN"/>
              </w:rPr>
              <w:t>t</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(30</w:t>
            </w:r>
            <w:r>
              <w:rPr>
                <w:rFonts w:hint="eastAsia" w:cs="Times New Roman"/>
                <w:color w:val="auto"/>
                <w:kern w:val="0"/>
                <w:sz w:val="24"/>
                <w:lang w:val="en-US" w:eastAsia="zh-CN"/>
              </w:rPr>
              <w:t>t</w:t>
            </w:r>
            <w:r>
              <w:rPr>
                <w:rFonts w:hint="eastAsia"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。则项目洗涤水用量为</w:t>
            </w:r>
            <w:r>
              <w:rPr>
                <w:rFonts w:hint="eastAsia" w:cs="Times New Roman"/>
                <w:color w:val="auto"/>
                <w:sz w:val="24"/>
                <w:highlight w:val="none"/>
                <w:lang w:val="en-US" w:eastAsia="zh-CN"/>
              </w:rPr>
              <w:t>252m</w:t>
            </w:r>
            <w:r>
              <w:rPr>
                <w:rFonts w:hint="eastAsia"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(75600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蒸汽</w:t>
            </w:r>
            <w:r>
              <w:rPr>
                <w:rFonts w:hint="eastAsia" w:cs="Times New Roman"/>
                <w:color w:val="auto"/>
                <w:sz w:val="24"/>
                <w:highlight w:val="none"/>
                <w:lang w:val="en-US" w:eastAsia="zh-CN"/>
              </w:rPr>
              <w:t>用</w:t>
            </w:r>
            <w:r>
              <w:rPr>
                <w:rFonts w:hint="eastAsia" w:ascii="Times New Roman" w:hAnsi="Times New Roman" w:cs="Times New Roman"/>
                <w:color w:val="auto"/>
                <w:sz w:val="24"/>
                <w:highlight w:val="none"/>
                <w:lang w:val="en-US" w:eastAsia="zh-CN"/>
              </w:rPr>
              <w:t>量为</w:t>
            </w:r>
            <w:r>
              <w:rPr>
                <w:rFonts w:hint="eastAsia" w:cs="Times New Roman"/>
                <w:color w:val="auto"/>
                <w:sz w:val="24"/>
                <w:highlight w:val="none"/>
                <w:lang w:val="en-US" w:eastAsia="zh-CN"/>
              </w:rPr>
              <w:t>78</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(23400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)，其中1224</w:t>
            </w:r>
            <w:r>
              <w:rPr>
                <w:rFonts w:hint="eastAsia" w:cs="Times New Roman"/>
                <w:color w:val="auto"/>
                <w:kern w:val="0"/>
                <w:sz w:val="24"/>
                <w:shd w:val="clear" w:color="auto" w:fill="auto"/>
                <w:lang w:val="en-US" w:eastAsia="zh-CN"/>
              </w:rPr>
              <w:t>m</w:t>
            </w:r>
            <w:r>
              <w:rPr>
                <w:rFonts w:hint="eastAsia" w:cs="Times New Roman"/>
                <w:color w:val="auto"/>
                <w:kern w:val="0"/>
                <w:sz w:val="24"/>
                <w:shd w:val="clear" w:color="auto" w:fill="auto"/>
                <w:vertAlign w:val="superscript"/>
                <w:lang w:val="en-US" w:eastAsia="zh-CN"/>
              </w:rPr>
              <w:t>3</w:t>
            </w:r>
            <w:r>
              <w:rPr>
                <w:rFonts w:hint="eastAsia" w:cs="Times New Roman"/>
                <w:color w:val="auto"/>
                <w:kern w:val="0"/>
                <w:sz w:val="24"/>
                <w:shd w:val="clear" w:color="auto" w:fill="auto"/>
                <w:vertAlign w:val="baseline"/>
                <w:lang w:val="en-US" w:eastAsia="zh-CN"/>
              </w:rPr>
              <w:t>为玻璃厂检修停工时，项目自备天然气锅炉产生的蒸汽</w:t>
            </w:r>
            <w:r>
              <w:rPr>
                <w:rFonts w:hint="eastAsia" w:cs="Times New Roman"/>
                <w:color w:val="auto"/>
                <w:sz w:val="24"/>
                <w:highlight w:val="none"/>
                <w:lang w:val="en-US" w:eastAsia="zh-CN"/>
              </w:rPr>
              <w:t>。</w:t>
            </w:r>
          </w:p>
          <w:p>
            <w:pPr>
              <w:adjustRightInd w:val="0"/>
              <w:snapToGrid w:val="0"/>
              <w:spacing w:line="360" w:lineRule="auto"/>
              <w:ind w:firstLine="480" w:firstLineChars="200"/>
              <w:rPr>
                <w:rFonts w:hint="eastAsia"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综上所述</w:t>
            </w:r>
            <w:r>
              <w:rPr>
                <w:rFonts w:hint="eastAsia" w:ascii="Times New Roman" w:hAnsi="Times New Roman" w:cs="Times New Roman"/>
                <w:color w:val="auto"/>
                <w:sz w:val="24"/>
                <w:highlight w:val="none"/>
                <w:lang w:val="en-US" w:eastAsia="zh-CN"/>
              </w:rPr>
              <w:t>，项目洗涤工序总用水量为</w:t>
            </w:r>
            <w:r>
              <w:rPr>
                <w:rFonts w:hint="eastAsia" w:cs="Times New Roman"/>
                <w:color w:val="auto"/>
                <w:sz w:val="24"/>
                <w:highlight w:val="none"/>
                <w:lang w:val="en-US" w:eastAsia="zh-CN"/>
              </w:rPr>
              <w:t>300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(90000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，其中</w:t>
            </w:r>
            <w:r>
              <w:rPr>
                <w:rFonts w:hint="eastAsia" w:cs="Times New Roman"/>
                <w:color w:val="auto"/>
                <w:sz w:val="24"/>
                <w:highlight w:val="none"/>
                <w:lang w:val="en-US" w:eastAsia="zh-CN"/>
              </w:rPr>
              <w:t>软</w:t>
            </w:r>
            <w:r>
              <w:rPr>
                <w:rFonts w:hint="eastAsia" w:ascii="Times New Roman" w:hAnsi="Times New Roman" w:cs="Times New Roman"/>
                <w:color w:val="auto"/>
                <w:sz w:val="24"/>
                <w:highlight w:val="none"/>
                <w:lang w:val="en-US" w:eastAsia="zh-CN"/>
              </w:rPr>
              <w:t>水量为</w:t>
            </w:r>
            <w:r>
              <w:rPr>
                <w:rFonts w:hint="eastAsia" w:cs="Times New Roman"/>
                <w:color w:val="auto"/>
                <w:sz w:val="24"/>
                <w:highlight w:val="none"/>
                <w:lang w:val="en-US" w:eastAsia="zh-CN"/>
              </w:rPr>
              <w:t>252</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(75600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cs="Times New Roman"/>
                <w:color w:val="auto"/>
                <w:sz w:val="24"/>
                <w:highlight w:val="none"/>
                <w:lang w:val="en-US" w:eastAsia="zh-CN"/>
              </w:rPr>
              <w:t>/a)</w:t>
            </w:r>
            <w:r>
              <w:rPr>
                <w:rFonts w:hint="eastAsia" w:ascii="Times New Roman" w:hAnsi="Times New Roman" w:cs="Times New Roman"/>
                <w:color w:val="auto"/>
                <w:sz w:val="24"/>
                <w:highlight w:val="none"/>
                <w:lang w:val="en-US" w:eastAsia="zh-CN"/>
              </w:rPr>
              <w:t>，蒸汽冷凝回用水量为</w:t>
            </w:r>
            <w:r>
              <w:rPr>
                <w:rFonts w:hint="eastAsia" w:cs="Times New Roman"/>
                <w:color w:val="auto"/>
                <w:sz w:val="24"/>
                <w:highlight w:val="none"/>
                <w:lang w:val="en-US" w:eastAsia="zh-CN"/>
              </w:rPr>
              <w:t>48</w:t>
            </w:r>
            <w:r>
              <w:rPr>
                <w:rFonts w:hint="eastAsia" w:ascii="Times New Roman" w:hAnsi="Times New Roman" w:cs="Times New Roman"/>
                <w:color w:val="auto"/>
                <w:sz w:val="24"/>
                <w:highlight w:val="none"/>
                <w:lang w:val="en-US" w:eastAsia="zh-CN"/>
              </w:rPr>
              <w:t>t/d</w:t>
            </w:r>
            <w:r>
              <w:rPr>
                <w:rFonts w:hint="eastAsia" w:cs="Times New Roman"/>
                <w:color w:val="auto"/>
                <w:sz w:val="24"/>
                <w:highlight w:val="none"/>
                <w:lang w:val="en-US" w:eastAsia="zh-CN"/>
              </w:rPr>
              <w:t>(14400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，蒸发的蒸汽量为</w:t>
            </w:r>
            <w:r>
              <w:rPr>
                <w:rFonts w:hint="eastAsia" w:cs="Times New Roman"/>
                <w:color w:val="auto"/>
                <w:sz w:val="24"/>
                <w:highlight w:val="none"/>
                <w:lang w:val="en-US" w:eastAsia="zh-CN"/>
              </w:rPr>
              <w:t>30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(9000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w:t>
            </w:r>
          </w:p>
          <w:p>
            <w:pPr>
              <w:adjustRightInd w:val="0"/>
              <w:snapToGrid w:val="0"/>
              <w:spacing w:line="360" w:lineRule="auto"/>
              <w:ind w:firstLine="480" w:firstLineChars="200"/>
              <w:jc w:val="left"/>
              <w:rPr>
                <w:rFonts w:ascii="Times New Roman" w:hAnsi="Times New Roman" w:cs="Times New Roman"/>
                <w:color w:val="auto"/>
                <w:kern w:val="0"/>
                <w:sz w:val="24"/>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4</w:t>
            </w:r>
            <w:r>
              <w:rPr>
                <w:rFonts w:hint="eastAsia" w:cs="Times New Roman"/>
                <w:color w:val="auto"/>
                <w:kern w:val="0"/>
                <w:sz w:val="24"/>
                <w:highlight w:val="none"/>
                <w:shd w:val="clear" w:color="auto" w:fill="auto"/>
                <w:lang w:val="en-US" w:eastAsia="zh-CN"/>
              </w:rPr>
              <w:t>)</w:t>
            </w:r>
            <w:r>
              <w:rPr>
                <w:rFonts w:ascii="Times New Roman" w:cs="Times New Roman" w:hAnsiTheme="minorEastAsia"/>
                <w:color w:val="auto"/>
                <w:kern w:val="0"/>
                <w:sz w:val="24"/>
              </w:rPr>
              <w:t>软水制备系统</w:t>
            </w:r>
            <w:r>
              <w:rPr>
                <w:rFonts w:hint="eastAsia" w:ascii="Times New Roman" w:cs="Times New Roman" w:hAnsiTheme="minorEastAsia"/>
                <w:color w:val="auto"/>
                <w:kern w:val="0"/>
                <w:sz w:val="24"/>
                <w:lang w:eastAsia="zh-CN"/>
              </w:rPr>
              <w:t>用</w:t>
            </w:r>
            <w:r>
              <w:rPr>
                <w:rFonts w:ascii="Times New Roman" w:cs="Times New Roman" w:hAnsiTheme="minorEastAsia"/>
                <w:color w:val="auto"/>
                <w:kern w:val="0"/>
                <w:sz w:val="24"/>
              </w:rPr>
              <w:t>水</w:t>
            </w:r>
          </w:p>
          <w:p>
            <w:pPr>
              <w:adjustRightInd w:val="0"/>
              <w:snapToGrid w:val="0"/>
              <w:spacing w:line="360" w:lineRule="auto"/>
              <w:ind w:firstLine="480" w:firstLineChars="200"/>
              <w:rPr>
                <w:rFonts w:hint="default" w:ascii="Times New Roman" w:hAnsi="Times New Roman" w:eastAsia="宋体" w:cs="Times New Roman"/>
                <w:color w:val="auto"/>
                <w:kern w:val="0"/>
                <w:sz w:val="24"/>
                <w:shd w:val="clear" w:color="auto" w:fill="auto"/>
                <w:lang w:val="en-US" w:eastAsia="zh-CN"/>
              </w:rPr>
            </w:pPr>
            <w:r>
              <w:rPr>
                <w:rFonts w:ascii="Times New Roman" w:cs="Times New Roman" w:hAnsiTheme="minorEastAsia"/>
                <w:color w:val="auto"/>
                <w:kern w:val="0"/>
                <w:sz w:val="24"/>
              </w:rPr>
              <w:t>本项目洗涤用水</w:t>
            </w:r>
            <w:r>
              <w:rPr>
                <w:rFonts w:hint="eastAsia" w:cs="Times New Roman" w:hAnsiTheme="minorEastAsia"/>
                <w:color w:val="auto"/>
                <w:kern w:val="0"/>
                <w:sz w:val="24"/>
                <w:lang w:eastAsia="zh-CN"/>
              </w:rPr>
              <w:t>及锅炉用水</w:t>
            </w:r>
            <w:r>
              <w:rPr>
                <w:rFonts w:ascii="Times New Roman" w:cs="Times New Roman" w:hAnsiTheme="minorEastAsia"/>
                <w:color w:val="auto"/>
                <w:kern w:val="0"/>
                <w:sz w:val="24"/>
              </w:rPr>
              <w:t>均为软水，年使用量为</w:t>
            </w:r>
            <w:r>
              <w:rPr>
                <w:rFonts w:hint="eastAsia" w:cs="Times New Roman"/>
                <w:color w:val="auto"/>
                <w:sz w:val="24"/>
                <w:highlight w:val="none"/>
                <w:lang w:val="en-US" w:eastAsia="zh-CN"/>
              </w:rPr>
              <w:t>76896</w:t>
            </w:r>
            <w:r>
              <w:rPr>
                <w:rFonts w:ascii="Times New Roman" w:hAnsi="Times New Roman" w:cs="Times New Roman"/>
                <w:color w:val="auto"/>
                <w:kern w:val="0"/>
                <w:sz w:val="24"/>
              </w:rPr>
              <w:t>m</w:t>
            </w:r>
            <w:r>
              <w:rPr>
                <w:rFonts w:ascii="Times New Roman" w:hAnsi="Times New Roman" w:cs="Times New Roman"/>
                <w:color w:val="auto"/>
                <w:kern w:val="0"/>
                <w:sz w:val="24"/>
                <w:vertAlign w:val="superscript"/>
              </w:rPr>
              <w:t>3</w:t>
            </w:r>
            <w:r>
              <w:rPr>
                <w:rFonts w:ascii="Times New Roman" w:cs="Times New Roman" w:hAnsiTheme="minorEastAsia"/>
                <w:color w:val="auto"/>
                <w:kern w:val="0"/>
                <w:sz w:val="24"/>
              </w:rPr>
              <w:t>，本项目采用的软水制备系统主要为离子交换工艺，排放系数按</w:t>
            </w:r>
            <w:r>
              <w:rPr>
                <w:rFonts w:ascii="Times New Roman" w:hAnsi="Times New Roman" w:cs="Times New Roman"/>
                <w:color w:val="auto"/>
                <w:kern w:val="0"/>
                <w:sz w:val="24"/>
              </w:rPr>
              <w:t>0.3</w:t>
            </w:r>
            <w:r>
              <w:rPr>
                <w:rFonts w:ascii="Times New Roman" w:cs="Times New Roman" w:hAnsiTheme="minorEastAsia"/>
                <w:color w:val="auto"/>
                <w:kern w:val="0"/>
                <w:sz w:val="24"/>
              </w:rPr>
              <w:t>计，则本项目制备软水所需要的新鲜水量为</w:t>
            </w:r>
            <w:r>
              <w:rPr>
                <w:rFonts w:hint="eastAsia" w:cs="Times New Roman" w:hAnsiTheme="minorEastAsia"/>
                <w:color w:val="auto"/>
                <w:kern w:val="0"/>
                <w:sz w:val="24"/>
                <w:lang w:val="en-US" w:eastAsia="zh-CN"/>
              </w:rPr>
              <w:t>109851</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ascii="Times New Roman" w:hAnsi="Times New Roman" w:cs="Times New Roman"/>
                <w:color w:val="auto"/>
                <w:kern w:val="0"/>
                <w:sz w:val="24"/>
              </w:rPr>
              <w:t>/a</w:t>
            </w:r>
            <w:r>
              <w:rPr>
                <w:rFonts w:ascii="Times New Roman" w:cs="Times New Roman" w:hAnsiTheme="minorEastAsia"/>
                <w:color w:val="auto"/>
                <w:kern w:val="0"/>
                <w:sz w:val="24"/>
              </w:rPr>
              <w:t>，产生的废水为</w:t>
            </w:r>
            <w:r>
              <w:rPr>
                <w:rFonts w:hint="eastAsia" w:cs="Times New Roman" w:hAnsiTheme="minorEastAsia"/>
                <w:color w:val="auto"/>
                <w:kern w:val="0"/>
                <w:sz w:val="24"/>
                <w:lang w:val="en-US" w:eastAsia="zh-CN"/>
              </w:rPr>
              <w:t>32955</w:t>
            </w:r>
            <w:r>
              <w:rPr>
                <w:rFonts w:ascii="Times New Roman" w:hAnsi="Times New Roman" w:cs="Times New Roman"/>
                <w:color w:val="auto"/>
                <w:kern w:val="0"/>
                <w:sz w:val="24"/>
              </w:rPr>
              <w:t>m</w:t>
            </w:r>
            <w:r>
              <w:rPr>
                <w:rFonts w:ascii="Times New Roman" w:hAnsi="Times New Roman" w:cs="Times New Roman"/>
                <w:color w:val="auto"/>
                <w:kern w:val="0"/>
                <w:sz w:val="24"/>
                <w:vertAlign w:val="superscript"/>
              </w:rPr>
              <w:t>3</w:t>
            </w:r>
            <w:r>
              <w:rPr>
                <w:rFonts w:ascii="Times New Roman" w:hAnsi="Times New Roman" w:cs="Times New Roman"/>
                <w:color w:val="auto"/>
                <w:kern w:val="0"/>
                <w:sz w:val="24"/>
              </w:rPr>
              <w:t>/a</w:t>
            </w:r>
            <w:r>
              <w:rPr>
                <w:rFonts w:ascii="Times New Roman" w:cs="Times New Roman" w:hAnsiTheme="minorEastAsia"/>
                <w:color w:val="auto"/>
                <w:kern w:val="0"/>
                <w:sz w:val="24"/>
              </w:rPr>
              <w:t>。由于软水制备系统产生的废水主要为含盐废水，污染物浓度较低，均为清净下水，可</w:t>
            </w:r>
            <w:r>
              <w:rPr>
                <w:rFonts w:hint="eastAsia" w:ascii="Times New Roman" w:cs="Times New Roman" w:hAnsiTheme="minorEastAsia"/>
                <w:color w:val="auto"/>
                <w:kern w:val="0"/>
                <w:sz w:val="24"/>
                <w:lang w:eastAsia="zh-CN"/>
              </w:rPr>
              <w:t>直接</w:t>
            </w:r>
            <w:r>
              <w:rPr>
                <w:rFonts w:ascii="Times New Roman" w:cs="Times New Roman" w:hAnsiTheme="minorEastAsia"/>
                <w:color w:val="auto"/>
                <w:kern w:val="0"/>
                <w:sz w:val="24"/>
              </w:rPr>
              <w:t>排入</w:t>
            </w:r>
            <w:r>
              <w:rPr>
                <w:rFonts w:hint="eastAsia" w:ascii="Times New Roman" w:cs="Times New Roman" w:hAnsiTheme="minorEastAsia"/>
                <w:color w:val="auto"/>
                <w:kern w:val="0"/>
                <w:sz w:val="24"/>
                <w:lang w:eastAsia="zh-CN"/>
              </w:rPr>
              <w:t>雨水</w:t>
            </w:r>
            <w:r>
              <w:rPr>
                <w:rFonts w:ascii="Times New Roman" w:cs="Times New Roman" w:hAnsiTheme="minorEastAsia"/>
                <w:color w:val="auto"/>
                <w:kern w:val="0"/>
                <w:sz w:val="24"/>
              </w:rPr>
              <w:t>管网。</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2、排水</w:t>
            </w:r>
          </w:p>
          <w:p>
            <w:pPr>
              <w:adjustRightInd w:val="0"/>
              <w:snapToGrid w:val="0"/>
              <w:spacing w:line="360" w:lineRule="auto"/>
              <w:ind w:firstLine="480" w:firstLineChars="200"/>
              <w:rPr>
                <w:rFonts w:hint="default" w:ascii="Times New Roman" w:hAnsi="Times New Roman" w:eastAsia="宋体"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1</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生活污水</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lang w:val="en-US" w:eastAsia="zh-CN"/>
              </w:rPr>
              <w:t>本项目排水量按80%计，则运营期生活污水产生量2.46</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/d，738</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/a。餐饮废水经隔油池处理后与生活污水一起经</w:t>
            </w:r>
            <w:r>
              <w:rPr>
                <w:rFonts w:hint="eastAsia" w:cs="Times New Roman"/>
                <w:color w:val="auto"/>
                <w:kern w:val="0"/>
                <w:sz w:val="24"/>
                <w:shd w:val="clear" w:color="auto" w:fill="auto"/>
                <w:lang w:val="en-US" w:eastAsia="zh-CN"/>
              </w:rPr>
              <w:t>玻璃厂化粪池</w:t>
            </w:r>
            <w:r>
              <w:rPr>
                <w:rFonts w:hint="default" w:ascii="Times New Roman" w:hAnsi="Times New Roman" w:cs="Times New Roman"/>
                <w:color w:val="auto"/>
                <w:kern w:val="0"/>
                <w:sz w:val="24"/>
                <w:shd w:val="clear" w:color="auto" w:fill="auto"/>
                <w:lang w:val="en-US" w:eastAsia="zh-CN"/>
              </w:rPr>
              <w:t>收集处理后排入市政管网，最终进入西咸新区秦汉新城朝阳污水处理厂。</w:t>
            </w:r>
          </w:p>
          <w:p>
            <w:pPr>
              <w:adjustRightInd w:val="0"/>
              <w:snapToGrid w:val="0"/>
              <w:spacing w:line="360" w:lineRule="auto"/>
              <w:ind w:firstLine="480" w:firstLineChars="200"/>
              <w:rPr>
                <w:rFonts w:hint="default" w:ascii="Times New Roman" w:hAnsi="Times New Roman" w:eastAsia="宋体"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2</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洗涤废水</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lang w:val="en-US" w:eastAsia="zh-CN"/>
              </w:rPr>
              <w:t>本次项目洗涤过程中将产生洗涤废水，本次项目</w:t>
            </w:r>
            <w:r>
              <w:rPr>
                <w:rFonts w:hint="eastAsia" w:ascii="Times New Roman" w:hAnsi="Times New Roman" w:cs="Times New Roman"/>
                <w:color w:val="auto"/>
                <w:sz w:val="24"/>
                <w:highlight w:val="none"/>
                <w:lang w:val="en-US" w:eastAsia="zh-CN"/>
              </w:rPr>
              <w:t>总用水量为</w:t>
            </w:r>
            <w:r>
              <w:rPr>
                <w:rFonts w:hint="eastAsia" w:cs="Times New Roman"/>
                <w:color w:val="auto"/>
                <w:sz w:val="24"/>
                <w:highlight w:val="none"/>
                <w:lang w:val="en-US" w:eastAsia="zh-CN"/>
              </w:rPr>
              <w:t>300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(90000</w:t>
            </w:r>
            <w:r>
              <w:rPr>
                <w:rFonts w:ascii="Times New Roman" w:hAnsi="Times New Roman" w:cs="Times New Roman"/>
                <w:color w:val="auto"/>
                <w:kern w:val="0"/>
                <w:sz w:val="24"/>
                <w:highlight w:val="none"/>
              </w:rPr>
              <w:t>m</w:t>
            </w:r>
            <w:r>
              <w:rPr>
                <w:rFonts w:ascii="Times New Roman" w:hAnsi="Times New Roman" w:cs="Times New Roman"/>
                <w:color w:val="auto"/>
                <w:kern w:val="0"/>
                <w:sz w:val="24"/>
                <w:highlight w:val="none"/>
                <w:vertAlign w:val="superscript"/>
              </w:rPr>
              <w:t>3</w:t>
            </w:r>
            <w:r>
              <w:rPr>
                <w:rFonts w:hint="eastAsia" w:ascii="Times New Roman" w:hAnsi="Times New Roman" w:cs="Times New Roman"/>
                <w:color w:val="auto"/>
                <w:sz w:val="24"/>
                <w:highlight w:val="none"/>
                <w:lang w:val="en-US" w:eastAsia="zh-CN"/>
              </w:rPr>
              <w:t>/a</w:t>
            </w:r>
            <w:r>
              <w:rPr>
                <w:rFonts w:hint="eastAsia" w:cs="Times New Roman"/>
                <w:color w:val="auto"/>
                <w:sz w:val="24"/>
                <w:highlight w:val="none"/>
                <w:lang w:val="en-US" w:eastAsia="zh-CN"/>
              </w:rPr>
              <w:t>)</w:t>
            </w:r>
            <w:r>
              <w:rPr>
                <w:rFonts w:hint="default" w:ascii="Times New Roman" w:hAnsi="Times New Roman" w:cs="Times New Roman"/>
                <w:color w:val="auto"/>
                <w:kern w:val="0"/>
                <w:sz w:val="24"/>
                <w:shd w:val="clear" w:color="auto" w:fill="auto"/>
                <w:lang w:val="en-US" w:eastAsia="zh-CN"/>
              </w:rPr>
              <w:t>，项目布草经洗衣机脱水后含水率为30%，</w:t>
            </w:r>
            <w:r>
              <w:rPr>
                <w:rFonts w:hint="eastAsia" w:cs="Times New Roman"/>
                <w:color w:val="auto"/>
                <w:kern w:val="0"/>
                <w:sz w:val="24"/>
                <w:shd w:val="clear" w:color="auto" w:fill="auto"/>
                <w:lang w:val="en-US" w:eastAsia="zh-CN"/>
              </w:rPr>
              <w:t>项目</w:t>
            </w:r>
            <w:r>
              <w:rPr>
                <w:rFonts w:hint="default" w:ascii="Times New Roman" w:hAnsi="Times New Roman" w:cs="Times New Roman"/>
                <w:color w:val="auto"/>
                <w:kern w:val="0"/>
                <w:sz w:val="24"/>
                <w:shd w:val="clear" w:color="auto" w:fill="auto"/>
                <w:lang w:val="en-US" w:eastAsia="zh-CN"/>
              </w:rPr>
              <w:t>清洗布草量为</w:t>
            </w:r>
            <w:r>
              <w:rPr>
                <w:rFonts w:hint="eastAsia" w:cs="Times New Roman"/>
                <w:color w:val="auto"/>
                <w:kern w:val="0"/>
                <w:sz w:val="24"/>
                <w:shd w:val="clear" w:color="auto" w:fill="auto"/>
                <w:lang w:val="en-US" w:eastAsia="zh-CN"/>
              </w:rPr>
              <w:t>9000</w:t>
            </w:r>
            <w:r>
              <w:rPr>
                <w:rFonts w:hint="default" w:ascii="Times New Roman" w:hAnsi="Times New Roman" w:cs="Times New Roman"/>
                <w:color w:val="auto"/>
                <w:kern w:val="0"/>
                <w:sz w:val="24"/>
                <w:shd w:val="clear" w:color="auto" w:fill="auto"/>
                <w:lang w:val="en-US" w:eastAsia="zh-CN"/>
              </w:rPr>
              <w:t>t/a，则</w:t>
            </w:r>
            <w:r>
              <w:rPr>
                <w:rFonts w:hint="eastAsia" w:cs="Times New Roman"/>
                <w:color w:val="auto"/>
                <w:kern w:val="0"/>
                <w:sz w:val="24"/>
                <w:shd w:val="clear" w:color="auto" w:fill="auto"/>
                <w:lang w:val="en-US" w:eastAsia="zh-CN"/>
              </w:rPr>
              <w:t>脱水后布草含水量为90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default" w:ascii="Times New Roman" w:hAnsi="Times New Roman" w:cs="Times New Roman"/>
                <w:color w:val="auto"/>
                <w:kern w:val="0"/>
                <w:sz w:val="24"/>
                <w:shd w:val="clear" w:color="auto" w:fill="auto"/>
                <w:lang w:val="en-US" w:eastAsia="zh-CN"/>
              </w:rPr>
              <w:t>270</w:t>
            </w:r>
            <w:r>
              <w:rPr>
                <w:rFonts w:hint="eastAsia" w:cs="Times New Roman"/>
                <w:color w:val="auto"/>
                <w:kern w:val="0"/>
                <w:sz w:val="24"/>
                <w:shd w:val="clear" w:color="auto" w:fill="auto"/>
                <w:lang w:val="en-US" w:eastAsia="zh-CN"/>
              </w:rPr>
              <w:t>0</w:t>
            </w:r>
            <w:r>
              <w:rPr>
                <w:rFonts w:hint="default" w:ascii="Times New Roman" w:hAnsi="Times New Roman" w:cs="Times New Roman"/>
                <w:color w:val="auto"/>
                <w:kern w:val="0"/>
                <w:sz w:val="24"/>
                <w:shd w:val="clear" w:color="auto" w:fill="auto"/>
                <w:lang w:val="en-US" w:eastAsia="zh-CN"/>
              </w:rPr>
              <w:t>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default" w:ascii="Times New Roman" w:hAnsi="Times New Roman" w:cs="Times New Roman"/>
                <w:color w:val="auto"/>
                <w:kern w:val="0"/>
                <w:sz w:val="24"/>
                <w:shd w:val="clear" w:color="auto" w:fill="auto"/>
                <w:lang w:val="en-US" w:eastAsia="zh-CN"/>
              </w:rPr>
              <w:t>，布草中</w:t>
            </w:r>
            <w:r>
              <w:rPr>
                <w:rFonts w:hint="eastAsia" w:cs="Times New Roman"/>
                <w:color w:val="auto"/>
                <w:kern w:val="0"/>
                <w:sz w:val="24"/>
                <w:shd w:val="clear" w:color="auto" w:fill="auto"/>
                <w:lang w:val="en-US" w:eastAsia="zh-CN"/>
              </w:rPr>
              <w:t>所含洗涤</w:t>
            </w:r>
            <w:r>
              <w:rPr>
                <w:rFonts w:hint="default" w:ascii="Times New Roman" w:hAnsi="Times New Roman" w:cs="Times New Roman"/>
                <w:color w:val="auto"/>
                <w:kern w:val="0"/>
                <w:sz w:val="24"/>
                <w:shd w:val="clear" w:color="auto" w:fill="auto"/>
                <w:lang w:val="en-US" w:eastAsia="zh-CN"/>
              </w:rPr>
              <w:t>水在烘干过程中蒸发</w:t>
            </w:r>
            <w:r>
              <w:rPr>
                <w:rFonts w:hint="eastAsia" w:cs="Times New Roman"/>
                <w:color w:val="auto"/>
                <w:kern w:val="0"/>
                <w:sz w:val="24"/>
                <w:shd w:val="clear" w:color="auto" w:fill="auto"/>
                <w:lang w:val="en-US" w:eastAsia="zh-CN"/>
              </w:rPr>
              <w:t>。</w:t>
            </w:r>
            <w:r>
              <w:rPr>
                <w:rFonts w:hint="default" w:ascii="Times New Roman" w:hAnsi="Times New Roman" w:cs="Times New Roman"/>
                <w:color w:val="auto"/>
                <w:kern w:val="0"/>
                <w:sz w:val="24"/>
                <w:shd w:val="clear" w:color="auto" w:fill="auto"/>
                <w:lang w:val="en-US" w:eastAsia="zh-CN"/>
              </w:rPr>
              <w:t>污水排放系数取90%，则项目洗涤废水量为</w:t>
            </w:r>
            <w:r>
              <w:rPr>
                <w:rFonts w:hint="eastAsia" w:cs="Times New Roman"/>
                <w:color w:val="auto"/>
                <w:kern w:val="0"/>
                <w:sz w:val="24"/>
                <w:shd w:val="clear" w:color="auto" w:fill="auto"/>
                <w:lang w:val="en-US" w:eastAsia="zh-CN"/>
              </w:rPr>
              <w:t>189</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56700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default" w:ascii="Times New Roman" w:hAnsi="Times New Roman" w:cs="Times New Roman"/>
                <w:color w:val="auto"/>
                <w:kern w:val="0"/>
                <w:sz w:val="24"/>
                <w:shd w:val="clear" w:color="auto" w:fill="auto"/>
                <w:lang w:val="en-US" w:eastAsia="zh-CN"/>
              </w:rPr>
              <w:t>。</w:t>
            </w:r>
            <w:r>
              <w:rPr>
                <w:rFonts w:hint="eastAsia" w:cs="Times New Roman"/>
                <w:color w:val="auto"/>
                <w:kern w:val="0"/>
                <w:sz w:val="24"/>
                <w:shd w:val="clear" w:color="auto" w:fill="auto"/>
                <w:lang w:val="en-US" w:eastAsia="zh-CN"/>
              </w:rPr>
              <w:t>洗涤废水</w:t>
            </w:r>
            <w:r>
              <w:rPr>
                <w:rFonts w:hint="default" w:ascii="Times New Roman" w:hAnsi="Times New Roman" w:cs="Times New Roman"/>
                <w:color w:val="auto"/>
                <w:kern w:val="0"/>
                <w:sz w:val="24"/>
                <w:shd w:val="clear" w:color="auto" w:fill="auto"/>
                <w:lang w:val="en-US" w:eastAsia="zh-CN"/>
              </w:rPr>
              <w:t>经厂内自建污水处理站收集处理后排入市政管网，最终进入西咸新区秦汉新城朝阳污水处理厂。</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3</w:t>
            </w:r>
            <w:r>
              <w:rPr>
                <w:rFonts w:hint="eastAsia" w:cs="Times New Roman"/>
                <w:color w:val="auto"/>
                <w:kern w:val="0"/>
                <w:sz w:val="24"/>
                <w:highlight w:val="none"/>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w:t>
            </w:r>
          </w:p>
          <w:p>
            <w:pPr>
              <w:adjustRightInd w:val="0"/>
              <w:snapToGrid w:val="0"/>
              <w:spacing w:line="360" w:lineRule="auto"/>
              <w:ind w:firstLine="480" w:firstLineChars="200"/>
              <w:rPr>
                <w:rFonts w:hint="eastAsia" w:cs="Times New Roman" w:hAnsiTheme="minorEastAsia"/>
                <w:color w:val="auto"/>
                <w:kern w:val="0"/>
                <w:sz w:val="24"/>
                <w:lang w:eastAsia="zh-CN"/>
              </w:rPr>
            </w:pPr>
            <w:r>
              <w:rPr>
                <w:rFonts w:hint="default" w:ascii="Times New Roman" w:hAnsi="Times New Roman" w:cs="Times New Roman"/>
                <w:color w:val="auto"/>
                <w:kern w:val="0"/>
                <w:sz w:val="24"/>
                <w:shd w:val="clear" w:color="auto" w:fill="auto"/>
                <w:lang w:val="en-US" w:eastAsia="zh-CN"/>
              </w:rPr>
              <w:t>本次项目</w:t>
            </w:r>
            <w:r>
              <w:rPr>
                <w:rFonts w:ascii="Times New Roman" w:cs="Times New Roman" w:hAnsiTheme="minorEastAsia"/>
                <w:color w:val="auto"/>
                <w:kern w:val="0"/>
                <w:sz w:val="24"/>
              </w:rPr>
              <w:t>制备软水产生的废水为</w:t>
            </w:r>
            <w:r>
              <w:rPr>
                <w:rFonts w:hint="eastAsia" w:cs="Times New Roman" w:hAnsiTheme="minorEastAsia"/>
                <w:color w:val="auto"/>
                <w:kern w:val="0"/>
                <w:sz w:val="24"/>
                <w:lang w:val="en-US" w:eastAsia="zh-CN"/>
              </w:rPr>
              <w:t>32955</w:t>
            </w:r>
            <w:r>
              <w:rPr>
                <w:rFonts w:ascii="Times New Roman" w:hAnsi="Times New Roman" w:cs="Times New Roman"/>
                <w:color w:val="auto"/>
                <w:kern w:val="0"/>
                <w:sz w:val="24"/>
              </w:rPr>
              <w:t>m</w:t>
            </w:r>
            <w:r>
              <w:rPr>
                <w:rFonts w:ascii="Times New Roman" w:hAnsi="Times New Roman" w:cs="Times New Roman"/>
                <w:color w:val="auto"/>
                <w:kern w:val="0"/>
                <w:sz w:val="24"/>
                <w:vertAlign w:val="superscript"/>
              </w:rPr>
              <w:t>3</w:t>
            </w:r>
            <w:r>
              <w:rPr>
                <w:rFonts w:ascii="Times New Roman" w:hAnsi="Times New Roman" w:cs="Times New Roman"/>
                <w:color w:val="auto"/>
                <w:kern w:val="0"/>
                <w:sz w:val="24"/>
              </w:rPr>
              <w:t>/a</w:t>
            </w:r>
            <w:r>
              <w:rPr>
                <w:rFonts w:hint="default" w:ascii="Times New Roman" w:hAnsi="Times New Roman" w:cs="Times New Roman"/>
                <w:color w:val="auto"/>
                <w:kern w:val="0"/>
                <w:sz w:val="24"/>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废水为清洁下水，</w:t>
            </w:r>
            <w:r>
              <w:rPr>
                <w:rFonts w:hint="eastAsia" w:ascii="Times New Roman" w:cs="Times New Roman" w:hAnsiTheme="minorEastAsia"/>
                <w:color w:val="auto"/>
                <w:kern w:val="0"/>
                <w:sz w:val="24"/>
                <w:lang w:eastAsia="zh-CN"/>
              </w:rPr>
              <w:t>直接</w:t>
            </w:r>
            <w:r>
              <w:rPr>
                <w:rFonts w:ascii="Times New Roman" w:cs="Times New Roman" w:hAnsiTheme="minorEastAsia"/>
                <w:color w:val="auto"/>
                <w:kern w:val="0"/>
                <w:sz w:val="24"/>
              </w:rPr>
              <w:t>排入</w:t>
            </w:r>
            <w:r>
              <w:rPr>
                <w:rFonts w:hint="eastAsia" w:ascii="Times New Roman" w:cs="Times New Roman" w:hAnsiTheme="minorEastAsia"/>
                <w:color w:val="auto"/>
                <w:kern w:val="0"/>
                <w:sz w:val="24"/>
                <w:lang w:eastAsia="zh-CN"/>
              </w:rPr>
              <w:t>雨水</w:t>
            </w:r>
            <w:r>
              <w:rPr>
                <w:rFonts w:ascii="Times New Roman" w:cs="Times New Roman" w:hAnsiTheme="minorEastAsia"/>
                <w:color w:val="auto"/>
                <w:kern w:val="0"/>
                <w:sz w:val="24"/>
              </w:rPr>
              <w:t>管网</w:t>
            </w:r>
            <w:r>
              <w:rPr>
                <w:rFonts w:hint="eastAsia" w:cs="Times New Roman" w:hAnsiTheme="minorEastAsia"/>
                <w:color w:val="auto"/>
                <w:kern w:val="0"/>
                <w:sz w:val="24"/>
                <w:lang w:eastAsia="zh-CN"/>
              </w:rPr>
              <w:t>。</w:t>
            </w:r>
          </w:p>
          <w:p>
            <w:pPr>
              <w:adjustRightInd w:val="0"/>
              <w:snapToGrid w:val="0"/>
              <w:spacing w:line="360" w:lineRule="auto"/>
              <w:ind w:firstLine="480" w:firstLineChars="200"/>
              <w:rPr>
                <w:rFonts w:hint="default" w:cs="Times New Roman" w:hAnsiTheme="minorEastAsia"/>
                <w:color w:val="auto"/>
                <w:kern w:val="0"/>
                <w:sz w:val="24"/>
                <w:lang w:val="en-US" w:eastAsia="zh-CN"/>
              </w:rPr>
            </w:pP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4</w:t>
            </w: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锅炉排水</w:t>
            </w:r>
          </w:p>
          <w:p>
            <w:pPr>
              <w:adjustRightInd w:val="0"/>
              <w:snapToGrid w:val="0"/>
              <w:spacing w:line="360" w:lineRule="auto"/>
              <w:ind w:firstLine="480" w:firstLineChars="200"/>
              <w:rPr>
                <w:rFonts w:hint="eastAsia" w:cs="Times New Roman" w:hAnsiTheme="minorEastAsia"/>
                <w:color w:val="auto"/>
                <w:kern w:val="0"/>
                <w:sz w:val="24"/>
                <w:lang w:val="en-US" w:eastAsia="zh-CN"/>
              </w:rPr>
            </w:pPr>
            <w:r>
              <w:rPr>
                <w:rFonts w:hint="eastAsia" w:cs="Times New Roman"/>
                <w:color w:val="auto"/>
                <w:kern w:val="0"/>
                <w:sz w:val="24"/>
                <w:shd w:val="clear" w:color="auto" w:fill="auto"/>
                <w:lang w:val="en-US" w:eastAsia="zh-CN"/>
              </w:rPr>
              <w:t>锅炉排污损失量为2.4</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合72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，为清洁下水，直接排入雨水管网。</w:t>
            </w:r>
          </w:p>
          <w:p>
            <w:pPr>
              <w:adjustRightInd w:val="0"/>
              <w:snapToGrid w:val="0"/>
              <w:spacing w:line="360" w:lineRule="auto"/>
              <w:ind w:firstLine="480" w:firstLineChars="200"/>
              <w:rPr>
                <w:rFonts w:hint="eastAsia" w:cs="Times New Roman" w:hAnsiTheme="minorEastAsia"/>
                <w:color w:val="auto"/>
                <w:kern w:val="0"/>
                <w:sz w:val="24"/>
                <w:lang w:val="en-US" w:eastAsia="zh-CN"/>
              </w:rPr>
            </w:pPr>
            <w:r>
              <w:rPr>
                <w:rFonts w:hint="eastAsia" w:cs="Times New Roman" w:hAnsiTheme="minorEastAsia"/>
                <w:color w:val="auto"/>
                <w:kern w:val="0"/>
                <w:sz w:val="24"/>
                <w:lang w:eastAsia="zh-CN"/>
              </w:rPr>
              <w:t>本项目水平衡图见图</w:t>
            </w:r>
            <w:r>
              <w:rPr>
                <w:rFonts w:hint="eastAsia" w:cs="Times New Roman" w:hAnsiTheme="minorEastAsia"/>
                <w:color w:val="auto"/>
                <w:kern w:val="0"/>
                <w:sz w:val="24"/>
                <w:lang w:val="en-US" w:eastAsia="zh-CN"/>
              </w:rPr>
              <w:t>1。</w:t>
            </w:r>
          </w:p>
          <w:p>
            <w:pPr>
              <w:adjustRightInd w:val="0"/>
              <w:snapToGrid w:val="0"/>
              <w:spacing w:line="360" w:lineRule="auto"/>
              <w:ind w:firstLine="480" w:firstLineChars="200"/>
              <w:rPr>
                <w:rFonts w:hint="eastAsia" w:cs="Times New Roman" w:hAnsiTheme="minorEastAsia"/>
                <w:color w:val="auto"/>
                <w:kern w:val="0"/>
                <w:sz w:val="24"/>
                <w:lang w:val="en-US" w:eastAsia="zh-CN"/>
              </w:rPr>
            </w:pPr>
          </w:p>
          <w:p>
            <w:pPr>
              <w:adjustRightInd w:val="0"/>
              <w:snapToGrid w:val="0"/>
              <w:spacing w:line="360" w:lineRule="auto"/>
              <w:ind w:firstLine="480" w:firstLineChars="200"/>
              <w:rPr>
                <w:rFonts w:hint="eastAsia" w:cs="Times New Roman" w:hAnsiTheme="minorEastAsia"/>
                <w:color w:val="auto"/>
                <w:kern w:val="0"/>
                <w:sz w:val="24"/>
                <w:lang w:val="en-US" w:eastAsia="zh-CN"/>
              </w:rPr>
            </w:pPr>
          </w:p>
          <w:p>
            <w:pPr>
              <w:adjustRightInd w:val="0"/>
              <w:snapToGrid w:val="0"/>
              <w:spacing w:line="360" w:lineRule="auto"/>
              <w:ind w:firstLine="480" w:firstLineChars="200"/>
              <w:rPr>
                <w:rFonts w:hint="eastAsia" w:cs="Times New Roman" w:hAnsiTheme="minorEastAsia"/>
                <w:color w:val="auto"/>
                <w:kern w:val="0"/>
                <w:sz w:val="24"/>
                <w:lang w:val="en-US" w:eastAsia="zh-CN"/>
              </w:rPr>
            </w:pPr>
          </w:p>
          <w:p>
            <w:pPr>
              <w:adjustRightInd w:val="0"/>
              <w:snapToGrid w:val="0"/>
              <w:spacing w:line="360" w:lineRule="auto"/>
              <w:ind w:firstLine="480" w:firstLineChars="200"/>
              <w:rPr>
                <w:rFonts w:hint="eastAsia" w:cs="Times New Roman" w:hAnsiTheme="minorEastAsia"/>
                <w:color w:val="auto"/>
                <w:kern w:val="0"/>
                <w:sz w:val="24"/>
                <w:lang w:val="en-US" w:eastAsia="zh-CN"/>
              </w:rPr>
            </w:pPr>
          </w:p>
          <w:p>
            <w:pPr>
              <w:adjustRightInd w:val="0"/>
              <w:snapToGrid w:val="0"/>
              <w:spacing w:line="360" w:lineRule="auto"/>
              <w:ind w:firstLine="480" w:firstLineChars="200"/>
              <w:rPr>
                <w:rFonts w:hint="eastAsia" w:cs="Times New Roman" w:hAnsiTheme="minorEastAsia"/>
                <w:color w:val="auto"/>
                <w:kern w:val="0"/>
                <w:sz w:val="24"/>
                <w:lang w:val="en-US" w:eastAsia="zh-CN"/>
              </w:rPr>
            </w:pPr>
          </w:p>
          <w:p>
            <w:pPr>
              <w:adjustRightInd w:val="0"/>
              <w:snapToGrid w:val="0"/>
              <w:spacing w:line="360" w:lineRule="auto"/>
              <w:jc w:val="center"/>
              <w:rPr>
                <w:rFonts w:hint="default" w:cs="Times New Roman" w:hAnsiTheme="minorEastAsia"/>
                <w:b/>
                <w:bCs/>
                <w:color w:val="auto"/>
                <w:kern w:val="0"/>
                <w:sz w:val="21"/>
                <w:szCs w:val="21"/>
                <w:vertAlign w:val="baseline"/>
                <w:lang w:val="en-US" w:eastAsia="zh-CN"/>
              </w:rPr>
            </w:pPr>
            <w:r>
              <w:rPr>
                <w:color w:val="auto"/>
              </w:rPr>
              <w:drawing>
                <wp:anchor distT="0" distB="0" distL="114300" distR="114300" simplePos="0" relativeHeight="288103424" behindDoc="0" locked="0" layoutInCell="1" allowOverlap="1">
                  <wp:simplePos x="0" y="0"/>
                  <wp:positionH relativeFrom="column">
                    <wp:posOffset>-44450</wp:posOffset>
                  </wp:positionH>
                  <wp:positionV relativeFrom="paragraph">
                    <wp:posOffset>24765</wp:posOffset>
                  </wp:positionV>
                  <wp:extent cx="5836920" cy="2484755"/>
                  <wp:effectExtent l="0" t="0" r="11430" b="10795"/>
                  <wp:wrapTopAndBottom/>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3"/>
                          <a:srcRect l="3947" t="3135" r="15779" b="36136"/>
                          <a:stretch>
                            <a:fillRect/>
                          </a:stretch>
                        </pic:blipFill>
                        <pic:spPr>
                          <a:xfrm>
                            <a:off x="0" y="0"/>
                            <a:ext cx="5836920" cy="2484755"/>
                          </a:xfrm>
                          <a:prstGeom prst="rect">
                            <a:avLst/>
                          </a:prstGeom>
                          <a:noFill/>
                          <a:ln>
                            <a:noFill/>
                          </a:ln>
                        </pic:spPr>
                      </pic:pic>
                    </a:graphicData>
                  </a:graphic>
                </wp:anchor>
              </w:drawing>
            </w:r>
            <w:r>
              <w:rPr>
                <w:rFonts w:hint="eastAsia" w:cs="Times New Roman" w:hAnsiTheme="minorEastAsia"/>
                <w:b/>
                <w:bCs/>
                <w:color w:val="auto"/>
                <w:kern w:val="0"/>
                <w:sz w:val="21"/>
                <w:szCs w:val="21"/>
                <w:lang w:eastAsia="zh-CN"/>
              </w:rPr>
              <w:t>图</w:t>
            </w:r>
            <w:r>
              <w:rPr>
                <w:rFonts w:hint="eastAsia" w:cs="Times New Roman" w:hAnsiTheme="minorEastAsia"/>
                <w:b/>
                <w:bCs/>
                <w:color w:val="auto"/>
                <w:kern w:val="0"/>
                <w:sz w:val="21"/>
                <w:szCs w:val="21"/>
                <w:lang w:val="en-US" w:eastAsia="zh-CN"/>
              </w:rPr>
              <w:t>1 本项目水平衡</w:t>
            </w:r>
            <w:r>
              <w:rPr>
                <w:rFonts w:hint="eastAsia" w:cs="Times New Roman" w:hAnsiTheme="minorEastAsia"/>
                <w:b/>
                <w:bCs/>
                <w:color w:val="auto"/>
                <w:kern w:val="0"/>
                <w:sz w:val="21"/>
                <w:szCs w:val="21"/>
                <w:highlight w:val="none"/>
                <w:lang w:val="en-US" w:eastAsia="zh-CN"/>
              </w:rPr>
              <w:t>图m</w:t>
            </w:r>
            <w:r>
              <w:rPr>
                <w:rFonts w:hint="eastAsia" w:cs="Times New Roman" w:hAnsiTheme="minorEastAsia"/>
                <w:b/>
                <w:bCs/>
                <w:color w:val="auto"/>
                <w:kern w:val="0"/>
                <w:sz w:val="21"/>
                <w:szCs w:val="21"/>
                <w:vertAlign w:val="superscript"/>
                <w:lang w:val="en-US" w:eastAsia="zh-CN"/>
              </w:rPr>
              <w:t>3</w:t>
            </w:r>
            <w:r>
              <w:rPr>
                <w:rFonts w:hint="eastAsia" w:cs="Times New Roman" w:hAnsiTheme="minorEastAsia"/>
                <w:b/>
                <w:bCs/>
                <w:color w:val="auto"/>
                <w:kern w:val="0"/>
                <w:sz w:val="21"/>
                <w:szCs w:val="21"/>
                <w:vertAlign w:val="baseline"/>
                <w:lang w:val="en-US" w:eastAsia="zh-CN"/>
              </w:rPr>
              <w:t>/a</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3、供电</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lang w:eastAsia="zh-CN"/>
              </w:rPr>
              <w:t>供电依托当地供电电网。</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kern w:val="0"/>
                <w:sz w:val="24"/>
                <w:shd w:val="clear" w:color="auto" w:fill="auto"/>
              </w:rPr>
              <w:t>4、制冷、供暖</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rPr>
            </w:pPr>
            <w:r>
              <w:rPr>
                <w:rFonts w:hint="eastAsia" w:cs="Times New Roman"/>
                <w:color w:val="auto"/>
                <w:kern w:val="0"/>
                <w:sz w:val="24"/>
                <w:shd w:val="clear" w:color="auto" w:fill="auto"/>
                <w:lang w:eastAsia="zh-CN"/>
              </w:rPr>
              <w:t>办公室</w:t>
            </w:r>
            <w:r>
              <w:rPr>
                <w:rFonts w:hint="default" w:ascii="Times New Roman" w:hAnsi="Times New Roman" w:cs="Times New Roman"/>
                <w:color w:val="auto"/>
                <w:kern w:val="0"/>
                <w:sz w:val="24"/>
                <w:shd w:val="clear" w:color="auto" w:fill="auto"/>
                <w:lang w:eastAsia="zh-CN"/>
              </w:rPr>
              <w:t>供暖及制冷采用分体式空调。</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lang w:val="en-US" w:eastAsia="zh-CN"/>
              </w:rPr>
            </w:pPr>
            <w:r>
              <w:rPr>
                <w:rFonts w:hint="eastAsia" w:ascii="Times New Roman" w:hAnsi="Times New Roman" w:cs="Times New Roman"/>
                <w:color w:val="auto"/>
                <w:kern w:val="0"/>
                <w:sz w:val="24"/>
                <w:shd w:val="clear" w:color="auto" w:fill="auto"/>
                <w:lang w:val="en-US" w:eastAsia="zh-CN"/>
              </w:rPr>
              <w:t>5、蒸汽</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lang w:val="en-US" w:eastAsia="zh-CN"/>
              </w:rPr>
            </w:pPr>
            <w:r>
              <w:rPr>
                <w:rFonts w:hint="default" w:ascii="Times New Roman" w:hAnsi="Times New Roman" w:cs="Times New Roman"/>
                <w:color w:val="auto"/>
                <w:kern w:val="0"/>
                <w:sz w:val="24"/>
                <w:shd w:val="clear" w:color="auto" w:fill="auto"/>
                <w:lang w:val="en-US" w:eastAsia="zh-CN"/>
              </w:rPr>
              <w:t>本项目蒸汽来源于蓝星玻璃厂生产产生的余热，玻璃厂检修时使用锅炉产生的蒸汽。</w:t>
            </w:r>
            <w:r>
              <w:rPr>
                <w:rFonts w:hint="eastAsia" w:ascii="Times New Roman" w:hAnsi="Times New Roman" w:cs="Times New Roman"/>
                <w:color w:val="auto"/>
                <w:kern w:val="0"/>
                <w:sz w:val="24"/>
                <w:shd w:val="clear" w:color="auto" w:fill="auto"/>
                <w:lang w:val="en-US" w:eastAsia="zh-CN"/>
              </w:rPr>
              <w:t>玻璃厂余热使用协议见附件。</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r>
              <w:rPr>
                <w:rFonts w:hint="default" w:ascii="Times New Roman" w:hAnsi="Times New Roman" w:eastAsia="宋体" w:cs="Times New Roman"/>
                <w:b/>
                <w:color w:val="auto"/>
                <w:kern w:val="0"/>
                <w:sz w:val="24"/>
                <w:szCs w:val="24"/>
                <w:shd w:val="clear" w:color="auto" w:fill="auto"/>
                <w:lang w:val="en-US" w:eastAsia="zh-CN" w:bidi="ar-SA"/>
              </w:rPr>
              <w:t>七、项目投资及来源</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r>
              <w:rPr>
                <w:rFonts w:hint="default" w:ascii="Times New Roman" w:hAnsi="Times New Roman" w:cs="Times New Roman"/>
                <w:color w:val="auto"/>
                <w:sz w:val="24"/>
                <w:shd w:val="clear" w:color="auto" w:fill="auto"/>
              </w:rPr>
              <w:t>项目总投资为</w:t>
            </w:r>
            <w:r>
              <w:rPr>
                <w:rFonts w:hint="eastAsia" w:cs="Times New Roman"/>
                <w:color w:val="auto"/>
                <w:sz w:val="24"/>
                <w:shd w:val="clear" w:color="auto" w:fill="auto"/>
                <w:lang w:val="en-US" w:eastAsia="zh-CN"/>
              </w:rPr>
              <w:t>800</w:t>
            </w:r>
            <w:r>
              <w:rPr>
                <w:rFonts w:hint="default" w:ascii="Times New Roman" w:hAnsi="Times New Roman" w:cs="Times New Roman"/>
                <w:color w:val="auto"/>
                <w:sz w:val="24"/>
                <w:shd w:val="clear" w:color="auto" w:fill="auto"/>
              </w:rPr>
              <w:t>万元，资金全部由企业自筹解决。</w:t>
            </w: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textAlignment w:val="auto"/>
              <w:rPr>
                <w:rFonts w:hint="default" w:ascii="Times New Roman" w:hAnsi="Times New Roman" w:eastAsia="宋体" w:cs="Times New Roman"/>
                <w:b/>
                <w:color w:val="auto"/>
                <w:kern w:val="0"/>
                <w:sz w:val="24"/>
                <w:szCs w:val="24"/>
                <w:shd w:val="clear" w:color="auto" w:fill="auto"/>
                <w:lang w:val="en-US" w:eastAsia="zh-CN" w:bidi="ar-SA"/>
              </w:rPr>
            </w:pPr>
          </w:p>
          <w:p>
            <w:pPr>
              <w:pStyle w:val="13"/>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60" w:hRule="atLeast"/>
          <w:jc w:val="center"/>
        </w:trPr>
        <w:tc>
          <w:tcPr>
            <w:tcW w:w="5000" w:type="pct"/>
            <w:gridSpan w:val="6"/>
            <w:tcMar>
              <w:top w:w="0" w:type="dxa"/>
              <w:left w:w="108" w:type="dxa"/>
              <w:bottom w:w="0" w:type="dxa"/>
              <w:right w:w="108" w:type="dxa"/>
            </w:tcMar>
            <w:vAlign w:val="top"/>
          </w:tcPr>
          <w:p>
            <w:pPr>
              <w:widowControl/>
              <w:adjustRightInd w:val="0"/>
              <w:snapToGrid w:val="0"/>
              <w:spacing w:line="360" w:lineRule="auto"/>
              <w:jc w:val="both"/>
              <w:rPr>
                <w:rFonts w:hint="default" w:ascii="Times New Roman" w:hAnsi="Times New Roman" w:cs="Times New Roman"/>
                <w:b/>
                <w:color w:val="auto"/>
                <w:kern w:val="0"/>
                <w:sz w:val="28"/>
                <w:szCs w:val="28"/>
                <w:shd w:val="clear" w:color="auto" w:fill="auto"/>
              </w:rPr>
            </w:pPr>
            <w:r>
              <w:rPr>
                <w:rFonts w:hint="default" w:ascii="Times New Roman" w:hAnsi="Times New Roman" w:cs="Times New Roman"/>
                <w:b/>
                <w:color w:val="auto"/>
                <w:kern w:val="0"/>
                <w:sz w:val="28"/>
                <w:szCs w:val="28"/>
                <w:shd w:val="clear" w:color="auto" w:fill="auto"/>
              </w:rPr>
              <w:t>与本工程有关的原有污染情况及主要环境问题：</w:t>
            </w:r>
          </w:p>
          <w:p>
            <w:pPr>
              <w:adjustRightInd w:val="0"/>
              <w:snapToGrid w:val="0"/>
              <w:spacing w:line="360" w:lineRule="auto"/>
              <w:ind w:firstLine="480" w:firstLineChars="200"/>
              <w:jc w:val="left"/>
              <w:rPr>
                <w:rFonts w:ascii="Times New Roman" w:eastAsia="宋体" w:cs="Times New Roman" w:hAnsiTheme="minorEastAsia"/>
                <w:color w:val="auto"/>
                <w:sz w:val="24"/>
              </w:rPr>
            </w:pPr>
            <w:r>
              <w:rPr>
                <w:rFonts w:hint="eastAsia" w:cs="Times New Roman" w:hAnsiTheme="minorEastAsia"/>
                <w:color w:val="auto"/>
                <w:sz w:val="24"/>
                <w:lang w:eastAsia="zh-CN"/>
              </w:rPr>
              <w:t>本项目租用陕西蓝星玻璃厂闲置稻草库、板材库等进行建设，陕西蓝星玻璃厂位于陕西省西咸新区秦汉新城，厂区占地面积18.5万平方米，现有熔化量350T/</w:t>
            </w:r>
            <w:r>
              <w:rPr>
                <w:rFonts w:hint="eastAsia" w:cs="Times New Roman" w:hAnsiTheme="minorEastAsia"/>
                <w:color w:val="auto"/>
                <w:sz w:val="24"/>
                <w:highlight w:val="none"/>
                <w:lang w:eastAsia="zh-CN"/>
              </w:rPr>
              <w:t>D、</w:t>
            </w:r>
            <w:r>
              <w:rPr>
                <w:rFonts w:hint="eastAsia" w:cs="Times New Roman" w:hAnsiTheme="minorEastAsia"/>
                <w:color w:val="auto"/>
                <w:sz w:val="24"/>
                <w:lang w:eastAsia="zh-CN"/>
              </w:rPr>
              <w:t>500T/D在线镀膜浮法玻璃生产线各一条，年产10万吨的硅砂原料加工基地一个，形成了年产4—12</w:t>
            </w:r>
            <w:r>
              <w:rPr>
                <w:rFonts w:hint="eastAsia" w:cs="Times New Roman" w:hAnsiTheme="minorEastAsia"/>
                <w:color w:val="auto"/>
                <w:sz w:val="24"/>
                <w:highlight w:val="none"/>
                <w:lang w:eastAsia="zh-CN"/>
              </w:rPr>
              <w:t>mm</w:t>
            </w:r>
            <w:r>
              <w:rPr>
                <w:rFonts w:hint="eastAsia" w:cs="Times New Roman" w:hAnsiTheme="minorEastAsia"/>
                <w:color w:val="auto"/>
                <w:sz w:val="24"/>
                <w:lang w:eastAsia="zh-CN"/>
              </w:rPr>
              <w:t>各类浮法玻璃、本体着色玻璃、镀膜玻璃520万重量箱的玻璃生产能力。</w:t>
            </w:r>
            <w:r>
              <w:rPr>
                <w:rFonts w:ascii="Times New Roman" w:eastAsia="宋体" w:cs="Times New Roman" w:hAnsiTheme="minorEastAsia"/>
                <w:color w:val="auto"/>
                <w:sz w:val="24"/>
              </w:rPr>
              <w:t>根据现场踏勘，</w:t>
            </w:r>
            <w:r>
              <w:rPr>
                <w:rFonts w:hint="eastAsia" w:ascii="Times New Roman" w:eastAsia="宋体" w:cs="Times New Roman" w:hAnsiTheme="minorEastAsia"/>
                <w:color w:val="auto"/>
                <w:sz w:val="24"/>
                <w:lang w:eastAsia="zh-CN"/>
              </w:rPr>
              <w:t>本项目已建成运营多年</w:t>
            </w:r>
            <w:r>
              <w:rPr>
                <w:rFonts w:ascii="Times New Roman" w:eastAsia="宋体" w:cs="Times New Roman" w:hAnsiTheme="minorEastAsia"/>
                <w:color w:val="auto"/>
                <w:sz w:val="24"/>
              </w:rPr>
              <w:t>。根据企业目前针对各污染物采取措施情况，企业目前存在的环境问题及相应整改要求如下：</w:t>
            </w:r>
          </w:p>
          <w:p>
            <w:pPr>
              <w:adjustRightInd w:val="0"/>
              <w:snapToGrid w:val="0"/>
              <w:spacing w:line="360" w:lineRule="auto"/>
              <w:ind w:firstLine="482" w:firstLineChars="200"/>
              <w:jc w:val="left"/>
              <w:rPr>
                <w:rFonts w:ascii="Times New Roman" w:eastAsia="宋体" w:cs="Times New Roman" w:hAnsiTheme="minorEastAsia"/>
                <w:b/>
                <w:bCs/>
                <w:color w:val="auto"/>
                <w:sz w:val="24"/>
              </w:rPr>
            </w:pPr>
            <w:r>
              <w:rPr>
                <w:rFonts w:ascii="Times New Roman" w:eastAsia="宋体" w:cs="Times New Roman" w:hAnsiTheme="minorEastAsia"/>
                <w:b/>
                <w:bCs/>
                <w:color w:val="auto"/>
                <w:sz w:val="24"/>
              </w:rPr>
              <w:t>主要环保问题：</w:t>
            </w: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1</w:t>
            </w: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本项目目前还没有建设污水处理站，洗涤废水直接排入污水管网，不符合环保要求；</w:t>
            </w: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2</w:t>
            </w: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本项目食堂已投入使用，但还未设置油烟净化器+专用烟道、隔油池等对食堂油烟及餐饮废水进行</w:t>
            </w:r>
            <w:r>
              <w:rPr>
                <w:rFonts w:hint="eastAsia" w:cs="Times New Roman" w:hAnsiTheme="minorEastAsia"/>
                <w:color w:val="auto"/>
                <w:sz w:val="24"/>
                <w:lang w:val="en-US" w:eastAsia="zh-CN"/>
              </w:rPr>
              <w:t>处理</w:t>
            </w:r>
            <w:r>
              <w:rPr>
                <w:rFonts w:hint="eastAsia" w:ascii="Times New Roman" w:eastAsia="宋体" w:cs="Times New Roman" w:hAnsiTheme="minorEastAsia"/>
                <w:color w:val="auto"/>
                <w:sz w:val="24"/>
                <w:lang w:val="en-US" w:eastAsia="zh-CN"/>
              </w:rPr>
              <w:t>；</w:t>
            </w:r>
          </w:p>
          <w:p>
            <w:pPr>
              <w:adjustRightInd w:val="0"/>
              <w:snapToGrid w:val="0"/>
              <w:spacing w:line="360" w:lineRule="auto"/>
              <w:ind w:firstLine="482" w:firstLineChars="200"/>
              <w:jc w:val="left"/>
              <w:rPr>
                <w:rFonts w:ascii="Times New Roman" w:eastAsia="宋体" w:cs="Times New Roman" w:hAnsiTheme="minorEastAsia"/>
                <w:b/>
                <w:bCs/>
                <w:color w:val="auto"/>
                <w:sz w:val="24"/>
              </w:rPr>
            </w:pPr>
            <w:r>
              <w:rPr>
                <w:rFonts w:ascii="Times New Roman" w:eastAsia="宋体" w:cs="Times New Roman" w:hAnsiTheme="minorEastAsia"/>
                <w:b/>
                <w:bCs/>
                <w:color w:val="auto"/>
                <w:sz w:val="24"/>
              </w:rPr>
              <w:t>整改措施：</w:t>
            </w: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1</w:t>
            </w: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建设一座污水处理站对本项目产生的洗涤废水进行处理，处理后排入市政污水管网；</w:t>
            </w: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2</w:t>
            </w:r>
            <w:r>
              <w:rPr>
                <w:rFonts w:hint="eastAsia" w:ascii="Times New Roman" w:eastAsia="宋体" w:cs="Times New Roman" w:hAnsiTheme="minorEastAsia"/>
                <w:color w:val="auto"/>
                <w:sz w:val="24"/>
                <w:highlight w:val="none"/>
                <w:lang w:val="en-US" w:eastAsia="zh-CN"/>
              </w:rPr>
              <w:t>)</w:t>
            </w:r>
            <w:r>
              <w:rPr>
                <w:rFonts w:hint="eastAsia" w:ascii="Times New Roman" w:eastAsia="宋体" w:cs="Times New Roman" w:hAnsiTheme="minorEastAsia"/>
                <w:color w:val="auto"/>
                <w:sz w:val="24"/>
                <w:lang w:val="en-US" w:eastAsia="zh-CN"/>
              </w:rPr>
              <w:t>设置油烟净化器对食堂油烟进行处理后经专用烟道排放，设置隔油池对餐饮废水进行处理。</w:t>
            </w: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eastAsia" w:ascii="Times New Roman" w:eastAsia="宋体" w:cs="Times New Roman" w:hAnsiTheme="minorEastAsia"/>
                <w:color w:val="auto"/>
                <w:sz w:val="24"/>
                <w:lang w:val="en-US" w:eastAsia="zh-CN"/>
              </w:rPr>
            </w:pPr>
          </w:p>
          <w:p>
            <w:pPr>
              <w:adjustRightInd w:val="0"/>
              <w:snapToGrid w:val="0"/>
              <w:spacing w:line="360" w:lineRule="auto"/>
              <w:ind w:firstLine="480" w:firstLineChars="200"/>
              <w:jc w:val="left"/>
              <w:rPr>
                <w:rFonts w:hint="default" w:ascii="Times New Roman" w:hAnsi="Times New Roman" w:cs="Times New Roman"/>
                <w:color w:val="auto"/>
                <w:sz w:val="24"/>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建设工程所在地自然环境简况</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0" w:hRule="atLeast"/>
        </w:trPr>
        <w:tc>
          <w:tcPr>
            <w:tcW w:w="9288" w:type="dxa"/>
          </w:tcPr>
          <w:p>
            <w:pPr>
              <w:keepNext w:val="0"/>
              <w:keepLines w:val="0"/>
              <w:pageBreakBefore w:val="0"/>
              <w:widowControl/>
              <w:kinsoku/>
              <w:wordWrap/>
              <w:overflowPunct/>
              <w:topLinePunct w:val="0"/>
              <w:bidi w:val="0"/>
              <w:adjustRightInd w:val="0"/>
              <w:snapToGrid w:val="0"/>
              <w:spacing w:line="360" w:lineRule="auto"/>
              <w:jc w:val="left"/>
              <w:textAlignment w:val="auto"/>
              <w:rPr>
                <w:rFonts w:hint="default" w:ascii="Times New Roman" w:hAnsi="Times New Roman" w:cs="Times New Roman"/>
                <w:b/>
                <w:color w:val="auto"/>
                <w:kern w:val="0"/>
                <w:sz w:val="28"/>
                <w:szCs w:val="28"/>
                <w:shd w:val="clear" w:color="auto" w:fill="auto"/>
              </w:rPr>
            </w:pPr>
            <w:r>
              <w:rPr>
                <w:rFonts w:hint="default" w:ascii="Times New Roman" w:hAnsi="Times New Roman" w:cs="Times New Roman"/>
                <w:b/>
                <w:color w:val="auto"/>
                <w:kern w:val="0"/>
                <w:sz w:val="28"/>
                <w:szCs w:val="28"/>
                <w:shd w:val="clear" w:color="auto" w:fill="auto"/>
              </w:rPr>
              <w:t>自然环境简况</w:t>
            </w:r>
            <w:r>
              <w:rPr>
                <w:rFonts w:hint="default" w:ascii="Times New Roman" w:hAnsi="Times New Roman" w:cs="Times New Roman"/>
                <w:b/>
                <w:color w:val="auto"/>
                <w:kern w:val="0"/>
                <w:sz w:val="28"/>
                <w:szCs w:val="28"/>
                <w:highlight w:val="none"/>
                <w:shd w:val="clear" w:color="auto" w:fill="auto"/>
              </w:rPr>
              <w:t>(</w:t>
            </w:r>
            <w:r>
              <w:rPr>
                <w:rFonts w:hint="default" w:ascii="Times New Roman" w:hAnsi="Times New Roman" w:cs="Times New Roman"/>
                <w:b/>
                <w:color w:val="auto"/>
                <w:kern w:val="0"/>
                <w:sz w:val="28"/>
                <w:szCs w:val="28"/>
                <w:shd w:val="clear" w:color="auto" w:fill="auto"/>
              </w:rPr>
              <w:t>地形、地貌、地质、气候、气象、水文、植被、生物多样性等</w:t>
            </w:r>
            <w:r>
              <w:rPr>
                <w:rFonts w:hint="default" w:ascii="Times New Roman" w:hAnsi="Times New Roman" w:cs="Times New Roman"/>
                <w:b/>
                <w:color w:val="auto"/>
                <w:kern w:val="0"/>
                <w:sz w:val="28"/>
                <w:szCs w:val="28"/>
                <w:highlight w:val="none"/>
                <w:shd w:val="clear" w:color="auto" w:fill="auto"/>
              </w:rPr>
              <w:t>)</w:t>
            </w:r>
            <w:r>
              <w:rPr>
                <w:rFonts w:hint="default" w:ascii="Times New Roman" w:hAnsi="Times New Roman" w:cs="Times New Roman"/>
                <w:b/>
                <w:color w:val="auto"/>
                <w:kern w:val="0"/>
                <w:sz w:val="28"/>
                <w:szCs w:val="28"/>
                <w:shd w:val="clear" w:color="auto" w:fill="auto"/>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1</w:t>
            </w:r>
            <w:r>
              <w:rPr>
                <w:rFonts w:hint="eastAsia" w:ascii="宋体" w:hAnsi="宋体" w:eastAsia="宋体" w:cs="宋体"/>
                <w:b/>
                <w:color w:val="auto"/>
                <w:kern w:val="0"/>
                <w:sz w:val="24"/>
                <w:szCs w:val="24"/>
                <w:lang w:val="en-US" w:eastAsia="zh-CN" w:bidi="ar"/>
              </w:rPr>
              <w:t>、地理位置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秦汉新城位于西咸新区的几何中心，是西咸新区五大功能组团的核心区域，是面积最大的文化新城，位于西安、咸阳两市主城区以北，规划范围包括渭城区的正阳、窑店、渭城、周陵镇福银高速以南的区域，秦都区的双照镇，兴平市茂陵的周边区域，泾阳县的高庄镇</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部分</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，总面积</w:t>
            </w:r>
            <w:r>
              <w:rPr>
                <w:rFonts w:hint="default" w:ascii="Times New Roman" w:hAnsi="Times New Roman" w:eastAsia="宋体" w:cs="Times New Roman"/>
                <w:color w:val="auto"/>
                <w:kern w:val="0"/>
                <w:sz w:val="24"/>
                <w:szCs w:val="24"/>
                <w:lang w:val="en-US" w:eastAsia="zh-CN" w:bidi="ar"/>
              </w:rPr>
              <w:t>291</w:t>
            </w:r>
            <w:r>
              <w:rPr>
                <w:rFonts w:hint="eastAsia" w:ascii="宋体" w:hAnsi="宋体" w:eastAsia="宋体" w:cs="宋体"/>
                <w:color w:val="auto"/>
                <w:kern w:val="0"/>
                <w:sz w:val="24"/>
                <w:szCs w:val="24"/>
                <w:lang w:val="en-US" w:eastAsia="zh-CN" w:bidi="ar"/>
              </w:rPr>
              <w:t>平方公里，其中建设用地</w:t>
            </w:r>
            <w:r>
              <w:rPr>
                <w:rFonts w:hint="default" w:ascii="Times New Roman" w:hAnsi="Times New Roman" w:eastAsia="宋体" w:cs="Times New Roman"/>
                <w:color w:val="auto"/>
                <w:kern w:val="0"/>
                <w:sz w:val="24"/>
                <w:szCs w:val="24"/>
                <w:lang w:val="en-US" w:eastAsia="zh-CN" w:bidi="ar"/>
              </w:rPr>
              <w:t>50</w:t>
            </w:r>
            <w:r>
              <w:rPr>
                <w:rFonts w:hint="eastAsia" w:ascii="宋体" w:hAnsi="宋体" w:eastAsia="宋体" w:cs="宋体"/>
                <w:color w:val="auto"/>
                <w:kern w:val="0"/>
                <w:sz w:val="24"/>
                <w:szCs w:val="24"/>
                <w:lang w:val="en-US" w:eastAsia="zh-CN" w:bidi="ar"/>
              </w:rPr>
              <w:t>平方公里，遗址保护区面积</w:t>
            </w:r>
            <w:r>
              <w:rPr>
                <w:rFonts w:hint="default" w:ascii="Times New Roman" w:hAnsi="Times New Roman" w:eastAsia="宋体" w:cs="Times New Roman"/>
                <w:color w:val="auto"/>
                <w:kern w:val="0"/>
                <w:sz w:val="24"/>
                <w:szCs w:val="24"/>
                <w:lang w:val="en-US" w:eastAsia="zh-CN" w:bidi="ar"/>
              </w:rPr>
              <w:t>104</w:t>
            </w:r>
            <w:r>
              <w:rPr>
                <w:rFonts w:hint="eastAsia" w:ascii="宋体" w:hAnsi="宋体" w:eastAsia="宋体" w:cs="宋体"/>
                <w:color w:val="auto"/>
                <w:kern w:val="0"/>
                <w:sz w:val="24"/>
                <w:szCs w:val="24"/>
                <w:lang w:val="en-US" w:eastAsia="zh-CN" w:bidi="ar"/>
              </w:rPr>
              <w:t>平方公里。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建设项目位于</w:t>
            </w:r>
            <w:r>
              <w:rPr>
                <w:rFonts w:hint="default" w:ascii="Times New Roman" w:hAnsi="Times New Roman" w:eastAsia="宋体" w:cs="Times New Roman"/>
                <w:color w:val="auto"/>
                <w:kern w:val="0"/>
                <w:sz w:val="24"/>
                <w:lang w:eastAsia="zh-CN"/>
              </w:rPr>
              <w:t>西咸新区秦汉新城蓝星玻璃厂院内</w:t>
            </w:r>
            <w:r>
              <w:rPr>
                <w:rFonts w:hint="eastAsia" w:ascii="宋体" w:hAnsi="宋体" w:eastAsia="宋体" w:cs="宋体"/>
                <w:color w:val="auto"/>
                <w:kern w:val="0"/>
                <w:sz w:val="24"/>
                <w:szCs w:val="24"/>
                <w:lang w:val="en-US" w:eastAsia="zh-CN" w:bidi="ar"/>
              </w:rPr>
              <w:t>，项目地理位置见附图</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2</w:t>
            </w:r>
            <w:r>
              <w:rPr>
                <w:rFonts w:hint="eastAsia" w:ascii="宋体" w:hAnsi="宋体" w:eastAsia="宋体" w:cs="宋体"/>
                <w:b/>
                <w:color w:val="auto"/>
                <w:kern w:val="0"/>
                <w:sz w:val="24"/>
                <w:szCs w:val="24"/>
                <w:lang w:val="en-US" w:eastAsia="zh-CN" w:bidi="ar"/>
              </w:rPr>
              <w:t>、地形地貌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秦汉新城位于渭河地堑北缘中段，岐山至富平断裂带两侧。地势西北高、东南低。东西长约</w:t>
            </w:r>
            <w:r>
              <w:rPr>
                <w:rFonts w:hint="default" w:ascii="Times New Roman" w:hAnsi="Times New Roman" w:eastAsia="宋体" w:cs="Times New Roman"/>
                <w:color w:val="auto"/>
                <w:kern w:val="0"/>
                <w:sz w:val="24"/>
                <w:szCs w:val="24"/>
                <w:lang w:val="en-US" w:eastAsia="zh-CN" w:bidi="ar"/>
              </w:rPr>
              <w:t>20km</w:t>
            </w:r>
            <w:r>
              <w:rPr>
                <w:rFonts w:hint="eastAsia" w:ascii="宋体" w:hAnsi="宋体" w:eastAsia="宋体" w:cs="宋体"/>
                <w:color w:val="auto"/>
                <w:kern w:val="0"/>
                <w:sz w:val="24"/>
                <w:szCs w:val="24"/>
                <w:lang w:val="en-US" w:eastAsia="zh-CN" w:bidi="ar"/>
              </w:rPr>
              <w:t>，南北宽约</w:t>
            </w:r>
            <w:r>
              <w:rPr>
                <w:rFonts w:hint="default" w:ascii="Times New Roman" w:hAnsi="Times New Roman" w:eastAsia="宋体" w:cs="Times New Roman"/>
                <w:color w:val="auto"/>
                <w:kern w:val="0"/>
                <w:sz w:val="24"/>
                <w:szCs w:val="24"/>
                <w:lang w:val="en-US" w:eastAsia="zh-CN" w:bidi="ar"/>
              </w:rPr>
              <w:t>15km</w:t>
            </w:r>
            <w:r>
              <w:rPr>
                <w:rFonts w:hint="eastAsia" w:ascii="宋体" w:hAnsi="宋体" w:eastAsia="宋体" w:cs="宋体"/>
                <w:color w:val="auto"/>
                <w:kern w:val="0"/>
                <w:sz w:val="24"/>
                <w:szCs w:val="24"/>
                <w:lang w:val="en-US" w:eastAsia="zh-CN" w:bidi="ar"/>
              </w:rPr>
              <w:t>，项目位于秦汉新城西部，标高在</w:t>
            </w:r>
            <w:r>
              <w:rPr>
                <w:rFonts w:hint="default" w:ascii="Times New Roman" w:hAnsi="Times New Roman" w:eastAsia="宋体" w:cs="Times New Roman"/>
                <w:color w:val="auto"/>
                <w:kern w:val="0"/>
                <w:sz w:val="24"/>
                <w:szCs w:val="24"/>
                <w:lang w:val="en-US" w:eastAsia="zh-CN" w:bidi="ar"/>
              </w:rPr>
              <w:t>410m-490m</w:t>
            </w:r>
            <w:r>
              <w:rPr>
                <w:rFonts w:hint="eastAsia" w:ascii="宋体" w:hAnsi="宋体" w:eastAsia="宋体" w:cs="宋体"/>
                <w:color w:val="auto"/>
                <w:kern w:val="0"/>
                <w:sz w:val="24"/>
                <w:szCs w:val="24"/>
                <w:lang w:val="en-US" w:eastAsia="zh-CN" w:bidi="ar"/>
              </w:rPr>
              <w:t>之间。秦汉新城地貌类型由北向南划分为三类：北部为泾河冲积平原，中部黄土台塬，南部为渭河冲积平原。中部黄土台塬大致以宝鸡峡高干渠以及渭城区与泾阳县分界的台塬为界，根据地形高差又可分为一级台塬地和二级台塬地。区内地势中部高，南北两侧低，由南、北两侧向中部呈阶梯状倾斜。</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本项目所在区域总体地势开阔平坦，起伏和缓，地形、地貌条件良好。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3</w:t>
            </w:r>
            <w:r>
              <w:rPr>
                <w:rFonts w:hint="eastAsia" w:ascii="宋体" w:hAnsi="宋体" w:eastAsia="宋体" w:cs="宋体"/>
                <w:b/>
                <w:color w:val="auto"/>
                <w:kern w:val="0"/>
                <w:sz w:val="24"/>
                <w:szCs w:val="24"/>
                <w:lang w:val="en-US" w:eastAsia="zh-CN" w:bidi="ar"/>
              </w:rPr>
              <w:t>、地质与土壤</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场区地层在</w:t>
            </w:r>
            <w:r>
              <w:rPr>
                <w:rFonts w:hint="default" w:ascii="Times New Roman" w:hAnsi="Times New Roman" w:eastAsia="宋体" w:cs="Times New Roman"/>
                <w:color w:val="auto"/>
                <w:kern w:val="0"/>
                <w:sz w:val="24"/>
                <w:szCs w:val="24"/>
                <w:lang w:val="en-US" w:eastAsia="zh-CN" w:bidi="ar"/>
              </w:rPr>
              <w:t>35.0m</w:t>
            </w:r>
            <w:r>
              <w:rPr>
                <w:rFonts w:hint="eastAsia" w:ascii="宋体" w:hAnsi="宋体" w:eastAsia="宋体" w:cs="宋体"/>
                <w:color w:val="auto"/>
                <w:kern w:val="0"/>
                <w:sz w:val="24"/>
                <w:szCs w:val="24"/>
                <w:lang w:val="en-US" w:eastAsia="zh-CN" w:bidi="ar"/>
              </w:rPr>
              <w:t>深度范围内主要由①杂填土、②黄土状粉质</w:t>
            </w:r>
            <w:r>
              <w:rPr>
                <w:rFonts w:hint="eastAsia" w:ascii="宋体" w:hAnsi="宋体" w:eastAsia="宋体" w:cs="宋体"/>
                <w:color w:val="auto"/>
                <w:kern w:val="0"/>
                <w:sz w:val="24"/>
                <w:szCs w:val="24"/>
                <w:highlight w:val="none"/>
                <w:lang w:val="en-US" w:eastAsia="zh-CN" w:bidi="ar"/>
              </w:rPr>
              <w:t>粘土</w:t>
            </w:r>
            <w:r>
              <w:rPr>
                <w:rFonts w:hint="eastAsia" w:ascii="宋体" w:hAnsi="宋体" w:eastAsia="宋体" w:cs="宋体"/>
                <w:color w:val="auto"/>
                <w:kern w:val="0"/>
                <w:sz w:val="24"/>
                <w:szCs w:val="24"/>
                <w:lang w:val="en-US" w:eastAsia="zh-CN" w:bidi="ar"/>
              </w:rPr>
              <w:t>、③粉质</w:t>
            </w:r>
            <w:r>
              <w:rPr>
                <w:rFonts w:hint="eastAsia" w:ascii="宋体" w:hAnsi="宋体" w:eastAsia="宋体" w:cs="宋体"/>
                <w:color w:val="auto"/>
                <w:kern w:val="0"/>
                <w:sz w:val="24"/>
                <w:szCs w:val="24"/>
                <w:highlight w:val="none"/>
                <w:lang w:val="en-US" w:eastAsia="zh-CN" w:bidi="ar"/>
              </w:rPr>
              <w:t>粘土</w:t>
            </w:r>
            <w:r>
              <w:rPr>
                <w:rFonts w:hint="eastAsia" w:ascii="宋体" w:hAnsi="宋体" w:eastAsia="宋体" w:cs="宋体"/>
                <w:color w:val="auto"/>
                <w:kern w:val="0"/>
                <w:sz w:val="24"/>
                <w:szCs w:val="24"/>
                <w:lang w:val="en-US" w:eastAsia="zh-CN" w:bidi="ar"/>
              </w:rPr>
              <w:t>、④粉质</w:t>
            </w:r>
            <w:r>
              <w:rPr>
                <w:rFonts w:hint="eastAsia" w:ascii="宋体" w:hAnsi="宋体" w:eastAsia="宋体" w:cs="宋体"/>
                <w:color w:val="auto"/>
                <w:kern w:val="0"/>
                <w:sz w:val="24"/>
                <w:szCs w:val="24"/>
                <w:highlight w:val="none"/>
                <w:lang w:val="en-US" w:eastAsia="zh-CN" w:bidi="ar"/>
              </w:rPr>
              <w:t>粘土</w:t>
            </w:r>
            <w:r>
              <w:rPr>
                <w:rFonts w:hint="eastAsia" w:ascii="宋体" w:hAnsi="宋体" w:eastAsia="宋体" w:cs="宋体"/>
                <w:color w:val="auto"/>
                <w:kern w:val="0"/>
                <w:sz w:val="24"/>
                <w:szCs w:val="24"/>
                <w:lang w:val="en-US" w:eastAsia="zh-CN" w:bidi="ar"/>
              </w:rPr>
              <w:t>等地层构成。地下水埋深</w:t>
            </w:r>
            <w:r>
              <w:rPr>
                <w:rFonts w:hint="default" w:ascii="Times New Roman" w:hAnsi="Times New Roman" w:eastAsia="宋体" w:cs="Times New Roman"/>
                <w:color w:val="auto"/>
                <w:kern w:val="0"/>
                <w:sz w:val="24"/>
                <w:szCs w:val="24"/>
                <w:lang w:val="en-US" w:eastAsia="zh-CN" w:bidi="ar"/>
              </w:rPr>
              <w:t>12m</w:t>
            </w:r>
            <w:r>
              <w:rPr>
                <w:rFonts w:hint="eastAsia" w:ascii="宋体" w:hAnsi="宋体" w:eastAsia="宋体" w:cs="宋体"/>
                <w:color w:val="auto"/>
                <w:kern w:val="0"/>
                <w:sz w:val="24"/>
                <w:szCs w:val="24"/>
                <w:lang w:val="en-US" w:eastAsia="zh-CN" w:bidi="ar"/>
              </w:rPr>
              <w:t>左右。场区各层地基土主要特征描述如下：①杂填土</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Q4ml</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：褐黄色，土质结构松散，含较多钙质粉末，</w:t>
            </w:r>
            <w:r>
              <w:rPr>
                <w:rFonts w:hint="eastAsia" w:ascii="宋体" w:hAnsi="宋体" w:eastAsia="宋体" w:cs="宋体"/>
                <w:color w:val="auto"/>
                <w:kern w:val="0"/>
                <w:sz w:val="24"/>
                <w:szCs w:val="24"/>
                <w:highlight w:val="none"/>
                <w:lang w:val="en-US" w:eastAsia="zh-CN" w:bidi="ar"/>
              </w:rPr>
              <w:t>见少量</w:t>
            </w:r>
            <w:r>
              <w:rPr>
                <w:rFonts w:hint="eastAsia" w:ascii="宋体" w:hAnsi="宋体" w:eastAsia="宋体" w:cs="宋体"/>
                <w:color w:val="auto"/>
                <w:kern w:val="0"/>
                <w:sz w:val="24"/>
                <w:szCs w:val="24"/>
                <w:lang w:val="en-US" w:eastAsia="zh-CN" w:bidi="ar"/>
              </w:rPr>
              <w:t>砖瓦块、灰渣等。层厚</w:t>
            </w:r>
            <w:r>
              <w:rPr>
                <w:rFonts w:hint="default" w:ascii="Times New Roman" w:hAnsi="Times New Roman" w:eastAsia="宋体" w:cs="Times New Roman"/>
                <w:color w:val="auto"/>
                <w:kern w:val="0"/>
                <w:sz w:val="24"/>
                <w:szCs w:val="24"/>
                <w:lang w:val="en-US" w:eastAsia="zh-CN" w:bidi="ar"/>
              </w:rPr>
              <w:t>0.80-3.40m</w:t>
            </w:r>
            <w:r>
              <w:rPr>
                <w:rFonts w:hint="eastAsia" w:ascii="宋体" w:hAnsi="宋体" w:eastAsia="宋体" w:cs="宋体"/>
                <w:color w:val="auto"/>
                <w:kern w:val="0"/>
                <w:sz w:val="24"/>
                <w:szCs w:val="24"/>
                <w:lang w:val="en-US" w:eastAsia="zh-CN" w:bidi="ar"/>
              </w:rPr>
              <w:t>，层</w:t>
            </w:r>
            <w:r>
              <w:rPr>
                <w:rFonts w:hint="eastAsia" w:ascii="宋体" w:hAnsi="宋体" w:eastAsia="宋体" w:cs="宋体"/>
                <w:color w:val="auto"/>
                <w:kern w:val="0"/>
                <w:sz w:val="24"/>
                <w:szCs w:val="24"/>
                <w:highlight w:val="none"/>
                <w:lang w:val="en-US" w:eastAsia="zh-CN" w:bidi="ar"/>
              </w:rPr>
              <w:t>底埋</w:t>
            </w:r>
            <w:r>
              <w:rPr>
                <w:rFonts w:hint="eastAsia" w:ascii="宋体" w:hAnsi="宋体" w:eastAsia="宋体" w:cs="宋体"/>
                <w:color w:val="auto"/>
                <w:kern w:val="0"/>
                <w:sz w:val="24"/>
                <w:szCs w:val="24"/>
                <w:lang w:val="en-US" w:eastAsia="zh-CN" w:bidi="ar"/>
              </w:rPr>
              <w:t>深</w:t>
            </w:r>
            <w:r>
              <w:rPr>
                <w:rFonts w:hint="default" w:ascii="Times New Roman" w:hAnsi="Times New Roman" w:eastAsia="宋体" w:cs="Times New Roman"/>
                <w:color w:val="auto"/>
                <w:kern w:val="0"/>
                <w:sz w:val="24"/>
                <w:szCs w:val="24"/>
                <w:lang w:val="en-US" w:eastAsia="zh-CN" w:bidi="ar"/>
              </w:rPr>
              <w:t>0.80~3.40m</w:t>
            </w:r>
            <w:r>
              <w:rPr>
                <w:rFonts w:hint="eastAsia" w:ascii="宋体" w:hAnsi="宋体" w:eastAsia="宋体" w:cs="宋体"/>
                <w:color w:val="auto"/>
                <w:kern w:val="0"/>
                <w:sz w:val="24"/>
                <w:szCs w:val="24"/>
                <w:lang w:val="en-US" w:eastAsia="zh-CN" w:bidi="ar"/>
              </w:rPr>
              <w:t>，相应层底标高</w:t>
            </w:r>
            <w:r>
              <w:rPr>
                <w:rFonts w:hint="default" w:ascii="Times New Roman" w:hAnsi="Times New Roman" w:eastAsia="宋体" w:cs="Times New Roman"/>
                <w:color w:val="auto"/>
                <w:kern w:val="0"/>
                <w:sz w:val="24"/>
                <w:szCs w:val="24"/>
                <w:lang w:val="en-US" w:eastAsia="zh-CN" w:bidi="ar"/>
              </w:rPr>
              <w:t>399.04-401.39m</w:t>
            </w:r>
            <w:r>
              <w:rPr>
                <w:rFonts w:hint="eastAsia" w:ascii="宋体" w:hAnsi="宋体" w:eastAsia="宋体" w:cs="宋体"/>
                <w:color w:val="auto"/>
                <w:kern w:val="0"/>
                <w:sz w:val="24"/>
                <w:szCs w:val="24"/>
                <w:lang w:val="en-US" w:eastAsia="zh-CN" w:bidi="ar"/>
              </w:rPr>
              <w:t>。②</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黄士状粉质</w:t>
            </w:r>
            <w:r>
              <w:rPr>
                <w:rFonts w:hint="eastAsia" w:ascii="宋体" w:hAnsi="宋体" w:eastAsia="宋体" w:cs="宋体"/>
                <w:color w:val="auto"/>
                <w:kern w:val="0"/>
                <w:sz w:val="24"/>
                <w:szCs w:val="24"/>
                <w:highlight w:val="none"/>
                <w:lang w:val="en-US" w:eastAsia="zh-CN" w:bidi="ar"/>
              </w:rPr>
              <w:t>粘土</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Q4al+pl</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：褐黄色，土质均匀，</w:t>
            </w:r>
            <w:r>
              <w:rPr>
                <w:rFonts w:hint="eastAsia" w:ascii="宋体" w:hAnsi="宋体" w:eastAsia="宋体" w:cs="宋体"/>
                <w:color w:val="auto"/>
                <w:kern w:val="0"/>
                <w:sz w:val="24"/>
                <w:szCs w:val="24"/>
                <w:highlight w:val="none"/>
                <w:lang w:val="en-US" w:eastAsia="zh-CN" w:bidi="ar"/>
              </w:rPr>
              <w:t>见少量</w:t>
            </w:r>
            <w:r>
              <w:rPr>
                <w:rFonts w:hint="eastAsia" w:ascii="宋体" w:hAnsi="宋体" w:eastAsia="宋体" w:cs="宋体"/>
                <w:color w:val="auto"/>
                <w:kern w:val="0"/>
                <w:sz w:val="24"/>
                <w:szCs w:val="24"/>
                <w:lang w:val="en-US" w:eastAsia="zh-CN" w:bidi="ar"/>
              </w:rPr>
              <w:t>大孔和特多针状孔隙，偶见蜗牛壳及碎片，本层具湿陷性。可塑状态，中压缩性。层厚</w:t>
            </w:r>
            <w:r>
              <w:rPr>
                <w:rFonts w:hint="default" w:ascii="Times New Roman" w:hAnsi="Times New Roman" w:eastAsia="宋体" w:cs="Times New Roman"/>
                <w:color w:val="auto"/>
                <w:kern w:val="0"/>
                <w:sz w:val="24"/>
                <w:szCs w:val="24"/>
                <w:lang w:val="en-US" w:eastAsia="zh-CN" w:bidi="ar"/>
              </w:rPr>
              <w:t>4.10~6.70m</w:t>
            </w:r>
            <w:r>
              <w:rPr>
                <w:rFonts w:hint="eastAsia" w:ascii="宋体" w:hAnsi="宋体" w:eastAsia="宋体" w:cs="宋体"/>
                <w:color w:val="auto"/>
                <w:kern w:val="0"/>
                <w:sz w:val="24"/>
                <w:szCs w:val="24"/>
                <w:lang w:val="en-US" w:eastAsia="zh-CN" w:bidi="ar"/>
              </w:rPr>
              <w:t>，层</w:t>
            </w:r>
            <w:r>
              <w:rPr>
                <w:rFonts w:hint="eastAsia" w:ascii="宋体" w:hAnsi="宋体" w:eastAsia="宋体" w:cs="宋体"/>
                <w:color w:val="auto"/>
                <w:kern w:val="0"/>
                <w:sz w:val="24"/>
                <w:szCs w:val="24"/>
                <w:highlight w:val="none"/>
                <w:lang w:val="en-US" w:eastAsia="zh-CN" w:bidi="ar"/>
              </w:rPr>
              <w:t>底埋</w:t>
            </w:r>
            <w:r>
              <w:rPr>
                <w:rFonts w:hint="eastAsia" w:ascii="宋体" w:hAnsi="宋体" w:eastAsia="宋体" w:cs="宋体"/>
                <w:color w:val="auto"/>
                <w:kern w:val="0"/>
                <w:sz w:val="24"/>
                <w:szCs w:val="24"/>
                <w:lang w:val="en-US" w:eastAsia="zh-CN" w:bidi="ar"/>
              </w:rPr>
              <w:t>深</w:t>
            </w:r>
            <w:r>
              <w:rPr>
                <w:rFonts w:hint="default" w:ascii="Times New Roman" w:hAnsi="Times New Roman" w:eastAsia="宋体" w:cs="Times New Roman"/>
                <w:color w:val="auto"/>
                <w:kern w:val="0"/>
                <w:sz w:val="24"/>
                <w:szCs w:val="24"/>
                <w:lang w:val="en-US" w:eastAsia="zh-CN" w:bidi="ar"/>
              </w:rPr>
              <w:t>7.00~7.50m</w:t>
            </w:r>
            <w:r>
              <w:rPr>
                <w:rFonts w:hint="eastAsia" w:ascii="宋体" w:hAnsi="宋体" w:eastAsia="宋体" w:cs="宋体"/>
                <w:color w:val="auto"/>
                <w:kern w:val="0"/>
                <w:sz w:val="24"/>
                <w:szCs w:val="24"/>
                <w:lang w:val="en-US" w:eastAsia="zh-CN" w:bidi="ar"/>
              </w:rPr>
              <w:t>，相应层底标高</w:t>
            </w:r>
            <w:r>
              <w:rPr>
                <w:rFonts w:hint="default" w:ascii="Times New Roman" w:hAnsi="Times New Roman" w:eastAsia="宋体" w:cs="Times New Roman"/>
                <w:color w:val="auto"/>
                <w:kern w:val="0"/>
                <w:sz w:val="24"/>
                <w:szCs w:val="24"/>
                <w:lang w:val="en-US" w:eastAsia="zh-CN" w:bidi="ar"/>
              </w:rPr>
              <w:t>394.47-395.38m</w:t>
            </w:r>
            <w:r>
              <w:rPr>
                <w:rFonts w:hint="eastAsia" w:ascii="宋体" w:hAnsi="宋体" w:eastAsia="宋体" w:cs="宋体"/>
                <w:color w:val="auto"/>
                <w:kern w:val="0"/>
                <w:sz w:val="24"/>
                <w:szCs w:val="24"/>
                <w:lang w:val="en-US" w:eastAsia="zh-CN" w:bidi="ar"/>
              </w:rPr>
              <w:t>。②</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黄土状粉质</w:t>
            </w:r>
            <w:r>
              <w:rPr>
                <w:rFonts w:hint="eastAsia" w:ascii="宋体" w:hAnsi="宋体" w:eastAsia="宋体" w:cs="宋体"/>
                <w:color w:val="auto"/>
                <w:kern w:val="0"/>
                <w:sz w:val="24"/>
                <w:szCs w:val="24"/>
                <w:highlight w:val="none"/>
                <w:lang w:val="en-US" w:eastAsia="zh-CN" w:bidi="ar"/>
              </w:rPr>
              <w:t>粘土</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Q4al+pl</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：褐黄</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灰黄色，土质均匀，针状孔隙发育，偶见蜗牛壳及碎片。可塑状态，中压缩性。层厚</w:t>
            </w:r>
            <w:r>
              <w:rPr>
                <w:rFonts w:hint="default" w:ascii="Times New Roman" w:hAnsi="Times New Roman" w:eastAsia="宋体" w:cs="Times New Roman"/>
                <w:color w:val="auto"/>
                <w:kern w:val="0"/>
                <w:sz w:val="24"/>
                <w:szCs w:val="24"/>
                <w:lang w:val="en-US" w:eastAsia="zh-CN" w:bidi="ar"/>
              </w:rPr>
              <w:t>4.50~5.70m</w:t>
            </w:r>
            <w:r>
              <w:rPr>
                <w:rFonts w:hint="eastAsia" w:ascii="宋体" w:hAnsi="宋体" w:eastAsia="宋体" w:cs="宋体"/>
                <w:color w:val="auto"/>
                <w:kern w:val="0"/>
                <w:sz w:val="24"/>
                <w:szCs w:val="24"/>
                <w:lang w:val="en-US" w:eastAsia="zh-CN" w:bidi="ar"/>
              </w:rPr>
              <w:t>，层</w:t>
            </w:r>
            <w:r>
              <w:rPr>
                <w:rFonts w:hint="eastAsia" w:ascii="宋体" w:hAnsi="宋体" w:eastAsia="宋体" w:cs="宋体"/>
                <w:color w:val="auto"/>
                <w:kern w:val="0"/>
                <w:sz w:val="24"/>
                <w:szCs w:val="24"/>
                <w:highlight w:val="none"/>
                <w:lang w:val="en-US" w:eastAsia="zh-CN" w:bidi="ar"/>
              </w:rPr>
              <w:t>底埋</w:t>
            </w:r>
            <w:r>
              <w:rPr>
                <w:rFonts w:hint="eastAsia" w:ascii="宋体" w:hAnsi="宋体" w:eastAsia="宋体" w:cs="宋体"/>
                <w:color w:val="auto"/>
                <w:kern w:val="0"/>
                <w:sz w:val="24"/>
                <w:szCs w:val="24"/>
                <w:lang w:val="en-US" w:eastAsia="zh-CN" w:bidi="ar"/>
              </w:rPr>
              <w:t>深</w:t>
            </w:r>
            <w:r>
              <w:rPr>
                <w:rFonts w:hint="default" w:ascii="Times New Roman" w:hAnsi="Times New Roman" w:eastAsia="宋体" w:cs="Times New Roman"/>
                <w:color w:val="auto"/>
                <w:kern w:val="0"/>
                <w:sz w:val="24"/>
                <w:szCs w:val="24"/>
                <w:lang w:val="en-US" w:eastAsia="zh-CN" w:bidi="ar"/>
              </w:rPr>
              <w:t>12.00~12.70m</w:t>
            </w:r>
            <w:r>
              <w:rPr>
                <w:rFonts w:hint="eastAsia"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相应层底标高</w:t>
            </w:r>
            <w:r>
              <w:rPr>
                <w:rFonts w:hint="default" w:ascii="Times New Roman" w:hAnsi="Times New Roman" w:eastAsia="宋体" w:cs="Times New Roman"/>
                <w:color w:val="auto"/>
                <w:kern w:val="0"/>
                <w:sz w:val="24"/>
                <w:szCs w:val="24"/>
                <w:lang w:val="en-US" w:eastAsia="zh-CN" w:bidi="ar"/>
              </w:rPr>
              <w:t>389.68-390.17m</w:t>
            </w:r>
            <w:r>
              <w:rPr>
                <w:rFonts w:hint="eastAsia" w:ascii="宋体" w:hAnsi="宋体" w:eastAsia="宋体" w:cs="宋体"/>
                <w:color w:val="auto"/>
                <w:kern w:val="0"/>
                <w:sz w:val="24"/>
                <w:szCs w:val="24"/>
                <w:lang w:val="en-US" w:eastAsia="zh-CN" w:bidi="ar"/>
              </w:rPr>
              <w:t>。③粉质</w:t>
            </w:r>
            <w:r>
              <w:rPr>
                <w:rFonts w:hint="eastAsia" w:ascii="宋体" w:hAnsi="宋体" w:eastAsia="宋体" w:cs="宋体"/>
                <w:color w:val="auto"/>
                <w:kern w:val="0"/>
                <w:sz w:val="24"/>
                <w:szCs w:val="24"/>
                <w:highlight w:val="none"/>
                <w:lang w:val="en-US" w:eastAsia="zh-CN" w:bidi="ar"/>
              </w:rPr>
              <w:t>粘土</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Q3al+pl</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：黄褐色，土质较均匀，少量针状孔隙，偶见蜗牛壳，含较多钙质粉末及钙质结核，见氧化铁及铁锰质斑点。可塑状态，中压缩性。层厚</w:t>
            </w:r>
            <w:r>
              <w:rPr>
                <w:rFonts w:hint="default" w:ascii="Times New Roman" w:hAnsi="Times New Roman" w:eastAsia="宋体" w:cs="Times New Roman"/>
                <w:color w:val="auto"/>
                <w:kern w:val="0"/>
                <w:sz w:val="24"/>
                <w:szCs w:val="24"/>
                <w:lang w:val="en-US" w:eastAsia="zh-CN" w:bidi="ar"/>
              </w:rPr>
              <w:t>7.70~9.50m</w:t>
            </w:r>
            <w:r>
              <w:rPr>
                <w:rFonts w:hint="eastAsia" w:ascii="宋体" w:hAnsi="宋体" w:eastAsia="宋体" w:cs="宋体"/>
                <w:color w:val="auto"/>
                <w:kern w:val="0"/>
                <w:sz w:val="24"/>
                <w:szCs w:val="24"/>
                <w:lang w:val="en-US" w:eastAsia="zh-CN" w:bidi="ar"/>
              </w:rPr>
              <w:t>，层</w:t>
            </w:r>
            <w:r>
              <w:rPr>
                <w:rFonts w:hint="eastAsia" w:ascii="宋体" w:hAnsi="宋体" w:eastAsia="宋体" w:cs="宋体"/>
                <w:color w:val="auto"/>
                <w:kern w:val="0"/>
                <w:sz w:val="24"/>
                <w:szCs w:val="24"/>
                <w:highlight w:val="none"/>
                <w:lang w:val="en-US" w:eastAsia="zh-CN" w:bidi="ar"/>
              </w:rPr>
              <w:t>底埋</w:t>
            </w:r>
            <w:r>
              <w:rPr>
                <w:rFonts w:hint="eastAsia" w:ascii="宋体" w:hAnsi="宋体" w:eastAsia="宋体" w:cs="宋体"/>
                <w:color w:val="auto"/>
                <w:kern w:val="0"/>
                <w:sz w:val="24"/>
                <w:szCs w:val="24"/>
                <w:lang w:val="en-US" w:eastAsia="zh-CN" w:bidi="ar"/>
              </w:rPr>
              <w:t>深</w:t>
            </w:r>
            <w:r>
              <w:rPr>
                <w:rFonts w:hint="default" w:ascii="Times New Roman" w:hAnsi="Times New Roman" w:eastAsia="宋体" w:cs="Times New Roman"/>
                <w:color w:val="auto"/>
                <w:kern w:val="0"/>
                <w:sz w:val="24"/>
                <w:szCs w:val="24"/>
                <w:lang w:val="en-US" w:eastAsia="zh-CN" w:bidi="ar"/>
              </w:rPr>
              <w:t>20.00~21.50m:</w:t>
            </w:r>
            <w:r>
              <w:rPr>
                <w:rFonts w:hint="eastAsia" w:ascii="宋体" w:hAnsi="宋体" w:eastAsia="宋体" w:cs="宋体"/>
                <w:color w:val="auto"/>
                <w:kern w:val="0"/>
                <w:sz w:val="24"/>
                <w:szCs w:val="24"/>
                <w:lang w:val="en-US" w:eastAsia="zh-CN" w:bidi="ar"/>
              </w:rPr>
              <w:t>相应层底标高</w:t>
            </w:r>
            <w:r>
              <w:rPr>
                <w:rFonts w:hint="default" w:ascii="Times New Roman" w:hAnsi="Times New Roman" w:eastAsia="宋体" w:cs="Times New Roman"/>
                <w:color w:val="auto"/>
                <w:kern w:val="0"/>
                <w:sz w:val="24"/>
                <w:szCs w:val="24"/>
                <w:lang w:val="en-US" w:eastAsia="zh-CN" w:bidi="ar"/>
              </w:rPr>
              <w:t>380.47-382.25m</w:t>
            </w:r>
            <w:r>
              <w:rPr>
                <w:rFonts w:hint="eastAsia" w:ascii="宋体" w:hAnsi="宋体" w:eastAsia="宋体" w:cs="宋体"/>
                <w:color w:val="auto"/>
                <w:kern w:val="0"/>
                <w:sz w:val="24"/>
                <w:szCs w:val="24"/>
                <w:lang w:val="en-US" w:eastAsia="zh-CN" w:bidi="ar"/>
              </w:rPr>
              <w:t>。④粉质</w:t>
            </w:r>
            <w:r>
              <w:rPr>
                <w:rFonts w:hint="eastAsia" w:ascii="宋体" w:hAnsi="宋体" w:eastAsia="宋体" w:cs="宋体"/>
                <w:color w:val="auto"/>
                <w:kern w:val="0"/>
                <w:sz w:val="24"/>
                <w:szCs w:val="24"/>
                <w:highlight w:val="none"/>
                <w:lang w:val="en-US" w:eastAsia="zh-CN" w:bidi="ar"/>
              </w:rPr>
              <w:t>粘土</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Q3al+pl</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：褐黄色，土质较均匀，少量针状孔隙，偶见蜗牛壳，含钙质结核、氧化铁及铁锰质斑点。可塑状态</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中压缩性。本层未穿透，最大揭露厚度</w:t>
            </w:r>
            <w:r>
              <w:rPr>
                <w:rFonts w:hint="default" w:ascii="Times New Roman" w:hAnsi="Times New Roman" w:eastAsia="宋体" w:cs="Times New Roman"/>
                <w:color w:val="auto"/>
                <w:kern w:val="0"/>
                <w:sz w:val="24"/>
                <w:szCs w:val="24"/>
                <w:lang w:val="en-US" w:eastAsia="zh-CN" w:bidi="ar"/>
              </w:rPr>
              <w:t>15.0m</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4</w:t>
            </w:r>
            <w:r>
              <w:rPr>
                <w:rFonts w:hint="eastAsia" w:ascii="宋体" w:hAnsi="宋体" w:eastAsia="宋体" w:cs="宋体"/>
                <w:b/>
                <w:color w:val="auto"/>
                <w:kern w:val="0"/>
                <w:sz w:val="24"/>
                <w:szCs w:val="24"/>
                <w:lang w:val="en-US" w:eastAsia="zh-CN" w:bidi="ar"/>
              </w:rPr>
              <w:t>、气候、气象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项目区属温带半湿润季节气候，四季分明，冬夏较长，春秋气温升降急聚，夏季炎热，秋季多连阴雨。年平均气压</w:t>
            </w:r>
            <w:r>
              <w:rPr>
                <w:rFonts w:hint="default" w:ascii="Times New Roman" w:hAnsi="Times New Roman" w:eastAsia="宋体" w:cs="Times New Roman"/>
                <w:color w:val="auto"/>
                <w:kern w:val="0"/>
                <w:sz w:val="24"/>
                <w:szCs w:val="24"/>
                <w:lang w:val="en-US" w:eastAsia="zh-CN" w:bidi="ar"/>
              </w:rPr>
              <w:t>970.0hpa</w:t>
            </w:r>
            <w:r>
              <w:rPr>
                <w:rFonts w:hint="eastAsia" w:ascii="宋体" w:hAnsi="宋体" w:eastAsia="宋体" w:cs="宋体"/>
                <w:color w:val="auto"/>
                <w:kern w:val="0"/>
                <w:sz w:val="24"/>
                <w:szCs w:val="24"/>
                <w:lang w:val="en-US" w:eastAsia="zh-CN" w:bidi="ar"/>
              </w:rPr>
              <w:t>，年平均气温</w:t>
            </w:r>
            <w:r>
              <w:rPr>
                <w:rFonts w:hint="default" w:ascii="Times New Roman" w:hAnsi="Times New Roman" w:eastAsia="宋体" w:cs="Times New Roman"/>
                <w:color w:val="auto"/>
                <w:kern w:val="0"/>
                <w:sz w:val="24"/>
                <w:szCs w:val="24"/>
                <w:lang w:val="en-US" w:eastAsia="zh-CN" w:bidi="ar"/>
              </w:rPr>
              <w:t>13.6</w:t>
            </w:r>
            <w:r>
              <w:rPr>
                <w:rFonts w:hint="eastAsia" w:ascii="宋体" w:hAnsi="宋体" w:eastAsia="宋体" w:cs="宋体"/>
                <w:color w:val="auto"/>
                <w:kern w:val="0"/>
                <w:sz w:val="24"/>
                <w:szCs w:val="24"/>
                <w:lang w:val="en-US" w:eastAsia="zh-CN" w:bidi="ar"/>
              </w:rPr>
              <w:t>℃，极端最高气温</w:t>
            </w:r>
            <w:r>
              <w:rPr>
                <w:rFonts w:hint="default" w:ascii="Times New Roman" w:hAnsi="Times New Roman" w:eastAsia="宋体" w:cs="Times New Roman"/>
                <w:color w:val="auto"/>
                <w:kern w:val="0"/>
                <w:sz w:val="24"/>
                <w:szCs w:val="24"/>
                <w:lang w:val="en-US" w:eastAsia="zh-CN" w:bidi="ar"/>
              </w:rPr>
              <w:t>41.7</w:t>
            </w:r>
            <w:r>
              <w:rPr>
                <w:rFonts w:hint="eastAsia" w:ascii="宋体" w:hAnsi="宋体" w:eastAsia="宋体" w:cs="宋体"/>
                <w:color w:val="auto"/>
                <w:kern w:val="0"/>
                <w:sz w:val="24"/>
                <w:szCs w:val="24"/>
                <w:lang w:val="en-US" w:eastAsia="zh-CN" w:bidi="ar"/>
              </w:rPr>
              <w:t>℃，极端最低气温</w:t>
            </w:r>
            <w:r>
              <w:rPr>
                <w:rFonts w:hint="default" w:ascii="Times New Roman" w:hAnsi="Times New Roman" w:eastAsia="宋体" w:cs="Times New Roman"/>
                <w:color w:val="auto"/>
                <w:kern w:val="0"/>
                <w:sz w:val="24"/>
                <w:szCs w:val="24"/>
                <w:lang w:val="en-US" w:eastAsia="zh-CN" w:bidi="ar"/>
              </w:rPr>
              <w:t>-20.6</w:t>
            </w:r>
            <w:r>
              <w:rPr>
                <w:rFonts w:hint="eastAsia" w:ascii="宋体" w:hAnsi="宋体" w:eastAsia="宋体" w:cs="宋体"/>
                <w:color w:val="auto"/>
                <w:kern w:val="0"/>
                <w:sz w:val="24"/>
                <w:szCs w:val="24"/>
                <w:lang w:val="en-US" w:eastAsia="zh-CN" w:bidi="ar"/>
              </w:rPr>
              <w:t>℃，年平均相对湿度</w:t>
            </w:r>
            <w:r>
              <w:rPr>
                <w:rFonts w:hint="default" w:ascii="Times New Roman" w:hAnsi="Times New Roman" w:eastAsia="宋体" w:cs="Times New Roman"/>
                <w:color w:val="auto"/>
                <w:kern w:val="0"/>
                <w:sz w:val="24"/>
                <w:szCs w:val="24"/>
                <w:lang w:val="en-US" w:eastAsia="zh-CN" w:bidi="ar"/>
              </w:rPr>
              <w:t>71~73%</w:t>
            </w:r>
            <w:r>
              <w:rPr>
                <w:rFonts w:hint="eastAsia" w:ascii="宋体" w:hAnsi="宋体" w:eastAsia="宋体" w:cs="宋体"/>
                <w:color w:val="auto"/>
                <w:kern w:val="0"/>
                <w:sz w:val="24"/>
                <w:szCs w:val="24"/>
                <w:lang w:val="en-US" w:eastAsia="zh-CN" w:bidi="ar"/>
              </w:rPr>
              <w:t>，最大积雪厚度</w:t>
            </w:r>
            <w:r>
              <w:rPr>
                <w:rFonts w:hint="default" w:ascii="Times New Roman" w:hAnsi="Times New Roman" w:eastAsia="宋体" w:cs="Times New Roman"/>
                <w:color w:val="auto"/>
                <w:kern w:val="0"/>
                <w:sz w:val="24"/>
                <w:szCs w:val="24"/>
                <w:lang w:val="en-US" w:eastAsia="zh-CN" w:bidi="ar"/>
              </w:rPr>
              <w:t>22cm</w:t>
            </w:r>
            <w:r>
              <w:rPr>
                <w:rFonts w:hint="eastAsia" w:ascii="宋体" w:hAnsi="宋体" w:eastAsia="宋体" w:cs="宋体"/>
                <w:color w:val="auto"/>
                <w:kern w:val="0"/>
                <w:sz w:val="24"/>
                <w:szCs w:val="24"/>
                <w:lang w:val="en-US" w:eastAsia="zh-CN" w:bidi="ar"/>
              </w:rPr>
              <w:t>，最大冻土深度</w:t>
            </w:r>
            <w:r>
              <w:rPr>
                <w:rFonts w:hint="default" w:ascii="Times New Roman" w:hAnsi="Times New Roman" w:eastAsia="宋体" w:cs="Times New Roman"/>
                <w:color w:val="auto"/>
                <w:kern w:val="0"/>
                <w:sz w:val="24"/>
                <w:szCs w:val="24"/>
                <w:lang w:val="en-US" w:eastAsia="zh-CN" w:bidi="ar"/>
              </w:rPr>
              <w:t>45cm</w:t>
            </w:r>
            <w:r>
              <w:rPr>
                <w:rFonts w:hint="eastAsia" w:ascii="宋体" w:hAnsi="宋体" w:eastAsia="宋体" w:cs="宋体"/>
                <w:color w:val="auto"/>
                <w:kern w:val="0"/>
                <w:sz w:val="24"/>
                <w:szCs w:val="24"/>
                <w:lang w:val="en-US" w:eastAsia="zh-CN" w:bidi="ar"/>
              </w:rPr>
              <w:t>，主导风向及频率</w:t>
            </w:r>
            <w:r>
              <w:rPr>
                <w:rFonts w:hint="default" w:ascii="Times New Roman" w:hAnsi="Times New Roman" w:eastAsia="宋体" w:cs="Times New Roman"/>
                <w:color w:val="auto"/>
                <w:kern w:val="0"/>
                <w:sz w:val="24"/>
                <w:szCs w:val="24"/>
                <w:lang w:val="en-US" w:eastAsia="zh-CN" w:bidi="ar"/>
              </w:rPr>
              <w:t>C29</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NE14</w:t>
            </w:r>
            <w:r>
              <w:rPr>
                <w:rFonts w:hint="eastAsia" w:ascii="宋体" w:hAnsi="宋体" w:eastAsia="宋体" w:cs="宋体"/>
                <w:color w:val="auto"/>
                <w:kern w:val="0"/>
                <w:sz w:val="24"/>
                <w:szCs w:val="24"/>
                <w:lang w:val="en-US" w:eastAsia="zh-CN" w:bidi="ar"/>
              </w:rPr>
              <w:t>，年日照时数</w:t>
            </w:r>
            <w:r>
              <w:rPr>
                <w:rFonts w:hint="default" w:ascii="Times New Roman" w:hAnsi="Times New Roman" w:eastAsia="宋体" w:cs="Times New Roman"/>
                <w:color w:val="auto"/>
                <w:kern w:val="0"/>
                <w:sz w:val="24"/>
                <w:szCs w:val="24"/>
                <w:lang w:val="en-US" w:eastAsia="zh-CN" w:bidi="ar"/>
              </w:rPr>
              <w:t>2026.8h</w:t>
            </w:r>
            <w:r>
              <w:rPr>
                <w:rFonts w:hint="eastAsia" w:ascii="宋体" w:hAnsi="宋体" w:eastAsia="宋体" w:cs="宋体"/>
                <w:color w:val="auto"/>
                <w:kern w:val="0"/>
                <w:sz w:val="24"/>
                <w:szCs w:val="24"/>
                <w:lang w:val="en-US" w:eastAsia="zh-CN" w:bidi="ar"/>
              </w:rPr>
              <w:t>，年雷暴日数</w:t>
            </w:r>
            <w:r>
              <w:rPr>
                <w:rFonts w:hint="default" w:ascii="Times New Roman" w:hAnsi="Times New Roman" w:eastAsia="宋体" w:cs="Times New Roman"/>
                <w:color w:val="auto"/>
                <w:kern w:val="0"/>
                <w:sz w:val="24"/>
                <w:szCs w:val="24"/>
                <w:lang w:val="en-US" w:eastAsia="zh-CN" w:bidi="ar"/>
              </w:rPr>
              <w:t>17.3d</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年平均降水量</w:t>
            </w:r>
            <w:r>
              <w:rPr>
                <w:rFonts w:hint="eastAsia" w:ascii="宋体" w:hAnsi="宋体" w:eastAsia="宋体" w:cs="宋体"/>
                <w:color w:val="auto"/>
                <w:kern w:val="0"/>
                <w:sz w:val="24"/>
                <w:szCs w:val="24"/>
                <w:lang w:val="en-US" w:eastAsia="zh-CN" w:bidi="ar"/>
              </w:rPr>
              <w:t>为</w:t>
            </w:r>
            <w:r>
              <w:rPr>
                <w:rFonts w:hint="default" w:ascii="Times New Roman" w:hAnsi="Times New Roman" w:eastAsia="宋体" w:cs="Times New Roman"/>
                <w:color w:val="auto"/>
                <w:kern w:val="0"/>
                <w:sz w:val="24"/>
                <w:szCs w:val="24"/>
                <w:lang w:val="en-US" w:eastAsia="zh-CN" w:bidi="ar"/>
              </w:rPr>
              <w:t>530.8</w:t>
            </w:r>
            <w:r>
              <w:rPr>
                <w:rFonts w:hint="default" w:ascii="Times New Roman" w:hAnsi="Times New Roman" w:eastAsia="宋体" w:cs="Times New Roman"/>
                <w:color w:val="auto"/>
                <w:kern w:val="0"/>
                <w:sz w:val="24"/>
                <w:szCs w:val="24"/>
                <w:highlight w:val="none"/>
                <w:lang w:val="en-US" w:eastAsia="zh-CN" w:bidi="ar"/>
              </w:rPr>
              <w:t>mm</w:t>
            </w:r>
            <w:r>
              <w:rPr>
                <w:rFonts w:hint="eastAsia" w:ascii="宋体" w:hAnsi="宋体" w:eastAsia="宋体" w:cs="宋体"/>
                <w:color w:val="auto"/>
                <w:kern w:val="0"/>
                <w:sz w:val="24"/>
                <w:szCs w:val="24"/>
                <w:lang w:val="en-US" w:eastAsia="zh-CN" w:bidi="ar"/>
              </w:rPr>
              <w:t>，降水多集中在</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w:t>
            </w:r>
            <w:r>
              <w:rPr>
                <w:rFonts w:hint="eastAsia" w:ascii="宋体" w:hAnsi="宋体" w:eastAsia="宋体" w:cs="宋体"/>
                <w:color w:val="auto"/>
                <w:kern w:val="0"/>
                <w:sz w:val="24"/>
                <w:szCs w:val="24"/>
                <w:lang w:val="en-US" w:eastAsia="zh-CN" w:bidi="ar"/>
              </w:rPr>
              <w:t>三个月，降水最多的可达</w:t>
            </w:r>
            <w:r>
              <w:rPr>
                <w:rFonts w:hint="default" w:ascii="Times New Roman" w:hAnsi="Times New Roman" w:eastAsia="宋体" w:cs="Times New Roman"/>
                <w:color w:val="auto"/>
                <w:kern w:val="0"/>
                <w:sz w:val="24"/>
                <w:szCs w:val="24"/>
                <w:lang w:val="en-US" w:eastAsia="zh-CN" w:bidi="ar"/>
              </w:rPr>
              <w:t>847.3</w:t>
            </w:r>
            <w:r>
              <w:rPr>
                <w:rFonts w:hint="default" w:ascii="Times New Roman" w:hAnsi="Times New Roman" w:eastAsia="宋体" w:cs="Times New Roman"/>
                <w:color w:val="auto"/>
                <w:kern w:val="0"/>
                <w:sz w:val="24"/>
                <w:szCs w:val="24"/>
                <w:highlight w:val="none"/>
                <w:lang w:val="en-US" w:eastAsia="zh-CN" w:bidi="ar"/>
              </w:rPr>
              <w:t>mm</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1983</w:t>
            </w:r>
            <w:r>
              <w:rPr>
                <w:rFonts w:hint="eastAsia" w:ascii="宋体" w:hAnsi="宋体" w:eastAsia="宋体" w:cs="宋体"/>
                <w:color w:val="auto"/>
                <w:kern w:val="0"/>
                <w:sz w:val="24"/>
                <w:szCs w:val="24"/>
                <w:lang w:val="en-US" w:eastAsia="zh-CN" w:bidi="ar"/>
              </w:rPr>
              <w:t>年</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，降水量最少的仅为</w:t>
            </w:r>
            <w:r>
              <w:rPr>
                <w:rFonts w:hint="default" w:ascii="Times New Roman" w:hAnsi="Times New Roman" w:eastAsia="宋体" w:cs="Times New Roman"/>
                <w:color w:val="auto"/>
                <w:kern w:val="0"/>
                <w:sz w:val="24"/>
                <w:szCs w:val="24"/>
                <w:lang w:val="en-US" w:eastAsia="zh-CN" w:bidi="ar"/>
              </w:rPr>
              <w:t>255.2</w:t>
            </w:r>
            <w:r>
              <w:rPr>
                <w:rFonts w:hint="default" w:ascii="Times New Roman" w:hAnsi="Times New Roman" w:eastAsia="宋体" w:cs="Times New Roman"/>
                <w:color w:val="auto"/>
                <w:kern w:val="0"/>
                <w:sz w:val="24"/>
                <w:szCs w:val="24"/>
                <w:highlight w:val="none"/>
                <w:lang w:val="en-US" w:eastAsia="zh-CN" w:bidi="ar"/>
              </w:rPr>
              <w:t>mm</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1977</w:t>
            </w:r>
            <w:r>
              <w:rPr>
                <w:rFonts w:hint="eastAsia" w:ascii="宋体" w:hAnsi="宋体" w:eastAsia="宋体" w:cs="宋体"/>
                <w:color w:val="auto"/>
                <w:kern w:val="0"/>
                <w:sz w:val="24"/>
                <w:szCs w:val="24"/>
                <w:lang w:val="en-US" w:eastAsia="zh-CN" w:bidi="ar"/>
              </w:rPr>
              <w:t>年</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。年无霜期为</w:t>
            </w:r>
            <w:r>
              <w:rPr>
                <w:rFonts w:hint="default" w:ascii="Times New Roman" w:hAnsi="Times New Roman" w:eastAsia="宋体" w:cs="Times New Roman"/>
                <w:color w:val="auto"/>
                <w:kern w:val="0"/>
                <w:sz w:val="24"/>
                <w:szCs w:val="24"/>
                <w:lang w:val="en-US" w:eastAsia="zh-CN" w:bidi="ar"/>
              </w:rPr>
              <w:t>212~223d</w:t>
            </w:r>
            <w:r>
              <w:rPr>
                <w:rFonts w:hint="eastAsia" w:ascii="宋体" w:hAnsi="宋体" w:eastAsia="宋体" w:cs="宋体"/>
                <w:color w:val="auto"/>
                <w:kern w:val="0"/>
                <w:sz w:val="24"/>
                <w:szCs w:val="24"/>
                <w:lang w:val="en-US" w:eastAsia="zh-CN" w:bidi="ar"/>
              </w:rPr>
              <w:t>，霜期为</w:t>
            </w:r>
            <w:r>
              <w:rPr>
                <w:rFonts w:hint="default" w:ascii="Times New Roman" w:hAnsi="Times New Roman" w:eastAsia="宋体" w:cs="Times New Roman"/>
                <w:color w:val="auto"/>
                <w:kern w:val="0"/>
                <w:sz w:val="24"/>
                <w:szCs w:val="24"/>
                <w:lang w:val="en-US" w:eastAsia="zh-CN" w:bidi="ar"/>
              </w:rPr>
              <w:t>140d</w:t>
            </w:r>
            <w:r>
              <w:rPr>
                <w:rFonts w:hint="eastAsia" w:ascii="宋体" w:hAnsi="宋体" w:eastAsia="宋体" w:cs="宋体"/>
                <w:color w:val="auto"/>
                <w:kern w:val="0"/>
                <w:sz w:val="24"/>
                <w:szCs w:val="24"/>
                <w:lang w:val="en-US" w:eastAsia="zh-CN" w:bidi="ar"/>
              </w:rPr>
              <w:t>左右。近年环境治理成效显著，区内</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年已不曾出现沙尘暴；不存在扬沙情况；区内近年已无浮尘天气。五级以上大风日数为</w:t>
            </w:r>
            <w:r>
              <w:rPr>
                <w:rFonts w:hint="default" w:ascii="Times New Roman" w:hAnsi="Times New Roman" w:eastAsia="宋体" w:cs="Times New Roman"/>
                <w:color w:val="auto"/>
                <w:kern w:val="0"/>
                <w:sz w:val="24"/>
                <w:szCs w:val="24"/>
                <w:lang w:val="en-US" w:eastAsia="zh-CN" w:bidi="ar"/>
              </w:rPr>
              <w:t>4d</w:t>
            </w:r>
            <w:r>
              <w:rPr>
                <w:rFonts w:hint="eastAsia" w:ascii="宋体" w:hAnsi="宋体" w:eastAsia="宋体" w:cs="宋体"/>
                <w:color w:val="auto"/>
                <w:kern w:val="0"/>
                <w:sz w:val="24"/>
                <w:szCs w:val="24"/>
                <w:lang w:val="en-US" w:eastAsia="zh-CN" w:bidi="ar"/>
              </w:rPr>
              <w:t>，无八级以上大风；最多风向为静风，次多风向东北风。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5</w:t>
            </w:r>
            <w:r>
              <w:rPr>
                <w:rFonts w:hint="eastAsia" w:ascii="宋体" w:hAnsi="宋体" w:eastAsia="宋体" w:cs="宋体"/>
                <w:b/>
                <w:color w:val="auto"/>
                <w:kern w:val="0"/>
                <w:sz w:val="24"/>
                <w:szCs w:val="24"/>
                <w:lang w:val="en-US" w:eastAsia="zh-CN" w:bidi="ar"/>
              </w:rPr>
              <w:t>、水文</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渭河是渭城区的唯一河流。渭河是黄河的一级支流，渭河干流发源于甘肃省渭源县鸟鼠山南的壑山，全长</w:t>
            </w:r>
            <w:r>
              <w:rPr>
                <w:rFonts w:hint="default" w:ascii="Times New Roman" w:hAnsi="Times New Roman" w:eastAsia="宋体" w:cs="Times New Roman"/>
                <w:color w:val="auto"/>
                <w:kern w:val="0"/>
                <w:sz w:val="24"/>
                <w:szCs w:val="24"/>
                <w:lang w:val="en-US" w:eastAsia="zh-CN" w:bidi="ar"/>
              </w:rPr>
              <w:t>818km</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陕西省内</w:t>
            </w:r>
            <w:r>
              <w:rPr>
                <w:rFonts w:hint="default" w:ascii="Times New Roman" w:hAnsi="Times New Roman" w:eastAsia="宋体" w:cs="Times New Roman"/>
                <w:color w:val="auto"/>
                <w:kern w:val="0"/>
                <w:sz w:val="24"/>
                <w:szCs w:val="24"/>
                <w:lang w:val="en-US" w:eastAsia="zh-CN" w:bidi="ar"/>
              </w:rPr>
              <w:t>502km</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，流域面积</w:t>
            </w:r>
            <w:r>
              <w:rPr>
                <w:rFonts w:hint="default" w:ascii="Times New Roman" w:hAnsi="Times New Roman" w:eastAsia="宋体" w:cs="Times New Roman"/>
                <w:color w:val="auto"/>
                <w:kern w:val="0"/>
                <w:sz w:val="24"/>
                <w:szCs w:val="24"/>
                <w:lang w:val="en-US" w:eastAsia="zh-CN" w:bidi="ar"/>
              </w:rPr>
              <w:t>13.13×104</w:t>
            </w:r>
            <w:r>
              <w:rPr>
                <w:rFonts w:hint="default" w:ascii="Times New Roman" w:hAnsi="Times New Roman" w:eastAsia="宋体" w:cs="Times New Roman"/>
                <w:color w:val="auto"/>
                <w:kern w:val="0"/>
                <w:sz w:val="24"/>
                <w:szCs w:val="24"/>
                <w:highlight w:val="none"/>
                <w:lang w:val="en-US" w:eastAsia="zh-CN" w:bidi="ar"/>
              </w:rPr>
              <w:t>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陕西省内流域面积</w:t>
            </w:r>
            <w:r>
              <w:rPr>
                <w:rFonts w:hint="default" w:ascii="Times New Roman" w:hAnsi="Times New Roman" w:eastAsia="宋体" w:cs="Times New Roman"/>
                <w:color w:val="auto"/>
                <w:kern w:val="0"/>
                <w:sz w:val="24"/>
                <w:szCs w:val="24"/>
                <w:lang w:val="en-US" w:eastAsia="zh-CN" w:bidi="ar"/>
              </w:rPr>
              <w:t>62441</w:t>
            </w:r>
            <w:r>
              <w:rPr>
                <w:rFonts w:hint="default" w:ascii="Times New Roman" w:hAnsi="Times New Roman" w:eastAsia="宋体" w:cs="Times New Roman"/>
                <w:color w:val="auto"/>
                <w:kern w:val="0"/>
                <w:sz w:val="24"/>
                <w:szCs w:val="24"/>
                <w:highlight w:val="none"/>
                <w:lang w:val="en-US" w:eastAsia="zh-CN" w:bidi="ar"/>
              </w:rPr>
              <w:t>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，于陕西省潼关附近汇入黄河，西安市境内流长</w:t>
            </w:r>
            <w:r>
              <w:rPr>
                <w:rFonts w:hint="default" w:ascii="Times New Roman" w:hAnsi="Times New Roman" w:eastAsia="宋体" w:cs="Times New Roman"/>
                <w:color w:val="auto"/>
                <w:kern w:val="0"/>
                <w:sz w:val="24"/>
                <w:szCs w:val="24"/>
                <w:lang w:val="en-US" w:eastAsia="zh-CN" w:bidi="ar"/>
              </w:rPr>
              <w:t>26.5km</w:t>
            </w:r>
            <w:r>
              <w:rPr>
                <w:rFonts w:hint="eastAsia" w:ascii="宋体" w:hAnsi="宋体" w:eastAsia="宋体" w:cs="宋体"/>
                <w:color w:val="auto"/>
                <w:kern w:val="0"/>
                <w:sz w:val="24"/>
                <w:szCs w:val="24"/>
                <w:lang w:val="en-US" w:eastAsia="zh-CN" w:bidi="ar"/>
              </w:rPr>
              <w:t>。渭河为常年性河流，渭河多年平均流量为</w:t>
            </w:r>
            <w:r>
              <w:rPr>
                <w:rFonts w:hint="default" w:ascii="Times New Roman" w:hAnsi="Times New Roman" w:eastAsia="宋体" w:cs="Times New Roman"/>
                <w:color w:val="auto"/>
                <w:kern w:val="0"/>
                <w:sz w:val="24"/>
                <w:szCs w:val="24"/>
                <w:lang w:val="en-US" w:eastAsia="zh-CN" w:bidi="ar"/>
              </w:rPr>
              <w:t>324</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/s</w:t>
            </w:r>
            <w:r>
              <w:rPr>
                <w:rFonts w:hint="eastAsia" w:ascii="宋体" w:hAnsi="宋体" w:eastAsia="宋体" w:cs="宋体"/>
                <w:color w:val="auto"/>
                <w:kern w:val="0"/>
                <w:sz w:val="24"/>
                <w:szCs w:val="24"/>
                <w:lang w:val="en-US" w:eastAsia="zh-CN" w:bidi="ar"/>
              </w:rPr>
              <w:t>，属大型河流。但近年来，渭河径流量有所下降，据咸阳水文站观测资料显示，最近几年渭河平均流量为</w:t>
            </w:r>
            <w:r>
              <w:rPr>
                <w:rFonts w:hint="default" w:ascii="Times New Roman" w:hAnsi="Times New Roman" w:eastAsia="宋体" w:cs="Times New Roman"/>
                <w:color w:val="auto"/>
                <w:kern w:val="0"/>
                <w:sz w:val="24"/>
                <w:szCs w:val="24"/>
                <w:lang w:val="en-US" w:eastAsia="zh-CN" w:bidi="ar"/>
              </w:rPr>
              <w:t>162.3</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/s</w:t>
            </w:r>
            <w:r>
              <w:rPr>
                <w:rFonts w:hint="eastAsia" w:ascii="宋体" w:hAnsi="宋体" w:eastAsia="宋体" w:cs="宋体"/>
                <w:color w:val="auto"/>
                <w:kern w:val="0"/>
                <w:sz w:val="24"/>
                <w:szCs w:val="24"/>
                <w:lang w:val="en-US" w:eastAsia="zh-CN" w:bidi="ar"/>
              </w:rPr>
              <w:t>，径流量年季变化较大，每年</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9</w:t>
            </w:r>
            <w:r>
              <w:rPr>
                <w:rFonts w:hint="eastAsia" w:ascii="宋体" w:hAnsi="宋体" w:eastAsia="宋体" w:cs="宋体"/>
                <w:color w:val="auto"/>
                <w:kern w:val="0"/>
                <w:sz w:val="24"/>
                <w:szCs w:val="24"/>
                <w:lang w:val="en-US" w:eastAsia="zh-CN" w:bidi="ar"/>
              </w:rPr>
              <w:t>三个月为丰水期，</w:t>
            </w:r>
            <w:r>
              <w:rPr>
                <w:rFonts w:hint="default" w:ascii="Times New Roman" w:hAnsi="Times New Roman" w:eastAsia="宋体" w:cs="Times New Roman"/>
                <w:color w:val="auto"/>
                <w:kern w:val="0"/>
                <w:sz w:val="24"/>
                <w:szCs w:val="24"/>
                <w:lang w:val="en-US" w:eastAsia="zh-CN" w:bidi="ar"/>
              </w:rPr>
              <w:t>12</w:t>
            </w:r>
            <w:r>
              <w:rPr>
                <w:rFonts w:hint="eastAsia" w:ascii="宋体" w:hAnsi="宋体" w:eastAsia="宋体" w:cs="宋体"/>
                <w:color w:val="auto"/>
                <w:kern w:val="0"/>
                <w:sz w:val="24"/>
                <w:szCs w:val="24"/>
                <w:lang w:val="en-US" w:eastAsia="zh-CN" w:bidi="ar"/>
              </w:rPr>
              <w:t>月至</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月为枯水期，其余月份皆为平水期。年均径流量</w:t>
            </w:r>
            <w:r>
              <w:rPr>
                <w:rFonts w:hint="default" w:ascii="Times New Roman" w:hAnsi="Times New Roman" w:eastAsia="宋体" w:cs="Times New Roman"/>
                <w:color w:val="auto"/>
                <w:kern w:val="0"/>
                <w:sz w:val="24"/>
                <w:szCs w:val="24"/>
                <w:lang w:val="en-US" w:eastAsia="zh-CN" w:bidi="ar"/>
              </w:rPr>
              <w:t>53.8×109m</w:t>
            </w:r>
            <w:r>
              <w:rPr>
                <w:rFonts w:hint="eastAsia" w:ascii="Times New Roman" w:hAnsi="Times New Roman" w:eastAsia="宋体"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。目前，渭河已成为其沿途城市工业废水和城市生活污水的主要受纳水体。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color w:val="auto"/>
              </w:rPr>
            </w:pPr>
            <w:r>
              <w:rPr>
                <w:rFonts w:hint="default" w:ascii="Times New Roman" w:hAnsi="Times New Roman" w:eastAsia="宋体" w:cs="Times New Roman"/>
                <w:b/>
                <w:color w:val="auto"/>
                <w:kern w:val="0"/>
                <w:sz w:val="24"/>
                <w:szCs w:val="24"/>
                <w:lang w:val="en-US" w:eastAsia="zh-CN" w:bidi="ar"/>
              </w:rPr>
              <w:t>6</w:t>
            </w:r>
            <w:r>
              <w:rPr>
                <w:rFonts w:hint="eastAsia" w:ascii="宋体" w:hAnsi="宋体" w:eastAsia="宋体" w:cs="宋体"/>
                <w:b/>
                <w:color w:val="auto"/>
                <w:kern w:val="0"/>
                <w:sz w:val="24"/>
                <w:szCs w:val="24"/>
                <w:lang w:val="en-US" w:eastAsia="zh-CN" w:bidi="ar"/>
              </w:rPr>
              <w:t>、动植物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秦汉新城野生动植物相对比较贫乏，尤其是农田生态系统和城镇生态系统，生物较为单一，农作物以小麦、玉米、蔬菜、油菜等为主，生物常见麻雀、家燕等，珍稀野生动物少见。而泾河湿地、渭河湿地等水域湿地，物种较为丰富，是水禽重要的栖息场所，也是我国候鸟迁徙</w:t>
            </w:r>
            <w:r>
              <w:rPr>
                <w:rFonts w:hint="eastAsia" w:ascii="宋体" w:hAnsi="宋体" w:eastAsia="宋体" w:cs="宋体"/>
                <w:color w:val="auto"/>
                <w:kern w:val="0"/>
                <w:sz w:val="24"/>
                <w:szCs w:val="24"/>
                <w:highlight w:val="none"/>
                <w:lang w:val="en-US" w:eastAsia="zh-CN" w:bidi="ar"/>
              </w:rPr>
              <w:t>的中转</w:t>
            </w:r>
            <w:r>
              <w:rPr>
                <w:rFonts w:hint="eastAsia" w:ascii="宋体" w:hAnsi="宋体" w:eastAsia="宋体" w:cs="宋体"/>
                <w:color w:val="auto"/>
                <w:kern w:val="0"/>
                <w:sz w:val="24"/>
                <w:szCs w:val="24"/>
                <w:lang w:val="en-US" w:eastAsia="zh-CN" w:bidi="ar"/>
              </w:rPr>
              <w:t>、越冬和繁殖地。泾河湿地和渭河湿地均被列入陕西省重要湿地名录，需重点加强保护。</w:t>
            </w:r>
          </w:p>
          <w:p>
            <w:pPr>
              <w:keepNext w:val="0"/>
              <w:keepLines w:val="0"/>
              <w:pageBreakBefore w:val="0"/>
              <w:widowControl w:val="0"/>
              <w:kinsoku/>
              <w:wordWrap/>
              <w:overflowPunct/>
              <w:topLinePunct w:val="0"/>
              <w:autoSpaceDE/>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jc w:val="left"/>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环境质量概况</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6" w:hRule="atLeast"/>
          <w:jc w:val="center"/>
        </w:trPr>
        <w:tc>
          <w:tcPr>
            <w:tcW w:w="9288" w:type="dxa"/>
          </w:tcPr>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kern w:val="0"/>
                <w:sz w:val="28"/>
                <w:szCs w:val="28"/>
                <w:shd w:val="clear" w:color="auto" w:fill="auto"/>
              </w:rPr>
            </w:pPr>
            <w:r>
              <w:rPr>
                <w:rFonts w:hint="default" w:ascii="Times New Roman" w:hAnsi="Times New Roman" w:cs="Times New Roman"/>
                <w:b/>
                <w:color w:val="auto"/>
                <w:kern w:val="0"/>
                <w:sz w:val="28"/>
                <w:szCs w:val="28"/>
                <w:shd w:val="clear" w:color="auto" w:fill="auto"/>
              </w:rPr>
              <w:t>建设工程所在地区环境质量现状及主要环境问题</w:t>
            </w:r>
            <w:r>
              <w:rPr>
                <w:rFonts w:hint="default" w:ascii="Times New Roman" w:hAnsi="Times New Roman" w:cs="Times New Roman"/>
                <w:b/>
                <w:color w:val="auto"/>
                <w:kern w:val="0"/>
                <w:sz w:val="28"/>
                <w:szCs w:val="28"/>
                <w:highlight w:val="none"/>
                <w:shd w:val="clear" w:color="auto" w:fill="auto"/>
              </w:rPr>
              <w:t>(</w:t>
            </w:r>
            <w:r>
              <w:rPr>
                <w:rFonts w:hint="default" w:ascii="Times New Roman" w:hAnsi="Times New Roman" w:cs="Times New Roman"/>
                <w:b/>
                <w:color w:val="auto"/>
                <w:kern w:val="0"/>
                <w:sz w:val="28"/>
                <w:szCs w:val="28"/>
                <w:shd w:val="clear" w:color="auto" w:fill="auto"/>
              </w:rPr>
              <w:t>环境空气、</w:t>
            </w:r>
            <w:r>
              <w:rPr>
                <w:rFonts w:hint="default" w:ascii="Times New Roman" w:hAnsi="Times New Roman" w:cs="Times New Roman"/>
                <w:b/>
                <w:color w:val="auto"/>
                <w:kern w:val="0"/>
                <w:sz w:val="28"/>
                <w:szCs w:val="28"/>
                <w:highlight w:val="none"/>
                <w:shd w:val="clear" w:color="auto" w:fill="auto"/>
              </w:rPr>
              <w:t>地面水</w:t>
            </w:r>
            <w:r>
              <w:rPr>
                <w:rFonts w:hint="default" w:ascii="Times New Roman" w:hAnsi="Times New Roman" w:cs="Times New Roman"/>
                <w:b/>
                <w:color w:val="auto"/>
                <w:kern w:val="0"/>
                <w:sz w:val="28"/>
                <w:szCs w:val="28"/>
                <w:shd w:val="clear" w:color="auto" w:fill="auto"/>
              </w:rPr>
              <w:t>、地下水、声环境、生态环境等</w:t>
            </w:r>
            <w:r>
              <w:rPr>
                <w:rFonts w:hint="default" w:ascii="Times New Roman" w:hAnsi="Times New Roman" w:cs="Times New Roman"/>
                <w:b/>
                <w:color w:val="auto"/>
                <w:kern w:val="0"/>
                <w:sz w:val="28"/>
                <w:szCs w:val="28"/>
                <w:highlight w:val="none"/>
                <w:shd w:val="clear" w:color="auto" w:fill="auto"/>
              </w:rPr>
              <w:t>)</w:t>
            </w:r>
            <w:r>
              <w:rPr>
                <w:rFonts w:hint="default" w:ascii="Times New Roman" w:hAnsi="Times New Roman" w:cs="Times New Roman"/>
                <w:b/>
                <w:color w:val="auto"/>
                <w:kern w:val="0"/>
                <w:sz w:val="28"/>
                <w:szCs w:val="28"/>
                <w:shd w:val="clear" w:color="auto" w:fill="auto"/>
              </w:rPr>
              <w:t>：</w:t>
            </w:r>
          </w:p>
          <w:p>
            <w:pPr>
              <w:pStyle w:val="8"/>
              <w:pageBreakBefore w:val="0"/>
              <w:widowControl w:val="0"/>
              <w:numPr>
                <w:ilvl w:val="1"/>
                <w:numId w:val="0"/>
              </w:numPr>
              <w:kinsoku/>
              <w:wordWrap/>
              <w:overflowPunct/>
              <w:topLinePunct w:val="0"/>
              <w:autoSpaceDE/>
              <w:autoSpaceDN/>
              <w:bidi w:val="0"/>
              <w:adjustRightInd w:val="0"/>
              <w:snapToGrid w:val="0"/>
              <w:spacing w:before="0" w:after="0" w:line="360" w:lineRule="auto"/>
              <w:ind w:leftChars="0" w:firstLine="482" w:firstLineChars="200"/>
              <w:textAlignment w:val="auto"/>
              <w:outlineLvl w:val="1"/>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一、</w:t>
            </w:r>
            <w:r>
              <w:rPr>
                <w:rFonts w:hint="default" w:ascii="Times New Roman" w:hAnsi="Times New Roman" w:eastAsia="宋体" w:cs="Times New Roman"/>
                <w:color w:val="auto"/>
                <w:kern w:val="0"/>
                <w:sz w:val="24"/>
              </w:rPr>
              <w:t>环境空气质量</w:t>
            </w:r>
          </w:p>
          <w:p>
            <w:pPr>
              <w:pStyle w:val="8"/>
              <w:pageBreakBefore w:val="0"/>
              <w:widowControl w:val="0"/>
              <w:numPr>
                <w:ilvl w:val="1"/>
                <w:numId w:val="0"/>
              </w:numPr>
              <w:kinsoku/>
              <w:wordWrap/>
              <w:overflowPunct/>
              <w:topLinePunct w:val="0"/>
              <w:autoSpaceDE/>
              <w:autoSpaceDN/>
              <w:bidi w:val="0"/>
              <w:adjustRightInd w:val="0"/>
              <w:snapToGrid w:val="0"/>
              <w:spacing w:before="0" w:after="0" w:line="360" w:lineRule="auto"/>
              <w:ind w:leftChars="0" w:firstLine="482" w:firstLineChars="200"/>
              <w:textAlignment w:val="auto"/>
              <w:outlineLvl w:val="1"/>
              <w:rPr>
                <w:rFonts w:hint="default" w:ascii="Times New Roman" w:hAnsi="Times New Roman" w:eastAsia="宋体" w:cs="Times New Roman"/>
                <w:color w:val="auto"/>
                <w:sz w:val="24"/>
                <w:szCs w:val="24"/>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rPr>
              <w:t>一</w:t>
            </w:r>
            <w:r>
              <w:rPr>
                <w:rFonts w:hint="eastAsia" w:ascii="宋体" w:hAnsi="宋体" w:eastAsia="宋体" w:cs="宋体"/>
                <w:color w:val="auto"/>
                <w:kern w:val="0"/>
                <w:sz w:val="24"/>
                <w:highlight w:val="none"/>
              </w:rPr>
              <w:t>)</w:t>
            </w:r>
            <w:r>
              <w:rPr>
                <w:rFonts w:hint="default" w:ascii="Times New Roman" w:hAnsi="Times New Roman" w:eastAsia="宋体" w:cs="Times New Roman"/>
                <w:color w:val="auto"/>
                <w:kern w:val="0"/>
                <w:sz w:val="24"/>
              </w:rPr>
              <w:t>常规因子</w:t>
            </w:r>
          </w:p>
          <w:p>
            <w:pPr>
              <w:keepNext w:val="0"/>
              <w:keepLines w:val="0"/>
              <w:pageBreakBefore w:val="0"/>
              <w:widowControl w:val="0"/>
              <w:kinsoku/>
              <w:wordWrap/>
              <w:overflowPunct/>
              <w:topLinePunct/>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根据陕西省</w:t>
            </w:r>
            <w:r>
              <w:rPr>
                <w:rFonts w:hint="eastAsia" w:ascii="Times New Roman" w:hAnsi="Times New Roman" w:cs="Times New Roman"/>
                <w:color w:val="auto"/>
                <w:kern w:val="0"/>
                <w:sz w:val="24"/>
                <w:lang w:val="en-US" w:eastAsia="zh-CN"/>
              </w:rPr>
              <w:t>生态</w:t>
            </w:r>
            <w:r>
              <w:rPr>
                <w:rFonts w:hint="default" w:ascii="Times New Roman" w:hAnsi="Times New Roman" w:cs="Times New Roman"/>
                <w:color w:val="auto"/>
                <w:kern w:val="0"/>
                <w:sz w:val="24"/>
                <w:lang w:val="en-US" w:eastAsia="zh-CN"/>
              </w:rPr>
              <w:t>环境厅办公室2</w:t>
            </w:r>
            <w:r>
              <w:rPr>
                <w:rFonts w:hint="eastAsia" w:cs="Times New Roman"/>
                <w:color w:val="auto"/>
                <w:kern w:val="0"/>
                <w:sz w:val="24"/>
                <w:lang w:val="en-US" w:eastAsia="zh-CN"/>
              </w:rPr>
              <w:t>020</w:t>
            </w:r>
            <w:r>
              <w:rPr>
                <w:rFonts w:hint="default" w:ascii="Times New Roman" w:hAnsi="Times New Roman" w:cs="Times New Roman"/>
                <w:color w:val="auto"/>
                <w:kern w:val="0"/>
                <w:sz w:val="24"/>
                <w:lang w:val="en-US" w:eastAsia="zh-CN"/>
              </w:rPr>
              <w:t>年1月</w:t>
            </w:r>
            <w:r>
              <w:rPr>
                <w:rFonts w:hint="eastAsia" w:cs="Times New Roman"/>
                <w:color w:val="auto"/>
                <w:kern w:val="0"/>
                <w:sz w:val="24"/>
                <w:lang w:val="en-US" w:eastAsia="zh-CN"/>
              </w:rPr>
              <w:t>23</w:t>
            </w:r>
            <w:r>
              <w:rPr>
                <w:rFonts w:hint="default" w:ascii="Times New Roman" w:hAnsi="Times New Roman" w:cs="Times New Roman"/>
                <w:color w:val="auto"/>
                <w:kern w:val="0"/>
                <w:sz w:val="24"/>
                <w:lang w:val="en-US" w:eastAsia="zh-CN"/>
              </w:rPr>
              <w:t>日发布的《环保快报》</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lang w:val="en-US" w:eastAsia="zh-CN"/>
              </w:rPr>
              <w:t>20</w:t>
            </w:r>
            <w:r>
              <w:rPr>
                <w:rFonts w:hint="eastAsia" w:cs="Times New Roman"/>
                <w:color w:val="auto"/>
                <w:kern w:val="0"/>
                <w:sz w:val="24"/>
                <w:lang w:val="en-US" w:eastAsia="zh-CN"/>
              </w:rPr>
              <w:t>20-4</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lang w:val="en-US" w:eastAsia="zh-CN"/>
              </w:rPr>
              <w:t>，</w:t>
            </w:r>
            <w:r>
              <w:rPr>
                <w:rFonts w:hint="eastAsia" w:cs="Times New Roman"/>
                <w:color w:val="auto"/>
                <w:kern w:val="0"/>
                <w:sz w:val="24"/>
                <w:lang w:val="en-US" w:eastAsia="zh-CN"/>
              </w:rPr>
              <w:t>秦汉新城</w:t>
            </w:r>
            <w:r>
              <w:rPr>
                <w:rFonts w:hint="default" w:ascii="Times New Roman" w:hAnsi="Times New Roman" w:cs="Times New Roman"/>
                <w:color w:val="auto"/>
                <w:kern w:val="0"/>
                <w:sz w:val="24"/>
                <w:lang w:val="en-US" w:eastAsia="zh-CN"/>
              </w:rPr>
              <w:t>201</w:t>
            </w:r>
            <w:r>
              <w:rPr>
                <w:rFonts w:hint="eastAsia" w:cs="Times New Roman"/>
                <w:color w:val="auto"/>
                <w:kern w:val="0"/>
                <w:sz w:val="24"/>
                <w:lang w:val="en-US" w:eastAsia="zh-CN"/>
              </w:rPr>
              <w:t>9</w:t>
            </w:r>
            <w:r>
              <w:rPr>
                <w:rFonts w:hint="default" w:ascii="Times New Roman" w:hAnsi="Times New Roman" w:cs="Times New Roman"/>
                <w:color w:val="auto"/>
                <w:kern w:val="0"/>
                <w:sz w:val="24"/>
                <w:lang w:val="en-US" w:eastAsia="zh-CN"/>
              </w:rPr>
              <w:t>年1月-12月全县区环境空气质量状况见下表：</w:t>
            </w:r>
          </w:p>
          <w:p>
            <w:pPr>
              <w:tabs>
                <w:tab w:val="left" w:pos="3900"/>
              </w:tabs>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表</w:t>
            </w:r>
            <w:r>
              <w:rPr>
                <w:rFonts w:hint="eastAsia" w:cs="Times New Roman"/>
                <w:b/>
                <w:bCs/>
                <w:color w:val="auto"/>
                <w:szCs w:val="21"/>
                <w:lang w:val="en-US" w:eastAsia="zh-CN"/>
              </w:rPr>
              <w:t>6</w:t>
            </w:r>
            <w:r>
              <w:rPr>
                <w:rFonts w:hint="default" w:ascii="Times New Roman" w:hAnsi="Times New Roman" w:eastAsia="宋体" w:cs="Times New Roman"/>
                <w:b/>
                <w:bCs/>
                <w:color w:val="auto"/>
                <w:szCs w:val="21"/>
              </w:rPr>
              <w:t xml:space="preserve"> 环境空气质量监测结果统计表</w:t>
            </w:r>
          </w:p>
          <w:tbl>
            <w:tblPr>
              <w:tblStyle w:val="26"/>
              <w:tblW w:w="90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866"/>
              <w:gridCol w:w="1886"/>
              <w:gridCol w:w="1760"/>
              <w:gridCol w:w="1509"/>
              <w:gridCol w:w="1076"/>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县区</w:t>
                  </w:r>
                </w:p>
              </w:tc>
              <w:tc>
                <w:tcPr>
                  <w:tcW w:w="86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项目</w:t>
                  </w:r>
                </w:p>
              </w:tc>
              <w:tc>
                <w:tcPr>
                  <w:tcW w:w="188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浓度</w:t>
                  </w:r>
                  <w:r>
                    <w:rPr>
                      <w:rFonts w:hint="eastAsia" w:cs="Times New Roman"/>
                      <w:b/>
                      <w:bCs/>
                      <w:color w:val="auto"/>
                      <w:kern w:val="0"/>
                      <w:sz w:val="21"/>
                      <w:szCs w:val="21"/>
                      <w:highlight w:val="none"/>
                      <w:vertAlign w:val="baseline"/>
                      <w:lang w:eastAsia="zh-CN"/>
                    </w:rPr>
                    <w:t>(</w:t>
                  </w:r>
                  <w:r>
                    <w:rPr>
                      <w:rFonts w:hint="default" w:ascii="Times New Roman" w:hAnsi="Times New Roman" w:cs="Times New Roman"/>
                      <w:b/>
                      <w:bCs/>
                      <w:color w:val="auto"/>
                      <w:kern w:val="0"/>
                      <w:sz w:val="21"/>
                      <w:szCs w:val="21"/>
                      <w:highlight w:val="none"/>
                      <w:vertAlign w:val="baseline"/>
                      <w:lang w:eastAsia="zh-CN"/>
                    </w:rPr>
                    <w:t>均值</w:t>
                  </w:r>
                  <w:r>
                    <w:rPr>
                      <w:rFonts w:hint="eastAsia" w:cs="Times New Roman"/>
                      <w:b/>
                      <w:bCs/>
                      <w:color w:val="auto"/>
                      <w:kern w:val="0"/>
                      <w:sz w:val="21"/>
                      <w:szCs w:val="21"/>
                      <w:highlight w:val="none"/>
                      <w:vertAlign w:val="baseline"/>
                      <w:lang w:eastAsia="zh-CN"/>
                    </w:rPr>
                    <w:t>)</w:t>
                  </w:r>
                </w:p>
              </w:tc>
              <w:tc>
                <w:tcPr>
                  <w:tcW w:w="176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cs="Times New Roman"/>
                      <w:b/>
                      <w:bCs/>
                      <w:color w:val="auto"/>
                      <w:kern w:val="0"/>
                      <w:sz w:val="21"/>
                      <w:szCs w:val="21"/>
                      <w:highlight w:val="none"/>
                      <w:vertAlign w:val="baseline"/>
                      <w:lang w:val="en-US" w:eastAsia="zh-CN"/>
                    </w:rPr>
                    <w:t>平均时间</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标准限值</w:t>
                  </w:r>
                </w:p>
              </w:tc>
              <w:tc>
                <w:tcPr>
                  <w:tcW w:w="107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达标</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情况</w:t>
                  </w:r>
                </w:p>
              </w:tc>
              <w:tc>
                <w:tcPr>
                  <w:tcW w:w="116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bCs/>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占标率</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bCs/>
                      <w:color w:val="auto"/>
                      <w:kern w:val="0"/>
                      <w:sz w:val="21"/>
                      <w:szCs w:val="21"/>
                      <w:highlight w:val="none"/>
                      <w:vertAlign w:val="baseline"/>
                      <w:lang w:eastAsia="zh-CN"/>
                    </w:rPr>
                  </w:pPr>
                  <w:r>
                    <w:rPr>
                      <w:rFonts w:hint="eastAsia" w:cs="Times New Roman"/>
                      <w:b/>
                      <w:bCs/>
                      <w:color w:val="auto"/>
                      <w:kern w:val="0"/>
                      <w:sz w:val="21"/>
                      <w:szCs w:val="21"/>
                      <w:highlight w:val="none"/>
                      <w:vertAlign w:val="baseline"/>
                      <w:lang w:eastAsia="zh-CN"/>
                    </w:rPr>
                    <w:t>(</w:t>
                  </w:r>
                  <w:r>
                    <w:rPr>
                      <w:rFonts w:hint="default" w:ascii="Times New Roman" w:hAnsi="Times New Roman" w:cs="Times New Roman"/>
                      <w:b/>
                      <w:bCs/>
                      <w:color w:val="auto"/>
                      <w:kern w:val="0"/>
                      <w:sz w:val="21"/>
                      <w:szCs w:val="21"/>
                      <w:highlight w:val="none"/>
                      <w:vertAlign w:val="baseline"/>
                      <w:lang w:val="en-US" w:eastAsia="zh-CN"/>
                    </w:rPr>
                    <w:t>%</w:t>
                  </w:r>
                  <w:r>
                    <w:rPr>
                      <w:rFonts w:hint="eastAsia" w:cs="Times New Roman"/>
                      <w:b/>
                      <w:bCs/>
                      <w:color w:val="auto"/>
                      <w:kern w:val="0"/>
                      <w:sz w:val="21"/>
                      <w:szCs w:val="21"/>
                      <w:highlight w:val="none"/>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c>
                <w:tcPr>
                  <w:tcW w:w="86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c>
                <w:tcPr>
                  <w:tcW w:w="188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c>
                <w:tcPr>
                  <w:tcW w:w="176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r>
                    <w:rPr>
                      <w:rFonts w:hint="default" w:ascii="Times New Roman" w:hAnsi="Times New Roman" w:cs="Times New Roman"/>
                      <w:b/>
                      <w:bCs/>
                      <w:color w:val="auto"/>
                      <w:kern w:val="0"/>
                      <w:sz w:val="21"/>
                      <w:szCs w:val="21"/>
                      <w:highlight w:val="none"/>
                      <w:vertAlign w:val="baseline"/>
                      <w:lang w:eastAsia="zh-CN"/>
                    </w:rPr>
                    <w:t>二级</w:t>
                  </w:r>
                </w:p>
              </w:tc>
              <w:tc>
                <w:tcPr>
                  <w:tcW w:w="107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c>
                <w:tcPr>
                  <w:tcW w:w="116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eastAsia" w:cs="Times New Roman"/>
                      <w:color w:val="auto"/>
                      <w:kern w:val="0"/>
                      <w:sz w:val="21"/>
                      <w:szCs w:val="21"/>
                      <w:highlight w:val="none"/>
                      <w:vertAlign w:val="baseline"/>
                      <w:lang w:eastAsia="zh-CN"/>
                    </w:rPr>
                  </w:pPr>
                  <w:r>
                    <w:rPr>
                      <w:rFonts w:hint="eastAsia" w:cs="Times New Roman"/>
                      <w:color w:val="auto"/>
                      <w:kern w:val="0"/>
                      <w:sz w:val="21"/>
                      <w:szCs w:val="21"/>
                      <w:highlight w:val="none"/>
                      <w:vertAlign w:val="baseline"/>
                      <w:lang w:eastAsia="zh-CN"/>
                    </w:rPr>
                    <w:t>秦汉</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eastAsia" w:cs="Times New Roman"/>
                      <w:color w:val="auto"/>
                      <w:kern w:val="0"/>
                      <w:sz w:val="21"/>
                      <w:szCs w:val="21"/>
                      <w:highlight w:val="none"/>
                      <w:vertAlign w:val="baseline"/>
                      <w:lang w:eastAsia="zh-CN"/>
                    </w:rPr>
                    <w:t>新城</w:t>
                  </w: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PM</w:t>
                  </w:r>
                  <w:r>
                    <w:rPr>
                      <w:rFonts w:hint="default" w:ascii="Times New Roman" w:hAnsi="Times New Roman" w:cs="Times New Roman"/>
                      <w:color w:val="auto"/>
                      <w:kern w:val="0"/>
                      <w:sz w:val="21"/>
                      <w:szCs w:val="21"/>
                      <w:highlight w:val="none"/>
                      <w:vertAlign w:val="subscript"/>
                      <w:lang w:val="en-US" w:eastAsia="zh-CN"/>
                    </w:rPr>
                    <w:t>10</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97</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年均值</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70</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超标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138.6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rPr>
                  </w:pP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PM</w:t>
                  </w:r>
                  <w:r>
                    <w:rPr>
                      <w:rFonts w:hint="default" w:ascii="Times New Roman" w:hAnsi="Times New Roman" w:cs="Times New Roman"/>
                      <w:color w:val="auto"/>
                      <w:kern w:val="0"/>
                      <w:sz w:val="21"/>
                      <w:szCs w:val="21"/>
                      <w:highlight w:val="none"/>
                      <w:vertAlign w:val="subscript"/>
                      <w:lang w:val="en-US" w:eastAsia="zh-CN"/>
                    </w:rPr>
                    <w:t>2.5</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sz w:val="21"/>
                      <w:szCs w:val="21"/>
                      <w:highlight w:val="none"/>
                      <w:lang w:val="en-US" w:eastAsia="zh-CN"/>
                    </w:rPr>
                    <w:t>60</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年均值</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35</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超标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171.4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rPr>
                  </w:pP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SO</w:t>
                  </w:r>
                  <w:r>
                    <w:rPr>
                      <w:rFonts w:hint="default" w:ascii="Times New Roman" w:hAnsi="Times New Roman" w:cs="Times New Roman"/>
                      <w:color w:val="auto"/>
                      <w:kern w:val="0"/>
                      <w:sz w:val="21"/>
                      <w:szCs w:val="21"/>
                      <w:highlight w:val="none"/>
                      <w:vertAlign w:val="subscript"/>
                      <w:lang w:val="en-US" w:eastAsia="zh-CN"/>
                    </w:rPr>
                    <w:t>2</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sz w:val="21"/>
                      <w:szCs w:val="21"/>
                      <w:highlight w:val="none"/>
                      <w:lang w:val="en-US" w:eastAsia="zh-CN"/>
                    </w:rPr>
                    <w:t>8</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年均值</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yellow"/>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60</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达标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rPr>
                  </w:pP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NO</w:t>
                  </w:r>
                  <w:r>
                    <w:rPr>
                      <w:rFonts w:hint="default" w:ascii="Times New Roman" w:hAnsi="Times New Roman" w:cs="Times New Roman"/>
                      <w:color w:val="auto"/>
                      <w:kern w:val="0"/>
                      <w:sz w:val="21"/>
                      <w:szCs w:val="21"/>
                      <w:highlight w:val="none"/>
                      <w:vertAlign w:val="subscript"/>
                      <w:lang w:val="en-US" w:eastAsia="zh-CN"/>
                    </w:rPr>
                    <w:t>2</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sz w:val="21"/>
                      <w:szCs w:val="21"/>
                      <w:highlight w:val="none"/>
                      <w:lang w:val="en-US" w:eastAsia="zh-CN"/>
                    </w:rPr>
                    <w:t>42</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年均值</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40</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eastAsia" w:ascii="Times New Roman" w:hAnsi="Times New Roman" w:cs="Times New Roman"/>
                      <w:color w:val="auto"/>
                      <w:kern w:val="0"/>
                      <w:sz w:val="21"/>
                      <w:szCs w:val="21"/>
                      <w:highlight w:val="none"/>
                      <w:vertAlign w:val="baseline"/>
                      <w:lang w:val="en-US" w:eastAsia="zh-CN"/>
                    </w:rPr>
                    <w:t>超</w:t>
                  </w:r>
                  <w:r>
                    <w:rPr>
                      <w:rFonts w:hint="default" w:ascii="Times New Roman" w:hAnsi="Times New Roman" w:cs="Times New Roman"/>
                      <w:color w:val="auto"/>
                      <w:kern w:val="0"/>
                      <w:sz w:val="21"/>
                      <w:szCs w:val="21"/>
                      <w:highlight w:val="none"/>
                      <w:vertAlign w:val="baseline"/>
                      <w:lang w:eastAsia="zh-CN"/>
                    </w:rPr>
                    <w:t>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rPr>
                  </w:pP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CO</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sz w:val="21"/>
                      <w:szCs w:val="21"/>
                      <w:highlight w:val="none"/>
                      <w:vertAlign w:val="superscript"/>
                      <w:lang w:val="en-US" w:eastAsia="zh-CN"/>
                    </w:rPr>
                  </w:pPr>
                  <w:r>
                    <w:rPr>
                      <w:rFonts w:hint="eastAsia" w:cs="Times New Roman"/>
                      <w:b w:val="0"/>
                      <w:bCs w:val="0"/>
                      <w:color w:val="auto"/>
                      <w:sz w:val="21"/>
                      <w:szCs w:val="21"/>
                      <w:highlight w:val="none"/>
                      <w:lang w:val="en-US" w:eastAsia="zh-CN"/>
                    </w:rPr>
                    <w:t>1.5</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cs="Times New Roman"/>
                      <w:b w:val="0"/>
                      <w:bCs w:val="0"/>
                      <w:color w:val="auto"/>
                      <w:sz w:val="21"/>
                      <w:szCs w:val="21"/>
                      <w:highlight w:val="none"/>
                    </w:rPr>
                    <w:t>g/m</w:t>
                  </w:r>
                  <w:r>
                    <w:rPr>
                      <w:rFonts w:hint="default" w:ascii="Times New Roman" w:hAnsi="Times New Roman" w:cs="Times New Roman"/>
                      <w:b w:val="0"/>
                      <w:bCs w:val="0"/>
                      <w:color w:val="auto"/>
                      <w:sz w:val="21"/>
                      <w:szCs w:val="21"/>
                      <w:highlight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95位百分浓度</w:t>
                  </w:r>
                  <w:r>
                    <w:rPr>
                      <w:rFonts w:hint="eastAsia" w:cs="Times New Roman"/>
                      <w:b w:val="0"/>
                      <w:bCs w:val="0"/>
                      <w:color w:val="auto"/>
                      <w:sz w:val="21"/>
                      <w:szCs w:val="21"/>
                      <w:highlight w:val="none"/>
                      <w:vertAlign w:val="baseline"/>
                      <w:lang w:val="en-US" w:eastAsia="zh-CN"/>
                    </w:rPr>
                    <w:t>)</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24小时平均</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4m</w:t>
                  </w:r>
                  <w:r>
                    <w:rPr>
                      <w:rFonts w:hint="default" w:ascii="Times New Roman" w:hAnsi="Times New Roman" w:cs="Times New Roman"/>
                      <w:b w:val="0"/>
                      <w:bCs w:val="0"/>
                      <w:color w:val="auto"/>
                      <w:sz w:val="21"/>
                      <w:szCs w:val="21"/>
                      <w:highlight w:val="none"/>
                    </w:rPr>
                    <w:t>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达标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37.5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kern w:val="0"/>
                      <w:sz w:val="21"/>
                      <w:szCs w:val="21"/>
                      <w:highlight w:val="none"/>
                      <w:vertAlign w:val="baseline"/>
                    </w:rPr>
                  </w:pPr>
                </w:p>
              </w:tc>
              <w:tc>
                <w:tcPr>
                  <w:tcW w:w="8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O</w:t>
                  </w:r>
                  <w:r>
                    <w:rPr>
                      <w:rFonts w:hint="default" w:ascii="Times New Roman" w:hAnsi="Times New Roman" w:cs="Times New Roman"/>
                      <w:color w:val="auto"/>
                      <w:kern w:val="0"/>
                      <w:sz w:val="21"/>
                      <w:szCs w:val="21"/>
                      <w:highlight w:val="none"/>
                      <w:vertAlign w:val="subscript"/>
                      <w:lang w:val="en-US" w:eastAsia="zh-CN"/>
                    </w:rPr>
                    <w:t>3</w:t>
                  </w:r>
                </w:p>
              </w:tc>
              <w:tc>
                <w:tcPr>
                  <w:tcW w:w="188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sz w:val="21"/>
                      <w:szCs w:val="21"/>
                      <w:highlight w:val="none"/>
                      <w:vertAlign w:val="superscript"/>
                      <w:lang w:val="en-US" w:eastAsia="zh-CN"/>
                    </w:rPr>
                  </w:pPr>
                  <w:r>
                    <w:rPr>
                      <w:rFonts w:hint="eastAsia" w:cs="Times New Roman"/>
                      <w:b w:val="0"/>
                      <w:bCs w:val="0"/>
                      <w:color w:val="auto"/>
                      <w:kern w:val="0"/>
                      <w:sz w:val="21"/>
                      <w:szCs w:val="21"/>
                      <w:highlight w:val="none"/>
                      <w:vertAlign w:val="baseline"/>
                      <w:lang w:val="en-US" w:eastAsia="zh-CN"/>
                    </w:rPr>
                    <w:t>158</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90位百分浓度</w:t>
                  </w:r>
                  <w:r>
                    <w:rPr>
                      <w:rFonts w:hint="eastAsia" w:cs="Times New Roman"/>
                      <w:b w:val="0"/>
                      <w:bCs w:val="0"/>
                      <w:color w:val="auto"/>
                      <w:sz w:val="21"/>
                      <w:szCs w:val="21"/>
                      <w:highlight w:val="none"/>
                      <w:vertAlign w:val="baseline"/>
                      <w:lang w:val="en-US" w:eastAsia="zh-CN"/>
                    </w:rPr>
                    <w:t>)</w:t>
                  </w:r>
                </w:p>
              </w:tc>
              <w:tc>
                <w:tcPr>
                  <w:tcW w:w="17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日最大8小时平均</w:t>
                  </w:r>
                </w:p>
              </w:tc>
              <w:tc>
                <w:tcPr>
                  <w:tcW w:w="15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b w:val="0"/>
                      <w:bCs w:val="0"/>
                      <w:color w:val="auto"/>
                      <w:kern w:val="0"/>
                      <w:sz w:val="21"/>
                      <w:szCs w:val="21"/>
                      <w:highlight w:val="none"/>
                      <w:vertAlign w:val="baseline"/>
                      <w:lang w:val="en-US" w:eastAsia="zh-CN"/>
                    </w:rPr>
                    <w:t>160</w:t>
                  </w:r>
                  <w:r>
                    <w:rPr>
                      <w:rFonts w:hint="default" w:ascii="Times New Roman" w:hAnsi="Times New Roman" w:cs="Times New Roman"/>
                      <w:b w:val="0"/>
                      <w:bCs w:val="0"/>
                      <w:color w:val="auto"/>
                      <w:sz w:val="21"/>
                      <w:szCs w:val="21"/>
                      <w:highlight w:val="none"/>
                    </w:rPr>
                    <w:t>µg/m</w:t>
                  </w:r>
                  <w:r>
                    <w:rPr>
                      <w:rFonts w:hint="default" w:ascii="Times New Roman" w:hAnsi="Times New Roman" w:cs="Times New Roman"/>
                      <w:b w:val="0"/>
                      <w:bCs w:val="0"/>
                      <w:color w:val="auto"/>
                      <w:sz w:val="21"/>
                      <w:szCs w:val="21"/>
                      <w:highlight w:val="none"/>
                      <w:vertAlign w:val="superscript"/>
                      <w:lang w:val="en-US" w:eastAsia="zh-CN"/>
                    </w:rPr>
                    <w:t>3</w:t>
                  </w:r>
                </w:p>
              </w:tc>
              <w:tc>
                <w:tcPr>
                  <w:tcW w:w="107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highlight w:val="none"/>
                      <w:vertAlign w:val="baseline"/>
                      <w:lang w:eastAsia="zh-CN"/>
                    </w:rPr>
                  </w:pPr>
                  <w:r>
                    <w:rPr>
                      <w:rFonts w:hint="default" w:ascii="Times New Roman" w:hAnsi="Times New Roman" w:cs="Times New Roman"/>
                      <w:color w:val="auto"/>
                      <w:kern w:val="0"/>
                      <w:sz w:val="21"/>
                      <w:szCs w:val="21"/>
                      <w:highlight w:val="none"/>
                      <w:vertAlign w:val="baseline"/>
                      <w:lang w:eastAsia="zh-CN"/>
                    </w:rPr>
                    <w:t>达标</w:t>
                  </w:r>
                </w:p>
              </w:tc>
              <w:tc>
                <w:tcPr>
                  <w:tcW w:w="11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i w:val="0"/>
                      <w:color w:val="auto"/>
                      <w:kern w:val="0"/>
                      <w:sz w:val="21"/>
                      <w:szCs w:val="21"/>
                      <w:u w:val="none"/>
                      <w:lang w:val="en-US" w:eastAsia="zh-CN" w:bidi="ar"/>
                    </w:rPr>
                    <w:t>98.8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rPr>
              <w:t>从表中可以看出，</w:t>
            </w:r>
            <w:r>
              <w:rPr>
                <w:rFonts w:hint="default" w:ascii="Times New Roman" w:hAnsi="Times New Roman" w:cs="Times New Roman"/>
                <w:color w:val="auto"/>
                <w:kern w:val="0"/>
                <w:sz w:val="24"/>
                <w:highlight w:val="none"/>
                <w:lang w:eastAsia="zh-CN"/>
              </w:rPr>
              <w:t>项目所在区域</w:t>
            </w:r>
            <w:r>
              <w:rPr>
                <w:rFonts w:hint="default" w:ascii="Times New Roman" w:hAnsi="Times New Roman" w:cs="Times New Roman"/>
                <w:color w:val="auto"/>
                <w:kern w:val="0"/>
                <w:sz w:val="24"/>
                <w:highlight w:val="none"/>
              </w:rPr>
              <w:t>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CO</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O</w:t>
            </w:r>
            <w:r>
              <w:rPr>
                <w:rFonts w:hint="default" w:ascii="Times New Roman" w:hAnsi="Times New Roman" w:cs="Times New Roman"/>
                <w:color w:val="auto"/>
                <w:kern w:val="0"/>
                <w:sz w:val="24"/>
                <w:highlight w:val="none"/>
                <w:vertAlign w:val="subscript"/>
                <w:lang w:val="en-US" w:eastAsia="zh-CN"/>
              </w:rPr>
              <w:t>3</w:t>
            </w:r>
            <w:r>
              <w:rPr>
                <w:rFonts w:hint="default" w:ascii="Times New Roman" w:hAnsi="Times New Roman" w:cs="Times New Roman"/>
                <w:color w:val="auto"/>
                <w:kern w:val="0"/>
                <w:sz w:val="24"/>
                <w:highlight w:val="none"/>
              </w:rPr>
              <w:t>均满足《环境空气质量标准》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GB 3095-2012</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二类区标准要求，</w:t>
            </w:r>
            <w:r>
              <w:rPr>
                <w:rFonts w:hint="default" w:ascii="Times New Roman" w:hAnsi="Times New Roman" w:cs="Times New Roman"/>
                <w:color w:val="auto"/>
                <w:kern w:val="0"/>
                <w:sz w:val="24"/>
                <w:highlight w:val="none"/>
                <w:lang w:val="en-US" w:eastAsia="zh-CN"/>
              </w:rPr>
              <w:t>PM</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、PM</w:t>
            </w:r>
            <w:r>
              <w:rPr>
                <w:rFonts w:hint="default" w:ascii="Times New Roman" w:hAnsi="Times New Roman" w:cs="Times New Roman"/>
                <w:color w:val="auto"/>
                <w:kern w:val="0"/>
                <w:sz w:val="24"/>
                <w:highlight w:val="none"/>
                <w:vertAlign w:val="subscript"/>
                <w:lang w:val="en-US" w:eastAsia="zh-CN"/>
              </w:rPr>
              <w:t>2.5</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lang w:val="en-US" w:eastAsia="zh-CN"/>
              </w:rPr>
              <w:t>均超过</w:t>
            </w:r>
            <w:r>
              <w:rPr>
                <w:rFonts w:hint="default" w:ascii="Times New Roman" w:hAnsi="Times New Roman" w:cs="Times New Roman"/>
                <w:color w:val="auto"/>
                <w:kern w:val="0"/>
                <w:sz w:val="24"/>
                <w:highlight w:val="none"/>
              </w:rPr>
              <w:t>《环境空气质量标准》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GB 3095-2012</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二类区标准要求</w:t>
            </w:r>
            <w:r>
              <w:rPr>
                <w:rFonts w:hint="eastAsia" w:ascii="Times New Roman" w:hAnsi="Times New Roman" w:cs="Times New Roman"/>
                <w:color w:val="auto"/>
                <w:kern w:val="0"/>
                <w:sz w:val="24"/>
                <w:highlight w:val="none"/>
                <w:lang w:eastAsia="zh-CN"/>
              </w:rPr>
              <w:t>，因此项目所在区域属于不达标区</w:t>
            </w:r>
            <w:r>
              <w:rPr>
                <w:rFonts w:hint="default" w:ascii="Times New Roman" w:hAnsi="Times New Roman"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kern w:val="0"/>
                <w:sz w:val="24"/>
                <w:highlight w:val="none"/>
                <w:lang w:eastAsia="zh-CN"/>
              </w:rPr>
              <w:t>秦汉新城</w:t>
            </w:r>
            <w:r>
              <w:rPr>
                <w:rFonts w:hint="default" w:ascii="Times New Roman" w:hAnsi="Times New Roman" w:cs="Times New Roman"/>
                <w:color w:val="auto"/>
                <w:kern w:val="0"/>
                <w:sz w:val="24"/>
                <w:highlight w:val="none"/>
                <w:lang w:eastAsia="zh-CN"/>
              </w:rPr>
              <w:t>应积极响应《陕西省铁腕治霾打赢蓝天保卫战三年行动方案</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2018-2020年</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修订版</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sz w:val="24"/>
                <w:szCs w:val="24"/>
                <w:lang w:eastAsia="zh-CN"/>
              </w:rPr>
              <w:t>《西咸新区铁腕治霾打赢蓝天保卫战三年行动实施方案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eastAsia="zh-CN"/>
              </w:rPr>
              <w:t>2018</w:t>
            </w:r>
            <w:r>
              <w:rPr>
                <w:rFonts w:hint="default" w:ascii="Times New Roman" w:hAnsi="Times New Roman" w:eastAsia="宋体" w:cs="Times New Roman"/>
                <w:color w:val="auto"/>
                <w:sz w:val="24"/>
                <w:szCs w:val="24"/>
                <w:highlight w:val="none"/>
                <w:lang w:eastAsia="zh-CN"/>
              </w:rPr>
              <w:t>-2020年)(</w:t>
            </w:r>
            <w:r>
              <w:rPr>
                <w:rFonts w:hint="default" w:ascii="Times New Roman" w:hAnsi="Times New Roman" w:eastAsia="宋体" w:cs="Times New Roman"/>
                <w:color w:val="auto"/>
                <w:sz w:val="24"/>
                <w:szCs w:val="24"/>
                <w:lang w:eastAsia="zh-CN"/>
              </w:rPr>
              <w:t>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kern w:val="0"/>
                <w:sz w:val="24"/>
                <w:highlight w:val="none"/>
                <w:lang w:eastAsia="zh-CN"/>
              </w:rPr>
              <w:t>等省市相关政策，落实相关措施，加强环境管理，改善区域环境空气质量，争取区域环境空气质量达标。</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rPr>
              <w:t>二</w:t>
            </w:r>
            <w:r>
              <w:rPr>
                <w:rFonts w:hint="default" w:ascii="Times New Roman" w:hAnsi="Times New Roman" w:cs="Times New Roman"/>
                <w:b/>
                <w:bCs/>
                <w:color w:val="auto"/>
                <w:sz w:val="24"/>
                <w:highlight w:val="none"/>
              </w:rPr>
              <w:t>)</w:t>
            </w:r>
            <w:r>
              <w:rPr>
                <w:rFonts w:hint="default" w:ascii="Times New Roman" w:hAnsi="Times New Roman" w:cs="Times New Roman"/>
                <w:b/>
                <w:bCs/>
                <w:color w:val="auto"/>
                <w:sz w:val="24"/>
              </w:rPr>
              <w:t>特征因子监测</w:t>
            </w:r>
          </w:p>
          <w:p>
            <w:pPr>
              <w:pStyle w:val="9"/>
              <w:widowControl/>
              <w:adjustRightInd w:val="0"/>
              <w:snapToGrid w:val="0"/>
              <w:spacing w:line="360" w:lineRule="auto"/>
              <w:ind w:firstLine="480" w:firstLineChars="200"/>
              <w:outlineLvl w:val="2"/>
              <w:rPr>
                <w:rFonts w:hint="default" w:ascii="Times New Roman" w:hAnsi="Times New Roman" w:eastAsia="宋体" w:cs="Times New Roman"/>
                <w:b w:val="0"/>
                <w:color w:val="auto"/>
                <w:kern w:val="0"/>
                <w:sz w:val="24"/>
                <w:szCs w:val="24"/>
                <w:highlight w:val="none"/>
                <w:lang w:val="en-US" w:eastAsia="zh-CN" w:bidi="ar-SA"/>
              </w:rPr>
            </w:pPr>
            <w:bookmarkStart w:id="1" w:name="_Toc255802213"/>
            <w:r>
              <w:rPr>
                <w:rFonts w:hint="default" w:ascii="Times New Roman" w:hAnsi="Times New Roman" w:eastAsia="宋体" w:cs="Times New Roman"/>
                <w:b w:val="0"/>
                <w:color w:val="auto"/>
                <w:kern w:val="0"/>
                <w:sz w:val="24"/>
                <w:szCs w:val="24"/>
                <w:highlight w:val="none"/>
                <w:lang w:val="en-US" w:eastAsia="zh-CN" w:bidi="ar-SA"/>
              </w:rPr>
              <w:t>本次环评的环境空气质量特征因子监测采用现场实测法，监测单位为陕西华境检测技术服务有限公司，监测报告见附件，报告号“陕境监</w:t>
            </w:r>
            <w:r>
              <w:rPr>
                <w:rFonts w:hint="eastAsia" w:ascii="Times New Roman" w:hAnsi="Times New Roman" w:eastAsia="宋体" w:cs="Times New Roman"/>
                <w:b w:val="0"/>
                <w:color w:val="auto"/>
                <w:kern w:val="0"/>
                <w:sz w:val="24"/>
                <w:szCs w:val="24"/>
                <w:highlight w:val="none"/>
                <w:lang w:val="en-US" w:eastAsia="zh-CN" w:bidi="ar-SA"/>
              </w:rPr>
              <w:t>(</w:t>
            </w:r>
            <w:r>
              <w:rPr>
                <w:rFonts w:hint="default" w:ascii="Times New Roman" w:hAnsi="Times New Roman" w:eastAsia="宋体" w:cs="Times New Roman"/>
                <w:b w:val="0"/>
                <w:color w:val="auto"/>
                <w:kern w:val="0"/>
                <w:sz w:val="24"/>
                <w:szCs w:val="24"/>
                <w:highlight w:val="none"/>
                <w:lang w:val="en-US" w:eastAsia="zh-CN" w:bidi="ar-SA"/>
              </w:rPr>
              <w:t>现</w:t>
            </w:r>
            <w:r>
              <w:rPr>
                <w:rFonts w:hint="eastAsia" w:ascii="Times New Roman" w:hAnsi="Times New Roman" w:eastAsia="宋体" w:cs="Times New Roman"/>
                <w:b w:val="0"/>
                <w:color w:val="auto"/>
                <w:kern w:val="0"/>
                <w:sz w:val="24"/>
                <w:szCs w:val="24"/>
                <w:highlight w:val="none"/>
                <w:lang w:val="en-US" w:eastAsia="zh-CN" w:bidi="ar-SA"/>
              </w:rPr>
              <w:t>)</w:t>
            </w:r>
            <w:r>
              <w:rPr>
                <w:rFonts w:hint="default" w:ascii="Times New Roman" w:hAnsi="Times New Roman" w:eastAsia="宋体" w:cs="Times New Roman"/>
                <w:b w:val="0"/>
                <w:color w:val="auto"/>
                <w:kern w:val="0"/>
                <w:sz w:val="24"/>
                <w:szCs w:val="24"/>
                <w:highlight w:val="none"/>
                <w:lang w:val="en-US" w:eastAsia="zh-CN" w:bidi="ar-SA"/>
              </w:rPr>
              <w:t>字</w:t>
            </w:r>
            <w:r>
              <w:rPr>
                <w:rFonts w:hint="eastAsia" w:ascii="Times New Roman" w:hAnsi="Times New Roman" w:eastAsia="宋体" w:cs="Times New Roman"/>
                <w:b w:val="0"/>
                <w:color w:val="auto"/>
                <w:kern w:val="0"/>
                <w:sz w:val="24"/>
                <w:szCs w:val="24"/>
                <w:highlight w:val="none"/>
                <w:lang w:val="en-US" w:eastAsia="zh-CN" w:bidi="ar-SA"/>
              </w:rPr>
              <w:t>(</w:t>
            </w:r>
            <w:r>
              <w:rPr>
                <w:rFonts w:hint="default" w:ascii="Times New Roman" w:hAnsi="Times New Roman" w:eastAsia="宋体" w:cs="Times New Roman"/>
                <w:b w:val="0"/>
                <w:color w:val="auto"/>
                <w:kern w:val="0"/>
                <w:sz w:val="24"/>
                <w:szCs w:val="24"/>
                <w:highlight w:val="none"/>
                <w:lang w:val="en-US" w:eastAsia="zh-CN" w:bidi="ar-SA"/>
              </w:rPr>
              <w:t>2019</w:t>
            </w:r>
            <w:r>
              <w:rPr>
                <w:rFonts w:hint="eastAsia" w:ascii="Times New Roman" w:hAnsi="Times New Roman" w:eastAsia="宋体" w:cs="Times New Roman"/>
                <w:b w:val="0"/>
                <w:color w:val="auto"/>
                <w:kern w:val="0"/>
                <w:sz w:val="24"/>
                <w:szCs w:val="24"/>
                <w:highlight w:val="none"/>
                <w:lang w:val="en-US" w:eastAsia="zh-CN" w:bidi="ar-SA"/>
              </w:rPr>
              <w:t>)</w:t>
            </w:r>
            <w:r>
              <w:rPr>
                <w:rFonts w:hint="default" w:ascii="Times New Roman" w:hAnsi="Times New Roman" w:eastAsia="宋体" w:cs="Times New Roman"/>
                <w:b w:val="0"/>
                <w:color w:val="auto"/>
                <w:kern w:val="0"/>
                <w:sz w:val="24"/>
                <w:szCs w:val="24"/>
                <w:highlight w:val="none"/>
                <w:lang w:val="en-US" w:eastAsia="zh-CN" w:bidi="ar-SA"/>
              </w:rPr>
              <w:t>第0088号”。监测点位为项目</w:t>
            </w:r>
            <w:r>
              <w:rPr>
                <w:rFonts w:hint="eastAsia" w:ascii="Times New Roman" w:hAnsi="Times New Roman" w:eastAsia="宋体" w:cs="Times New Roman"/>
                <w:b w:val="0"/>
                <w:color w:val="auto"/>
                <w:kern w:val="0"/>
                <w:sz w:val="24"/>
                <w:szCs w:val="24"/>
                <w:highlight w:val="none"/>
                <w:lang w:val="en-US" w:eastAsia="zh-CN" w:bidi="ar-SA"/>
              </w:rPr>
              <w:t>污水处理站拟建地</w:t>
            </w:r>
            <w:r>
              <w:rPr>
                <w:rFonts w:hint="default" w:ascii="Times New Roman" w:hAnsi="Times New Roman" w:eastAsia="宋体" w:cs="Times New Roman"/>
                <w:b w:val="0"/>
                <w:color w:val="auto"/>
                <w:kern w:val="0"/>
                <w:sz w:val="24"/>
                <w:szCs w:val="24"/>
                <w:highlight w:val="none"/>
                <w:lang w:val="en-US" w:eastAsia="zh-CN" w:bidi="ar-SA"/>
              </w:rPr>
              <w:t>1个监测点位，监测时间为2019年</w:t>
            </w:r>
            <w:r>
              <w:rPr>
                <w:rFonts w:hint="eastAsia" w:ascii="Times New Roman" w:hAnsi="Times New Roman" w:eastAsia="宋体" w:cs="Times New Roman"/>
                <w:b w:val="0"/>
                <w:color w:val="auto"/>
                <w:kern w:val="0"/>
                <w:sz w:val="24"/>
                <w:szCs w:val="24"/>
                <w:highlight w:val="none"/>
                <w:lang w:val="en-US" w:eastAsia="zh-CN" w:bidi="ar-SA"/>
              </w:rPr>
              <w:t>12</w:t>
            </w:r>
            <w:r>
              <w:rPr>
                <w:rFonts w:hint="default" w:ascii="Times New Roman" w:hAnsi="Times New Roman" w:eastAsia="宋体" w:cs="Times New Roman"/>
                <w:b w:val="0"/>
                <w:color w:val="auto"/>
                <w:kern w:val="0"/>
                <w:sz w:val="24"/>
                <w:szCs w:val="24"/>
                <w:highlight w:val="none"/>
                <w:lang w:val="en-US" w:eastAsia="zh-CN" w:bidi="ar-SA"/>
              </w:rPr>
              <w:t>月</w:t>
            </w:r>
            <w:r>
              <w:rPr>
                <w:rFonts w:hint="eastAsia" w:ascii="Times New Roman" w:hAnsi="Times New Roman" w:eastAsia="宋体" w:cs="Times New Roman"/>
                <w:b w:val="0"/>
                <w:color w:val="auto"/>
                <w:kern w:val="0"/>
                <w:sz w:val="24"/>
                <w:szCs w:val="24"/>
                <w:highlight w:val="none"/>
                <w:lang w:val="en-US" w:eastAsia="zh-CN" w:bidi="ar-SA"/>
              </w:rPr>
              <w:t>11</w:t>
            </w:r>
            <w:r>
              <w:rPr>
                <w:rFonts w:hint="default" w:ascii="Times New Roman" w:hAnsi="Times New Roman" w:eastAsia="宋体" w:cs="Times New Roman"/>
                <w:b w:val="0"/>
                <w:color w:val="auto"/>
                <w:kern w:val="0"/>
                <w:sz w:val="24"/>
                <w:szCs w:val="24"/>
                <w:highlight w:val="none"/>
                <w:lang w:val="en-US" w:eastAsia="zh-CN" w:bidi="ar-SA"/>
              </w:rPr>
              <w:t>日-2019年1</w:t>
            </w:r>
            <w:r>
              <w:rPr>
                <w:rFonts w:hint="eastAsia" w:ascii="Times New Roman" w:hAnsi="Times New Roman" w:eastAsia="宋体" w:cs="Times New Roman"/>
                <w:b w:val="0"/>
                <w:color w:val="auto"/>
                <w:kern w:val="0"/>
                <w:sz w:val="24"/>
                <w:szCs w:val="24"/>
                <w:highlight w:val="none"/>
                <w:lang w:val="en-US" w:eastAsia="zh-CN" w:bidi="ar-SA"/>
              </w:rPr>
              <w:t>2</w:t>
            </w:r>
            <w:r>
              <w:rPr>
                <w:rFonts w:hint="default" w:ascii="Times New Roman" w:hAnsi="Times New Roman" w:eastAsia="宋体" w:cs="Times New Roman"/>
                <w:b w:val="0"/>
                <w:color w:val="auto"/>
                <w:kern w:val="0"/>
                <w:sz w:val="24"/>
                <w:szCs w:val="24"/>
                <w:highlight w:val="none"/>
                <w:lang w:val="en-US" w:eastAsia="zh-CN" w:bidi="ar-SA"/>
              </w:rPr>
              <w:t>月</w:t>
            </w:r>
            <w:r>
              <w:rPr>
                <w:rFonts w:hint="eastAsia" w:ascii="Times New Roman" w:hAnsi="Times New Roman" w:eastAsia="宋体" w:cs="Times New Roman"/>
                <w:b w:val="0"/>
                <w:color w:val="auto"/>
                <w:kern w:val="0"/>
                <w:sz w:val="24"/>
                <w:szCs w:val="24"/>
                <w:highlight w:val="none"/>
                <w:lang w:val="en-US" w:eastAsia="zh-CN" w:bidi="ar-SA"/>
              </w:rPr>
              <w:t>17</w:t>
            </w:r>
            <w:r>
              <w:rPr>
                <w:rFonts w:hint="default" w:ascii="Times New Roman" w:hAnsi="Times New Roman" w:eastAsia="宋体" w:cs="Times New Roman"/>
                <w:b w:val="0"/>
                <w:color w:val="auto"/>
                <w:kern w:val="0"/>
                <w:sz w:val="24"/>
                <w:szCs w:val="24"/>
                <w:highlight w:val="none"/>
                <w:lang w:val="en-US" w:eastAsia="zh-CN" w:bidi="ar-SA"/>
              </w:rPr>
              <w:t>日，监测7天，监测数据符合导则要求，数据有效。具体监测点位见附图4。</w:t>
            </w:r>
          </w:p>
          <w:p>
            <w:pPr>
              <w:topLinePunct/>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bookmarkEnd w:id="1"/>
            <w:r>
              <w:rPr>
                <w:rFonts w:hint="default" w:ascii="Times New Roman" w:hAnsi="Times New Roman" w:eastAsia="宋体" w:cs="Times New Roman"/>
                <w:b/>
                <w:bCs/>
                <w:color w:val="auto"/>
                <w:sz w:val="24"/>
                <w:lang w:val="en-US" w:eastAsia="zh-CN"/>
              </w:rPr>
              <w:t>监测项目及频率</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监测项目：</w:t>
            </w:r>
            <w:r>
              <w:rPr>
                <w:rFonts w:hint="default" w:ascii="Times New Roman" w:hAnsi="Times New Roman" w:cs="Times New Roman"/>
                <w:color w:val="auto"/>
                <w:sz w:val="24"/>
                <w:lang w:val="en-US" w:eastAsia="zh-CN"/>
              </w:rPr>
              <w:t>硫化氢、氨</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监测频率：</w:t>
            </w:r>
            <w:bookmarkStart w:id="2" w:name="_Toc255802217"/>
            <w:r>
              <w:rPr>
                <w:rFonts w:hint="default" w:ascii="Times New Roman" w:hAnsi="Times New Roman" w:cs="Times New Roman"/>
                <w:color w:val="auto"/>
                <w:kern w:val="0"/>
                <w:sz w:val="24"/>
              </w:rPr>
              <w:t>连续监测</w:t>
            </w:r>
            <w:r>
              <w:rPr>
                <w:rFonts w:hint="default" w:ascii="Times New Roman" w:hAnsi="Times New Roman" w:cs="Times New Roman"/>
                <w:color w:val="auto"/>
                <w:kern w:val="0"/>
                <w:sz w:val="24"/>
                <w:lang w:val="en-US" w:eastAsia="zh-CN"/>
              </w:rPr>
              <w:t>7</w:t>
            </w:r>
            <w:r>
              <w:rPr>
                <w:rFonts w:hint="default" w:ascii="Times New Roman" w:hAnsi="Times New Roman" w:cs="Times New Roman"/>
                <w:color w:val="auto"/>
                <w:kern w:val="0"/>
                <w:sz w:val="24"/>
              </w:rPr>
              <w:t>天，</w:t>
            </w:r>
            <w:r>
              <w:rPr>
                <w:rFonts w:hint="default" w:ascii="Times New Roman" w:hAnsi="Times New Roman" w:cs="Times New Roman"/>
                <w:color w:val="auto"/>
                <w:kern w:val="0"/>
                <w:sz w:val="24"/>
                <w:lang w:eastAsia="zh-CN"/>
              </w:rPr>
              <w:t>每天</w:t>
            </w:r>
            <w:r>
              <w:rPr>
                <w:rFonts w:hint="default" w:ascii="Times New Roman" w:hAnsi="Times New Roman" w:cs="Times New Roman"/>
                <w:color w:val="auto"/>
                <w:kern w:val="0"/>
                <w:sz w:val="24"/>
                <w:lang w:val="en-US" w:eastAsia="zh-CN"/>
              </w:rPr>
              <w:t>4次。</w:t>
            </w:r>
          </w:p>
          <w:bookmarkEnd w:id="2"/>
          <w:p>
            <w:pPr>
              <w:topLinePunct/>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2、监测时间及地点</w:t>
            </w:r>
          </w:p>
          <w:p>
            <w:pPr>
              <w:topLinePunct/>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监测时间为</w:t>
            </w:r>
            <w:r>
              <w:rPr>
                <w:rFonts w:hint="default" w:ascii="Times New Roman" w:hAnsi="Times New Roman" w:eastAsia="宋体" w:cs="Times New Roman"/>
                <w:b w:val="0"/>
                <w:color w:val="auto"/>
                <w:kern w:val="0"/>
                <w:sz w:val="24"/>
                <w:szCs w:val="24"/>
                <w:highlight w:val="none"/>
                <w:lang w:val="en-US" w:eastAsia="zh-CN" w:bidi="ar-SA"/>
              </w:rPr>
              <w:t>2019年</w:t>
            </w:r>
            <w:r>
              <w:rPr>
                <w:rFonts w:hint="eastAsia" w:ascii="Times New Roman" w:hAnsi="Times New Roman" w:eastAsia="宋体" w:cs="Times New Roman"/>
                <w:b w:val="0"/>
                <w:color w:val="auto"/>
                <w:kern w:val="0"/>
                <w:sz w:val="24"/>
                <w:szCs w:val="24"/>
                <w:highlight w:val="none"/>
                <w:lang w:val="en-US" w:eastAsia="zh-CN" w:bidi="ar-SA"/>
              </w:rPr>
              <w:t>12</w:t>
            </w:r>
            <w:r>
              <w:rPr>
                <w:rFonts w:hint="default" w:ascii="Times New Roman" w:hAnsi="Times New Roman" w:eastAsia="宋体" w:cs="Times New Roman"/>
                <w:b w:val="0"/>
                <w:color w:val="auto"/>
                <w:kern w:val="0"/>
                <w:sz w:val="24"/>
                <w:szCs w:val="24"/>
                <w:highlight w:val="none"/>
                <w:lang w:val="en-US" w:eastAsia="zh-CN" w:bidi="ar-SA"/>
              </w:rPr>
              <w:t>月</w:t>
            </w:r>
            <w:r>
              <w:rPr>
                <w:rFonts w:hint="eastAsia" w:ascii="Times New Roman" w:hAnsi="Times New Roman" w:eastAsia="宋体" w:cs="Times New Roman"/>
                <w:b w:val="0"/>
                <w:color w:val="auto"/>
                <w:kern w:val="0"/>
                <w:sz w:val="24"/>
                <w:szCs w:val="24"/>
                <w:highlight w:val="none"/>
                <w:lang w:val="en-US" w:eastAsia="zh-CN" w:bidi="ar-SA"/>
              </w:rPr>
              <w:t>11</w:t>
            </w:r>
            <w:r>
              <w:rPr>
                <w:rFonts w:hint="default" w:ascii="Times New Roman" w:hAnsi="Times New Roman" w:eastAsia="宋体" w:cs="Times New Roman"/>
                <w:b w:val="0"/>
                <w:color w:val="auto"/>
                <w:kern w:val="0"/>
                <w:sz w:val="24"/>
                <w:szCs w:val="24"/>
                <w:highlight w:val="none"/>
                <w:lang w:val="en-US" w:eastAsia="zh-CN" w:bidi="ar-SA"/>
              </w:rPr>
              <w:t>日-2019年1</w:t>
            </w:r>
            <w:r>
              <w:rPr>
                <w:rFonts w:hint="eastAsia" w:ascii="Times New Roman" w:hAnsi="Times New Roman" w:eastAsia="宋体" w:cs="Times New Roman"/>
                <w:b w:val="0"/>
                <w:color w:val="auto"/>
                <w:kern w:val="0"/>
                <w:sz w:val="24"/>
                <w:szCs w:val="24"/>
                <w:highlight w:val="none"/>
                <w:lang w:val="en-US" w:eastAsia="zh-CN" w:bidi="ar-SA"/>
              </w:rPr>
              <w:t>2</w:t>
            </w:r>
            <w:r>
              <w:rPr>
                <w:rFonts w:hint="default" w:ascii="Times New Roman" w:hAnsi="Times New Roman" w:eastAsia="宋体" w:cs="Times New Roman"/>
                <w:b w:val="0"/>
                <w:color w:val="auto"/>
                <w:kern w:val="0"/>
                <w:sz w:val="24"/>
                <w:szCs w:val="24"/>
                <w:highlight w:val="none"/>
                <w:lang w:val="en-US" w:eastAsia="zh-CN" w:bidi="ar-SA"/>
              </w:rPr>
              <w:t>月</w:t>
            </w:r>
            <w:r>
              <w:rPr>
                <w:rFonts w:hint="eastAsia" w:ascii="Times New Roman" w:hAnsi="Times New Roman" w:eastAsia="宋体" w:cs="Times New Roman"/>
                <w:b w:val="0"/>
                <w:color w:val="auto"/>
                <w:kern w:val="0"/>
                <w:sz w:val="24"/>
                <w:szCs w:val="24"/>
                <w:highlight w:val="none"/>
                <w:lang w:val="en-US" w:eastAsia="zh-CN" w:bidi="ar-SA"/>
              </w:rPr>
              <w:t>17</w:t>
            </w:r>
            <w:r>
              <w:rPr>
                <w:rFonts w:hint="default" w:ascii="Times New Roman" w:hAnsi="Times New Roman" w:eastAsia="宋体" w:cs="Times New Roman"/>
                <w:b w:val="0"/>
                <w:color w:val="auto"/>
                <w:kern w:val="0"/>
                <w:sz w:val="24"/>
                <w:szCs w:val="24"/>
                <w:highlight w:val="none"/>
                <w:lang w:val="en-US" w:eastAsia="zh-CN" w:bidi="ar-SA"/>
              </w:rPr>
              <w:t>日</w:t>
            </w:r>
            <w:r>
              <w:rPr>
                <w:rFonts w:hint="default" w:ascii="Times New Roman" w:hAnsi="Times New Roman" w:cs="Times New Roman"/>
                <w:color w:val="auto"/>
                <w:sz w:val="24"/>
              </w:rPr>
              <w:t>。监测点位详见表</w:t>
            </w:r>
            <w:r>
              <w:rPr>
                <w:rFonts w:hint="eastAsia" w:cs="Times New Roman"/>
                <w:color w:val="auto"/>
                <w:sz w:val="24"/>
                <w:lang w:val="en-US" w:eastAsia="zh-CN"/>
              </w:rPr>
              <w:t>7</w:t>
            </w:r>
            <w:r>
              <w:rPr>
                <w:rFonts w:hint="default" w:ascii="Times New Roman" w:hAnsi="Times New Roman" w:cs="Times New Roman"/>
                <w:color w:val="auto"/>
                <w:sz w:val="24"/>
              </w:rPr>
              <w:t>。</w:t>
            </w:r>
          </w:p>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7</w:t>
            </w:r>
            <w:r>
              <w:rPr>
                <w:rFonts w:hint="default" w:ascii="Times New Roman" w:hAnsi="Times New Roman" w:cs="Times New Roman"/>
                <w:b/>
                <w:bCs/>
                <w:color w:val="auto"/>
                <w:szCs w:val="21"/>
              </w:rPr>
              <w:t xml:space="preserve"> 环境空气监测布点情况</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24"/>
              <w:gridCol w:w="37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监测内容</w:t>
                  </w:r>
                </w:p>
              </w:tc>
              <w:tc>
                <w:tcPr>
                  <w:tcW w:w="205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相对本项目位置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44"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eastAsia" w:cs="Times New Roman"/>
                      <w:color w:val="auto"/>
                      <w:szCs w:val="21"/>
                      <w:lang w:eastAsia="zh-CN"/>
                    </w:rPr>
                    <w:t>氨、硫化氢</w:t>
                  </w:r>
                  <w:r>
                    <w:rPr>
                      <w:rFonts w:hint="default" w:ascii="Times New Roman" w:hAnsi="Times New Roman" w:cs="Times New Roman"/>
                      <w:color w:val="auto"/>
                      <w:szCs w:val="21"/>
                    </w:rPr>
                    <w:t>及监测期间的气象要素</w:t>
                  </w:r>
                </w:p>
              </w:tc>
              <w:tc>
                <w:tcPr>
                  <w:tcW w:w="2055"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项目</w:t>
                  </w:r>
                  <w:r>
                    <w:rPr>
                      <w:rFonts w:hint="eastAsia" w:cs="Times New Roman"/>
                      <w:color w:val="auto"/>
                      <w:szCs w:val="21"/>
                      <w:lang w:eastAsia="zh-CN"/>
                    </w:rPr>
                    <w:t>污水处理站拟建地</w:t>
                  </w:r>
                </w:p>
              </w:tc>
            </w:tr>
          </w:tbl>
          <w:p>
            <w:pPr>
              <w:topLinePunct/>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3、监测及分析方法</w:t>
            </w:r>
          </w:p>
          <w:p>
            <w:pPr>
              <w:pStyle w:val="10"/>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监测及分析方法见下表。</w:t>
            </w:r>
          </w:p>
          <w:p>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8</w:t>
            </w:r>
            <w:r>
              <w:rPr>
                <w:rFonts w:hint="default" w:ascii="Times New Roman" w:hAnsi="Times New Roman" w:cs="Times New Roman"/>
                <w:b/>
                <w:bCs/>
                <w:color w:val="auto"/>
                <w:szCs w:val="21"/>
              </w:rPr>
              <w:t xml:space="preserve"> 监测分析方法一览表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3842"/>
              <w:gridCol w:w="2626"/>
              <w:gridCol w:w="13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pacing w:val="5"/>
                      <w:kern w:val="0"/>
                      <w:sz w:val="21"/>
                      <w:szCs w:val="21"/>
                    </w:rPr>
                    <w:t>监测项目</w:t>
                  </w:r>
                </w:p>
              </w:tc>
              <w:tc>
                <w:tcPr>
                  <w:tcW w:w="212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b/>
                      <w:bCs/>
                      <w:color w:val="auto"/>
                      <w:sz w:val="21"/>
                      <w:szCs w:val="21"/>
                    </w:rPr>
                    <w:t>监测方法/依据</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pacing w:val="5"/>
                      <w:kern w:val="0"/>
                      <w:sz w:val="21"/>
                      <w:szCs w:val="21"/>
                    </w:rPr>
                    <w:t>分析仪器型号/编号</w:t>
                  </w:r>
                </w:p>
              </w:tc>
              <w:tc>
                <w:tcPr>
                  <w:tcW w:w="762"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spacing w:val="5"/>
                      <w:kern w:val="0"/>
                      <w:sz w:val="21"/>
                      <w:szCs w:val="21"/>
                      <w:lang w:eastAsia="zh-CN"/>
                    </w:rPr>
                  </w:pPr>
                  <w:r>
                    <w:rPr>
                      <w:rFonts w:hint="default" w:ascii="Times New Roman" w:hAnsi="Times New Roman" w:cs="Times New Roman"/>
                      <w:b/>
                      <w:color w:val="auto"/>
                      <w:spacing w:val="5"/>
                      <w:kern w:val="0"/>
                      <w:sz w:val="21"/>
                      <w:szCs w:val="21"/>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bCs/>
                      <w:color w:val="auto"/>
                      <w:kern w:val="0"/>
                      <w:sz w:val="21"/>
                      <w:szCs w:val="21"/>
                    </w:rPr>
                  </w:pPr>
                  <w:r>
                    <w:rPr>
                      <w:rFonts w:hint="eastAsia" w:ascii="Times New Roman" w:hAnsi="Times New Roman" w:cs="Times New Roman"/>
                      <w:color w:val="auto"/>
                      <w:kern w:val="0"/>
                      <w:sz w:val="21"/>
                      <w:szCs w:val="21"/>
                      <w:lang w:val="en-US" w:eastAsia="zh-CN"/>
                    </w:rPr>
                    <w:t>氨</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纳氏试剂分光光度法</w:t>
                  </w:r>
                  <w:r>
                    <w:rPr>
                      <w:rFonts w:hint="eastAsia" w:ascii="Times New Roman" w:hAnsi="Times New Roman" w:cs="Times New Roman"/>
                      <w:color w:val="auto"/>
                      <w:kern w:val="0"/>
                      <w:sz w:val="21"/>
                      <w:szCs w:val="21"/>
                      <w:lang w:val="en-US" w:eastAsia="zh-CN"/>
                    </w:rPr>
                    <w:t>HJ 533-2009</w:t>
                  </w:r>
                </w:p>
              </w:tc>
              <w:tc>
                <w:tcPr>
                  <w:tcW w:w="145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V</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800可见分光光度计SHXHJ-FX-004</w:t>
                  </w:r>
                </w:p>
              </w:tc>
              <w:tc>
                <w:tcPr>
                  <w:tcW w:w="76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Cs/>
                      <w:color w:val="auto"/>
                      <w:spacing w:val="5"/>
                      <w:kern w:val="0"/>
                      <w:sz w:val="21"/>
                      <w:szCs w:val="21"/>
                      <w:vertAlign w:val="superscript"/>
                      <w:lang w:val="en-US" w:eastAsia="zh-CN"/>
                    </w:rPr>
                  </w:pPr>
                  <w:r>
                    <w:rPr>
                      <w:rFonts w:hint="default" w:ascii="Times New Roman" w:hAnsi="Times New Roman" w:cs="Times New Roman"/>
                      <w:bCs/>
                      <w:color w:val="auto"/>
                      <w:kern w:val="0"/>
                      <w:sz w:val="21"/>
                      <w:szCs w:val="21"/>
                      <w:lang w:val="en-US" w:eastAsia="zh-CN"/>
                    </w:rPr>
                    <w:t>0.0</w:t>
                  </w:r>
                  <w:r>
                    <w:rPr>
                      <w:rFonts w:hint="eastAsia" w:cs="Times New Roman"/>
                      <w:bCs/>
                      <w:color w:val="auto"/>
                      <w:kern w:val="0"/>
                      <w:sz w:val="21"/>
                      <w:szCs w:val="21"/>
                      <w:lang w:val="en-US" w:eastAsia="zh-CN"/>
                    </w:rPr>
                    <w:t>1</w:t>
                  </w:r>
                  <w:r>
                    <w:rPr>
                      <w:rFonts w:hint="default" w:ascii="Times New Roman" w:hAnsi="Times New Roman" w:cs="Times New Roman"/>
                      <w:bCs/>
                      <w:color w:val="auto"/>
                      <w:kern w:val="0"/>
                      <w:sz w:val="21"/>
                      <w:szCs w:val="21"/>
                      <w:lang w:val="en-US" w:eastAsia="zh-CN"/>
                    </w:rPr>
                    <w:t>mg/</w:t>
                  </w:r>
                  <w:r>
                    <w:rPr>
                      <w:rFonts w:hint="default" w:ascii="Times New Roman" w:hAnsi="Times New Roman" w:cs="Times New Roman"/>
                      <w:bCs/>
                      <w:color w:val="auto"/>
                      <w:kern w:val="0"/>
                      <w:sz w:val="21"/>
                      <w:szCs w:val="21"/>
                      <w:highlight w:val="none"/>
                      <w:lang w:val="en-US" w:eastAsia="zh-CN"/>
                    </w:rPr>
                    <w:t>m</w:t>
                  </w:r>
                  <w:r>
                    <w:rPr>
                      <w:rFonts w:hint="default" w:ascii="Times New Roman" w:hAnsi="Times New Roman" w:cs="Times New Roman"/>
                      <w:bCs/>
                      <w:color w:val="auto"/>
                      <w:kern w:val="0"/>
                      <w:sz w:val="21"/>
                      <w:szCs w:val="21"/>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bCs/>
                      <w:color w:val="auto"/>
                      <w:kern w:val="0"/>
                      <w:sz w:val="21"/>
                      <w:szCs w:val="21"/>
                    </w:rPr>
                  </w:pPr>
                  <w:r>
                    <w:rPr>
                      <w:rFonts w:hint="eastAsia" w:ascii="Times New Roman" w:hAnsi="Times New Roman" w:cs="Times New Roman"/>
                      <w:color w:val="auto"/>
                      <w:kern w:val="0"/>
                      <w:sz w:val="21"/>
                      <w:szCs w:val="21"/>
                      <w:lang w:val="en-US" w:eastAsia="zh-CN"/>
                    </w:rPr>
                    <w:t>硫化氢</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rPr>
                    <w:t>亚甲基蓝分光光度法</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rPr>
                    <w:t>B</w:t>
                  </w:r>
                  <w:r>
                    <w:rPr>
                      <w:rFonts w:hint="eastAsia" w:ascii="Times New Roman" w:hAnsi="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eastAsia" w:ascii="Times New Roman" w:hAnsi="Times New Roman" w:eastAsia="宋体"/>
                      <w:color w:val="auto"/>
                      <w:sz w:val="21"/>
                      <w:szCs w:val="21"/>
                      <w:lang w:eastAsia="zh-CN"/>
                    </w:rPr>
                  </w:pPr>
                  <w:r>
                    <w:rPr>
                      <w:rFonts w:hint="eastAsia" w:ascii="Times New Roman" w:hAnsi="Times New Roman"/>
                      <w:color w:val="auto"/>
                      <w:sz w:val="21"/>
                      <w:szCs w:val="21"/>
                    </w:rPr>
                    <w:t>《空气和废气监测分析方法》</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rPr>
                    <w:t>第四版</w:t>
                  </w:r>
                  <w:r>
                    <w:rPr>
                      <w:rFonts w:hint="eastAsia" w:ascii="Times New Roman" w:hAnsi="Times New Roman"/>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rPr>
                    <w:t>增补版</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rPr>
                    <w:t>国家环境保护总局</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rPr>
                    <w:t>2003</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lang w:val="en-US" w:eastAsia="zh-CN"/>
                    </w:rPr>
                    <w:t>第五篇 第四章 第十节</w:t>
                  </w:r>
                  <w:r>
                    <w:rPr>
                      <w:rFonts w:hint="eastAsia" w:ascii="Times New Roman" w:hAnsi="Times New Roman"/>
                      <w:color w:val="auto"/>
                      <w:sz w:val="21"/>
                      <w:szCs w:val="21"/>
                      <w:highlight w:val="none"/>
                      <w:lang w:val="en-US" w:eastAsia="zh-CN"/>
                    </w:rPr>
                    <w:t>(</w:t>
                  </w:r>
                  <w:r>
                    <w:rPr>
                      <w:rFonts w:hint="eastAsia" w:ascii="Times New Roman" w:hAnsi="Times New Roman"/>
                      <w:color w:val="auto"/>
                      <w:sz w:val="21"/>
                      <w:szCs w:val="21"/>
                      <w:lang w:val="en-US" w:eastAsia="zh-CN"/>
                    </w:rPr>
                    <w:t>三</w:t>
                  </w:r>
                  <w:r>
                    <w:rPr>
                      <w:rFonts w:hint="eastAsia" w:ascii="Times New Roman" w:hAnsi="Times New Roman"/>
                      <w:color w:val="auto"/>
                      <w:sz w:val="21"/>
                      <w:szCs w:val="21"/>
                      <w:highlight w:val="none"/>
                      <w:lang w:val="en-US" w:eastAsia="zh-CN"/>
                    </w:rPr>
                    <w:t>)</w:t>
                  </w:r>
                </w:p>
              </w:tc>
              <w:tc>
                <w:tcPr>
                  <w:tcW w:w="14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z w:val="21"/>
                      <w:szCs w:val="21"/>
                    </w:rPr>
                  </w:pPr>
                </w:p>
              </w:tc>
              <w:tc>
                <w:tcPr>
                  <w:tcW w:w="76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0.0</w:t>
                  </w:r>
                  <w:r>
                    <w:rPr>
                      <w:rFonts w:hint="eastAsia" w:cs="Times New Roman"/>
                      <w:bCs/>
                      <w:color w:val="auto"/>
                      <w:kern w:val="0"/>
                      <w:sz w:val="21"/>
                      <w:szCs w:val="21"/>
                      <w:lang w:val="en-US" w:eastAsia="zh-CN"/>
                    </w:rPr>
                    <w:t>1</w:t>
                  </w:r>
                  <w:r>
                    <w:rPr>
                      <w:rFonts w:hint="default" w:ascii="Times New Roman" w:hAnsi="Times New Roman" w:cs="Times New Roman"/>
                      <w:bCs/>
                      <w:color w:val="auto"/>
                      <w:kern w:val="0"/>
                      <w:sz w:val="21"/>
                      <w:szCs w:val="21"/>
                      <w:lang w:val="en-US" w:eastAsia="zh-CN"/>
                    </w:rPr>
                    <w:t>mg/</w:t>
                  </w:r>
                  <w:r>
                    <w:rPr>
                      <w:rFonts w:hint="default" w:ascii="Times New Roman" w:hAnsi="Times New Roman" w:cs="Times New Roman"/>
                      <w:bCs/>
                      <w:color w:val="auto"/>
                      <w:kern w:val="0"/>
                      <w:sz w:val="21"/>
                      <w:szCs w:val="21"/>
                      <w:highlight w:val="none"/>
                      <w:lang w:val="en-US" w:eastAsia="zh-CN"/>
                    </w:rPr>
                    <w:t>m</w:t>
                  </w:r>
                  <w:r>
                    <w:rPr>
                      <w:rFonts w:hint="default" w:ascii="Times New Roman" w:hAnsi="Times New Roman" w:cs="Times New Roman"/>
                      <w:bCs/>
                      <w:color w:val="auto"/>
                      <w:kern w:val="0"/>
                      <w:sz w:val="21"/>
                      <w:szCs w:val="21"/>
                      <w:highlight w:val="none"/>
                      <w:vertAlign w:val="superscript"/>
                      <w:lang w:val="en-US" w:eastAsia="zh-CN"/>
                    </w:rPr>
                    <w:t>3</w:t>
                  </w:r>
                </w:p>
              </w:tc>
            </w:tr>
          </w:tbl>
          <w:p>
            <w:pPr>
              <w:topLinePunct/>
              <w:adjustRightInd w:val="0"/>
              <w:snapToGrid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4、监测结果</w:t>
            </w:r>
          </w:p>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cs="Times New Roman"/>
                <w:b/>
                <w:bCs/>
                <w:color w:val="auto"/>
                <w:szCs w:val="21"/>
                <w:lang w:val="en-US" w:eastAsia="zh-CN"/>
              </w:rPr>
              <w:t>9</w:t>
            </w:r>
            <w:r>
              <w:rPr>
                <w:rFonts w:hint="default" w:ascii="Times New Roman" w:hAnsi="Times New Roman" w:cs="Times New Roman"/>
                <w:b/>
                <w:bCs/>
                <w:color w:val="auto"/>
                <w:szCs w:val="21"/>
              </w:rPr>
              <w:t xml:space="preserve"> 评价区主要空气污染物浓度监测结果         单位：mg/</w:t>
            </w:r>
            <w:r>
              <w:rPr>
                <w:rFonts w:hint="default" w:ascii="Times New Roman" w:hAnsi="Times New Roman" w:cs="Times New Roman"/>
                <w:b/>
                <w:bCs/>
                <w:color w:val="auto"/>
                <w:szCs w:val="21"/>
                <w:highlight w:val="none"/>
              </w:rPr>
              <w:t>m</w:t>
            </w:r>
            <w:r>
              <w:rPr>
                <w:rFonts w:hint="default" w:ascii="Times New Roman" w:hAnsi="Times New Roman" w:cs="Times New Roman"/>
                <w:b/>
                <w:bCs/>
                <w:color w:val="auto"/>
                <w:szCs w:val="21"/>
                <w:highlight w:val="none"/>
                <w:vertAlign w:val="superscript"/>
              </w:rPr>
              <w:t>3</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32"/>
              <w:gridCol w:w="1741"/>
              <w:gridCol w:w="1103"/>
              <w:gridCol w:w="1000"/>
              <w:gridCol w:w="1152"/>
              <w:gridCol w:w="1154"/>
              <w:gridCol w:w="877"/>
              <w:gridCol w:w="87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日期</w:t>
                  </w:r>
                </w:p>
              </w:tc>
              <w:tc>
                <w:tcPr>
                  <w:tcW w:w="9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点位</w:t>
                  </w:r>
                </w:p>
              </w:tc>
              <w:tc>
                <w:tcPr>
                  <w:tcW w:w="116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时间</w:t>
                  </w:r>
                </w:p>
              </w:tc>
              <w:tc>
                <w:tcPr>
                  <w:tcW w:w="6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b/>
                      <w:bCs/>
                      <w:color w:val="auto"/>
                      <w:kern w:val="0"/>
                      <w:sz w:val="21"/>
                      <w:szCs w:val="21"/>
                      <w:lang w:val="en-US" w:eastAsia="zh-CN"/>
                    </w:rPr>
                    <w:t>硫化氢</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b/>
                      <w:bCs/>
                      <w:color w:val="auto"/>
                      <w:kern w:val="0"/>
                      <w:sz w:val="21"/>
                      <w:szCs w:val="21"/>
                      <w:lang w:val="en-US" w:eastAsia="zh-CN"/>
                    </w:rPr>
                    <w:t>氨</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风速m/s</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11</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0.16</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12</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0.10</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0.15</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0.13</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13</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0.13</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0.16</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14</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0.15</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0.15</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15</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0.11</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0.14</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16</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项目污水处理站拟建地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0.15</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0.13</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0.11</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0.11</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2019年</w:t>
                  </w:r>
                </w:p>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cs="Times New Roman"/>
                      <w:b w:val="0"/>
                      <w:bCs w:val="0"/>
                      <w:color w:val="auto"/>
                      <w:kern w:val="0"/>
                      <w:sz w:val="21"/>
                      <w:szCs w:val="21"/>
                      <w:lang w:val="en-US" w:eastAsia="zh-CN" w:bidi="ar-SA"/>
                    </w:rPr>
                    <w:t>1</w:t>
                  </w:r>
                  <w:r>
                    <w:rPr>
                      <w:rFonts w:hint="eastAsia" w:ascii="Times New Roman" w:hAnsi="Times New Roman" w:cs="Times New Roman"/>
                      <w:b w:val="0"/>
                      <w:bCs w:val="0"/>
                      <w:color w:val="auto"/>
                      <w:kern w:val="0"/>
                      <w:sz w:val="21"/>
                      <w:szCs w:val="21"/>
                      <w:lang w:val="en-US" w:eastAsia="zh-CN" w:bidi="ar-SA"/>
                    </w:rPr>
                    <w:t>2</w:t>
                  </w:r>
                  <w:r>
                    <w:rPr>
                      <w:rFonts w:hint="default" w:ascii="Times New Roman" w:hAnsi="Times New Roman" w:eastAsia="宋体" w:cs="Times New Roman"/>
                      <w:b w:val="0"/>
                      <w:bCs w:val="0"/>
                      <w:color w:val="auto"/>
                      <w:kern w:val="0"/>
                      <w:sz w:val="21"/>
                      <w:szCs w:val="21"/>
                      <w:lang w:val="en-US" w:eastAsia="zh-CN" w:bidi="ar-SA"/>
                    </w:rPr>
                    <w:t>月</w:t>
                  </w:r>
                  <w:r>
                    <w:rPr>
                      <w:rFonts w:hint="eastAsia" w:ascii="Times New Roman" w:hAnsi="Times New Roman" w:cs="Times New Roman"/>
                      <w:b w:val="0"/>
                      <w:bCs w:val="0"/>
                      <w:color w:val="auto"/>
                      <w:kern w:val="0"/>
                      <w:sz w:val="21"/>
                      <w:szCs w:val="21"/>
                      <w:lang w:val="en-US" w:eastAsia="zh-CN" w:bidi="ar-SA"/>
                    </w:rPr>
                    <w:t>17</w:t>
                  </w:r>
                  <w:r>
                    <w:rPr>
                      <w:rFonts w:hint="default" w:ascii="Times New Roman" w:hAnsi="Times New Roman" w:eastAsia="宋体" w:cs="Times New Roman"/>
                      <w:b w:val="0"/>
                      <w:bCs w:val="0"/>
                      <w:color w:val="auto"/>
                      <w:kern w:val="0"/>
                      <w:sz w:val="21"/>
                      <w:szCs w:val="21"/>
                      <w:lang w:val="en-US" w:eastAsia="zh-CN" w:bidi="ar-SA"/>
                    </w:rPr>
                    <w:t>日</w:t>
                  </w:r>
                </w:p>
              </w:tc>
              <w:tc>
                <w:tcPr>
                  <w:tcW w:w="9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sz w:val="21"/>
                      <w:szCs w:val="21"/>
                      <w:lang w:eastAsia="zh-CN"/>
                    </w:rPr>
                    <w:t>项目</w:t>
                  </w:r>
                  <w:r>
                    <w:rPr>
                      <w:rFonts w:hint="eastAsia" w:cs="Times New Roman"/>
                      <w:color w:val="auto"/>
                      <w:sz w:val="21"/>
                      <w:szCs w:val="21"/>
                      <w:lang w:eastAsia="zh-CN"/>
                    </w:rPr>
                    <w:t>污水处理站拟建地</w:t>
                  </w: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第一次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02:00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0.10</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1.5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第二次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0.12</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1.3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第三次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14:00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0.13</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 xml:space="preserve">1.1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rPr>
                  </w:pPr>
                  <w:r>
                    <w:rPr>
                      <w:rFonts w:hint="eastAsia" w:ascii="Times New Roman" w:hAnsi="Times New Roman" w:cs="Times New Roman"/>
                      <w:color w:val="auto"/>
                      <w:kern w:val="0"/>
                      <w:sz w:val="21"/>
                      <w:szCs w:val="21"/>
                      <w:lang w:val="en-US" w:eastAsia="zh-CN"/>
                    </w:rPr>
                    <w:t>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9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rPr>
                  </w:pPr>
                </w:p>
              </w:tc>
              <w:tc>
                <w:tcPr>
                  <w:tcW w:w="6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第四次</w:t>
                  </w:r>
                </w:p>
              </w:tc>
              <w:tc>
                <w:tcPr>
                  <w:tcW w:w="5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20:00</w:t>
                  </w:r>
                </w:p>
              </w:tc>
              <w:tc>
                <w:tcPr>
                  <w:tcW w:w="6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b w:val="0"/>
                      <w:color w:val="auto"/>
                      <w:kern w:val="0"/>
                      <w:sz w:val="21"/>
                      <w:szCs w:val="21"/>
                      <w:lang w:val="en-US" w:eastAsia="zh-CN" w:bidi="ar-SA"/>
                    </w:rPr>
                    <w:t>ND0.001</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b w:val="0"/>
                      <w:color w:val="auto"/>
                      <w:kern w:val="0"/>
                      <w:sz w:val="21"/>
                      <w:szCs w:val="21"/>
                      <w:lang w:val="en-US" w:eastAsia="zh-CN" w:bidi="ar-SA"/>
                    </w:rPr>
                    <w:t>0.13</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 xml:space="preserve">1.2 </w:t>
                  </w:r>
                </w:p>
              </w:tc>
              <w:tc>
                <w:tcPr>
                  <w:tcW w:w="4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rPr>
                  </w:pPr>
                  <w:r>
                    <w:rPr>
                      <w:rFonts w:hint="eastAsia" w:ascii="Times New Roman" w:hAnsi="Times New Roman" w:cs="Times New Roman"/>
                      <w:color w:val="auto"/>
                      <w:kern w:val="0"/>
                      <w:sz w:val="21"/>
                      <w:szCs w:val="21"/>
                      <w:lang w:val="en-US" w:eastAsia="zh-CN"/>
                    </w:rPr>
                    <w:t>东</w:t>
                  </w:r>
                </w:p>
              </w:tc>
            </w:tr>
          </w:tbl>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由监测结果可以看出，评价区环境空气</w:t>
            </w:r>
            <w:r>
              <w:rPr>
                <w:rFonts w:hint="eastAsia" w:cs="Times New Roman"/>
                <w:color w:val="auto"/>
                <w:sz w:val="24"/>
                <w:lang w:eastAsia="zh-CN"/>
              </w:rPr>
              <w:t>中氨及硫化氢</w:t>
            </w:r>
            <w:r>
              <w:rPr>
                <w:rFonts w:hint="default" w:ascii="Times New Roman" w:hAnsi="Times New Roman" w:cs="Times New Roman"/>
                <w:color w:val="auto"/>
                <w:sz w:val="24"/>
              </w:rPr>
              <w:t>浓度值均满</w:t>
            </w:r>
            <w:r>
              <w:rPr>
                <w:rFonts w:hint="default" w:ascii="Times New Roman" w:hAnsi="Times New Roman" w:cs="Times New Roman"/>
                <w:color w:val="auto"/>
                <w:sz w:val="24"/>
                <w:lang w:val="en-US" w:eastAsia="zh-CN"/>
              </w:rPr>
              <w:t>足《环境影响评价技术导则-大气环境》</w:t>
            </w:r>
            <w:r>
              <w:rPr>
                <w:rFonts w:hint="eastAsia" w:cs="Times New Roman"/>
                <w:color w:val="auto"/>
                <w:sz w:val="24"/>
                <w:highlight w:val="none"/>
                <w:lang w:val="en-US" w:eastAsia="zh-CN"/>
              </w:rPr>
              <w:t>(</w:t>
            </w:r>
            <w:r>
              <w:rPr>
                <w:rFonts w:hint="default" w:ascii="Times New Roman" w:hAnsi="Times New Roman" w:cs="Times New Roman"/>
                <w:color w:val="auto"/>
                <w:sz w:val="24"/>
                <w:lang w:val="en-US" w:eastAsia="zh-CN"/>
              </w:rPr>
              <w:t>HJ2.2-2018</w:t>
            </w:r>
            <w:r>
              <w:rPr>
                <w:rFonts w:hint="eastAsia" w:cs="Times New Roman"/>
                <w:color w:val="auto"/>
                <w:sz w:val="24"/>
                <w:highlight w:val="none"/>
                <w:lang w:val="en-US" w:eastAsia="zh-CN"/>
              </w:rPr>
              <w:t>)</w:t>
            </w:r>
            <w:r>
              <w:rPr>
                <w:rFonts w:hint="default" w:ascii="Times New Roman" w:hAnsi="Times New Roman" w:cs="Times New Roman"/>
                <w:color w:val="auto"/>
                <w:sz w:val="24"/>
                <w:lang w:val="en-US" w:eastAsia="zh-CN"/>
              </w:rPr>
              <w:t>附录D的标准要求。</w:t>
            </w:r>
          </w:p>
          <w:p>
            <w:pPr>
              <w:widowControl/>
              <w:adjustRightInd w:val="0"/>
              <w:snapToGrid w:val="0"/>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二、</w:t>
            </w:r>
            <w:r>
              <w:rPr>
                <w:rFonts w:hint="eastAsia" w:cs="Times New Roman"/>
                <w:b/>
                <w:bCs/>
                <w:color w:val="auto"/>
                <w:sz w:val="24"/>
                <w:lang w:eastAsia="zh-CN"/>
              </w:rPr>
              <w:t>地表水环境质量现状</w:t>
            </w:r>
            <w:r>
              <w:rPr>
                <w:rFonts w:hint="eastAsia" w:cs="Times New Roman"/>
                <w:b/>
                <w:bCs/>
                <w:color w:val="auto"/>
                <w:sz w:val="24"/>
                <w:highlight w:val="none"/>
                <w:lang w:val="en-US" w:eastAsia="zh-CN"/>
              </w:rPr>
              <w:t>(</w:t>
            </w:r>
            <w:r>
              <w:rPr>
                <w:rFonts w:hint="eastAsia" w:cs="Times New Roman"/>
                <w:b/>
                <w:bCs/>
                <w:color w:val="auto"/>
                <w:sz w:val="24"/>
                <w:lang w:val="en-US" w:eastAsia="zh-CN"/>
              </w:rPr>
              <w:t>泾河断面地表水环境质量</w:t>
            </w:r>
            <w:r>
              <w:rPr>
                <w:rFonts w:hint="eastAsia" w:cs="Times New Roman"/>
                <w:b/>
                <w:bCs/>
                <w:color w:val="auto"/>
                <w:sz w:val="24"/>
                <w:highlight w:val="none"/>
                <w:lang w:val="en-US" w:eastAsia="zh-CN"/>
              </w:rPr>
              <w:t>)</w:t>
            </w:r>
          </w:p>
          <w:p>
            <w:pPr>
              <w:widowControl/>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本项目距离最近河流是</w:t>
            </w:r>
            <w:r>
              <w:rPr>
                <w:rFonts w:hint="eastAsia" w:cs="Times New Roman"/>
                <w:color w:val="auto"/>
                <w:sz w:val="24"/>
                <w:lang w:val="en-US" w:eastAsia="zh-CN"/>
              </w:rPr>
              <w:t>渭河，位于南侧约1916m处。根据2019年6月-8月《陕西省水环境质量月报》中渭河干流咸阳出境和渭河干流西咸出境化学需氧量、氨氮、溶解氧和总磷均达标。监测指标执行《地表水环境质量标准》</w:t>
            </w:r>
            <w:r>
              <w:rPr>
                <w:rFonts w:hint="eastAsia" w:cs="Times New Roman"/>
                <w:color w:val="auto"/>
                <w:sz w:val="24"/>
                <w:highlight w:val="none"/>
                <w:lang w:val="en-US" w:eastAsia="zh-CN"/>
              </w:rPr>
              <w:t>(</w:t>
            </w:r>
            <w:r>
              <w:rPr>
                <w:rFonts w:hint="eastAsia" w:cs="Times New Roman"/>
                <w:color w:val="auto"/>
                <w:sz w:val="24"/>
                <w:lang w:val="en-US" w:eastAsia="zh-CN"/>
              </w:rPr>
              <w:t>GB3838-2002</w:t>
            </w:r>
            <w:r>
              <w:rPr>
                <w:rFonts w:hint="eastAsia" w:cs="Times New Roman"/>
                <w:color w:val="auto"/>
                <w:sz w:val="24"/>
                <w:highlight w:val="none"/>
                <w:lang w:val="en-US" w:eastAsia="zh-CN"/>
              </w:rPr>
              <w:t>)</w:t>
            </w:r>
            <w:r>
              <w:rPr>
                <w:rFonts w:hint="eastAsia" w:cs="Times New Roman"/>
                <w:color w:val="auto"/>
                <w:sz w:val="24"/>
                <w:lang w:val="en-US" w:eastAsia="zh-CN"/>
              </w:rPr>
              <w:t>标准，监测结果见下表。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b/>
                <w:bCs/>
                <w:color w:val="auto"/>
                <w:sz w:val="21"/>
                <w:szCs w:val="21"/>
                <w:lang w:val="en-US" w:eastAsia="zh-CN"/>
              </w:rPr>
            </w:pPr>
            <w:r>
              <w:rPr>
                <w:rFonts w:hint="eastAsia" w:cs="Times New Roman"/>
                <w:b/>
                <w:bCs/>
                <w:color w:val="auto"/>
                <w:sz w:val="21"/>
                <w:szCs w:val="21"/>
                <w:lang w:eastAsia="zh-CN"/>
              </w:rPr>
              <w:t>表</w:t>
            </w:r>
            <w:r>
              <w:rPr>
                <w:rFonts w:hint="eastAsia" w:cs="Times New Roman"/>
                <w:b/>
                <w:bCs/>
                <w:color w:val="auto"/>
                <w:sz w:val="21"/>
                <w:szCs w:val="21"/>
                <w:lang w:val="en-US" w:eastAsia="zh-CN"/>
              </w:rPr>
              <w:t>10 2019年6月-8月泾河地表水环境质量监测结果一览表</w:t>
            </w:r>
          </w:p>
          <w:tbl>
            <w:tblPr>
              <w:tblStyle w:val="2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989"/>
              <w:gridCol w:w="989"/>
              <w:gridCol w:w="989"/>
              <w:gridCol w:w="989"/>
              <w:gridCol w:w="989"/>
              <w:gridCol w:w="989"/>
              <w:gridCol w:w="989"/>
              <w:gridCol w:w="9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Times New Roman"/>
                      <w:b/>
                      <w:bCs/>
                      <w:color w:val="auto"/>
                      <w:kern w:val="0"/>
                      <w:sz w:val="21"/>
                      <w:szCs w:val="21"/>
                      <w:lang w:eastAsia="zh-CN"/>
                    </w:rPr>
                  </w:pPr>
                  <w:r>
                    <w:rPr>
                      <w:rFonts w:hint="eastAsia" w:cs="Times New Roman"/>
                      <w:b/>
                      <w:bCs/>
                      <w:color w:val="auto"/>
                      <w:kern w:val="0"/>
                      <w:sz w:val="21"/>
                      <w:szCs w:val="21"/>
                      <w:lang w:eastAsia="zh-CN"/>
                    </w:rPr>
                    <w:t>项目</w:t>
                  </w:r>
                </w:p>
              </w:tc>
              <w:tc>
                <w:tcPr>
                  <w:tcW w:w="2188"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eastAsia="zh-CN"/>
                    </w:rPr>
                    <w:t>咸阳出境</w:t>
                  </w:r>
                </w:p>
              </w:tc>
              <w:tc>
                <w:tcPr>
                  <w:tcW w:w="2193"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bidi="ar-SA"/>
                    </w:rPr>
                    <w:t>西咸出境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kern w:val="0"/>
                      <w:sz w:val="21"/>
                      <w:szCs w:val="21"/>
                    </w:rPr>
                  </w:pP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eastAsia="zh-CN"/>
                    </w:rPr>
                  </w:pPr>
                  <w:r>
                    <w:rPr>
                      <w:rFonts w:ascii="Times New Roman" w:hAnsi="Times New Roman"/>
                      <w:b/>
                      <w:bCs/>
                      <w:color w:val="auto"/>
                      <w:szCs w:val="21"/>
                    </w:rPr>
                    <w:t>COD</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cs="Times New Roman"/>
                      <w:color w:val="auto"/>
                      <w:sz w:val="21"/>
                      <w:szCs w:val="21"/>
                      <w:lang w:eastAsia="zh-CN"/>
                    </w:rPr>
                  </w:pPr>
                  <w:r>
                    <w:rPr>
                      <w:rFonts w:ascii="Times New Roman" w:hAnsi="Times New Roman"/>
                      <w:b/>
                      <w:bCs/>
                      <w:color w:val="auto"/>
                      <w:szCs w:val="21"/>
                    </w:rPr>
                    <w:t>NH</w:t>
                  </w:r>
                  <w:r>
                    <w:rPr>
                      <w:rFonts w:ascii="Times New Roman" w:hAnsi="Times New Roman"/>
                      <w:b/>
                      <w:bCs/>
                      <w:color w:val="auto"/>
                      <w:szCs w:val="21"/>
                      <w:vertAlign w:val="subscript"/>
                    </w:rPr>
                    <w:t>3</w:t>
                  </w:r>
                  <w:r>
                    <w:rPr>
                      <w:rFonts w:ascii="Times New Roman" w:hAnsi="Times New Roman"/>
                      <w:b/>
                      <w:bCs/>
                      <w:color w:val="auto"/>
                      <w:szCs w:val="21"/>
                    </w:rPr>
                    <w:t>-N</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eastAsia" w:ascii="Times New Roman" w:hAnsi="Times New Roman" w:eastAsia="宋体" w:cs="Times New Roman"/>
                      <w:b/>
                      <w:bCs w:val="0"/>
                      <w:color w:val="auto"/>
                      <w:kern w:val="0"/>
                      <w:sz w:val="21"/>
                      <w:szCs w:val="21"/>
                      <w:lang w:eastAsia="zh-CN"/>
                    </w:rPr>
                  </w:pPr>
                  <w:r>
                    <w:rPr>
                      <w:rFonts w:hint="eastAsia" w:cs="Times New Roman"/>
                      <w:b/>
                      <w:bCs w:val="0"/>
                      <w:color w:val="auto"/>
                      <w:kern w:val="0"/>
                      <w:sz w:val="21"/>
                      <w:szCs w:val="21"/>
                      <w:lang w:eastAsia="zh-CN"/>
                    </w:rPr>
                    <w:t>溶解氧</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eastAsia" w:ascii="Times New Roman" w:hAnsi="Times New Roman" w:eastAsia="宋体" w:cs="Times New Roman"/>
                      <w:b/>
                      <w:bCs w:val="0"/>
                      <w:color w:val="auto"/>
                      <w:kern w:val="0"/>
                      <w:sz w:val="21"/>
                      <w:szCs w:val="21"/>
                      <w:lang w:eastAsia="zh-CN"/>
                    </w:rPr>
                  </w:pPr>
                  <w:r>
                    <w:rPr>
                      <w:rFonts w:hint="eastAsia" w:cs="Times New Roman"/>
                      <w:b/>
                      <w:bCs w:val="0"/>
                      <w:color w:val="auto"/>
                      <w:kern w:val="0"/>
                      <w:sz w:val="21"/>
                      <w:szCs w:val="21"/>
                      <w:lang w:eastAsia="zh-CN"/>
                    </w:rPr>
                    <w:t>总磷</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b/>
                      <w:bCs/>
                      <w:color w:val="auto"/>
                      <w:szCs w:val="21"/>
                    </w:rPr>
                    <w:t>COD</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b/>
                      <w:bCs/>
                      <w:color w:val="auto"/>
                      <w:szCs w:val="21"/>
                    </w:rPr>
                    <w:t>NH</w:t>
                  </w:r>
                  <w:r>
                    <w:rPr>
                      <w:rFonts w:ascii="Times New Roman" w:hAnsi="Times New Roman"/>
                      <w:b/>
                      <w:bCs/>
                      <w:color w:val="auto"/>
                      <w:szCs w:val="21"/>
                      <w:vertAlign w:val="subscript"/>
                    </w:rPr>
                    <w:t>3</w:t>
                  </w:r>
                  <w:r>
                    <w:rPr>
                      <w:rFonts w:ascii="Times New Roman" w:hAnsi="Times New Roman"/>
                      <w:b/>
                      <w:bCs/>
                      <w:color w:val="auto"/>
                      <w:szCs w:val="21"/>
                    </w:rPr>
                    <w:t>-N</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
                      <w:bCs w:val="0"/>
                      <w:color w:val="auto"/>
                      <w:kern w:val="0"/>
                      <w:sz w:val="21"/>
                      <w:szCs w:val="21"/>
                      <w:lang w:val="en-US" w:eastAsia="zh-CN" w:bidi="ar-SA"/>
                    </w:rPr>
                  </w:pPr>
                  <w:r>
                    <w:rPr>
                      <w:rFonts w:hint="eastAsia" w:cs="Times New Roman"/>
                      <w:b/>
                      <w:bCs w:val="0"/>
                      <w:color w:val="auto"/>
                      <w:kern w:val="0"/>
                      <w:sz w:val="21"/>
                      <w:szCs w:val="21"/>
                      <w:lang w:eastAsia="zh-CN"/>
                    </w:rPr>
                    <w:t>溶解氧</w:t>
                  </w:r>
                </w:p>
              </w:tc>
              <w:tc>
                <w:tcPr>
                  <w:tcW w:w="5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
                      <w:bCs w:val="0"/>
                      <w:color w:val="auto"/>
                      <w:kern w:val="0"/>
                      <w:sz w:val="21"/>
                      <w:szCs w:val="21"/>
                      <w:lang w:val="en-US" w:eastAsia="zh-CN" w:bidi="ar-SA"/>
                    </w:rPr>
                  </w:pPr>
                  <w:r>
                    <w:rPr>
                      <w:rFonts w:hint="eastAsia" w:cs="Times New Roman"/>
                      <w:b/>
                      <w:bCs w:val="0"/>
                      <w:color w:val="auto"/>
                      <w:kern w:val="0"/>
                      <w:sz w:val="21"/>
                      <w:szCs w:val="21"/>
                      <w:lang w:eastAsia="zh-CN"/>
                    </w:rPr>
                    <w:t>总磷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2019.6</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17</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0.216</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6.5</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0.05</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11</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0.254</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9.1</w:t>
                  </w:r>
                </w:p>
              </w:tc>
              <w:tc>
                <w:tcPr>
                  <w:tcW w:w="5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2019.7</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0.265</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0.07</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11</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0.421</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8.0</w:t>
                  </w:r>
                </w:p>
              </w:tc>
              <w:tc>
                <w:tcPr>
                  <w:tcW w:w="5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2019.8</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16</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0.196</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7.1</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0.307</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w:t>
                  </w:r>
                </w:p>
              </w:tc>
              <w:tc>
                <w:tcPr>
                  <w:tcW w:w="5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标准</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30</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1.5</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eastAsia="zh-CN"/>
                    </w:rPr>
                    <w:t>≥</w:t>
                  </w:r>
                  <w:r>
                    <w:rPr>
                      <w:rFonts w:hint="eastAsia" w:cs="Times New Roman"/>
                      <w:bCs/>
                      <w:color w:val="auto"/>
                      <w:kern w:val="0"/>
                      <w:sz w:val="21"/>
                      <w:szCs w:val="21"/>
                      <w:lang w:val="en-US" w:eastAsia="zh-CN"/>
                    </w:rPr>
                    <w:t>3</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0.3</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30</w:t>
                  </w:r>
                </w:p>
              </w:tc>
              <w:tc>
                <w:tcPr>
                  <w:tcW w:w="5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63" w:leftChars="-30" w:right="-63" w:rightChars="-30"/>
                    <w:jc w:val="center"/>
                    <w:textAlignment w:val="auto"/>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54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eastAsia="zh-CN"/>
                    </w:rPr>
                    <w:t>≥</w:t>
                  </w:r>
                  <w:r>
                    <w:rPr>
                      <w:rFonts w:hint="eastAsia" w:cs="Times New Roman"/>
                      <w:bCs/>
                      <w:color w:val="auto"/>
                      <w:kern w:val="0"/>
                      <w:sz w:val="21"/>
                      <w:szCs w:val="21"/>
                      <w:lang w:val="en-US" w:eastAsia="zh-CN"/>
                    </w:rPr>
                    <w:t>3</w:t>
                  </w:r>
                </w:p>
              </w:tc>
              <w:tc>
                <w:tcPr>
                  <w:tcW w:w="5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0.3</w:t>
                  </w:r>
                </w:p>
              </w:tc>
            </w:tr>
          </w:tbl>
          <w:p>
            <w:pPr>
              <w:widowControl/>
              <w:adjustRightInd w:val="0"/>
              <w:snapToGrid w:val="0"/>
              <w:spacing w:line="360" w:lineRule="auto"/>
              <w:ind w:firstLine="480" w:firstLineChars="200"/>
              <w:jc w:val="left"/>
              <w:rPr>
                <w:rFonts w:hint="eastAsia" w:cs="Times New Roman"/>
                <w:b/>
                <w:bCs/>
                <w:color w:val="auto"/>
                <w:sz w:val="24"/>
                <w:lang w:eastAsia="zh-CN"/>
              </w:rPr>
            </w:pPr>
            <w:r>
              <w:rPr>
                <w:rFonts w:hint="eastAsia" w:cs="Times New Roman"/>
                <w:color w:val="auto"/>
                <w:sz w:val="24"/>
                <w:lang w:val="en-US" w:eastAsia="zh-CN"/>
              </w:rPr>
              <w:t>从上表中可以看出，水质监测结果符合《地表水环境质量标准》</w:t>
            </w:r>
            <w:r>
              <w:rPr>
                <w:rFonts w:hint="eastAsia" w:cs="Times New Roman"/>
                <w:color w:val="auto"/>
                <w:sz w:val="24"/>
                <w:highlight w:val="none"/>
                <w:lang w:val="en-US" w:eastAsia="zh-CN"/>
              </w:rPr>
              <w:t>(</w:t>
            </w:r>
            <w:r>
              <w:rPr>
                <w:rFonts w:hint="eastAsia" w:cs="Times New Roman"/>
                <w:color w:val="auto"/>
                <w:sz w:val="24"/>
                <w:lang w:val="en-US" w:eastAsia="zh-CN"/>
              </w:rPr>
              <w:t>GB3838-2002</w:t>
            </w:r>
            <w:r>
              <w:rPr>
                <w:rFonts w:hint="eastAsia" w:cs="Times New Roman"/>
                <w:color w:val="auto"/>
                <w:sz w:val="24"/>
                <w:highlight w:val="none"/>
                <w:lang w:val="en-US" w:eastAsia="zh-CN"/>
              </w:rPr>
              <w:t>)IV</w:t>
            </w:r>
            <w:r>
              <w:rPr>
                <w:rFonts w:hint="eastAsia" w:cs="Times New Roman"/>
                <w:color w:val="auto"/>
                <w:sz w:val="24"/>
                <w:lang w:val="en-US" w:eastAsia="zh-CN"/>
              </w:rPr>
              <w:t>类水标准，区域地表水环境质量现状良好。</w:t>
            </w:r>
          </w:p>
          <w:p>
            <w:pPr>
              <w:widowControl/>
              <w:adjustRightInd w:val="0"/>
              <w:snapToGrid w:val="0"/>
              <w:spacing w:line="360" w:lineRule="auto"/>
              <w:ind w:firstLine="482" w:firstLineChars="200"/>
              <w:jc w:val="left"/>
              <w:rPr>
                <w:rFonts w:hint="default" w:ascii="Times New Roman" w:hAnsi="Times New Roman" w:cs="Times New Roman"/>
                <w:b/>
                <w:bCs/>
                <w:color w:val="auto"/>
                <w:sz w:val="24"/>
              </w:rPr>
            </w:pPr>
            <w:r>
              <w:rPr>
                <w:rFonts w:hint="eastAsia" w:cs="Times New Roman"/>
                <w:b/>
                <w:bCs/>
                <w:color w:val="auto"/>
                <w:sz w:val="24"/>
                <w:lang w:eastAsia="zh-CN"/>
              </w:rPr>
              <w:t>三、</w:t>
            </w:r>
            <w:r>
              <w:rPr>
                <w:rFonts w:hint="default" w:ascii="Times New Roman" w:hAnsi="Times New Roman" w:cs="Times New Roman"/>
                <w:b/>
                <w:bCs/>
                <w:color w:val="auto"/>
                <w:sz w:val="24"/>
              </w:rPr>
              <w:t>声环境质量</w:t>
            </w:r>
          </w:p>
          <w:p>
            <w:pPr>
              <w:adjustRightInd w:val="0"/>
              <w:snapToGrid w:val="0"/>
              <w:spacing w:line="360" w:lineRule="auto"/>
              <w:ind w:left="-14"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本次噪声监测由陕西盛中建环境科技有限公司于201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cs="Times New Roman"/>
                <w:color w:val="auto"/>
                <w:sz w:val="24"/>
                <w:lang w:val="en-US" w:eastAsia="zh-CN"/>
              </w:rPr>
              <w:t>12</w:t>
            </w:r>
            <w:r>
              <w:rPr>
                <w:rFonts w:hint="default" w:ascii="Times New Roman" w:hAnsi="Times New Roman" w:cs="Times New Roman"/>
                <w:color w:val="auto"/>
                <w:sz w:val="24"/>
              </w:rPr>
              <w:t>月</w:t>
            </w:r>
            <w:r>
              <w:rPr>
                <w:rFonts w:hint="eastAsia" w:cs="Times New Roman"/>
                <w:color w:val="auto"/>
                <w:sz w:val="24"/>
                <w:lang w:val="en-US" w:eastAsia="zh-CN"/>
              </w:rPr>
              <w:t>11</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2</w:t>
            </w:r>
            <w:r>
              <w:rPr>
                <w:rFonts w:hint="default" w:ascii="Times New Roman" w:hAnsi="Times New Roman" w:cs="Times New Roman"/>
                <w:color w:val="auto"/>
                <w:sz w:val="24"/>
              </w:rPr>
              <w:t>日对项目周围的环境噪声进行了现状监测，测量仪器采用</w:t>
            </w:r>
            <w:r>
              <w:rPr>
                <w:rFonts w:hint="default" w:ascii="Times New Roman" w:hAnsi="Times New Roman" w:cs="Times New Roman"/>
                <w:b w:val="0"/>
                <w:color w:val="auto"/>
                <w:sz w:val="24"/>
                <w:szCs w:val="24"/>
                <w:vertAlign w:val="baseline"/>
                <w:lang w:val="en-US" w:eastAsia="zh-CN"/>
              </w:rPr>
              <w:t>AWA5688</w:t>
            </w:r>
            <w:r>
              <w:rPr>
                <w:rFonts w:hint="default" w:ascii="Times New Roman" w:hAnsi="Times New Roman" w:cs="Times New Roman"/>
                <w:color w:val="auto"/>
                <w:sz w:val="24"/>
              </w:rPr>
              <w:t>型声级计，监测依据《环境监测技术规范》进行，分昼间、夜间两个时段进行。</w:t>
            </w:r>
          </w:p>
          <w:p>
            <w:pPr>
              <w:widowControl/>
              <w:numPr>
                <w:ilvl w:val="0"/>
                <w:numId w:val="2"/>
              </w:num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噪声监测点位</w:t>
            </w:r>
          </w:p>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本次评价对厂界四周及敏感点环境噪声进行布点监测。噪声监测点位图见图</w:t>
            </w:r>
            <w:r>
              <w:rPr>
                <w:rFonts w:hint="eastAsia" w:cs="Times New Roman"/>
                <w:color w:val="auto"/>
                <w:sz w:val="24"/>
                <w:lang w:val="en-US" w:eastAsia="zh-CN"/>
              </w:rPr>
              <w:t>4</w:t>
            </w:r>
            <w:r>
              <w:rPr>
                <w:rFonts w:hint="default" w:ascii="Times New Roman" w:hAnsi="Times New Roman" w:cs="Times New Roman"/>
                <w:color w:val="auto"/>
                <w:sz w:val="24"/>
              </w:rPr>
              <w:t>。</w:t>
            </w:r>
          </w:p>
          <w:p>
            <w:pPr>
              <w:adjustRightInd w:val="0"/>
              <w:snapToGrid w:val="0"/>
              <w:jc w:val="center"/>
              <w:rPr>
                <w:rFonts w:hint="default" w:ascii="Times New Roman" w:hAnsi="Times New Roman" w:cs="Times New Roman"/>
                <w:b/>
                <w:bCs/>
                <w:color w:val="auto"/>
                <w:szCs w:val="21"/>
                <w:lang w:val="en-US" w:eastAsia="zh-CN"/>
              </w:rPr>
            </w:pPr>
            <w:r>
              <w:rPr>
                <w:color w:val="auto"/>
              </w:rPr>
              <w:drawing>
                <wp:anchor distT="0" distB="0" distL="114300" distR="114300" simplePos="0" relativeHeight="288102400" behindDoc="0" locked="0" layoutInCell="1" allowOverlap="1">
                  <wp:simplePos x="0" y="0"/>
                  <wp:positionH relativeFrom="column">
                    <wp:posOffset>0</wp:posOffset>
                  </wp:positionH>
                  <wp:positionV relativeFrom="paragraph">
                    <wp:posOffset>15240</wp:posOffset>
                  </wp:positionV>
                  <wp:extent cx="5758180" cy="3230880"/>
                  <wp:effectExtent l="0" t="0" r="13970" b="7620"/>
                  <wp:wrapTopAndBottom/>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4"/>
                          <a:stretch>
                            <a:fillRect/>
                          </a:stretch>
                        </pic:blipFill>
                        <pic:spPr>
                          <a:xfrm>
                            <a:off x="0" y="0"/>
                            <a:ext cx="5758180" cy="3230880"/>
                          </a:xfrm>
                          <a:prstGeom prst="rect">
                            <a:avLst/>
                          </a:prstGeom>
                          <a:noFill/>
                          <a:ln>
                            <a:noFill/>
                          </a:ln>
                        </pic:spPr>
                      </pic:pic>
                    </a:graphicData>
                  </a:graphic>
                </wp:anchor>
              </w:drawing>
            </w:r>
            <w:r>
              <w:rPr>
                <w:rFonts w:hint="default" w:ascii="Times New Roman" w:hAnsi="Times New Roman" w:cs="Times New Roman"/>
                <w:b/>
                <w:bCs/>
                <w:color w:val="auto"/>
                <w:szCs w:val="21"/>
                <w:lang w:val="en-US" w:eastAsia="zh-CN"/>
              </w:rPr>
              <w:t>图4 噪声监测点位图</w:t>
            </w:r>
          </w:p>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2、评价标准及方法</w:t>
            </w:r>
          </w:p>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评价标准采用《声环境质量标准</w:t>
            </w:r>
            <w:r>
              <w:rPr>
                <w:rFonts w:hint="default" w:ascii="Times New Roman" w:hAnsi="Times New Roman" w:cs="Times New Roman"/>
                <w:color w:val="auto"/>
                <w:sz w:val="24"/>
                <w:highlight w:val="none"/>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GB3096-200</w:t>
            </w:r>
            <w:r>
              <w:rPr>
                <w:rFonts w:hint="default" w:ascii="Times New Roman" w:hAnsi="Times New Roman" w:cs="Times New Roman"/>
                <w:color w:val="auto"/>
                <w:sz w:val="24"/>
                <w:highlight w:val="none"/>
              </w:rPr>
              <w:t>8</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中2类标准。评价方法采用环境噪声监测数据统计的等效连续A声级与所执行的环境标准相比较，确定评价区声环境质量是否达标。</w:t>
            </w:r>
          </w:p>
          <w:p>
            <w:pPr>
              <w:adjustRightInd w:val="0"/>
              <w:snapToGrid w:val="0"/>
              <w:spacing w:line="360" w:lineRule="auto"/>
              <w:ind w:right="-21" w:rightChars="-1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3、监测结果及评价</w:t>
            </w:r>
          </w:p>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本次环境噪声监测结果见表1</w:t>
            </w:r>
            <w:r>
              <w:rPr>
                <w:rFonts w:hint="eastAsia" w:cs="Times New Roman"/>
                <w:color w:val="auto"/>
                <w:sz w:val="24"/>
                <w:lang w:val="en-US" w:eastAsia="zh-CN"/>
              </w:rPr>
              <w:t>1</w:t>
            </w:r>
            <w:r>
              <w:rPr>
                <w:rFonts w:hint="default" w:ascii="Times New Roman" w:hAnsi="Times New Roman" w:cs="Times New Roman"/>
                <w:color w:val="auto"/>
                <w:sz w:val="24"/>
              </w:rPr>
              <w:t>。</w:t>
            </w:r>
          </w:p>
          <w:p>
            <w:pPr>
              <w:adjustRightInd w:val="0"/>
              <w:snapToGrid w:val="0"/>
              <w:jc w:val="right"/>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表</w:t>
            </w:r>
            <w:r>
              <w:rPr>
                <w:rFonts w:hint="eastAsia" w:cs="Times New Roman"/>
                <w:b/>
                <w:bCs/>
                <w:color w:val="auto"/>
                <w:szCs w:val="21"/>
                <w:lang w:val="en-US" w:eastAsia="zh-CN"/>
              </w:rPr>
              <w:t>11</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 xml:space="preserve">环境噪声监测统计结果    </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 xml:space="preserve">         单位：dB</w:t>
            </w: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rPr>
              <w:t>A</w:t>
            </w:r>
            <w:r>
              <w:rPr>
                <w:rFonts w:hint="default" w:ascii="Times New Roman" w:hAnsi="Times New Roman" w:cs="Times New Roman"/>
                <w:b/>
                <w:bCs/>
                <w:color w:val="auto"/>
                <w:szCs w:val="21"/>
                <w:highlight w:val="none"/>
                <w:lang w:eastAsia="zh-CN"/>
              </w:rPr>
              <w:t>)</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347"/>
              <w:gridCol w:w="5"/>
              <w:gridCol w:w="29"/>
              <w:gridCol w:w="1237"/>
              <w:gridCol w:w="805"/>
              <w:gridCol w:w="931"/>
              <w:gridCol w:w="899"/>
              <w:gridCol w:w="863"/>
              <w:gridCol w:w="750"/>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时间</w:t>
                  </w:r>
                </w:p>
              </w:tc>
              <w:tc>
                <w:tcPr>
                  <w:tcW w:w="1893" w:type="pct"/>
                  <w:gridSpan w:val="5"/>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测点位置</w:t>
                  </w:r>
                </w:p>
              </w:tc>
              <w:tc>
                <w:tcPr>
                  <w:tcW w:w="1012"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监测结果</w:t>
                  </w:r>
                </w:p>
              </w:tc>
              <w:tc>
                <w:tcPr>
                  <w:tcW w:w="892"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58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p>
              </w:tc>
              <w:tc>
                <w:tcPr>
                  <w:tcW w:w="1893" w:type="pct"/>
                  <w:gridSpan w:val="5"/>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58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9.1</w:t>
                  </w:r>
                  <w:r>
                    <w:rPr>
                      <w:rFonts w:hint="eastAsia" w:cs="Times New Roman"/>
                      <w:color w:val="auto"/>
                      <w:sz w:val="21"/>
                      <w:szCs w:val="21"/>
                      <w:lang w:val="en-US" w:eastAsia="zh-CN"/>
                    </w:rPr>
                    <w:t>2.11</w:t>
                  </w:r>
                </w:p>
              </w:tc>
              <w:tc>
                <w:tcPr>
                  <w:tcW w:w="748"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2#生产车间</w:t>
                  </w: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东厂界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eastAsia" w:ascii="Times New Roman" w:hAnsi="Times New Roman" w:cs="Times New Roman"/>
                      <w:b w:val="0"/>
                      <w:bCs w:val="0"/>
                      <w:color w:val="auto"/>
                      <w:kern w:val="0"/>
                      <w:sz w:val="21"/>
                      <w:szCs w:val="21"/>
                      <w:lang w:val="en-US" w:eastAsia="zh-CN" w:bidi="ar-SA"/>
                    </w:rPr>
                    <w:t>1#</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53</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47</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eastAsia" w:ascii="Times New Roman" w:hAnsi="Times New Roman" w:cs="Times New Roman"/>
                      <w:b w:val="0"/>
                      <w:bCs w:val="0"/>
                      <w:color w:val="auto"/>
                      <w:kern w:val="0"/>
                      <w:sz w:val="21"/>
                      <w:szCs w:val="21"/>
                      <w:lang w:val="en-US" w:eastAsia="zh-CN" w:bidi="ar-SA"/>
                    </w:rPr>
                    <w:t>2#</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54</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48</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西厂界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55</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46</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4#</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51</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43</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144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2#车间南侧</w:t>
                  </w:r>
                  <w:r>
                    <w:rPr>
                      <w:rFonts w:hint="eastAsia" w:cs="Times New Roman"/>
                      <w:color w:val="auto"/>
                      <w:sz w:val="21"/>
                      <w:szCs w:val="21"/>
                      <w:lang w:eastAsia="zh-CN"/>
                    </w:rPr>
                    <w:t>敏感点居民楼</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5#</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52</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42</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5"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1#生产车间</w:t>
                  </w:r>
                </w:p>
              </w:tc>
              <w:tc>
                <w:tcPr>
                  <w:tcW w:w="703"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6#</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57</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44</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3"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7#</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55</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43</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3"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西厂界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8#</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53</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3"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9#</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50</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46</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144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1#生产车间东南侧学校</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kern w:val="0"/>
                      <w:sz w:val="21"/>
                      <w:szCs w:val="21"/>
                      <w:lang w:val="en-US" w:eastAsia="zh-CN" w:bidi="ar-SA"/>
                    </w:rPr>
                    <w:t>10#</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51</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44</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201</w:t>
                  </w:r>
                  <w:r>
                    <w:rPr>
                      <w:rFonts w:hint="default" w:ascii="Times New Roman" w:hAnsi="Times New Roman" w:cs="Times New Roman"/>
                      <w:color w:val="auto"/>
                      <w:sz w:val="21"/>
                      <w:szCs w:val="21"/>
                      <w:lang w:val="en-US" w:eastAsia="zh-CN"/>
                    </w:rPr>
                    <w:t>9.1</w:t>
                  </w:r>
                  <w:r>
                    <w:rPr>
                      <w:rFonts w:hint="eastAsia" w:cs="Times New Roman"/>
                      <w:color w:val="auto"/>
                      <w:sz w:val="21"/>
                      <w:szCs w:val="21"/>
                      <w:lang w:val="en-US" w:eastAsia="zh-CN"/>
                    </w:rPr>
                    <w:t>2.12</w:t>
                  </w:r>
                </w:p>
              </w:tc>
              <w:tc>
                <w:tcPr>
                  <w:tcW w:w="764" w:type="pct"/>
                  <w:gridSpan w:val="3"/>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2#生产车间</w:t>
                  </w:r>
                </w:p>
              </w:tc>
              <w:tc>
                <w:tcPr>
                  <w:tcW w:w="6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1#</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kern w:val="2"/>
                      <w:sz w:val="21"/>
                      <w:szCs w:val="21"/>
                      <w:lang w:val="en-US" w:eastAsia="zh-CN" w:bidi="ar-SA"/>
                    </w:rPr>
                    <w:t>54</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46</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64"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6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2#</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kern w:val="2"/>
                      <w:sz w:val="21"/>
                      <w:szCs w:val="21"/>
                      <w:lang w:val="en-US" w:eastAsia="zh-CN" w:bidi="ar-SA"/>
                    </w:rPr>
                    <w:t>53</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47</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64"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6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西厂界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3#</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kern w:val="2"/>
                      <w:sz w:val="21"/>
                      <w:szCs w:val="21"/>
                      <w:lang w:val="en-US" w:eastAsia="zh-CN" w:bidi="ar-SA"/>
                    </w:rPr>
                    <w:t>56</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64" w:type="pct"/>
                  <w:gridSpan w:val="3"/>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6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4#</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kern w:val="2"/>
                      <w:sz w:val="21"/>
                      <w:szCs w:val="21"/>
                      <w:lang w:val="en-US" w:eastAsia="zh-CN" w:bidi="ar-SA"/>
                    </w:rPr>
                    <w:t>52</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cs="Times New Roman"/>
                      <w:b w:val="0"/>
                      <w:color w:val="auto"/>
                      <w:kern w:val="0"/>
                      <w:sz w:val="21"/>
                      <w:szCs w:val="21"/>
                      <w:lang w:val="en-US" w:eastAsia="zh-CN" w:bidi="ar-SA"/>
                    </w:rPr>
                    <w:t>43</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144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2#车间南侧</w:t>
                  </w:r>
                  <w:r>
                    <w:rPr>
                      <w:rFonts w:hint="eastAsia" w:cs="Times New Roman"/>
                      <w:color w:val="auto"/>
                      <w:sz w:val="21"/>
                      <w:szCs w:val="21"/>
                      <w:lang w:eastAsia="zh-CN"/>
                    </w:rPr>
                    <w:t>敏感点居民楼</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5#</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53</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42</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1#生产车间</w:t>
                  </w: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sz w:val="21"/>
                      <w:szCs w:val="21"/>
                    </w:rPr>
                  </w:pPr>
                  <w:r>
                    <w:rPr>
                      <w:rFonts w:hint="eastAsia" w:cs="Times New Roman"/>
                      <w:color w:val="auto"/>
                      <w:sz w:val="21"/>
                      <w:szCs w:val="21"/>
                      <w:lang w:val="en-US" w:eastAsia="zh-CN"/>
                    </w:rPr>
                    <w:t>东厂界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6#</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55</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sz w:val="21"/>
                      <w:szCs w:val="21"/>
                    </w:rPr>
                  </w:pPr>
                  <w:r>
                    <w:rPr>
                      <w:rFonts w:hint="eastAsia" w:cs="Times New Roman"/>
                      <w:color w:val="auto"/>
                      <w:sz w:val="21"/>
                      <w:szCs w:val="21"/>
                      <w:lang w:eastAsia="zh-CN"/>
                    </w:rPr>
                    <w:t>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7#</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56</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44</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sz w:val="21"/>
                      <w:szCs w:val="21"/>
                    </w:rPr>
                  </w:pPr>
                  <w:r>
                    <w:rPr>
                      <w:rFonts w:hint="eastAsia" w:cs="Times New Roman"/>
                      <w:color w:val="auto"/>
                      <w:sz w:val="21"/>
                      <w:szCs w:val="21"/>
                      <w:lang w:eastAsia="zh-CN"/>
                    </w:rPr>
                    <w:t>西厂界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8#</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55</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74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p>
              </w:tc>
              <w:tc>
                <w:tcPr>
                  <w:tcW w:w="700"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sz w:val="21"/>
                      <w:szCs w:val="21"/>
                    </w:rPr>
                  </w:pPr>
                  <w:r>
                    <w:rPr>
                      <w:rFonts w:hint="eastAsia" w:cs="Times New Roman"/>
                      <w:color w:val="auto"/>
                      <w:sz w:val="21"/>
                      <w:szCs w:val="21"/>
                      <w:lang w:eastAsia="zh-CN"/>
                    </w:rPr>
                    <w:t>北厂界</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9#</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51</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p>
              </w:tc>
              <w:tc>
                <w:tcPr>
                  <w:tcW w:w="1448"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1#生产车间东南侧学校</w:t>
                  </w:r>
                </w:p>
              </w:tc>
              <w:tc>
                <w:tcPr>
                  <w:tcW w:w="44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10#</w:t>
                  </w:r>
                </w:p>
              </w:tc>
              <w:tc>
                <w:tcPr>
                  <w:tcW w:w="51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53</w:t>
                  </w:r>
                </w:p>
              </w:tc>
              <w:tc>
                <w:tcPr>
                  <w:tcW w:w="49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cs="Times New Roman"/>
                      <w:b w:val="0"/>
                      <w:color w:val="auto"/>
                      <w:sz w:val="21"/>
                      <w:szCs w:val="21"/>
                      <w:lang w:val="en-US" w:eastAsia="zh-CN"/>
                    </w:rPr>
                    <w:t>45</w:t>
                  </w:r>
                </w:p>
              </w:tc>
              <w:tc>
                <w:tcPr>
                  <w:tcW w:w="47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4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8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hd w:val="clear" w:color="auto" w:fill="auto"/>
              </w:rPr>
            </w:pPr>
            <w:r>
              <w:rPr>
                <w:rFonts w:hint="default" w:ascii="Times New Roman" w:hAnsi="Times New Roman" w:eastAsia="宋体" w:cs="Times New Roman"/>
                <w:color w:val="auto"/>
                <w:sz w:val="24"/>
                <w:lang w:eastAsia="zh-CN"/>
              </w:rPr>
              <w:t>监测时为</w:t>
            </w:r>
            <w:r>
              <w:rPr>
                <w:rFonts w:hint="eastAsia" w:ascii="Times New Roman" w:hAnsi="Times New Roman" w:eastAsia="宋体" w:cs="Times New Roman"/>
                <w:color w:val="auto"/>
                <w:sz w:val="24"/>
                <w:lang w:eastAsia="zh-CN"/>
              </w:rPr>
              <w:t>生产车间</w:t>
            </w:r>
            <w:r>
              <w:rPr>
                <w:rFonts w:hint="default" w:ascii="Times New Roman" w:hAnsi="Times New Roman" w:eastAsia="宋体" w:cs="Times New Roman"/>
                <w:color w:val="auto"/>
                <w:sz w:val="24"/>
                <w:lang w:eastAsia="zh-CN"/>
              </w:rPr>
              <w:t>全负荷工况状态，</w:t>
            </w:r>
            <w:r>
              <w:rPr>
                <w:rFonts w:hint="eastAsia" w:ascii="Times New Roman" w:hAnsi="Times New Roman" w:eastAsia="宋体" w:cs="Times New Roman"/>
                <w:color w:val="auto"/>
                <w:sz w:val="24"/>
                <w:lang w:eastAsia="zh-CN"/>
              </w:rPr>
              <w:t>但污水处理站还未建设。</w:t>
            </w:r>
            <w:r>
              <w:rPr>
                <w:rFonts w:hint="default" w:ascii="Times New Roman" w:hAnsi="Times New Roman" w:eastAsia="宋体" w:cs="Times New Roman"/>
                <w:color w:val="auto"/>
                <w:sz w:val="24"/>
              </w:rPr>
              <w:t>由监测结果可知，本项目厂界</w:t>
            </w:r>
            <w:r>
              <w:rPr>
                <w:rFonts w:hint="default" w:ascii="Times New Roman" w:hAnsi="Times New Roman" w:eastAsia="宋体" w:cs="Times New Roman"/>
                <w:color w:val="auto"/>
                <w:sz w:val="24"/>
                <w:lang w:eastAsia="zh-CN"/>
              </w:rPr>
              <w:t>四周</w:t>
            </w:r>
            <w:r>
              <w:rPr>
                <w:rFonts w:hint="default" w:ascii="Times New Roman" w:hAnsi="Times New Roman" w:eastAsia="宋体" w:cs="Times New Roman"/>
                <w:color w:val="auto"/>
                <w:sz w:val="24"/>
              </w:rPr>
              <w:t>昼夜间噪声监测值满足《声环境质量标准》</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rPr>
              <w:t>GB3096-2008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rPr>
              <w:t>2类</w:t>
            </w:r>
            <w:r>
              <w:rPr>
                <w:rFonts w:hint="default" w:ascii="Times New Roman" w:hAnsi="Times New Roman" w:eastAsia="宋体" w:cs="Times New Roman"/>
                <w:color w:val="auto"/>
                <w:sz w:val="24"/>
                <w:lang w:eastAsia="zh-CN"/>
              </w:rPr>
              <w:t>标准</w:t>
            </w:r>
            <w:r>
              <w:rPr>
                <w:rFonts w:hint="default" w:ascii="Times New Roman" w:hAnsi="Times New Roman" w:eastAsia="宋体"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8" w:type="dxa"/>
          </w:tcPr>
          <w:p>
            <w:pPr>
              <w:adjustRightInd w:val="0"/>
              <w:snapToGrid w:val="0"/>
              <w:spacing w:line="360" w:lineRule="auto"/>
              <w:jc w:val="left"/>
              <w:rPr>
                <w:rFonts w:hint="default" w:ascii="Times New Roman" w:hAnsi="Times New Roman" w:cs="Times New Roman"/>
                <w:b/>
                <w:bCs/>
                <w:color w:val="auto"/>
                <w:sz w:val="28"/>
                <w:szCs w:val="28"/>
                <w:shd w:val="clear" w:color="auto" w:fill="auto"/>
              </w:rPr>
            </w:pPr>
            <w:r>
              <w:rPr>
                <w:rFonts w:hint="default" w:ascii="Times New Roman" w:hAnsi="Times New Roman" w:cs="Times New Roman"/>
                <w:b/>
                <w:bCs/>
                <w:color w:val="auto"/>
                <w:sz w:val="28"/>
                <w:szCs w:val="28"/>
                <w:shd w:val="clear" w:color="auto" w:fill="auto"/>
              </w:rPr>
              <w:t>主要环境保护目标</w:t>
            </w:r>
            <w:r>
              <w:rPr>
                <w:rFonts w:hint="default" w:ascii="Times New Roman" w:hAnsi="Times New Roman" w:cs="Times New Roman"/>
                <w:b/>
                <w:bCs/>
                <w:color w:val="auto"/>
                <w:sz w:val="28"/>
                <w:szCs w:val="28"/>
                <w:highlight w:val="none"/>
                <w:shd w:val="clear" w:color="auto" w:fill="auto"/>
              </w:rPr>
              <w:t>(</w:t>
            </w:r>
            <w:r>
              <w:rPr>
                <w:rFonts w:hint="default" w:ascii="Times New Roman" w:hAnsi="Times New Roman" w:cs="Times New Roman"/>
                <w:b/>
                <w:bCs/>
                <w:color w:val="auto"/>
                <w:sz w:val="28"/>
                <w:szCs w:val="28"/>
                <w:shd w:val="clear" w:color="auto" w:fill="auto"/>
              </w:rPr>
              <w:t>列出名单及保护级别</w:t>
            </w:r>
            <w:r>
              <w:rPr>
                <w:rFonts w:hint="default" w:ascii="Times New Roman" w:hAnsi="Times New Roman" w:cs="Times New Roman"/>
                <w:b/>
                <w:bCs/>
                <w:color w:val="auto"/>
                <w:sz w:val="28"/>
                <w:szCs w:val="28"/>
                <w:highlight w:val="none"/>
                <w:shd w:val="clear" w:color="auto" w:fill="auto"/>
              </w:rPr>
              <w:t>)</w:t>
            </w:r>
            <w:r>
              <w:rPr>
                <w:rFonts w:hint="default" w:ascii="Times New Roman" w:hAnsi="Times New Roman" w:cs="Times New Roman"/>
                <w:b/>
                <w:bCs/>
                <w:color w:val="auto"/>
                <w:sz w:val="28"/>
                <w:szCs w:val="28"/>
                <w:shd w:val="clear" w:color="auto" w:fill="auto"/>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color w:val="auto"/>
                <w:sz w:val="24"/>
                <w:szCs w:val="24"/>
                <w:shd w:val="clear" w:color="auto" w:fill="auto"/>
              </w:rPr>
            </w:pPr>
            <w:r>
              <w:rPr>
                <w:rFonts w:hint="default" w:ascii="Times New Roman" w:hAnsi="Times New Roman" w:cs="Times New Roman"/>
                <w:bCs/>
                <w:color w:val="auto"/>
                <w:sz w:val="24"/>
                <w:szCs w:val="22"/>
                <w:shd w:val="clear" w:color="auto" w:fill="auto"/>
                <w:lang w:eastAsia="zh-CN"/>
              </w:rPr>
              <w:t>通过</w:t>
            </w:r>
            <w:r>
              <w:rPr>
                <w:rFonts w:hint="default" w:ascii="Times New Roman" w:hAnsi="Times New Roman" w:cs="Times New Roman"/>
                <w:bCs/>
                <w:color w:val="auto"/>
                <w:sz w:val="24"/>
                <w:szCs w:val="22"/>
                <w:highlight w:val="none"/>
                <w:shd w:val="clear" w:color="auto" w:fill="auto"/>
                <w:lang w:eastAsia="zh-CN"/>
              </w:rPr>
              <w:t>现场勘察</w:t>
            </w:r>
            <w:r>
              <w:rPr>
                <w:rFonts w:hint="default" w:ascii="Times New Roman" w:hAnsi="Times New Roman" w:cs="Times New Roman"/>
                <w:bCs/>
                <w:color w:val="auto"/>
                <w:sz w:val="24"/>
                <w:szCs w:val="22"/>
                <w:shd w:val="clear" w:color="auto" w:fill="auto"/>
                <w:lang w:eastAsia="zh-CN"/>
              </w:rPr>
              <w:t>，本工程影响范围内无国家、省、市级自然保护区、风景、名胜、文物等保护目标。</w:t>
            </w:r>
            <w:r>
              <w:rPr>
                <w:rFonts w:hint="default" w:ascii="Times New Roman" w:hAnsi="Times New Roman" w:cs="Times New Roman"/>
                <w:bCs/>
                <w:color w:val="auto"/>
                <w:sz w:val="24"/>
                <w:szCs w:val="22"/>
                <w:shd w:val="clear" w:color="auto" w:fill="auto"/>
              </w:rPr>
              <w:t>根据本项目的排污特点和周围的环境特征，确定了本次评价控制污染的主要内容与环境保护目标，</w:t>
            </w:r>
            <w:r>
              <w:rPr>
                <w:rFonts w:hint="default" w:ascii="Times New Roman" w:hAnsi="Times New Roman" w:cs="Times New Roman"/>
                <w:bCs/>
                <w:color w:val="auto"/>
                <w:sz w:val="24"/>
                <w:szCs w:val="22"/>
              </w:rPr>
              <w:t>主要环境保护目标见表</w:t>
            </w:r>
            <w:r>
              <w:rPr>
                <w:rFonts w:hint="eastAsia" w:cs="Times New Roman"/>
                <w:bCs/>
                <w:color w:val="auto"/>
                <w:sz w:val="24"/>
                <w:szCs w:val="22"/>
                <w:lang w:val="en-US" w:eastAsia="zh-CN"/>
              </w:rPr>
              <w:t>12</w:t>
            </w:r>
            <w:r>
              <w:rPr>
                <w:rFonts w:hint="default" w:ascii="Times New Roman" w:hAnsi="Times New Roman" w:cs="Times New Roman"/>
                <w:bCs/>
                <w:color w:val="auto"/>
                <w:sz w:val="24"/>
                <w:szCs w:val="22"/>
              </w:rPr>
              <w:t>，主要环境保护目标分布见图</w:t>
            </w:r>
            <w:r>
              <w:rPr>
                <w:rFonts w:hint="eastAsia" w:ascii="Times New Roman" w:hAnsi="Times New Roman" w:cs="Times New Roman"/>
                <w:bCs/>
                <w:color w:val="auto"/>
                <w:sz w:val="24"/>
                <w:szCs w:val="22"/>
                <w:lang w:val="en-US" w:eastAsia="zh-CN"/>
              </w:rPr>
              <w:t>2</w:t>
            </w:r>
            <w:r>
              <w:rPr>
                <w:rFonts w:hint="default" w:ascii="Times New Roman" w:hAnsi="Times New Roman" w:cs="Times New Roman"/>
                <w:bCs/>
                <w:color w:val="auto"/>
                <w:sz w:val="24"/>
                <w:szCs w:val="22"/>
                <w:shd w:val="clear" w:color="auto" w:fill="auto"/>
              </w:rPr>
              <w:t>。</w:t>
            </w:r>
          </w:p>
          <w:p>
            <w:pPr>
              <w:adjustRightInd w:val="0"/>
              <w:snapToGrid w:val="0"/>
              <w:jc w:val="center"/>
              <w:textAlignment w:val="baseline"/>
              <w:rPr>
                <w:rFonts w:hint="default" w:ascii="Times New Roman" w:hAnsi="Times New Roman" w:cs="Times New Roman"/>
                <w:b/>
                <w:bCs/>
                <w:color w:val="auto"/>
                <w:szCs w:val="21"/>
                <w:lang w:val="en-US"/>
              </w:rPr>
            </w:pPr>
            <w:r>
              <w:rPr>
                <w:color w:val="auto"/>
              </w:rPr>
              <w:drawing>
                <wp:anchor distT="0" distB="0" distL="114300" distR="114300" simplePos="0" relativeHeight="288105472" behindDoc="0" locked="0" layoutInCell="1" allowOverlap="1">
                  <wp:simplePos x="0" y="0"/>
                  <wp:positionH relativeFrom="column">
                    <wp:posOffset>128905</wp:posOffset>
                  </wp:positionH>
                  <wp:positionV relativeFrom="paragraph">
                    <wp:posOffset>6350</wp:posOffset>
                  </wp:positionV>
                  <wp:extent cx="5502910" cy="4183380"/>
                  <wp:effectExtent l="0" t="0" r="2540" b="7620"/>
                  <wp:wrapTopAndBottom/>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5"/>
                          <a:srcRect l="15564" t="6330" r="18485" b="4605"/>
                          <a:stretch>
                            <a:fillRect/>
                          </a:stretch>
                        </pic:blipFill>
                        <pic:spPr>
                          <a:xfrm>
                            <a:off x="0" y="0"/>
                            <a:ext cx="5502910" cy="4183380"/>
                          </a:xfrm>
                          <a:prstGeom prst="rect">
                            <a:avLst/>
                          </a:prstGeom>
                          <a:noFill/>
                          <a:ln>
                            <a:noFill/>
                          </a:ln>
                        </pic:spPr>
                      </pic:pic>
                    </a:graphicData>
                  </a:graphic>
                </wp:anchor>
              </w:drawing>
            </w:r>
            <w:r>
              <w:rPr>
                <w:rFonts w:hint="eastAsia" w:ascii="Times New Roman" w:hAnsi="Times New Roman" w:cs="Times New Roman"/>
                <w:b/>
                <w:bCs/>
                <w:color w:val="auto"/>
                <w:szCs w:val="21"/>
                <w:lang w:eastAsia="zh-CN"/>
              </w:rPr>
              <w:t>图</w:t>
            </w:r>
            <w:r>
              <w:rPr>
                <w:rFonts w:hint="eastAsia" w:cs="Times New Roman"/>
                <w:b/>
                <w:bCs/>
                <w:color w:val="auto"/>
                <w:szCs w:val="21"/>
                <w:lang w:val="en-US" w:eastAsia="zh-CN"/>
              </w:rPr>
              <w:t>2</w:t>
            </w:r>
            <w:r>
              <w:rPr>
                <w:rFonts w:hint="eastAsia" w:ascii="Times New Roman" w:hAnsi="Times New Roman" w:cs="Times New Roman"/>
                <w:b/>
                <w:bCs/>
                <w:color w:val="auto"/>
                <w:szCs w:val="21"/>
                <w:lang w:val="en-US" w:eastAsia="zh-CN"/>
              </w:rPr>
              <w:t xml:space="preserve"> 主要环境保护目标分布图</w:t>
            </w: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12</w:t>
            </w:r>
            <w:r>
              <w:rPr>
                <w:rFonts w:hint="default" w:ascii="Times New Roman" w:hAnsi="Times New Roman" w:cs="Times New Roman"/>
                <w:b/>
                <w:color w:val="auto"/>
                <w:sz w:val="21"/>
                <w:szCs w:val="21"/>
                <w:shd w:val="clear" w:color="auto" w:fill="auto"/>
              </w:rPr>
              <w:t xml:space="preserve"> 项目周围环境保护目标一览表</w:t>
            </w:r>
          </w:p>
          <w:tbl>
            <w:tblPr>
              <w:tblStyle w:val="25"/>
              <w:tblW w:w="9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781"/>
              <w:gridCol w:w="1268"/>
              <w:gridCol w:w="1547"/>
              <w:gridCol w:w="1044"/>
              <w:gridCol w:w="1515"/>
              <w:gridCol w:w="874"/>
              <w:gridCol w:w="873"/>
              <w:gridCol w:w="1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要素</w:t>
                  </w: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名称</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lang w:eastAsia="zh-CN"/>
                    </w:rPr>
                    <w:t>距离项目最近点</w:t>
                  </w:r>
                  <w:r>
                    <w:rPr>
                      <w:rFonts w:hint="default" w:ascii="Times New Roman" w:hAnsi="Times New Roman" w:cs="Times New Roman"/>
                      <w:b/>
                      <w:color w:val="auto"/>
                      <w:sz w:val="21"/>
                      <w:szCs w:val="21"/>
                      <w:lang w:eastAsia="zh-CN"/>
                    </w:rPr>
                    <w:t>坐标</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lang w:val="en-US" w:eastAsia="zh-CN"/>
                    </w:rPr>
                    <w:t>X，Y</w:t>
                  </w:r>
                  <w:r>
                    <w:rPr>
                      <w:rFonts w:hint="eastAsia" w:cs="Times New Roman"/>
                      <w:b/>
                      <w:color w:val="auto"/>
                      <w:sz w:val="21"/>
                      <w:szCs w:val="21"/>
                      <w:highlight w:val="none"/>
                      <w:lang w:eastAsia="zh-CN"/>
                    </w:rPr>
                    <w:t>)</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保护对象</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保护内容</w:t>
                  </w:r>
                </w:p>
              </w:tc>
              <w:tc>
                <w:tcPr>
                  <w:tcW w:w="8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功能区</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相对厂</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highlight w:val="none"/>
                      <w:lang w:eastAsia="zh-CN"/>
                    </w:rPr>
                    <w:t>址</w:t>
                  </w:r>
                  <w:r>
                    <w:rPr>
                      <w:rFonts w:hint="default" w:ascii="Times New Roman" w:hAnsi="Times New Roman" w:cs="Times New Roman"/>
                      <w:b/>
                      <w:color w:val="auto"/>
                      <w:sz w:val="21"/>
                      <w:szCs w:val="21"/>
                      <w:lang w:eastAsia="zh-CN"/>
                    </w:rPr>
                    <w:t>方向</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相对厂界</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距离</w:t>
                  </w:r>
                  <w:r>
                    <w:rPr>
                      <w:rFonts w:hint="default" w:ascii="Times New Roman" w:hAnsi="Times New Roman" w:cs="Times New Roman"/>
                      <w:b/>
                      <w:color w:val="auto"/>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r>
                    <w:rPr>
                      <w:rFonts w:hint="default" w:ascii="Times New Roman" w:hAnsi="Times New Roman" w:cs="Times New Roman"/>
                      <w:color w:val="auto"/>
                      <w:sz w:val="21"/>
                      <w:szCs w:val="21"/>
                    </w:rPr>
                    <w:t>空气</w:t>
                  </w: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玻璃厂小区</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-46，17</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1700</w:t>
                  </w:r>
                  <w:r>
                    <w:rPr>
                      <w:rFonts w:hint="default" w:ascii="Times New Roman" w:hAnsi="Times New Roman" w:cs="Times New Roman"/>
                      <w:color w:val="auto"/>
                      <w:lang w:val="en-US" w:eastAsia="zh-CN"/>
                    </w:rPr>
                    <w:t>人</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二类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功能区</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西</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华秦学校</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500</w:t>
                  </w:r>
                  <w:r>
                    <w:rPr>
                      <w:rFonts w:hint="default" w:ascii="Times New Roman" w:hAnsi="Times New Roman" w:cs="Times New Roman"/>
                      <w:color w:val="auto"/>
                      <w:lang w:val="en-US" w:eastAsia="zh-CN"/>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东南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紧邻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华北局三普东生活区</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111</w:t>
                  </w:r>
                  <w:r>
                    <w:rPr>
                      <w:rFonts w:hint="eastAsia" w:ascii="Times New Roman" w:hAnsi="Times New Roman" w:eastAsia="宋体" w:cs="Times New Roman"/>
                      <w:bCs/>
                      <w:color w:val="auto"/>
                      <w:kern w:val="2"/>
                      <w:sz w:val="21"/>
                      <w:szCs w:val="21"/>
                      <w:lang w:val="en-US" w:eastAsia="zh-CN" w:bidi="ar-SA"/>
                    </w:rPr>
                    <w:t>，</w:t>
                  </w:r>
                  <w:r>
                    <w:rPr>
                      <w:rFonts w:hint="eastAsia" w:ascii="Times New Roman" w:hAnsi="Times New Roman" w:cs="Times New Roman"/>
                      <w:bCs/>
                      <w:color w:val="auto"/>
                      <w:kern w:val="2"/>
                      <w:sz w:val="21"/>
                      <w:szCs w:val="21"/>
                      <w:lang w:val="en-US" w:eastAsia="zh-CN" w:bidi="ar-SA"/>
                    </w:rPr>
                    <w:t>-109</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1800</w:t>
                  </w:r>
                  <w:r>
                    <w:rPr>
                      <w:rFonts w:hint="default" w:ascii="Times New Roman" w:hAnsi="Times New Roman" w:cs="Times New Roman"/>
                      <w:color w:val="auto"/>
                      <w:lang w:val="en-US" w:eastAsia="zh-CN"/>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东</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石桥村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502，169</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color w:val="auto"/>
                    </w:rPr>
                    <w:t>200户</w:t>
                  </w:r>
                  <w:r>
                    <w:rPr>
                      <w:rFonts w:hint="eastAsia"/>
                      <w:color w:val="auto"/>
                    </w:rPr>
                    <w:t>约</w:t>
                  </w:r>
                  <w:r>
                    <w:rPr>
                      <w:color w:val="auto"/>
                    </w:rPr>
                    <w:t>/600人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戚家山</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-526，2123</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150户约/450人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羊角寨</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-861，1820</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color w:val="auto"/>
                    </w:rPr>
                    <w:t>50户/约</w:t>
                  </w:r>
                  <w:r>
                    <w:rPr>
                      <w:rFonts w:hint="eastAsia"/>
                      <w:color w:val="auto"/>
                    </w:rPr>
                    <w:t>15</w:t>
                  </w:r>
                  <w:r>
                    <w:rPr>
                      <w:color w:val="auto"/>
                    </w:rPr>
                    <w:t>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龚东村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-1071，372</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210</w:t>
                  </w:r>
                  <w:r>
                    <w:rPr>
                      <w:color w:val="auto"/>
                    </w:rPr>
                    <w:t>户/约</w:t>
                  </w:r>
                  <w:r>
                    <w:rPr>
                      <w:rFonts w:hint="eastAsia"/>
                      <w:color w:val="auto"/>
                    </w:rPr>
                    <w:t>620人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冉王村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-707，479</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150</w:t>
                  </w:r>
                  <w:r>
                    <w:rPr>
                      <w:color w:val="auto"/>
                    </w:rPr>
                    <w:t>户/约</w:t>
                  </w:r>
                  <w:r>
                    <w:rPr>
                      <w:rFonts w:hint="eastAsia"/>
                      <w:color w:val="auto"/>
                    </w:rPr>
                    <w:t>450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山岔沟</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-289，877</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90</w:t>
                  </w:r>
                  <w:r>
                    <w:rPr>
                      <w:color w:val="auto"/>
                    </w:rPr>
                    <w:t>户/约</w:t>
                  </w:r>
                  <w:r>
                    <w:rPr>
                      <w:rFonts w:hint="eastAsia"/>
                      <w:color w:val="auto"/>
                    </w:rPr>
                    <w:t>270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乔家沟</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0，970</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color w:val="auto"/>
                    </w:rPr>
                    <w:t>2</w:t>
                  </w:r>
                  <w:r>
                    <w:rPr>
                      <w:rFonts w:hint="eastAsia"/>
                      <w:color w:val="auto"/>
                    </w:rPr>
                    <w:t>30</w:t>
                  </w:r>
                  <w:r>
                    <w:rPr>
                      <w:color w:val="auto"/>
                    </w:rPr>
                    <w:t>户/约6</w:t>
                  </w:r>
                  <w:r>
                    <w:rPr>
                      <w:rFonts w:hint="eastAsia"/>
                      <w:color w:val="auto"/>
                    </w:rPr>
                    <w:t>50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坡刘村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150，2021</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120</w:t>
                  </w:r>
                  <w:r>
                    <w:rPr>
                      <w:color w:val="auto"/>
                    </w:rPr>
                    <w:t>户/约</w:t>
                  </w:r>
                  <w:r>
                    <w:rPr>
                      <w:rFonts w:hint="eastAsia"/>
                      <w:color w:val="auto"/>
                    </w:rPr>
                    <w:t>400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石家台</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459，770</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color w:val="auto"/>
                    </w:rPr>
                    <w:t>50户/约</w:t>
                  </w:r>
                  <w:r>
                    <w:rPr>
                      <w:rFonts w:hint="eastAsia"/>
                      <w:color w:val="auto"/>
                    </w:rPr>
                    <w:t>15</w:t>
                  </w:r>
                  <w:r>
                    <w:rPr>
                      <w:color w:val="auto"/>
                    </w:rPr>
                    <w:t>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石何</w:t>
                  </w:r>
                  <w:r>
                    <w:rPr>
                      <w:rFonts w:hint="eastAsia" w:cs="Times New Roman"/>
                      <w:color w:val="auto"/>
                      <w:kern w:val="2"/>
                      <w:sz w:val="21"/>
                      <w:szCs w:val="21"/>
                      <w:shd w:val="clear" w:color="auto" w:fill="auto"/>
                      <w:lang w:val="en-US" w:eastAsia="zh-CN" w:bidi="ar-SA"/>
                    </w:rPr>
                    <w:t>杨村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960，1003</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210</w:t>
                  </w:r>
                  <w:r>
                    <w:rPr>
                      <w:color w:val="auto"/>
                    </w:rPr>
                    <w:t>户/约</w:t>
                  </w:r>
                  <w:r>
                    <w:rPr>
                      <w:rFonts w:hint="eastAsia"/>
                      <w:color w:val="auto"/>
                    </w:rPr>
                    <w:t>620人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石家堡</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1358，1122</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150</w:t>
                  </w:r>
                  <w:r>
                    <w:rPr>
                      <w:color w:val="auto"/>
                    </w:rPr>
                    <w:t>户/约</w:t>
                  </w:r>
                  <w:r>
                    <w:rPr>
                      <w:rFonts w:hint="eastAsia"/>
                      <w:color w:val="auto"/>
                    </w:rPr>
                    <w:t>450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摆旗寨村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1654，，1252</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rPr>
                    <w:t>90</w:t>
                  </w:r>
                  <w:r>
                    <w:rPr>
                      <w:color w:val="auto"/>
                    </w:rPr>
                    <w:t>户/约</w:t>
                  </w:r>
                  <w:r>
                    <w:rPr>
                      <w:rFonts w:hint="eastAsia"/>
                      <w:color w:val="auto"/>
                    </w:rPr>
                    <w:t>270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石河杨村</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2021，715</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olor w:val="auto"/>
                      <w:lang w:val="en-US" w:eastAsia="zh-CN"/>
                    </w:rPr>
                    <w:t>1</w:t>
                  </w:r>
                  <w:r>
                    <w:rPr>
                      <w:rFonts w:hint="eastAsia"/>
                      <w:color w:val="auto"/>
                    </w:rPr>
                    <w:t>90</w:t>
                  </w:r>
                  <w:r>
                    <w:rPr>
                      <w:color w:val="auto"/>
                    </w:rPr>
                    <w:t>户/约</w:t>
                  </w:r>
                  <w:r>
                    <w:rPr>
                      <w:rFonts w:hint="eastAsia"/>
                      <w:color w:val="auto"/>
                      <w:lang w:val="en-US" w:eastAsia="zh-CN"/>
                    </w:rPr>
                    <w:t>4</w:t>
                  </w:r>
                  <w:r>
                    <w:rPr>
                      <w:rFonts w:hint="eastAsia"/>
                      <w:color w:val="auto"/>
                    </w:rPr>
                    <w:t>70</w:t>
                  </w:r>
                  <w:r>
                    <w:rPr>
                      <w:color w:val="auto"/>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Cs w:val="21"/>
                      <w:shd w:val="clear" w:color="auto" w:fill="auto"/>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渭城区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（局部）</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0，-200</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olor w:val="auto"/>
                    </w:rPr>
                    <w:t>约16万人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Cs w:val="21"/>
                      <w:shd w:val="clear" w:color="auto" w:fill="auto"/>
                      <w:lang w:eastAsia="zh-CN"/>
                    </w:rPr>
                    <w:t>噪声</w:t>
                  </w: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玻璃厂小区</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-46，17</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1700</w:t>
                  </w:r>
                  <w:r>
                    <w:rPr>
                      <w:rFonts w:hint="default" w:ascii="Times New Roman" w:hAnsi="Times New Roman" w:cs="Times New Roman"/>
                      <w:color w:val="auto"/>
                      <w:lang w:val="en-US" w:eastAsia="zh-CN"/>
                    </w:rPr>
                    <w:t>人</w:t>
                  </w:r>
                </w:p>
              </w:tc>
              <w:tc>
                <w:tcPr>
                  <w:tcW w:w="8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二类</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功能区</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西</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华秦学校</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500</w:t>
                  </w:r>
                  <w:r>
                    <w:rPr>
                      <w:rFonts w:hint="default" w:ascii="Times New Roman" w:hAnsi="Times New Roman" w:cs="Times New Roman"/>
                      <w:color w:val="auto"/>
                      <w:lang w:val="en-US" w:eastAsia="zh-CN"/>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东南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紧邻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kern w:val="2"/>
                      <w:sz w:val="21"/>
                      <w:szCs w:val="21"/>
                      <w:shd w:val="clear" w:color="auto" w:fill="auto"/>
                      <w:lang w:val="en-US" w:eastAsia="zh-CN" w:bidi="ar-SA"/>
                    </w:rPr>
                    <w:t>华北局三普东生活区</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111</w:t>
                  </w:r>
                  <w:r>
                    <w:rPr>
                      <w:rFonts w:hint="eastAsia" w:ascii="Times New Roman" w:hAnsi="Times New Roman" w:eastAsia="宋体" w:cs="Times New Roman"/>
                      <w:bCs/>
                      <w:color w:val="auto"/>
                      <w:kern w:val="2"/>
                      <w:sz w:val="21"/>
                      <w:szCs w:val="21"/>
                      <w:lang w:val="en-US" w:eastAsia="zh-CN" w:bidi="ar-SA"/>
                    </w:rPr>
                    <w:t>，</w:t>
                  </w:r>
                  <w:r>
                    <w:rPr>
                      <w:rFonts w:hint="eastAsia" w:ascii="Times New Roman" w:hAnsi="Times New Roman" w:cs="Times New Roman"/>
                      <w:bCs/>
                      <w:color w:val="auto"/>
                      <w:kern w:val="2"/>
                      <w:sz w:val="21"/>
                      <w:szCs w:val="21"/>
                      <w:lang w:val="en-US" w:eastAsia="zh-CN" w:bidi="ar-SA"/>
                    </w:rPr>
                    <w:t>-109</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居住区</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约</w:t>
                  </w:r>
                  <w:r>
                    <w:rPr>
                      <w:rFonts w:hint="eastAsia" w:ascii="Times New Roman" w:hAnsi="Times New Roman" w:cs="Times New Roman"/>
                      <w:color w:val="auto"/>
                      <w:lang w:val="en-US" w:eastAsia="zh-CN"/>
                    </w:rPr>
                    <w:t>1800</w:t>
                  </w:r>
                  <w:r>
                    <w:rPr>
                      <w:rFonts w:hint="default" w:ascii="Times New Roman" w:hAnsi="Times New Roman" w:cs="Times New Roman"/>
                      <w:color w:val="auto"/>
                      <w:lang w:val="en-US" w:eastAsia="zh-CN"/>
                    </w:rPr>
                    <w:t>人</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东</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7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Cs w:val="21"/>
                    </w:rPr>
                    <w:t>地表水</w:t>
                  </w: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渭河</w:t>
                  </w:r>
                </w:p>
              </w:tc>
              <w:tc>
                <w:tcPr>
                  <w:tcW w:w="1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水质</w:t>
                  </w:r>
                </w:p>
              </w:tc>
              <w:tc>
                <w:tcPr>
                  <w:tcW w:w="15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8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南</w:t>
                  </w:r>
                </w:p>
              </w:tc>
              <w:tc>
                <w:tcPr>
                  <w:tcW w:w="11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1916</w:t>
                  </w:r>
                </w:p>
              </w:tc>
            </w:tr>
          </w:tbl>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autoSpaceDE w:val="0"/>
              <w:autoSpaceDN w:val="0"/>
              <w:adjustRightInd w:val="0"/>
              <w:snapToGrid w:val="0"/>
              <w:jc w:val="center"/>
              <w:rPr>
                <w:rFonts w:hint="default" w:ascii="Times New Roman" w:hAnsi="Times New Roman" w:cs="Times New Roman"/>
                <w:b/>
                <w:color w:val="auto"/>
                <w:sz w:val="21"/>
                <w:szCs w:val="21"/>
                <w:shd w:val="clear" w:color="auto" w:fill="auto"/>
              </w:rPr>
            </w:pPr>
          </w:p>
          <w:p>
            <w:pPr>
              <w:rPr>
                <w:rFonts w:hint="default" w:ascii="Times New Roman" w:hAnsi="Times New Roman" w:cs="Times New Roman"/>
                <w:color w:val="auto"/>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评价适用标准</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29" w:hRule="atLeast"/>
        </w:trPr>
        <w:tc>
          <w:tcPr>
            <w:tcW w:w="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b/>
                <w:bCs/>
                <w:color w:val="auto"/>
                <w:spacing w:val="-20"/>
                <w:sz w:val="21"/>
                <w:szCs w:val="21"/>
                <w:shd w:val="clear" w:color="auto" w:fill="auto"/>
              </w:rPr>
              <w:t>准</w:t>
            </w:r>
          </w:p>
        </w:tc>
        <w:tc>
          <w:tcPr>
            <w:tcW w:w="8828"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一、环境空气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项目所在区环境空气质量执行《环境空气质量标准》</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GB 3095-2012</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中二级标准</w:t>
            </w:r>
            <w:r>
              <w:rPr>
                <w:rFonts w:hint="default" w:ascii="Times New Roman" w:hAnsi="Times New Roman" w:cs="Times New Roman"/>
                <w:color w:val="auto"/>
                <w:sz w:val="24"/>
                <w:shd w:val="clear" w:color="auto" w:fill="auto"/>
                <w:lang w:eastAsia="zh-CN"/>
              </w:rPr>
              <w:t>。</w:t>
            </w:r>
            <w:r>
              <w:rPr>
                <w:rFonts w:hint="default" w:ascii="Times New Roman" w:hAnsi="Times New Roman" w:cs="Times New Roman"/>
                <w:color w:val="auto"/>
                <w:sz w:val="24"/>
                <w:shd w:val="clear" w:color="auto" w:fill="auto"/>
              </w:rPr>
              <w:t>标准值如下表：</w:t>
            </w:r>
          </w:p>
          <w:p>
            <w:pPr>
              <w:keepNext w:val="0"/>
              <w:keepLines w:val="0"/>
              <w:pageBreakBefore w:val="0"/>
              <w:widowControl w:val="0"/>
              <w:tabs>
                <w:tab w:val="left" w:pos="3144"/>
              </w:tabs>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表</w:t>
            </w:r>
            <w:r>
              <w:rPr>
                <w:rFonts w:hint="eastAsia" w:cs="Times New Roman"/>
                <w:b/>
                <w:color w:val="auto"/>
                <w:sz w:val="21"/>
                <w:szCs w:val="21"/>
                <w:shd w:val="clear" w:color="auto" w:fill="auto"/>
                <w:lang w:val="en-US" w:eastAsia="zh-CN"/>
              </w:rPr>
              <w:t>13</w:t>
            </w:r>
            <w:r>
              <w:rPr>
                <w:rFonts w:hint="default" w:ascii="Times New Roman" w:hAnsi="Times New Roman" w:cs="Times New Roman"/>
                <w:b/>
                <w:color w:val="auto"/>
                <w:sz w:val="21"/>
                <w:szCs w:val="21"/>
                <w:shd w:val="clear" w:color="auto" w:fill="auto"/>
              </w:rPr>
              <w:t xml:space="preserve"> 环境空气质量标准</w:t>
            </w:r>
          </w:p>
          <w:tbl>
            <w:tblPr>
              <w:tblStyle w:val="25"/>
              <w:tblW w:w="85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514"/>
              <w:gridCol w:w="705"/>
              <w:gridCol w:w="968"/>
              <w:gridCol w:w="870"/>
              <w:gridCol w:w="1078"/>
              <w:gridCol w:w="1451"/>
              <w:gridCol w:w="10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区域名</w:t>
                  </w:r>
                </w:p>
              </w:tc>
              <w:tc>
                <w:tcPr>
                  <w:tcW w:w="1514"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执行标准</w:t>
                  </w:r>
                </w:p>
              </w:tc>
              <w:tc>
                <w:tcPr>
                  <w:tcW w:w="705"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级别</w:t>
                  </w:r>
                </w:p>
              </w:tc>
              <w:tc>
                <w:tcPr>
                  <w:tcW w:w="968"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污染物</w:t>
                  </w:r>
                </w:p>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指标</w:t>
                  </w:r>
                </w:p>
              </w:tc>
              <w:tc>
                <w:tcPr>
                  <w:tcW w:w="870"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单位</w:t>
                  </w:r>
                </w:p>
              </w:tc>
              <w:tc>
                <w:tcPr>
                  <w:tcW w:w="3603" w:type="dxa"/>
                  <w:gridSpan w:val="3"/>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标准</w:t>
                  </w:r>
                  <w:r>
                    <w:rPr>
                      <w:rFonts w:hint="default" w:ascii="Times New Roman" w:hAnsi="Times New Roman" w:cs="Times New Roman"/>
                      <w:b/>
                      <w:bCs/>
                      <w:color w:val="auto"/>
                      <w:sz w:val="21"/>
                      <w:szCs w:val="21"/>
                      <w:highlight w:val="none"/>
                      <w:shd w:val="clear" w:color="auto" w:fill="auto"/>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p>
              </w:tc>
              <w:tc>
                <w:tcPr>
                  <w:tcW w:w="968"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p>
              </w:tc>
              <w:tc>
                <w:tcPr>
                  <w:tcW w:w="870"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小时</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日均</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年均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项目所在区域</w:t>
                  </w:r>
                </w:p>
              </w:tc>
              <w:tc>
                <w:tcPr>
                  <w:tcW w:w="1514" w:type="dxa"/>
                  <w:vMerge w:val="restart"/>
                  <w:noWrap w:val="0"/>
                  <w:vAlign w:val="center"/>
                </w:tcPr>
                <w:p>
                  <w:pPr>
                    <w:keepNext w:val="0"/>
                    <w:keepLines w:val="0"/>
                    <w:pageBreakBefore w:val="0"/>
                    <w:widowControl w:val="0"/>
                    <w:tabs>
                      <w:tab w:val="left" w:pos="3144"/>
                    </w:tabs>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rPr>
                    <w:t>《环境空气质量标准》</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shd w:val="clear" w:color="auto" w:fill="auto"/>
                    </w:rPr>
                    <w:t>GB3095-2012</w:t>
                  </w:r>
                  <w:r>
                    <w:rPr>
                      <w:rFonts w:hint="default" w:ascii="Times New Roman" w:hAnsi="Times New Roman" w:cs="Times New Roman"/>
                      <w:color w:val="auto"/>
                      <w:sz w:val="21"/>
                      <w:szCs w:val="21"/>
                      <w:highlight w:val="none"/>
                      <w:shd w:val="clear" w:color="auto" w:fill="auto"/>
                      <w:lang w:eastAsia="zh-CN"/>
                    </w:rPr>
                    <w:t>)</w:t>
                  </w:r>
                </w:p>
              </w:tc>
              <w:tc>
                <w:tcPr>
                  <w:tcW w:w="705" w:type="dxa"/>
                  <w:vMerge w:val="restart"/>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二级</w:t>
                  </w:r>
                </w:p>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标准</w:t>
                  </w: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SO</w:t>
                  </w:r>
                  <w:r>
                    <w:rPr>
                      <w:rFonts w:hint="default" w:ascii="Times New Roman" w:hAnsi="Times New Roman" w:cs="Times New Roman"/>
                      <w:color w:val="auto"/>
                      <w:sz w:val="21"/>
                      <w:szCs w:val="21"/>
                      <w:shd w:val="clear" w:color="auto" w:fill="auto"/>
                      <w:vertAlign w:val="subscript"/>
                    </w:rPr>
                    <w:t>2</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µg/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500</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150</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PM</w:t>
                  </w:r>
                  <w:r>
                    <w:rPr>
                      <w:rFonts w:hint="default" w:ascii="Times New Roman" w:hAnsi="Times New Roman" w:cs="Times New Roman"/>
                      <w:color w:val="auto"/>
                      <w:sz w:val="21"/>
                      <w:szCs w:val="21"/>
                      <w:shd w:val="clear" w:color="auto" w:fill="auto"/>
                      <w:vertAlign w:val="subscript"/>
                    </w:rPr>
                    <w:t>10</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µg/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150</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NO</w:t>
                  </w:r>
                  <w:r>
                    <w:rPr>
                      <w:rFonts w:hint="default" w:ascii="Times New Roman" w:hAnsi="Times New Roman" w:cs="Times New Roman"/>
                      <w:color w:val="auto"/>
                      <w:sz w:val="21"/>
                      <w:szCs w:val="21"/>
                      <w:shd w:val="clear" w:color="auto" w:fill="auto"/>
                      <w:vertAlign w:val="subscript"/>
                    </w:rPr>
                    <w:t>2</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µg/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200</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80</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val="en-US" w:eastAsia="zh-CN"/>
                    </w:rPr>
                    <w:t>PM</w:t>
                  </w:r>
                  <w:r>
                    <w:rPr>
                      <w:rFonts w:hint="default" w:ascii="Times New Roman" w:hAnsi="Times New Roman" w:cs="Times New Roman"/>
                      <w:color w:val="auto"/>
                      <w:sz w:val="21"/>
                      <w:szCs w:val="21"/>
                      <w:shd w:val="clear" w:color="auto" w:fill="auto"/>
                      <w:vertAlign w:val="subscript"/>
                      <w:lang w:val="en-US" w:eastAsia="zh-CN"/>
                    </w:rPr>
                    <w:t>2.5</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µg/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lang w:val="en-US" w:eastAsia="zh-CN"/>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75</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val="en-US" w:eastAsia="zh-CN"/>
                    </w:rPr>
                    <w:t>CO</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val="en-US" w:eastAsia="zh-CN"/>
                    </w:rPr>
                    <w:t>m</w:t>
                  </w:r>
                  <w:r>
                    <w:rPr>
                      <w:rFonts w:hint="default" w:ascii="Times New Roman" w:hAnsi="Times New Roman" w:cs="Times New Roman"/>
                      <w:color w:val="auto"/>
                      <w:sz w:val="21"/>
                      <w:szCs w:val="21"/>
                      <w:shd w:val="clear" w:color="auto" w:fill="auto"/>
                    </w:rPr>
                    <w:t>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lang w:val="en-US" w:eastAsia="zh-CN"/>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10</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4</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2"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1514"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705" w:type="dxa"/>
                  <w:vMerge w:val="continue"/>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p>
              </w:tc>
              <w:tc>
                <w:tcPr>
                  <w:tcW w:w="96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lang w:val="en-US" w:eastAsia="zh-CN"/>
                    </w:rPr>
                    <w:t>O</w:t>
                  </w:r>
                  <w:r>
                    <w:rPr>
                      <w:rFonts w:hint="default" w:ascii="Times New Roman" w:hAnsi="Times New Roman" w:cs="Times New Roman"/>
                      <w:color w:val="auto"/>
                      <w:sz w:val="21"/>
                      <w:szCs w:val="21"/>
                      <w:shd w:val="clear" w:color="auto" w:fill="auto"/>
                      <w:vertAlign w:val="subscript"/>
                      <w:lang w:val="en-US" w:eastAsia="zh-CN"/>
                    </w:rPr>
                    <w:t>3</w:t>
                  </w:r>
                </w:p>
              </w:tc>
              <w:tc>
                <w:tcPr>
                  <w:tcW w:w="870"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µg/</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lang w:val="en-US" w:eastAsia="zh-CN"/>
                    </w:rPr>
                    <w:t>3</w:t>
                  </w:r>
                </w:p>
              </w:tc>
              <w:tc>
                <w:tcPr>
                  <w:tcW w:w="1078"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200</w:t>
                  </w:r>
                </w:p>
              </w:tc>
              <w:tc>
                <w:tcPr>
                  <w:tcW w:w="1451"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160</w:t>
                  </w:r>
                </w:p>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日最大8小时</w:t>
                  </w:r>
                </w:p>
              </w:tc>
              <w:tc>
                <w:tcPr>
                  <w:tcW w:w="1074" w:type="dxa"/>
                  <w:noWrap w:val="0"/>
                  <w:vAlign w:val="center"/>
                </w:tcPr>
                <w:p>
                  <w:pPr>
                    <w:keepNext w:val="0"/>
                    <w:keepLines w:val="0"/>
                    <w:pageBreakBefore w:val="0"/>
                    <w:widowControl w:val="0"/>
                    <w:tabs>
                      <w:tab w:val="left" w:pos="3144"/>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二、地表水环境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项目所在地地表水水质执行《地表水环境质量标准》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rPr>
              <w:t>GB3838-2002</w:t>
            </w:r>
            <w:r>
              <w:rPr>
                <w:rFonts w:hint="eastAsia" w:cs="Times New Roman"/>
                <w:color w:val="auto"/>
                <w:sz w:val="24"/>
                <w:highlight w:val="none"/>
                <w:lang w:eastAsia="zh-CN"/>
              </w:rPr>
              <w:t>)</w:t>
            </w:r>
            <w:r>
              <w:rPr>
                <w:rFonts w:hint="eastAsia" w:cs="Times New Roman"/>
                <w:color w:val="auto"/>
                <w:sz w:val="24"/>
                <w:highlight w:val="none"/>
                <w:lang w:val="en-US" w:eastAsia="zh-CN"/>
              </w:rPr>
              <w:t>IV</w:t>
            </w:r>
            <w:r>
              <w:rPr>
                <w:rFonts w:hint="default" w:ascii="Times New Roman" w:hAnsi="Times New Roman" w:cs="Times New Roman"/>
                <w:color w:val="auto"/>
                <w:sz w:val="24"/>
              </w:rPr>
              <w:t>类标准，标准值如下表：</w:t>
            </w:r>
          </w:p>
          <w:p>
            <w:pPr>
              <w:adjustRightInd w:val="0"/>
              <w:snapToGrid w:val="0"/>
              <w:jc w:val="right"/>
              <w:rPr>
                <w:rFonts w:hint="default" w:ascii="Times New Roman" w:hAnsi="Times New Roman" w:cs="Times New Roman"/>
                <w:b/>
                <w:color w:val="auto"/>
                <w:szCs w:val="21"/>
              </w:rPr>
            </w:pPr>
            <w:r>
              <w:rPr>
                <w:rFonts w:hint="eastAsia" w:ascii="Times New Roman" w:hAnsi="Times New Roman" w:cs="Times New Roman"/>
                <w:b/>
                <w:color w:val="auto"/>
                <w:szCs w:val="21"/>
                <w:lang w:val="en-US" w:eastAsia="zh-CN"/>
              </w:rPr>
              <w:t>表</w:t>
            </w:r>
            <w:r>
              <w:rPr>
                <w:rFonts w:hint="eastAsia" w:cs="Times New Roman"/>
                <w:b/>
                <w:color w:val="auto"/>
                <w:szCs w:val="21"/>
                <w:lang w:val="en-US" w:eastAsia="zh-CN"/>
              </w:rPr>
              <w:t>14</w:t>
            </w:r>
            <w:r>
              <w:rPr>
                <w:rFonts w:hint="default" w:ascii="Times New Roman" w:hAnsi="Times New Roman" w:cs="Times New Roman"/>
                <w:b/>
                <w:color w:val="auto"/>
                <w:szCs w:val="21"/>
              </w:rPr>
              <w:t xml:space="preserve"> 水环境质量标准</w:t>
            </w:r>
            <w:r>
              <w:rPr>
                <w:rFonts w:hint="eastAsia" w:cs="Times New Roman"/>
                <w:b/>
                <w:color w:val="auto"/>
                <w:sz w:val="21"/>
                <w:szCs w:val="21"/>
                <w:shd w:val="clear" w:color="auto" w:fill="auto"/>
                <w:lang w:val="en-US" w:eastAsia="zh-CN"/>
              </w:rPr>
              <w:t xml:space="preserve">            </w:t>
            </w:r>
            <w:r>
              <w:rPr>
                <w:rFonts w:hint="default" w:ascii="Times New Roman" w:hAnsi="Times New Roman" w:cs="Times New Roman"/>
                <w:b/>
                <w:color w:val="auto"/>
                <w:sz w:val="21"/>
                <w:szCs w:val="21"/>
                <w:shd w:val="clear" w:color="auto" w:fill="auto"/>
              </w:rPr>
              <w:t>单位</w:t>
            </w:r>
            <w:r>
              <w:rPr>
                <w:rFonts w:hint="eastAsia" w:cs="Times New Roman"/>
                <w:b/>
                <w:color w:val="auto"/>
                <w:sz w:val="21"/>
                <w:szCs w:val="21"/>
                <w:shd w:val="clear" w:color="auto" w:fill="auto"/>
                <w:lang w:eastAsia="zh-CN"/>
              </w:rPr>
              <w:t>：</w:t>
            </w:r>
            <w:r>
              <w:rPr>
                <w:rFonts w:hint="default" w:ascii="Times New Roman" w:hAnsi="Times New Roman" w:cs="Times New Roman"/>
                <w:b/>
                <w:color w:val="auto"/>
                <w:sz w:val="21"/>
                <w:szCs w:val="21"/>
                <w:shd w:val="clear" w:color="auto" w:fill="auto"/>
              </w:rPr>
              <w:t>mg/L</w:t>
            </w:r>
            <w:r>
              <w:rPr>
                <w:rFonts w:hint="default" w:ascii="Times New Roman" w:hAnsi="Times New Roman" w:cs="Times New Roman"/>
                <w:b/>
                <w:color w:val="auto"/>
                <w:sz w:val="21"/>
                <w:szCs w:val="21"/>
                <w:highlight w:val="none"/>
                <w:shd w:val="clear" w:color="auto" w:fill="auto"/>
                <w:lang w:eastAsia="zh-CN"/>
              </w:rPr>
              <w:t>(</w:t>
            </w:r>
            <w:r>
              <w:rPr>
                <w:rFonts w:hint="default" w:ascii="Times New Roman" w:hAnsi="Times New Roman" w:cs="Times New Roman"/>
                <w:b/>
                <w:color w:val="auto"/>
                <w:sz w:val="21"/>
                <w:szCs w:val="21"/>
                <w:shd w:val="clear" w:color="auto" w:fill="auto"/>
              </w:rPr>
              <w:t>pH无量纲</w:t>
            </w:r>
            <w:r>
              <w:rPr>
                <w:rFonts w:hint="default" w:ascii="Times New Roman" w:hAnsi="Times New Roman" w:cs="Times New Roman"/>
                <w:b/>
                <w:color w:val="auto"/>
                <w:sz w:val="21"/>
                <w:szCs w:val="21"/>
                <w:highlight w:val="none"/>
                <w:shd w:val="clear" w:color="auto" w:fill="auto"/>
                <w:lang w:eastAsia="zh-CN"/>
              </w:rPr>
              <w:t>)</w:t>
            </w:r>
          </w:p>
          <w:tbl>
            <w:tblPr>
              <w:tblStyle w:val="25"/>
              <w:tblW w:w="860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1433"/>
              <w:gridCol w:w="1433"/>
              <w:gridCol w:w="1433"/>
              <w:gridCol w:w="1433"/>
              <w:gridCol w:w="1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项目</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pH值</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COD</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BOD</w:t>
                  </w:r>
                  <w:r>
                    <w:rPr>
                      <w:rFonts w:ascii="Times New Roman" w:hAnsi="Times New Roman"/>
                      <w:b/>
                      <w:bCs/>
                      <w:color w:val="auto"/>
                      <w:szCs w:val="21"/>
                      <w:vertAlign w:val="subscript"/>
                    </w:rPr>
                    <w:t>5</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石油类</w:t>
                  </w:r>
                </w:p>
              </w:tc>
              <w:tc>
                <w:tcPr>
                  <w:tcW w:w="1437"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b/>
                      <w:color w:val="auto"/>
                      <w:szCs w:val="21"/>
                    </w:rPr>
                  </w:pPr>
                  <w:r>
                    <w:rPr>
                      <w:rFonts w:ascii="Times New Roman" w:hAnsi="Times New Roman"/>
                      <w:b/>
                      <w:bCs/>
                      <w:color w:val="auto"/>
                      <w:szCs w:val="21"/>
                    </w:rPr>
                    <w:t>NH</w:t>
                  </w:r>
                  <w:r>
                    <w:rPr>
                      <w:rFonts w:ascii="Times New Roman" w:hAnsi="Times New Roman"/>
                      <w:b/>
                      <w:bCs/>
                      <w:color w:val="auto"/>
                      <w:szCs w:val="21"/>
                      <w:vertAlign w:val="subscript"/>
                    </w:rPr>
                    <w:t>3</w:t>
                  </w:r>
                  <w:r>
                    <w:rPr>
                      <w:rFonts w:ascii="Times New Roman" w:hAnsi="Times New Roman"/>
                      <w:b/>
                      <w:bCs/>
                      <w:color w:val="auto"/>
                      <w:szCs w:val="21"/>
                    </w:rPr>
                    <w:t>-N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rPr>
                  </w:pPr>
                  <w:r>
                    <w:rPr>
                      <w:rFonts w:hint="eastAsia" w:ascii="Times New Roman" w:hAnsi="Times New Roman"/>
                      <w:color w:val="auto"/>
                      <w:szCs w:val="21"/>
                      <w:highlight w:val="none"/>
                      <w:lang w:val="en-US" w:eastAsia="zh-CN"/>
                    </w:rPr>
                    <w:t>IV</w:t>
                  </w:r>
                  <w:r>
                    <w:rPr>
                      <w:rFonts w:ascii="Times New Roman" w:hAnsi="Times New Roman"/>
                      <w:color w:val="auto"/>
                      <w:szCs w:val="21"/>
                    </w:rPr>
                    <w:t>类标准</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vertAlign w:val="superscript"/>
                    </w:rPr>
                  </w:pPr>
                  <w:r>
                    <w:rPr>
                      <w:rFonts w:ascii="Times New Roman" w:hAnsi="Times New Roman"/>
                      <w:color w:val="auto"/>
                      <w:szCs w:val="21"/>
                    </w:rPr>
                    <w:t>6～9</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rPr>
                  </w:pPr>
                  <w:r>
                    <w:rPr>
                      <w:rFonts w:ascii="Times New Roman" w:hAnsi="Times New Roman"/>
                      <w:color w:val="auto"/>
                      <w:szCs w:val="21"/>
                    </w:rPr>
                    <w:t>≦30</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rPr>
                  </w:pPr>
                  <w:r>
                    <w:rPr>
                      <w:rFonts w:ascii="Times New Roman" w:hAnsi="Times New Roman"/>
                      <w:color w:val="auto"/>
                      <w:szCs w:val="21"/>
                    </w:rPr>
                    <w:t>≦6</w:t>
                  </w:r>
                </w:p>
              </w:tc>
              <w:tc>
                <w:tcPr>
                  <w:tcW w:w="1433"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rPr>
                  </w:pPr>
                  <w:r>
                    <w:rPr>
                      <w:rFonts w:ascii="Times New Roman" w:hAnsi="Times New Roman"/>
                      <w:color w:val="auto"/>
                      <w:szCs w:val="21"/>
                    </w:rPr>
                    <w:t>≦0.5</w:t>
                  </w:r>
                </w:p>
              </w:tc>
              <w:tc>
                <w:tcPr>
                  <w:tcW w:w="1437" w:type="dxa"/>
                  <w:tcBorders>
                    <w:tl2br w:val="nil"/>
                    <w:tr2bl w:val="nil"/>
                  </w:tcBorders>
                  <w:noWrap w:val="0"/>
                  <w:vAlign w:val="center"/>
                </w:tcPr>
                <w:p>
                  <w:pPr>
                    <w:tabs>
                      <w:tab w:val="left" w:pos="3144"/>
                    </w:tabs>
                    <w:adjustRightInd w:val="0"/>
                    <w:snapToGrid w:val="0"/>
                    <w:jc w:val="center"/>
                    <w:rPr>
                      <w:rFonts w:hint="default" w:ascii="Times New Roman" w:hAnsi="Times New Roman" w:cs="Times New Roman"/>
                      <w:color w:val="auto"/>
                      <w:szCs w:val="21"/>
                    </w:rPr>
                  </w:pPr>
                  <w:r>
                    <w:rPr>
                      <w:rFonts w:ascii="Times New Roman" w:hAnsi="Times New Roman"/>
                      <w:color w:val="auto"/>
                      <w:szCs w:val="21"/>
                    </w:rPr>
                    <w:t>≦1.5</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三、声环境质量标准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495"/>
              <w:jc w:val="both"/>
              <w:textAlignment w:val="auto"/>
              <w:rPr>
                <w:rFonts w:hint="default" w:ascii="Times New Roman" w:hAnsi="Times New Roman" w:cs="Times New Roman"/>
                <w:b/>
                <w:color w:val="auto"/>
                <w:szCs w:val="21"/>
                <w:shd w:val="clear" w:color="auto" w:fill="auto"/>
              </w:rPr>
            </w:pPr>
            <w:r>
              <w:rPr>
                <w:rFonts w:hint="default" w:ascii="Times New Roman" w:hAnsi="Times New Roman" w:cs="Times New Roman"/>
                <w:color w:val="auto"/>
                <w:sz w:val="24"/>
                <w:shd w:val="clear" w:color="auto" w:fill="auto"/>
              </w:rPr>
              <w:t>声环境质量标准执行《声环境质量标准》</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GB 3096-2008</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中</w:t>
            </w:r>
            <w:r>
              <w:rPr>
                <w:rFonts w:hint="default" w:ascii="Times New Roman" w:hAnsi="Times New Roman" w:cs="Times New Roman"/>
                <w:color w:val="auto"/>
                <w:sz w:val="24"/>
                <w:shd w:val="clear" w:color="auto" w:fill="auto"/>
                <w:lang w:val="en-US" w:eastAsia="zh-CN"/>
              </w:rPr>
              <w:t>2</w:t>
            </w:r>
            <w:r>
              <w:rPr>
                <w:rFonts w:hint="eastAsia" w:cs="Times New Roman"/>
                <w:color w:val="auto"/>
                <w:sz w:val="24"/>
                <w:shd w:val="clear" w:color="auto" w:fill="auto"/>
                <w:lang w:val="en-US" w:eastAsia="zh-CN"/>
              </w:rPr>
              <w:t>类</w:t>
            </w:r>
            <w:r>
              <w:rPr>
                <w:rFonts w:hint="default" w:ascii="Times New Roman" w:hAnsi="Times New Roman" w:cs="Times New Roman"/>
                <w:color w:val="auto"/>
                <w:sz w:val="24"/>
                <w:shd w:val="clear" w:color="auto" w:fill="auto"/>
              </w:rPr>
              <w:t>标准，标准值如下表：</w:t>
            </w:r>
          </w:p>
          <w:p>
            <w:pPr>
              <w:tabs>
                <w:tab w:val="left" w:pos="3144"/>
              </w:tabs>
              <w:adjustRightInd w:val="0"/>
              <w:snapToGrid w:val="0"/>
              <w:ind w:firstLine="482"/>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15</w:t>
            </w:r>
            <w:r>
              <w:rPr>
                <w:rFonts w:hint="default" w:ascii="Times New Roman" w:hAnsi="Times New Roman" w:cs="Times New Roman"/>
                <w:b/>
                <w:color w:val="auto"/>
                <w:szCs w:val="21"/>
                <w:shd w:val="clear" w:color="auto" w:fill="auto"/>
              </w:rPr>
              <w:t xml:space="preserve"> 声环境质量标准</w:t>
            </w:r>
          </w:p>
          <w:tbl>
            <w:tblPr>
              <w:tblStyle w:val="25"/>
              <w:tblW w:w="85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7"/>
              <w:gridCol w:w="3659"/>
              <w:gridCol w:w="956"/>
              <w:gridCol w:w="1115"/>
              <w:gridCol w:w="926"/>
              <w:gridCol w:w="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47"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区域名</w:t>
                  </w:r>
                </w:p>
              </w:tc>
              <w:tc>
                <w:tcPr>
                  <w:tcW w:w="3659"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执行标准</w:t>
                  </w:r>
                </w:p>
              </w:tc>
              <w:tc>
                <w:tcPr>
                  <w:tcW w:w="956"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类别</w:t>
                  </w:r>
                </w:p>
              </w:tc>
              <w:tc>
                <w:tcPr>
                  <w:tcW w:w="1115"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单位</w:t>
                  </w:r>
                </w:p>
              </w:tc>
              <w:tc>
                <w:tcPr>
                  <w:tcW w:w="1905" w:type="dxa"/>
                  <w:gridSpan w:val="2"/>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标准</w:t>
                  </w:r>
                  <w:r>
                    <w:rPr>
                      <w:rFonts w:hint="default" w:ascii="Times New Roman" w:hAnsi="Times New Roman" w:cs="Times New Roman"/>
                      <w:b/>
                      <w:color w:val="auto"/>
                      <w:szCs w:val="21"/>
                      <w:highlight w:val="none"/>
                      <w:shd w:val="clear" w:color="auto" w:fill="auto"/>
                    </w:rPr>
                    <w:t>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47"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3659"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956"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1115"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926" w:type="dxa"/>
                  <w:vAlign w:val="center"/>
                </w:tcPr>
                <w:p>
                  <w:pPr>
                    <w:tabs>
                      <w:tab w:val="left" w:pos="3144"/>
                    </w:tabs>
                    <w:snapToGrid w:val="0"/>
                    <w:jc w:val="center"/>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昼间</w:t>
                  </w:r>
                </w:p>
              </w:tc>
              <w:tc>
                <w:tcPr>
                  <w:tcW w:w="979" w:type="dxa"/>
                  <w:vAlign w:val="center"/>
                </w:tcPr>
                <w:p>
                  <w:pPr>
                    <w:tabs>
                      <w:tab w:val="left" w:pos="3144"/>
                    </w:tabs>
                    <w:snapToGrid w:val="0"/>
                    <w:jc w:val="center"/>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47" w:type="dxa"/>
                  <w:vAlign w:val="center"/>
                </w:tcPr>
                <w:p>
                  <w:pPr>
                    <w:tabs>
                      <w:tab w:val="left" w:pos="3144"/>
                    </w:tabs>
                    <w:snapToGrid w:val="0"/>
                    <w:jc w:val="center"/>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rPr>
                    <w:t>项目区</w:t>
                  </w:r>
                </w:p>
              </w:tc>
              <w:tc>
                <w:tcPr>
                  <w:tcW w:w="3659"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rPr>
                    <w:t>《声环境质量标准》</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shd w:val="clear" w:color="auto" w:fill="auto"/>
                    </w:rPr>
                    <w:t>GB3096-2008</w:t>
                  </w:r>
                  <w:r>
                    <w:rPr>
                      <w:rFonts w:hint="default" w:ascii="Times New Roman" w:hAnsi="Times New Roman" w:cs="Times New Roman"/>
                      <w:color w:val="auto"/>
                      <w:szCs w:val="21"/>
                      <w:highlight w:val="none"/>
                      <w:shd w:val="clear" w:color="auto" w:fill="auto"/>
                      <w:lang w:eastAsia="zh-CN"/>
                    </w:rPr>
                    <w:t>)</w:t>
                  </w:r>
                </w:p>
              </w:tc>
              <w:tc>
                <w:tcPr>
                  <w:tcW w:w="956" w:type="dxa"/>
                  <w:vAlign w:val="center"/>
                </w:tcPr>
                <w:p>
                  <w:pPr>
                    <w:tabs>
                      <w:tab w:val="left" w:pos="3144"/>
                    </w:tabs>
                    <w:snapToGrid w:val="0"/>
                    <w:jc w:val="center"/>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lang w:val="en-US" w:eastAsia="zh-CN"/>
                    </w:rPr>
                    <w:t>2</w:t>
                  </w:r>
                  <w:r>
                    <w:rPr>
                      <w:rFonts w:hint="default" w:ascii="Times New Roman" w:hAnsi="Times New Roman" w:cs="Times New Roman"/>
                      <w:color w:val="auto"/>
                      <w:szCs w:val="21"/>
                      <w:shd w:val="clear" w:color="auto" w:fill="auto"/>
                    </w:rPr>
                    <w:t>类</w:t>
                  </w:r>
                </w:p>
              </w:tc>
              <w:tc>
                <w:tcPr>
                  <w:tcW w:w="1115"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rPr>
                    <w:t>dB</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shd w:val="clear" w:color="auto" w:fill="auto"/>
                    </w:rPr>
                    <w:t>A</w:t>
                  </w:r>
                  <w:r>
                    <w:rPr>
                      <w:rFonts w:hint="default" w:ascii="Times New Roman" w:hAnsi="Times New Roman" w:cs="Times New Roman"/>
                      <w:color w:val="auto"/>
                      <w:szCs w:val="21"/>
                      <w:highlight w:val="none"/>
                      <w:shd w:val="clear" w:color="auto" w:fill="auto"/>
                      <w:lang w:eastAsia="zh-CN"/>
                    </w:rPr>
                    <w:t>)</w:t>
                  </w:r>
                </w:p>
              </w:tc>
              <w:tc>
                <w:tcPr>
                  <w:tcW w:w="926"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60</w:t>
                  </w:r>
                </w:p>
              </w:tc>
              <w:tc>
                <w:tcPr>
                  <w:tcW w:w="979"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50</w:t>
                  </w:r>
                </w:p>
              </w:tc>
            </w:tr>
          </w:tbl>
          <w:p>
            <w:pPr>
              <w:spacing w:line="360" w:lineRule="auto"/>
              <w:jc w:val="both"/>
              <w:rPr>
                <w:rFonts w:hint="default" w:ascii="Times New Roman" w:hAnsi="Times New Roman" w:cs="Times New Roman"/>
                <w:color w:val="auto"/>
                <w:sz w:val="24"/>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污</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排</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pacing w:val="-20"/>
                <w:sz w:val="21"/>
                <w:szCs w:val="21"/>
                <w:shd w:val="clear" w:color="auto" w:fill="auto"/>
              </w:rPr>
            </w:pPr>
            <w:r>
              <w:rPr>
                <w:rFonts w:hint="default" w:ascii="Times New Roman" w:hAnsi="Times New Roman" w:cs="Times New Roman"/>
                <w:b/>
                <w:bCs/>
                <w:color w:val="auto"/>
                <w:spacing w:val="-20"/>
                <w:sz w:val="21"/>
                <w:szCs w:val="21"/>
                <w:shd w:val="clear" w:color="auto" w:fill="auto"/>
              </w:rPr>
              <w:t>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b/>
                <w:bCs/>
                <w:color w:val="auto"/>
                <w:spacing w:val="-20"/>
                <w:sz w:val="21"/>
                <w:szCs w:val="21"/>
                <w:shd w:val="clear" w:color="auto" w:fill="auto"/>
              </w:rPr>
              <w:t>准</w:t>
            </w:r>
          </w:p>
        </w:tc>
        <w:tc>
          <w:tcPr>
            <w:tcW w:w="8828" w:type="dxa"/>
            <w:vAlign w:val="top"/>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一、废气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hd w:val="clear" w:color="auto" w:fill="auto"/>
                <w:lang w:eastAsia="zh-CN"/>
              </w:rPr>
            </w:pPr>
            <w:r>
              <w:rPr>
                <w:rFonts w:hint="eastAsia"/>
                <w:color w:val="auto"/>
                <w:sz w:val="24"/>
                <w:lang w:val="en-US" w:eastAsia="zh-CN"/>
              </w:rPr>
              <w:t>污水处理站废气排放执行《恶臭污染物排放标准》</w:t>
            </w:r>
            <w:r>
              <w:rPr>
                <w:rFonts w:hint="eastAsia"/>
                <w:color w:val="auto"/>
                <w:sz w:val="24"/>
                <w:highlight w:val="none"/>
                <w:lang w:val="en-US" w:eastAsia="zh-CN"/>
              </w:rPr>
              <w:t>(</w:t>
            </w:r>
            <w:r>
              <w:rPr>
                <w:rFonts w:hint="eastAsia"/>
                <w:color w:val="auto"/>
                <w:sz w:val="24"/>
                <w:lang w:val="en-US" w:eastAsia="zh-CN"/>
              </w:rPr>
              <w:t>GB14554-93</w:t>
            </w:r>
            <w:r>
              <w:rPr>
                <w:rFonts w:hint="eastAsia"/>
                <w:color w:val="auto"/>
                <w:sz w:val="24"/>
                <w:highlight w:val="none"/>
                <w:lang w:val="en-US" w:eastAsia="zh-CN"/>
              </w:rPr>
              <w:t>)</w:t>
            </w:r>
            <w:r>
              <w:rPr>
                <w:rFonts w:hint="eastAsia"/>
                <w:color w:val="auto"/>
                <w:sz w:val="24"/>
                <w:lang w:val="en-US" w:eastAsia="zh-CN"/>
              </w:rPr>
              <w:t>中的相关标准。</w:t>
            </w:r>
            <w:r>
              <w:rPr>
                <w:rFonts w:hint="eastAsia" w:cs="Times New Roman"/>
                <w:color w:val="auto"/>
                <w:sz w:val="24"/>
                <w:lang w:val="en-US" w:eastAsia="zh-CN"/>
              </w:rPr>
              <w:t>食堂油烟废气执行《饮食业油烟排放标准</w:t>
            </w:r>
            <w:r>
              <w:rPr>
                <w:rFonts w:hint="eastAsia" w:cs="Times New Roman"/>
                <w:color w:val="auto"/>
                <w:sz w:val="24"/>
                <w:highlight w:val="none"/>
                <w:lang w:val="en-US" w:eastAsia="zh-CN"/>
              </w:rPr>
              <w:t>(</w:t>
            </w:r>
            <w:r>
              <w:rPr>
                <w:rFonts w:hint="eastAsia" w:cs="Times New Roman"/>
                <w:color w:val="auto"/>
                <w:sz w:val="24"/>
                <w:lang w:val="en-US" w:eastAsia="zh-CN"/>
              </w:rPr>
              <w:t>试行</w:t>
            </w:r>
            <w:r>
              <w:rPr>
                <w:rFonts w:hint="eastAsia" w:cs="Times New Roman"/>
                <w:color w:val="auto"/>
                <w:sz w:val="24"/>
                <w:highlight w:val="none"/>
                <w:lang w:val="en-US" w:eastAsia="zh-CN"/>
              </w:rPr>
              <w:t>)</w:t>
            </w:r>
            <w:r>
              <w:rPr>
                <w:rFonts w:hint="eastAsia" w:cs="Times New Roman"/>
                <w:color w:val="auto"/>
                <w:sz w:val="24"/>
                <w:lang w:val="en-US" w:eastAsia="zh-CN"/>
              </w:rPr>
              <w:t>》</w:t>
            </w:r>
            <w:r>
              <w:rPr>
                <w:rFonts w:hint="eastAsia" w:cs="Times New Roman"/>
                <w:color w:val="auto"/>
                <w:sz w:val="24"/>
                <w:highlight w:val="none"/>
                <w:lang w:val="en-US" w:eastAsia="zh-CN"/>
              </w:rPr>
              <w:t>(</w:t>
            </w:r>
            <w:r>
              <w:rPr>
                <w:rFonts w:hint="eastAsia" w:cs="Times New Roman"/>
                <w:color w:val="auto"/>
                <w:sz w:val="24"/>
                <w:lang w:val="en-US" w:eastAsia="zh-CN"/>
              </w:rPr>
              <w:t>GB18483-2001</w:t>
            </w:r>
            <w:r>
              <w:rPr>
                <w:rFonts w:hint="eastAsia" w:cs="Times New Roman"/>
                <w:color w:val="auto"/>
                <w:sz w:val="24"/>
                <w:highlight w:val="none"/>
                <w:lang w:val="en-US" w:eastAsia="zh-CN"/>
              </w:rPr>
              <w:t>)</w:t>
            </w:r>
            <w:r>
              <w:rPr>
                <w:rFonts w:hint="eastAsia" w:cs="Times New Roman"/>
                <w:color w:val="auto"/>
                <w:sz w:val="24"/>
                <w:lang w:val="en-US" w:eastAsia="zh-CN"/>
              </w:rPr>
              <w:t>相关标准。</w:t>
            </w:r>
            <w:r>
              <w:rPr>
                <w:rFonts w:hint="eastAsia" w:ascii="Times New Roman" w:hAnsi="Times New Roman" w:eastAsia="宋体" w:cs="Times New Roman"/>
                <w:color w:val="auto"/>
                <w:sz w:val="24"/>
                <w:highlight w:val="none"/>
                <w:lang w:val="en-US" w:eastAsia="zh-CN"/>
              </w:rPr>
              <w:t>锅</w:t>
            </w:r>
            <w:r>
              <w:rPr>
                <w:rFonts w:hint="eastAsia" w:cs="Times New Roman"/>
                <w:color w:val="auto"/>
                <w:sz w:val="24"/>
                <w:highlight w:val="none"/>
                <w:lang w:val="en-US" w:eastAsia="zh-CN"/>
              </w:rPr>
              <w:t>炉废气执行《锅炉大气污染物排放标准DB61/1226-2018》中表3燃气锅炉大气污染物排放浓度限值。</w:t>
            </w:r>
          </w:p>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ascii="Times New Roman" w:hAnsi="Times New Roman" w:eastAsia="宋体" w:cs="Times New Roman"/>
                <w:b/>
                <w:bCs/>
                <w:color w:val="auto"/>
                <w:shd w:val="clear" w:color="auto" w:fill="auto"/>
                <w:lang w:eastAsia="zh-CN"/>
              </w:rPr>
            </w:pPr>
            <w:r>
              <w:rPr>
                <w:rFonts w:hint="default" w:ascii="Times New Roman" w:hAnsi="Times New Roman" w:cs="Times New Roman"/>
                <w:b/>
                <w:bCs/>
                <w:color w:val="auto"/>
                <w:shd w:val="clear" w:color="auto" w:fill="auto"/>
              </w:rPr>
              <w:t>表</w:t>
            </w:r>
            <w:r>
              <w:rPr>
                <w:rFonts w:hint="eastAsia" w:cs="Times New Roman"/>
                <w:b/>
                <w:bCs/>
                <w:color w:val="auto"/>
                <w:shd w:val="clear" w:color="auto" w:fill="auto"/>
                <w:lang w:val="en-US" w:eastAsia="zh-CN"/>
              </w:rPr>
              <w:t>16</w:t>
            </w:r>
            <w:r>
              <w:rPr>
                <w:rFonts w:hint="default" w:ascii="Times New Roman" w:hAnsi="Times New Roman" w:cs="Times New Roman"/>
                <w:b/>
                <w:bCs/>
                <w:color w:val="auto"/>
                <w:shd w:val="clear" w:color="auto" w:fill="auto"/>
              </w:rPr>
              <w:t xml:space="preserve"> 运营期废气执行标准</w:t>
            </w:r>
            <w:r>
              <w:rPr>
                <w:rFonts w:hint="eastAsia" w:cs="Times New Roman"/>
                <w:b/>
                <w:bCs/>
                <w:color w:val="auto"/>
                <w:shd w:val="clear" w:color="auto" w:fill="auto"/>
                <w:lang w:val="en-US" w:eastAsia="zh-CN"/>
              </w:rPr>
              <w:t xml:space="preserve">                   </w:t>
            </w:r>
            <w:r>
              <w:rPr>
                <w:rFonts w:hint="eastAsia" w:cs="Times New Roman"/>
                <w:b/>
                <w:bCs/>
                <w:color w:val="auto"/>
                <w:shd w:val="clear" w:color="auto" w:fill="auto"/>
                <w:lang w:eastAsia="zh-CN"/>
              </w:rPr>
              <w:t>单位：</w:t>
            </w:r>
            <w:r>
              <w:rPr>
                <w:rFonts w:hint="eastAsia"/>
                <w:b/>
                <w:bCs/>
                <w:color w:val="auto"/>
                <w:sz w:val="21"/>
                <w:szCs w:val="21"/>
                <w:lang w:val="en-US" w:eastAsia="zh-CN"/>
              </w:rPr>
              <w:t>mg/</w:t>
            </w:r>
            <w:r>
              <w:rPr>
                <w:rFonts w:hint="eastAsia"/>
                <w:b/>
                <w:bCs/>
                <w:color w:val="auto"/>
                <w:sz w:val="21"/>
                <w:szCs w:val="21"/>
                <w:highlight w:val="none"/>
                <w:lang w:val="en-US" w:eastAsia="zh-CN"/>
              </w:rPr>
              <w:t>m</w:t>
            </w:r>
            <w:r>
              <w:rPr>
                <w:rFonts w:hint="eastAsia"/>
                <w:b/>
                <w:bCs/>
                <w:color w:val="auto"/>
                <w:sz w:val="21"/>
                <w:szCs w:val="21"/>
                <w:highlight w:val="none"/>
                <w:vertAlign w:val="superscript"/>
                <w:lang w:val="en-US" w:eastAsia="zh-CN"/>
              </w:rPr>
              <w:t>3</w:t>
            </w:r>
          </w:p>
          <w:tbl>
            <w:tblPr>
              <w:tblStyle w:val="26"/>
              <w:tblW w:w="85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316"/>
              <w:gridCol w:w="4571"/>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dxa"/>
                  <w:tcBorders>
                    <w:tl2br w:val="nil"/>
                    <w:tr2bl w:val="nil"/>
                  </w:tcBorders>
                  <w:vAlign w:val="center"/>
                </w:tcPr>
                <w:p>
                  <w:pPr>
                    <w:tabs>
                      <w:tab w:val="left" w:pos="3144"/>
                    </w:tabs>
                    <w:adjustRightInd w:val="0"/>
                    <w:snapToGrid w:val="0"/>
                    <w:jc w:val="center"/>
                    <w:rPr>
                      <w:rFonts w:hint="eastAsia" w:eastAsia="宋体"/>
                      <w:b/>
                      <w:color w:val="auto"/>
                      <w:sz w:val="24"/>
                      <w:lang w:eastAsia="zh-CN"/>
                    </w:rPr>
                  </w:pPr>
                  <w:r>
                    <w:rPr>
                      <w:rFonts w:hint="eastAsia"/>
                      <w:b/>
                      <w:color w:val="auto"/>
                      <w:sz w:val="21"/>
                      <w:szCs w:val="21"/>
                      <w:lang w:eastAsia="zh-CN"/>
                    </w:rPr>
                    <w:t>排放源</w:t>
                  </w:r>
                </w:p>
              </w:tc>
              <w:tc>
                <w:tcPr>
                  <w:tcW w:w="1316" w:type="dxa"/>
                  <w:tcBorders>
                    <w:tl2br w:val="nil"/>
                    <w:tr2bl w:val="nil"/>
                  </w:tcBorders>
                  <w:vAlign w:val="center"/>
                </w:tcPr>
                <w:p>
                  <w:pPr>
                    <w:tabs>
                      <w:tab w:val="left" w:pos="3144"/>
                    </w:tabs>
                    <w:adjustRightInd w:val="0"/>
                    <w:snapToGrid w:val="0"/>
                    <w:jc w:val="center"/>
                    <w:rPr>
                      <w:b/>
                      <w:color w:val="auto"/>
                      <w:sz w:val="24"/>
                    </w:rPr>
                  </w:pPr>
                  <w:r>
                    <w:rPr>
                      <w:rFonts w:hint="eastAsia"/>
                      <w:b/>
                      <w:color w:val="auto"/>
                      <w:sz w:val="21"/>
                      <w:szCs w:val="21"/>
                    </w:rPr>
                    <w:t>污染物项目</w:t>
                  </w:r>
                </w:p>
              </w:tc>
              <w:tc>
                <w:tcPr>
                  <w:tcW w:w="4571" w:type="dxa"/>
                  <w:tcBorders>
                    <w:tl2br w:val="nil"/>
                    <w:tr2bl w:val="nil"/>
                  </w:tcBorders>
                  <w:vAlign w:val="center"/>
                </w:tcPr>
                <w:p>
                  <w:pPr>
                    <w:tabs>
                      <w:tab w:val="left" w:pos="3144"/>
                    </w:tabs>
                    <w:adjustRightInd w:val="0"/>
                    <w:snapToGrid w:val="0"/>
                    <w:jc w:val="center"/>
                    <w:rPr>
                      <w:b/>
                      <w:color w:val="auto"/>
                      <w:sz w:val="21"/>
                      <w:szCs w:val="21"/>
                    </w:rPr>
                  </w:pPr>
                  <w:r>
                    <w:rPr>
                      <w:rFonts w:hint="eastAsia"/>
                      <w:b/>
                      <w:color w:val="auto"/>
                      <w:sz w:val="21"/>
                      <w:szCs w:val="21"/>
                    </w:rPr>
                    <w:t>执行标准</w:t>
                  </w:r>
                </w:p>
              </w:tc>
              <w:tc>
                <w:tcPr>
                  <w:tcW w:w="1240" w:type="dxa"/>
                  <w:tcBorders>
                    <w:tl2br w:val="nil"/>
                    <w:tr2bl w:val="nil"/>
                  </w:tcBorders>
                  <w:vAlign w:val="center"/>
                </w:tcPr>
                <w:p>
                  <w:pPr>
                    <w:tabs>
                      <w:tab w:val="left" w:pos="3144"/>
                    </w:tabs>
                    <w:adjustRightInd w:val="0"/>
                    <w:snapToGrid w:val="0"/>
                    <w:jc w:val="center"/>
                    <w:rPr>
                      <w:b/>
                      <w:color w:val="auto"/>
                      <w:sz w:val="24"/>
                    </w:rPr>
                  </w:pPr>
                  <w:r>
                    <w:rPr>
                      <w:rFonts w:hint="eastAsia"/>
                      <w:b/>
                      <w:color w:val="auto"/>
                      <w:sz w:val="21"/>
                      <w:szCs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dxa"/>
                  <w:vMerge w:val="restart"/>
                  <w:tcBorders>
                    <w:tl2br w:val="nil"/>
                    <w:tr2bl w:val="nil"/>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污水处理站</w:t>
                  </w:r>
                </w:p>
              </w:tc>
              <w:tc>
                <w:tcPr>
                  <w:tcW w:w="1316" w:type="dxa"/>
                  <w:tcBorders>
                    <w:tl2br w:val="nil"/>
                    <w:tr2bl w:val="nil"/>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氨</w:t>
                  </w:r>
                </w:p>
              </w:tc>
              <w:tc>
                <w:tcPr>
                  <w:tcW w:w="4571" w:type="dxa"/>
                  <w:vMerge w:val="restart"/>
                  <w:tcBorders>
                    <w:tl2br w:val="nil"/>
                    <w:tr2bl w:val="nil"/>
                  </w:tcBorders>
                  <w:vAlign w:val="center"/>
                </w:tcPr>
                <w:p>
                  <w:pPr>
                    <w:adjustRightInd w:val="0"/>
                    <w:snapToGrid w:val="0"/>
                    <w:jc w:val="center"/>
                    <w:rPr>
                      <w:color w:val="auto"/>
                      <w:sz w:val="21"/>
                      <w:szCs w:val="21"/>
                    </w:rPr>
                  </w:pPr>
                  <w:r>
                    <w:rPr>
                      <w:rFonts w:hint="eastAsia"/>
                      <w:color w:val="auto"/>
                      <w:sz w:val="21"/>
                      <w:szCs w:val="21"/>
                      <w:lang w:val="en-US" w:eastAsia="zh-CN"/>
                    </w:rPr>
                    <w:t>《恶臭污染物排放标准》</w:t>
                  </w:r>
                  <w:r>
                    <w:rPr>
                      <w:rFonts w:hint="eastAsia"/>
                      <w:color w:val="auto"/>
                      <w:sz w:val="21"/>
                      <w:szCs w:val="21"/>
                      <w:highlight w:val="none"/>
                      <w:lang w:val="en-US" w:eastAsia="zh-CN"/>
                    </w:rPr>
                    <w:t>(</w:t>
                  </w:r>
                  <w:r>
                    <w:rPr>
                      <w:rFonts w:hint="eastAsia"/>
                      <w:color w:val="auto"/>
                      <w:sz w:val="21"/>
                      <w:szCs w:val="21"/>
                      <w:lang w:val="en-US" w:eastAsia="zh-CN"/>
                    </w:rPr>
                    <w:t>GB14554-93</w:t>
                  </w:r>
                  <w:r>
                    <w:rPr>
                      <w:rFonts w:hint="eastAsia"/>
                      <w:color w:val="auto"/>
                      <w:sz w:val="21"/>
                      <w:szCs w:val="21"/>
                      <w:highlight w:val="none"/>
                      <w:lang w:val="en-US" w:eastAsia="zh-CN"/>
                    </w:rPr>
                    <w:t>)</w:t>
                  </w:r>
                </w:p>
              </w:tc>
              <w:tc>
                <w:tcPr>
                  <w:tcW w:w="1240" w:type="dxa"/>
                  <w:tcBorders>
                    <w:tl2br w:val="nil"/>
                    <w:tr2bl w:val="nil"/>
                  </w:tcBorders>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1" w:type="dxa"/>
                  <w:vMerge w:val="continue"/>
                  <w:tcBorders>
                    <w:tl2br w:val="nil"/>
                    <w:tr2bl w:val="nil"/>
                  </w:tcBorders>
                  <w:vAlign w:val="center"/>
                </w:tcPr>
                <w:p>
                  <w:pPr>
                    <w:adjustRightInd w:val="0"/>
                    <w:snapToGrid w:val="0"/>
                    <w:jc w:val="center"/>
                    <w:rPr>
                      <w:rFonts w:hint="eastAsia"/>
                      <w:color w:val="auto"/>
                      <w:sz w:val="21"/>
                      <w:szCs w:val="21"/>
                      <w:lang w:eastAsia="zh-CN"/>
                    </w:rPr>
                  </w:pPr>
                </w:p>
              </w:tc>
              <w:tc>
                <w:tcPr>
                  <w:tcW w:w="1316" w:type="dxa"/>
                  <w:tcBorders>
                    <w:tl2br w:val="nil"/>
                    <w:tr2bl w:val="nil"/>
                  </w:tcBorders>
                  <w:vAlign w:val="center"/>
                </w:tcPr>
                <w:p>
                  <w:pPr>
                    <w:adjustRightInd w:val="0"/>
                    <w:snapToGrid w:val="0"/>
                    <w:jc w:val="center"/>
                    <w:rPr>
                      <w:rFonts w:hint="eastAsia" w:eastAsia="宋体"/>
                      <w:color w:val="auto"/>
                      <w:sz w:val="21"/>
                      <w:szCs w:val="21"/>
                      <w:lang w:eastAsia="zh-CN"/>
                    </w:rPr>
                  </w:pPr>
                  <w:r>
                    <w:rPr>
                      <w:rFonts w:hint="eastAsia"/>
                      <w:color w:val="auto"/>
                      <w:sz w:val="21"/>
                      <w:szCs w:val="21"/>
                      <w:lang w:eastAsia="zh-CN"/>
                    </w:rPr>
                    <w:t>硫化氢</w:t>
                  </w:r>
                </w:p>
              </w:tc>
              <w:tc>
                <w:tcPr>
                  <w:tcW w:w="4571" w:type="dxa"/>
                  <w:vMerge w:val="continue"/>
                  <w:tcBorders>
                    <w:tl2br w:val="nil"/>
                    <w:tr2bl w:val="nil"/>
                  </w:tcBorders>
                  <w:vAlign w:val="center"/>
                </w:tcPr>
                <w:p>
                  <w:pPr>
                    <w:adjustRightInd w:val="0"/>
                    <w:snapToGrid w:val="0"/>
                    <w:jc w:val="center"/>
                    <w:rPr>
                      <w:color w:val="auto"/>
                      <w:sz w:val="21"/>
                      <w:szCs w:val="21"/>
                    </w:rPr>
                  </w:pPr>
                </w:p>
              </w:tc>
              <w:tc>
                <w:tcPr>
                  <w:tcW w:w="1240" w:type="dxa"/>
                  <w:tcBorders>
                    <w:tl2br w:val="nil"/>
                    <w:tr2bl w:val="nil"/>
                  </w:tcBorders>
                  <w:vAlign w:val="center"/>
                </w:tcPr>
                <w:p>
                  <w:pPr>
                    <w:adjustRightInd w:val="0"/>
                    <w:snapToGrid w:val="0"/>
                    <w:jc w:val="center"/>
                    <w:rPr>
                      <w:rFonts w:hint="default"/>
                      <w:color w:val="auto"/>
                      <w:sz w:val="21"/>
                      <w:szCs w:val="21"/>
                      <w:lang w:val="en-US" w:eastAsia="zh-CN"/>
                    </w:rPr>
                  </w:pPr>
                  <w:r>
                    <w:rPr>
                      <w:rFonts w:hint="eastAsia"/>
                      <w:color w:val="auto"/>
                      <w:sz w:val="21"/>
                      <w:szCs w:val="21"/>
                      <w:lang w:val="en-US" w:eastAsia="zh-CN"/>
                    </w:rPr>
                    <w:t>0.06</w:t>
                  </w:r>
                </w:p>
              </w:tc>
            </w:tr>
          </w:tbl>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ascii="Times New Roman" w:hAnsi="Times New Roman" w:cs="Times New Roman"/>
                <w:color w:val="auto"/>
                <w:szCs w:val="21"/>
                <w:highlight w:val="yellow"/>
              </w:rPr>
            </w:pPr>
            <w:r>
              <w:rPr>
                <w:rFonts w:hint="default" w:ascii="Times New Roman" w:hAnsi="Times New Roman" w:cs="Times New Roman"/>
                <w:b/>
                <w:bCs/>
                <w:color w:val="auto"/>
              </w:rPr>
              <w:t>表1</w:t>
            </w:r>
            <w:r>
              <w:rPr>
                <w:rFonts w:hint="eastAsia" w:cs="Times New Roman"/>
                <w:b/>
                <w:bCs/>
                <w:color w:val="auto"/>
                <w:lang w:val="en-US" w:eastAsia="zh-CN"/>
              </w:rPr>
              <w:t>7</w:t>
            </w:r>
            <w:r>
              <w:rPr>
                <w:rFonts w:hint="default" w:ascii="Times New Roman" w:hAnsi="Times New Roman" w:cs="Times New Roman"/>
                <w:b/>
                <w:bCs/>
                <w:color w:val="auto"/>
              </w:rPr>
              <w:t xml:space="preserve"> 饮食业油烟排放标准</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default" w:ascii="Times New Roman" w:hAnsi="Times New Roman" w:cs="Times New Roman"/>
                <w:b/>
                <w:bCs/>
                <w:color w:val="auto"/>
                <w:szCs w:val="21"/>
              </w:rPr>
              <w:t>单位：mg/</w:t>
            </w:r>
            <w:r>
              <w:rPr>
                <w:rFonts w:hint="default" w:ascii="Times New Roman" w:hAnsi="Times New Roman" w:cs="Times New Roman"/>
                <w:b/>
                <w:bCs/>
                <w:color w:val="auto"/>
                <w:szCs w:val="21"/>
                <w:highlight w:val="none"/>
              </w:rPr>
              <w:t>m</w:t>
            </w:r>
            <w:r>
              <w:rPr>
                <w:rFonts w:hint="default" w:ascii="Times New Roman" w:hAnsi="Times New Roman" w:cs="Times New Roman"/>
                <w:b/>
                <w:bCs/>
                <w:color w:val="auto"/>
                <w:szCs w:val="21"/>
                <w:highlight w:val="none"/>
                <w:vertAlign w:val="superscript"/>
              </w:rPr>
              <w:t>3</w:t>
            </w:r>
          </w:p>
          <w:tbl>
            <w:tblPr>
              <w:tblStyle w:val="25"/>
              <w:tblW w:w="85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13"/>
              <w:gridCol w:w="4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3" w:type="dxa"/>
                  <w:tcBorders>
                    <w:tl2br w:val="nil"/>
                    <w:tr2bl w:val="nil"/>
                  </w:tcBorders>
                  <w:vAlign w:val="center"/>
                </w:tcPr>
                <w:p>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油烟最高允许排放浓度</w:t>
                  </w:r>
                </w:p>
              </w:tc>
              <w:tc>
                <w:tcPr>
                  <w:tcW w:w="40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3" w:type="dxa"/>
                  <w:tcBorders>
                    <w:tl2br w:val="nil"/>
                    <w:tr2bl w:val="nil"/>
                  </w:tcBorders>
                  <w:vAlign w:val="center"/>
                </w:tcPr>
                <w:p>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油烟净化设施最低去除率</w:t>
                  </w:r>
                </w:p>
              </w:tc>
              <w:tc>
                <w:tcPr>
                  <w:tcW w:w="4069" w:type="dxa"/>
                  <w:tcBorders>
                    <w:tl2br w:val="nil"/>
                    <w:tr2bl w:val="nil"/>
                  </w:tcBorders>
                  <w:vAlign w:val="center"/>
                </w:tcPr>
                <w:p>
                  <w:pPr>
                    <w:jc w:val="center"/>
                    <w:rPr>
                      <w:rFonts w:hint="default" w:ascii="Times New Roman" w:hAnsi="Times New Roman" w:cs="Times New Roman"/>
                      <w:color w:val="auto"/>
                      <w:szCs w:val="21"/>
                    </w:rPr>
                  </w:pPr>
                  <w:r>
                    <w:rPr>
                      <w:rFonts w:hint="default" w:ascii="Times New Roman" w:hAnsi="Times New Roman" w:cs="Times New Roman"/>
                      <w:bCs/>
                      <w:color w:val="auto"/>
                      <w:szCs w:val="21"/>
                    </w:rPr>
                    <w:t>60%</w:t>
                  </w:r>
                </w:p>
              </w:tc>
            </w:tr>
          </w:tbl>
          <w:p>
            <w:pPr>
              <w:jc w:val="center"/>
              <w:rPr>
                <w:rFonts w:hint="default"/>
                <w:b/>
                <w:bCs/>
                <w:color w:val="auto"/>
                <w:highlight w:val="none"/>
                <w:lang w:val="en-US" w:eastAsia="zh-CN"/>
              </w:rPr>
            </w:pPr>
            <w:r>
              <w:rPr>
                <w:rFonts w:hint="eastAsia"/>
                <w:b/>
                <w:bCs/>
                <w:color w:val="auto"/>
                <w:highlight w:val="none"/>
                <w:lang w:val="en-US" w:eastAsia="zh-CN"/>
              </w:rPr>
              <w:t>表18  锅炉废气执行标准</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722"/>
              <w:gridCol w:w="1607"/>
              <w:gridCol w:w="3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污染源</w:t>
                  </w:r>
                </w:p>
              </w:tc>
              <w:tc>
                <w:tcPr>
                  <w:tcW w:w="100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污染物</w:t>
                  </w:r>
                </w:p>
              </w:tc>
              <w:tc>
                <w:tcPr>
                  <w:tcW w:w="93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rPr>
                    <w:t>标准</w:t>
                  </w:r>
                  <w:r>
                    <w:rPr>
                      <w:rFonts w:hint="default" w:ascii="Times New Roman" w:hAnsi="Times New Roman" w:eastAsia="宋体" w:cs="Times New Roman"/>
                      <w:b/>
                      <w:color w:val="auto"/>
                      <w:szCs w:val="21"/>
                      <w:lang w:eastAsia="zh-CN"/>
                    </w:rPr>
                    <w:t>限值</w:t>
                  </w:r>
                  <w:r>
                    <w:rPr>
                      <w:rFonts w:hint="eastAsia"/>
                      <w:b/>
                      <w:color w:val="auto"/>
                      <w:sz w:val="21"/>
                      <w:szCs w:val="21"/>
                      <w:highlight w:val="none"/>
                      <w:vertAlign w:val="baseline"/>
                      <w:lang w:eastAsia="zh-CN"/>
                    </w:rPr>
                    <w:t>（</w:t>
                  </w:r>
                  <w:r>
                    <w:rPr>
                      <w:rFonts w:hint="eastAsia"/>
                      <w:b/>
                      <w:color w:val="auto"/>
                      <w:sz w:val="21"/>
                      <w:szCs w:val="21"/>
                      <w:highlight w:val="none"/>
                      <w:vertAlign w:val="baseline"/>
                      <w:lang w:val="en-US" w:eastAsia="zh-CN"/>
                    </w:rPr>
                    <w:t>mg/m</w:t>
                  </w:r>
                  <w:r>
                    <w:rPr>
                      <w:rFonts w:hint="eastAsia"/>
                      <w:b/>
                      <w:color w:val="auto"/>
                      <w:sz w:val="21"/>
                      <w:szCs w:val="21"/>
                      <w:highlight w:val="none"/>
                      <w:vertAlign w:val="superscript"/>
                      <w:lang w:val="en-US" w:eastAsia="zh-CN"/>
                    </w:rPr>
                    <w:t>3</w:t>
                  </w:r>
                  <w:r>
                    <w:rPr>
                      <w:rFonts w:hint="eastAsia"/>
                      <w:b/>
                      <w:color w:val="auto"/>
                      <w:sz w:val="21"/>
                      <w:szCs w:val="21"/>
                      <w:highlight w:val="none"/>
                      <w:vertAlign w:val="baseline"/>
                      <w:lang w:eastAsia="zh-CN"/>
                    </w:rPr>
                    <w:t>）</w:t>
                  </w:r>
                </w:p>
              </w:tc>
              <w:tc>
                <w:tcPr>
                  <w:tcW w:w="228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锅炉废气</w:t>
                  </w:r>
                </w:p>
              </w:tc>
              <w:tc>
                <w:tcPr>
                  <w:tcW w:w="10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color w:val="auto"/>
                      <w:szCs w:val="21"/>
                      <w:lang w:eastAsia="zh-CN"/>
                    </w:rPr>
                  </w:pPr>
                  <w:r>
                    <w:rPr>
                      <w:rFonts w:hint="default" w:ascii="Times New Roman" w:hAnsi="Times New Roman" w:eastAsia="宋体" w:cs="Times New Roman"/>
                      <w:bCs/>
                      <w:color w:val="auto"/>
                      <w:sz w:val="21"/>
                      <w:szCs w:val="21"/>
                    </w:rPr>
                    <w:t>二氧化硫</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bCs/>
                      <w:color w:val="auto"/>
                      <w:szCs w:val="21"/>
                      <w:lang w:val="en-US" w:eastAsia="zh-CN"/>
                    </w:rPr>
                  </w:pPr>
                  <w:r>
                    <w:rPr>
                      <w:rFonts w:hint="eastAsia" w:cs="Times New Roman"/>
                      <w:bCs/>
                      <w:color w:val="auto"/>
                      <w:sz w:val="21"/>
                      <w:szCs w:val="21"/>
                      <w:lang w:val="en-US" w:eastAsia="zh-CN"/>
                    </w:rPr>
                    <w:t>2</w:t>
                  </w:r>
                  <w:r>
                    <w:rPr>
                      <w:rFonts w:hint="default" w:ascii="Times New Roman" w:hAnsi="Times New Roman" w:eastAsia="宋体" w:cs="Times New Roman"/>
                      <w:bCs/>
                      <w:color w:val="auto"/>
                      <w:sz w:val="21"/>
                      <w:szCs w:val="21"/>
                    </w:rPr>
                    <w:t>0</w:t>
                  </w:r>
                </w:p>
              </w:tc>
              <w:tc>
                <w:tcPr>
                  <w:tcW w:w="22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《锅炉大气污染物排放标准DB61/1226-2018》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color w:val="auto"/>
                      <w:szCs w:val="21"/>
                      <w:lang w:eastAsia="zh-CN"/>
                    </w:rPr>
                  </w:pPr>
                </w:p>
              </w:tc>
              <w:tc>
                <w:tcPr>
                  <w:tcW w:w="10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氮氧化物</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rPr>
                    <w:t>0</w:t>
                  </w:r>
                </w:p>
              </w:tc>
              <w:tc>
                <w:tcPr>
                  <w:tcW w:w="22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eastAsia" w:ascii="Times New Roman" w:hAnsi="Times New Roman" w:eastAsia="宋体" w:cs="Times New Roman"/>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color w:val="auto"/>
                      <w:szCs w:val="21"/>
                      <w:lang w:eastAsia="zh-CN"/>
                    </w:rPr>
                  </w:pPr>
                </w:p>
              </w:tc>
              <w:tc>
                <w:tcPr>
                  <w:tcW w:w="100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烟尘</w:t>
                  </w:r>
                </w:p>
              </w:tc>
              <w:tc>
                <w:tcPr>
                  <w:tcW w:w="9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center"/>
                    <w:outlineLvl w:val="9"/>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 w:val="21"/>
                      <w:szCs w:val="21"/>
                      <w:lang w:val="en-US" w:eastAsia="zh-CN"/>
                    </w:rPr>
                    <w:t>1</w:t>
                  </w:r>
                  <w:r>
                    <w:rPr>
                      <w:rFonts w:hint="default" w:ascii="Times New Roman" w:hAnsi="Times New Roman" w:eastAsia="宋体" w:cs="Times New Roman"/>
                      <w:bCs/>
                      <w:color w:val="auto"/>
                      <w:sz w:val="21"/>
                      <w:szCs w:val="21"/>
                    </w:rPr>
                    <w:t>0</w:t>
                  </w:r>
                </w:p>
              </w:tc>
              <w:tc>
                <w:tcPr>
                  <w:tcW w:w="22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outlineLvl w:val="9"/>
                    <w:rPr>
                      <w:rFonts w:hint="default" w:ascii="Times New Roman" w:hAnsi="Times New Roman" w:eastAsia="宋体" w:cs="Times New Roman"/>
                      <w:color w:val="auto"/>
                      <w:kern w:val="0"/>
                      <w:sz w:val="21"/>
                      <w:szCs w:val="21"/>
                      <w:lang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color w:val="auto"/>
                <w:sz w:val="24"/>
                <w:shd w:val="clear" w:color="auto" w:fill="auto"/>
                <w:lang w:val="en-US" w:eastAsia="zh-CN"/>
              </w:rPr>
            </w:pPr>
            <w:r>
              <w:rPr>
                <w:rFonts w:hint="default" w:ascii="Times New Roman" w:hAnsi="Times New Roman" w:cs="Times New Roman"/>
                <w:b/>
                <w:color w:val="auto"/>
                <w:sz w:val="24"/>
                <w:shd w:val="clear" w:color="auto" w:fill="auto"/>
              </w:rPr>
              <w:t>二、废水</w:t>
            </w:r>
          </w:p>
          <w:p>
            <w:pPr>
              <w:adjustRightInd w:val="0"/>
              <w:snapToGrid w:val="0"/>
              <w:spacing w:line="360" w:lineRule="auto"/>
              <w:ind w:firstLine="480" w:firstLineChars="200"/>
              <w:rPr>
                <w:rFonts w:hint="eastAsia" w:cs="Times New Roman"/>
                <w:color w:val="auto"/>
                <w:sz w:val="21"/>
                <w:szCs w:val="21"/>
                <w:highlight w:val="none"/>
                <w:shd w:val="clear" w:color="auto" w:fill="auto"/>
                <w:lang w:eastAsia="zh-CN"/>
              </w:rPr>
            </w:pPr>
            <w:r>
              <w:rPr>
                <w:rFonts w:hint="default" w:ascii="Times New Roman" w:hAnsi="Times New Roman" w:eastAsia="宋体" w:cs="Times New Roman"/>
                <w:b w:val="0"/>
                <w:bCs/>
                <w:color w:val="auto"/>
                <w:sz w:val="24"/>
                <w:shd w:val="clear" w:color="auto" w:fill="auto"/>
                <w:lang w:eastAsia="zh-CN"/>
              </w:rPr>
              <w:t>本项目</w:t>
            </w:r>
            <w:r>
              <w:rPr>
                <w:rFonts w:hint="default" w:ascii="Times New Roman" w:hAnsi="Times New Roman" w:cs="Times New Roman"/>
                <w:color w:val="auto"/>
                <w:kern w:val="0"/>
                <w:sz w:val="24"/>
                <w:shd w:val="clear" w:color="auto" w:fill="auto"/>
                <w:lang w:val="en-US" w:eastAsia="zh-CN"/>
              </w:rPr>
              <w:t>餐饮废水经隔油池处理后与生活污水一起经</w:t>
            </w:r>
            <w:r>
              <w:rPr>
                <w:rFonts w:hint="eastAsia" w:cs="Times New Roman"/>
                <w:color w:val="auto"/>
                <w:kern w:val="0"/>
                <w:sz w:val="24"/>
                <w:shd w:val="clear" w:color="auto" w:fill="auto"/>
                <w:lang w:val="en-US" w:eastAsia="zh-CN"/>
              </w:rPr>
              <w:t>玻璃厂化粪池</w:t>
            </w:r>
            <w:r>
              <w:rPr>
                <w:rFonts w:hint="default" w:ascii="Times New Roman" w:hAnsi="Times New Roman" w:cs="Times New Roman"/>
                <w:color w:val="auto"/>
                <w:kern w:val="0"/>
                <w:sz w:val="24"/>
                <w:shd w:val="clear" w:color="auto" w:fill="auto"/>
                <w:lang w:val="en-US" w:eastAsia="zh-CN"/>
              </w:rPr>
              <w:t>收集处理</w:t>
            </w:r>
            <w:r>
              <w:rPr>
                <w:rFonts w:hint="eastAsia" w:ascii="Times New Roman" w:hAnsi="Times New Roman" w:cs="Times New Roman"/>
                <w:color w:val="auto"/>
                <w:kern w:val="0"/>
                <w:sz w:val="24"/>
                <w:shd w:val="clear" w:color="auto" w:fill="auto"/>
                <w:lang w:val="en-US" w:eastAsia="zh-CN"/>
              </w:rPr>
              <w:t>，</w:t>
            </w:r>
            <w:r>
              <w:rPr>
                <w:rFonts w:hint="eastAsia" w:eastAsia="宋体" w:cs="Times New Roman"/>
                <w:color w:val="auto"/>
                <w:kern w:val="0"/>
                <w:sz w:val="24"/>
                <w:shd w:val="clear" w:color="auto" w:fill="auto"/>
                <w:lang w:val="en-US" w:eastAsia="zh-CN"/>
              </w:rPr>
              <w:t>洗涤废水经厂内污水处理站</w:t>
            </w:r>
            <w:r>
              <w:rPr>
                <w:rFonts w:hint="default" w:ascii="Times New Roman" w:hAnsi="Times New Roman" w:cs="Times New Roman"/>
                <w:color w:val="auto"/>
                <w:kern w:val="0"/>
                <w:sz w:val="24"/>
                <w:shd w:val="clear" w:color="auto" w:fill="auto"/>
                <w:lang w:val="en-US" w:eastAsia="zh-CN"/>
              </w:rPr>
              <w:t>收集处理</w:t>
            </w:r>
            <w:r>
              <w:rPr>
                <w:rFonts w:hint="eastAsia" w:ascii="Times New Roman" w:hAnsi="Times New Roman" w:cs="Times New Roman"/>
                <w:color w:val="auto"/>
                <w:kern w:val="0"/>
                <w:sz w:val="24"/>
                <w:shd w:val="clear" w:color="auto" w:fill="auto"/>
                <w:lang w:val="en-US" w:eastAsia="zh-CN"/>
              </w:rPr>
              <w:t>，均</w:t>
            </w:r>
            <w:r>
              <w:rPr>
                <w:rFonts w:hint="default" w:ascii="Times New Roman" w:hAnsi="Times New Roman" w:cs="Times New Roman"/>
                <w:color w:val="auto"/>
                <w:kern w:val="0"/>
                <w:sz w:val="24"/>
                <w:shd w:val="clear" w:color="auto" w:fill="auto"/>
                <w:lang w:val="en-US" w:eastAsia="zh-CN"/>
              </w:rPr>
              <w:t>排入市政管网，最终进入西咸新区秦汉新城朝阳污水处理厂。</w:t>
            </w:r>
            <w:r>
              <w:rPr>
                <w:rFonts w:hint="eastAsia"/>
                <w:color w:val="auto"/>
                <w:sz w:val="24"/>
                <w:lang w:val="en-US" w:eastAsia="zh-CN"/>
              </w:rPr>
              <w:t>废水排放</w:t>
            </w:r>
            <w:r>
              <w:rPr>
                <w:rFonts w:hint="eastAsia"/>
                <w:color w:val="auto"/>
                <w:sz w:val="24"/>
              </w:rPr>
              <w:t>执行《污水综合排放标准》</w:t>
            </w:r>
            <w:r>
              <w:rPr>
                <w:rFonts w:hint="eastAsia"/>
                <w:color w:val="auto"/>
                <w:sz w:val="24"/>
                <w:highlight w:val="none"/>
                <w:lang w:eastAsia="zh-CN"/>
              </w:rPr>
              <w:t>(</w:t>
            </w:r>
            <w:r>
              <w:rPr>
                <w:rFonts w:hint="eastAsia"/>
                <w:color w:val="auto"/>
                <w:sz w:val="24"/>
              </w:rPr>
              <w:t>GB8978-1996</w:t>
            </w:r>
            <w:r>
              <w:rPr>
                <w:rFonts w:hint="eastAsia"/>
                <w:color w:val="auto"/>
                <w:sz w:val="24"/>
                <w:highlight w:val="none"/>
                <w:lang w:eastAsia="zh-CN"/>
              </w:rPr>
              <w:t>)</w:t>
            </w:r>
            <w:r>
              <w:rPr>
                <w:rFonts w:hint="eastAsia"/>
                <w:color w:val="auto"/>
                <w:sz w:val="24"/>
              </w:rPr>
              <w:t>中</w:t>
            </w:r>
            <w:r>
              <w:rPr>
                <w:rFonts w:hint="eastAsia"/>
                <w:color w:val="auto"/>
                <w:sz w:val="24"/>
                <w:lang w:val="en-US" w:eastAsia="zh-CN"/>
              </w:rPr>
              <w:t>的</w:t>
            </w:r>
            <w:r>
              <w:rPr>
                <w:rFonts w:hint="eastAsia"/>
                <w:color w:val="auto"/>
                <w:sz w:val="24"/>
              </w:rPr>
              <w:t>三级标准</w:t>
            </w:r>
            <w:r>
              <w:rPr>
                <w:rFonts w:hint="eastAsia"/>
                <w:color w:val="auto"/>
                <w:sz w:val="24"/>
                <w:lang w:val="en-US" w:eastAsia="zh-CN"/>
              </w:rPr>
              <w:t>和</w:t>
            </w:r>
            <w:r>
              <w:rPr>
                <w:rFonts w:hint="eastAsia"/>
                <w:color w:val="auto"/>
                <w:sz w:val="24"/>
              </w:rPr>
              <w:t>《污水排入城镇下水道水质标准》</w:t>
            </w:r>
            <w:r>
              <w:rPr>
                <w:rFonts w:hint="eastAsia"/>
                <w:color w:val="auto"/>
                <w:sz w:val="24"/>
                <w:highlight w:val="none"/>
                <w:lang w:eastAsia="zh-CN"/>
              </w:rPr>
              <w:t>(</w:t>
            </w:r>
            <w:r>
              <w:rPr>
                <w:rFonts w:hint="eastAsia"/>
                <w:color w:val="auto"/>
                <w:sz w:val="24"/>
              </w:rPr>
              <w:t>GBT31962-2015</w:t>
            </w:r>
            <w:r>
              <w:rPr>
                <w:rFonts w:hint="eastAsia"/>
                <w:color w:val="auto"/>
                <w:sz w:val="24"/>
                <w:highlight w:val="none"/>
                <w:lang w:eastAsia="zh-CN"/>
              </w:rPr>
              <w:t>)</w:t>
            </w:r>
            <w:r>
              <w:rPr>
                <w:rFonts w:hint="eastAsia"/>
                <w:color w:val="auto"/>
                <w:sz w:val="24"/>
              </w:rPr>
              <w:t>表一中B级标准</w:t>
            </w:r>
            <w:r>
              <w:rPr>
                <w:rFonts w:hint="eastAsia"/>
                <w:color w:val="auto"/>
                <w:sz w:val="24"/>
                <w:lang w:eastAsia="zh-CN"/>
              </w:rPr>
              <w:t>。</w:t>
            </w:r>
          </w:p>
          <w:p>
            <w:pPr>
              <w:keepNext w:val="0"/>
              <w:keepLines w:val="0"/>
              <w:pageBreakBefore w:val="0"/>
              <w:widowControl w:val="0"/>
              <w:tabs>
                <w:tab w:val="left" w:pos="3144"/>
              </w:tabs>
              <w:kinsoku/>
              <w:wordWrap/>
              <w:overflowPunct/>
              <w:topLinePunct w:val="0"/>
              <w:autoSpaceDE/>
              <w:autoSpaceDN/>
              <w:bidi w:val="0"/>
              <w:adjustRightInd w:val="0"/>
              <w:snapToGrid w:val="0"/>
              <w:jc w:val="right"/>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eastAsia" w:cs="Times New Roman"/>
                <w:b/>
                <w:color w:val="auto"/>
                <w:sz w:val="21"/>
                <w:szCs w:val="21"/>
                <w:lang w:val="en-US" w:eastAsia="zh-CN"/>
              </w:rPr>
              <w:t xml:space="preserve">19 </w:t>
            </w:r>
            <w:r>
              <w:rPr>
                <w:rFonts w:hint="default" w:ascii="Times New Roman" w:hAnsi="Times New Roman" w:cs="Times New Roman"/>
                <w:b/>
                <w:color w:val="auto"/>
                <w:sz w:val="21"/>
                <w:szCs w:val="21"/>
                <w:lang w:eastAsia="zh-CN"/>
              </w:rPr>
              <w:t>污水</w:t>
            </w:r>
            <w:r>
              <w:rPr>
                <w:rFonts w:hint="default" w:ascii="Times New Roman" w:hAnsi="Times New Roman" w:eastAsia="宋体" w:cs="Times New Roman"/>
                <w:b/>
                <w:color w:val="auto"/>
                <w:sz w:val="21"/>
                <w:szCs w:val="21"/>
              </w:rPr>
              <w:t>排放标准</w:t>
            </w:r>
            <w:r>
              <w:rPr>
                <w:rFonts w:hint="eastAsia" w:ascii="Times New Roman" w:hAnsi="Times New Roman" w:cs="Times New Roman"/>
                <w:b/>
                <w:color w:val="auto"/>
                <w:sz w:val="21"/>
                <w:szCs w:val="21"/>
                <w:lang w:val="en-US" w:eastAsia="zh-CN"/>
              </w:rPr>
              <w:t xml:space="preserve">                     </w:t>
            </w:r>
            <w:r>
              <w:rPr>
                <w:rFonts w:hint="eastAsia" w:ascii="Times New Roman" w:hAnsi="Times New Roman" w:cs="Times New Roman"/>
                <w:b/>
                <w:color w:val="auto"/>
                <w:sz w:val="21"/>
                <w:szCs w:val="21"/>
                <w:lang w:eastAsia="zh-CN"/>
              </w:rPr>
              <w:t>单位：</w:t>
            </w:r>
            <w:r>
              <w:rPr>
                <w:rFonts w:hint="eastAsia" w:ascii="Times New Roman" w:hAnsi="Times New Roman" w:cs="Times New Roman"/>
                <w:b/>
                <w:color w:val="auto"/>
                <w:sz w:val="21"/>
                <w:szCs w:val="21"/>
                <w:lang w:val="en-US" w:eastAsia="zh-CN"/>
              </w:rPr>
              <w:t>mg/L</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28"/>
              <w:gridCol w:w="738"/>
              <w:gridCol w:w="738"/>
              <w:gridCol w:w="738"/>
              <w:gridCol w:w="738"/>
              <w:gridCol w:w="738"/>
              <w:gridCol w:w="738"/>
              <w:gridCol w:w="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3"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标准</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pH</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COD</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BOD</w:t>
                  </w:r>
                  <w:r>
                    <w:rPr>
                      <w:rFonts w:hint="default" w:ascii="Times New Roman" w:hAnsi="Times New Roman" w:cs="Times New Roman"/>
                      <w:b/>
                      <w:color w:val="auto"/>
                      <w:sz w:val="21"/>
                      <w:szCs w:val="21"/>
                      <w:vertAlign w:val="subscript"/>
                      <w:lang w:val="en-US" w:eastAsia="zh-CN"/>
                    </w:rPr>
                    <w:t>5</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default" w:ascii="Times New Roman" w:hAnsi="Times New Roman" w:cs="Times New Roman"/>
                      <w:b/>
                      <w:color w:val="auto"/>
                      <w:sz w:val="21"/>
                      <w:szCs w:val="21"/>
                      <w:vertAlign w:val="baseline"/>
                      <w:lang w:val="en-US" w:eastAsia="zh-CN"/>
                    </w:rPr>
                    <w:t>SS</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eastAsia" w:ascii="Times New Roman" w:hAnsi="Times New Roman" w:cs="Times New Roman"/>
                      <w:b/>
                      <w:color w:val="auto"/>
                      <w:sz w:val="21"/>
                      <w:szCs w:val="21"/>
                      <w:vertAlign w:val="baseline"/>
                      <w:lang w:val="en-US" w:eastAsia="zh-CN"/>
                    </w:rPr>
                    <w:t>NH</w:t>
                  </w:r>
                  <w:r>
                    <w:rPr>
                      <w:rFonts w:hint="eastAsia" w:ascii="Times New Roman" w:hAnsi="Times New Roman" w:cs="Times New Roman"/>
                      <w:b/>
                      <w:color w:val="auto"/>
                      <w:sz w:val="21"/>
                      <w:szCs w:val="21"/>
                      <w:vertAlign w:val="subscript"/>
                      <w:lang w:val="en-US" w:eastAsia="zh-CN"/>
                    </w:rPr>
                    <w:t>3</w:t>
                  </w:r>
                  <w:r>
                    <w:rPr>
                      <w:rFonts w:hint="eastAsia" w:ascii="Times New Roman" w:hAnsi="Times New Roman" w:cs="Times New Roman"/>
                      <w:b/>
                      <w:color w:val="auto"/>
                      <w:sz w:val="21"/>
                      <w:szCs w:val="21"/>
                      <w:vertAlign w:val="baseline"/>
                      <w:lang w:val="en-US" w:eastAsia="zh-CN"/>
                    </w:rPr>
                    <w:t>-N</w:t>
                  </w:r>
                </w:p>
              </w:tc>
              <w:tc>
                <w:tcPr>
                  <w:tcW w:w="429"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sz w:val="21"/>
                      <w:szCs w:val="21"/>
                      <w:vertAlign w:val="baseline"/>
                      <w:lang w:val="en-US" w:eastAsia="zh-CN"/>
                    </w:rPr>
                  </w:pPr>
                  <w:r>
                    <w:rPr>
                      <w:rFonts w:hint="eastAsia" w:cs="Times New Roman"/>
                      <w:b/>
                      <w:color w:val="auto"/>
                      <w:sz w:val="21"/>
                      <w:szCs w:val="21"/>
                      <w:vertAlign w:val="baseline"/>
                      <w:lang w:val="en-US" w:eastAsia="zh-CN"/>
                    </w:rPr>
                    <w:t>TP</w:t>
                  </w:r>
                </w:p>
              </w:tc>
              <w:tc>
                <w:tcPr>
                  <w:tcW w:w="431" w:type="pct"/>
                  <w:tcBorders>
                    <w:tl2br w:val="nil"/>
                    <w:tr2bl w:val="nil"/>
                  </w:tcBorders>
                  <w:vAlign w:val="center"/>
                </w:tcPr>
                <w:p>
                  <w:pPr>
                    <w:keepNext w:val="0"/>
                    <w:keepLines w:val="0"/>
                    <w:pageBreakBefore w:val="0"/>
                    <w:widowControl w:val="0"/>
                    <w:tabs>
                      <w:tab w:val="left" w:pos="3144"/>
                    </w:tabs>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cs="Times New Roman"/>
                      <w:b/>
                      <w:color w:val="auto"/>
                      <w:sz w:val="21"/>
                      <w:szCs w:val="21"/>
                      <w:vertAlign w:val="baseline"/>
                      <w:lang w:val="en-US" w:eastAsia="zh-CN"/>
                    </w:rPr>
                  </w:pPr>
                  <w:r>
                    <w:rPr>
                      <w:rFonts w:hint="eastAsia" w:cs="Times New Roman"/>
                      <w:b/>
                      <w:color w:val="auto"/>
                      <w:sz w:val="21"/>
                      <w:szCs w:val="21"/>
                      <w:vertAlign w:val="baseline"/>
                      <w:lang w:val="en-US" w:eastAsia="zh-CN"/>
                    </w:rPr>
                    <w:t>LAS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《污水综合排放标准》</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lang w:eastAsia="zh-CN"/>
                    </w:rPr>
                    <w:t>GB8978-1996</w:t>
                  </w:r>
                  <w:r>
                    <w:rPr>
                      <w:rFonts w:hint="default" w:ascii="Times New Roman" w:hAnsi="Times New Roman" w:cs="Times New Roman"/>
                      <w:color w:val="auto"/>
                      <w:sz w:val="21"/>
                      <w:szCs w:val="21"/>
                      <w:highlight w:val="none"/>
                      <w:lang w:val="en-US" w:eastAsia="zh-CN"/>
                    </w:rPr>
                    <w:t>)</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pacing w:val="-9"/>
                      <w:kern w:val="2"/>
                      <w:sz w:val="21"/>
                      <w:szCs w:val="21"/>
                      <w:lang w:val="en-US" w:eastAsia="zh-CN"/>
                    </w:rPr>
                    <w:t>/</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pacing w:val="-9"/>
                      <w:kern w:val="2"/>
                      <w:sz w:val="21"/>
                      <w:szCs w:val="21"/>
                      <w:lang w:val="en-US" w:eastAsia="zh-CN"/>
                    </w:rPr>
                  </w:pPr>
                  <w:r>
                    <w:rPr>
                      <w:rFonts w:hint="eastAsia" w:cs="Times New Roman"/>
                      <w:b w:val="0"/>
                      <w:bCs/>
                      <w:color w:val="auto"/>
                      <w:spacing w:val="-9"/>
                      <w:kern w:val="2"/>
                      <w:sz w:val="21"/>
                      <w:szCs w:val="21"/>
                      <w:lang w:val="en-US" w:eastAsia="zh-CN"/>
                    </w:rPr>
                    <w:t>/</w:t>
                  </w:r>
                </w:p>
              </w:tc>
              <w:tc>
                <w:tcPr>
                  <w:tcW w:w="431"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pacing w:val="-9"/>
                      <w:kern w:val="2"/>
                      <w:sz w:val="21"/>
                      <w:szCs w:val="21"/>
                      <w:lang w:val="en-US" w:eastAsia="zh-CN"/>
                    </w:rPr>
                  </w:pPr>
                  <w:r>
                    <w:rPr>
                      <w:rFonts w:hint="eastAsia" w:cs="Times New Roman"/>
                      <w:b w:val="0"/>
                      <w:bCs/>
                      <w:color w:val="auto"/>
                      <w:spacing w:val="-9"/>
                      <w:kern w:val="2"/>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《污水排入城镇下水道水质标准》</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GBT31962-2015</w:t>
                  </w:r>
                  <w:r>
                    <w:rPr>
                      <w:rFonts w:hint="default" w:ascii="Times New Roman" w:hAnsi="Times New Roman" w:eastAsia="宋体" w:cs="Times New Roman"/>
                      <w:color w:val="auto"/>
                      <w:sz w:val="21"/>
                      <w:szCs w:val="21"/>
                      <w:highlight w:val="none"/>
                      <w:lang w:val="en-US" w:eastAsia="zh-CN"/>
                    </w:rPr>
                    <w:t>)</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6.5~9.5</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val="0"/>
                      <w:bCs/>
                      <w:color w:val="auto"/>
                      <w:spacing w:val="-9"/>
                      <w:kern w:val="2"/>
                      <w:sz w:val="21"/>
                      <w:szCs w:val="21"/>
                      <w:lang w:val="en-US" w:eastAsia="zh-CN"/>
                    </w:rPr>
                    <w:t>45</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pacing w:val="-9"/>
                      <w:kern w:val="2"/>
                      <w:sz w:val="21"/>
                      <w:szCs w:val="21"/>
                      <w:lang w:val="en-US" w:eastAsia="zh-CN"/>
                    </w:rPr>
                  </w:pPr>
                  <w:r>
                    <w:rPr>
                      <w:rFonts w:hint="eastAsia" w:cs="Times New Roman"/>
                      <w:b w:val="0"/>
                      <w:bCs/>
                      <w:color w:val="auto"/>
                      <w:spacing w:val="-9"/>
                      <w:kern w:val="2"/>
                      <w:sz w:val="21"/>
                      <w:szCs w:val="21"/>
                      <w:lang w:val="en-US" w:eastAsia="zh-CN"/>
                    </w:rPr>
                    <w:t>8</w:t>
                  </w:r>
                </w:p>
              </w:tc>
              <w:tc>
                <w:tcPr>
                  <w:tcW w:w="431"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pacing w:val="-9"/>
                      <w:kern w:val="2"/>
                      <w:sz w:val="21"/>
                      <w:szCs w:val="21"/>
                      <w:lang w:val="en-US" w:eastAsia="zh-CN"/>
                    </w:rPr>
                  </w:pPr>
                  <w:r>
                    <w:rPr>
                      <w:rFonts w:hint="eastAsia" w:cs="Times New Roman"/>
                      <w:b w:val="0"/>
                      <w:bCs/>
                      <w:color w:val="auto"/>
                      <w:spacing w:val="-9"/>
                      <w:kern w:val="2"/>
                      <w:sz w:val="21"/>
                      <w:szCs w:val="21"/>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本项目标准</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6~9</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4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250</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color w:val="auto"/>
                      <w:spacing w:val="-9"/>
                      <w:kern w:val="2"/>
                      <w:sz w:val="21"/>
                      <w:szCs w:val="21"/>
                      <w:lang w:val="en-US" w:eastAsia="zh-CN"/>
                    </w:rPr>
                  </w:pPr>
                  <w:r>
                    <w:rPr>
                      <w:rFonts w:hint="eastAsia" w:ascii="Times New Roman" w:hAnsi="Times New Roman" w:eastAsia="宋体" w:cs="Times New Roman"/>
                      <w:b w:val="0"/>
                      <w:bCs/>
                      <w:color w:val="auto"/>
                      <w:spacing w:val="-9"/>
                      <w:kern w:val="2"/>
                      <w:sz w:val="21"/>
                      <w:szCs w:val="21"/>
                      <w:lang w:val="en-US" w:eastAsia="zh-CN"/>
                    </w:rPr>
                    <w:t>45</w:t>
                  </w:r>
                </w:p>
              </w:tc>
              <w:tc>
                <w:tcPr>
                  <w:tcW w:w="429"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color w:val="auto"/>
                      <w:spacing w:val="-9"/>
                      <w:kern w:val="2"/>
                      <w:sz w:val="21"/>
                      <w:szCs w:val="21"/>
                      <w:lang w:val="en-US" w:eastAsia="zh-CN" w:bidi="ar-SA"/>
                    </w:rPr>
                  </w:pPr>
                  <w:r>
                    <w:rPr>
                      <w:rFonts w:hint="eastAsia" w:cs="Times New Roman"/>
                      <w:b w:val="0"/>
                      <w:bCs/>
                      <w:color w:val="auto"/>
                      <w:spacing w:val="-9"/>
                      <w:kern w:val="2"/>
                      <w:sz w:val="21"/>
                      <w:szCs w:val="21"/>
                      <w:lang w:val="en-US" w:eastAsia="zh-CN"/>
                    </w:rPr>
                    <w:t>8</w:t>
                  </w:r>
                </w:p>
              </w:tc>
              <w:tc>
                <w:tcPr>
                  <w:tcW w:w="431" w:type="pct"/>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color w:val="auto"/>
                      <w:spacing w:val="-9"/>
                      <w:kern w:val="2"/>
                      <w:sz w:val="21"/>
                      <w:szCs w:val="21"/>
                      <w:lang w:val="en-US" w:eastAsia="zh-CN" w:bidi="ar-SA"/>
                    </w:rPr>
                  </w:pPr>
                  <w:r>
                    <w:rPr>
                      <w:rFonts w:hint="eastAsia" w:cs="Times New Roman"/>
                      <w:b w:val="0"/>
                      <w:bCs/>
                      <w:color w:val="auto"/>
                      <w:spacing w:val="-9"/>
                      <w:kern w:val="2"/>
                      <w:sz w:val="21"/>
                      <w:szCs w:val="21"/>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jc w:val="both"/>
              <w:textAlignment w:val="auto"/>
              <w:rPr>
                <w:rFonts w:hint="default" w:ascii="Times New Roman" w:hAnsi="Times New Roman" w:cs="Times New Roman"/>
                <w:color w:val="auto"/>
                <w:spacing w:val="-6"/>
                <w:sz w:val="24"/>
                <w:shd w:val="clear" w:color="auto" w:fill="auto"/>
              </w:rPr>
            </w:pPr>
            <w:r>
              <w:rPr>
                <w:rFonts w:hint="default" w:ascii="Times New Roman" w:hAnsi="Times New Roman" w:cs="Times New Roman"/>
                <w:color w:val="auto"/>
                <w:spacing w:val="-6"/>
                <w:sz w:val="24"/>
                <w:shd w:val="clear" w:color="auto" w:fill="auto"/>
              </w:rPr>
              <w:t>运营期噪声排放执行《工业企业厂界环境噪声排放标准》</w:t>
            </w:r>
            <w:r>
              <w:rPr>
                <w:rFonts w:hint="default" w:ascii="Times New Roman" w:hAnsi="Times New Roman" w:cs="Times New Roman"/>
                <w:color w:val="auto"/>
                <w:spacing w:val="-6"/>
                <w:sz w:val="24"/>
                <w:highlight w:val="none"/>
                <w:shd w:val="clear" w:color="auto" w:fill="auto"/>
                <w:lang w:eastAsia="zh-CN"/>
              </w:rPr>
              <w:t>(</w:t>
            </w:r>
            <w:r>
              <w:rPr>
                <w:rFonts w:hint="default" w:ascii="Times New Roman" w:hAnsi="Times New Roman" w:cs="Times New Roman"/>
                <w:color w:val="auto"/>
                <w:spacing w:val="-6"/>
                <w:sz w:val="24"/>
                <w:shd w:val="clear" w:color="auto" w:fill="auto"/>
              </w:rPr>
              <w:t>GB 12348-2008</w:t>
            </w:r>
            <w:r>
              <w:rPr>
                <w:rFonts w:hint="default" w:ascii="Times New Roman" w:hAnsi="Times New Roman" w:cs="Times New Roman"/>
                <w:color w:val="auto"/>
                <w:spacing w:val="-6"/>
                <w:sz w:val="24"/>
                <w:highlight w:val="none"/>
                <w:shd w:val="clear" w:color="auto" w:fill="auto"/>
                <w:lang w:eastAsia="zh-CN"/>
              </w:rPr>
              <w:t>)</w:t>
            </w:r>
            <w:r>
              <w:rPr>
                <w:rFonts w:hint="default" w:ascii="Times New Roman" w:hAnsi="Times New Roman" w:cs="Times New Roman"/>
                <w:color w:val="auto"/>
                <w:spacing w:val="-6"/>
                <w:sz w:val="24"/>
                <w:shd w:val="clear" w:color="auto" w:fill="auto"/>
                <w:lang w:val="en-US" w:eastAsia="zh-CN"/>
              </w:rPr>
              <w:t>2</w:t>
            </w:r>
            <w:r>
              <w:rPr>
                <w:rFonts w:hint="default" w:ascii="Times New Roman" w:hAnsi="Times New Roman" w:cs="Times New Roman"/>
                <w:color w:val="auto"/>
                <w:spacing w:val="-6"/>
                <w:sz w:val="24"/>
                <w:shd w:val="clear" w:color="auto" w:fill="auto"/>
              </w:rPr>
              <w:t>类标准。</w:t>
            </w:r>
          </w:p>
          <w:p>
            <w:pPr>
              <w:jc w:val="right"/>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20</w:t>
            </w:r>
            <w:r>
              <w:rPr>
                <w:rFonts w:hint="default" w:ascii="Times New Roman" w:hAnsi="Times New Roman" w:cs="Times New Roman"/>
                <w:b/>
                <w:color w:val="auto"/>
                <w:szCs w:val="21"/>
                <w:shd w:val="clear" w:color="auto" w:fill="auto"/>
              </w:rPr>
              <w:t xml:space="preserve"> 运营期环境噪声排放标准    </w:t>
            </w:r>
            <w:r>
              <w:rPr>
                <w:rFonts w:hint="default" w:ascii="Times New Roman" w:hAnsi="Times New Roman" w:cs="Times New Roman"/>
                <w:b/>
                <w:color w:val="auto"/>
                <w:szCs w:val="21"/>
                <w:shd w:val="clear" w:color="auto" w:fill="auto"/>
                <w:lang w:val="en-US" w:eastAsia="zh-CN"/>
              </w:rPr>
              <w:t xml:space="preserve">           </w:t>
            </w:r>
            <w:r>
              <w:rPr>
                <w:rFonts w:hint="default" w:ascii="Times New Roman" w:hAnsi="Times New Roman" w:cs="Times New Roman"/>
                <w:b/>
                <w:color w:val="auto"/>
                <w:szCs w:val="21"/>
                <w:shd w:val="clear" w:color="auto" w:fill="auto"/>
              </w:rPr>
              <w:t xml:space="preserve"> 单位dB</w:t>
            </w:r>
            <w:r>
              <w:rPr>
                <w:rFonts w:hint="default" w:ascii="Times New Roman" w:hAnsi="Times New Roman" w:cs="Times New Roman"/>
                <w:b/>
                <w:color w:val="auto"/>
                <w:szCs w:val="21"/>
                <w:highlight w:val="none"/>
                <w:shd w:val="clear" w:color="auto" w:fill="auto"/>
              </w:rPr>
              <w:t>(</w:t>
            </w:r>
            <w:r>
              <w:rPr>
                <w:rFonts w:hint="default" w:ascii="Times New Roman" w:hAnsi="Times New Roman" w:cs="Times New Roman"/>
                <w:b/>
                <w:color w:val="auto"/>
                <w:szCs w:val="21"/>
                <w:shd w:val="clear" w:color="auto" w:fill="auto"/>
              </w:rPr>
              <w:t>A</w:t>
            </w:r>
            <w:r>
              <w:rPr>
                <w:rFonts w:hint="default" w:ascii="Times New Roman" w:hAnsi="Times New Roman" w:cs="Times New Roman"/>
                <w:b/>
                <w:color w:val="auto"/>
                <w:szCs w:val="21"/>
                <w:highlight w:val="none"/>
                <w:shd w:val="clear" w:color="auto" w:fill="auto"/>
              </w:rPr>
              <w:t>)</w:t>
            </w:r>
          </w:p>
          <w:tbl>
            <w:tblPr>
              <w:tblStyle w:val="25"/>
              <w:tblW w:w="858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77"/>
              <w:gridCol w:w="1201"/>
              <w:gridCol w:w="1201"/>
              <w:gridCol w:w="12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77"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执行标准</w:t>
                  </w:r>
                </w:p>
              </w:tc>
              <w:tc>
                <w:tcPr>
                  <w:tcW w:w="1201" w:type="dxa"/>
                  <w:vMerge w:val="restart"/>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级别</w:t>
                  </w:r>
                </w:p>
              </w:tc>
              <w:tc>
                <w:tcPr>
                  <w:tcW w:w="2404" w:type="dxa"/>
                  <w:gridSpan w:val="2"/>
                  <w:vAlign w:val="center"/>
                </w:tcPr>
                <w:p>
                  <w:pPr>
                    <w:tabs>
                      <w:tab w:val="left" w:pos="3144"/>
                    </w:tabs>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77"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1201" w:type="dxa"/>
                  <w:vMerge w:val="continue"/>
                  <w:vAlign w:val="center"/>
                </w:tcPr>
                <w:p>
                  <w:pPr>
                    <w:tabs>
                      <w:tab w:val="left" w:pos="3144"/>
                    </w:tabs>
                    <w:snapToGrid w:val="0"/>
                    <w:jc w:val="center"/>
                    <w:rPr>
                      <w:rFonts w:hint="default" w:ascii="Times New Roman" w:hAnsi="Times New Roman" w:cs="Times New Roman"/>
                      <w:color w:val="auto"/>
                      <w:szCs w:val="21"/>
                      <w:shd w:val="clear" w:color="auto" w:fill="auto"/>
                    </w:rPr>
                  </w:pPr>
                </w:p>
              </w:tc>
              <w:tc>
                <w:tcPr>
                  <w:tcW w:w="1201" w:type="dxa"/>
                  <w:vAlign w:val="center"/>
                </w:tcPr>
                <w:p>
                  <w:pPr>
                    <w:tabs>
                      <w:tab w:val="left" w:pos="3144"/>
                    </w:tabs>
                    <w:snapToGrid w:val="0"/>
                    <w:jc w:val="center"/>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昼间</w:t>
                  </w:r>
                </w:p>
              </w:tc>
              <w:tc>
                <w:tcPr>
                  <w:tcW w:w="1203" w:type="dxa"/>
                  <w:vAlign w:val="center"/>
                </w:tcPr>
                <w:p>
                  <w:pPr>
                    <w:tabs>
                      <w:tab w:val="left" w:pos="3144"/>
                    </w:tabs>
                    <w:snapToGrid w:val="0"/>
                    <w:jc w:val="center"/>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977"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eastAsia="zh-CN"/>
                    </w:rPr>
                  </w:pPr>
                  <w:r>
                    <w:rPr>
                      <w:rFonts w:hint="default" w:ascii="Times New Roman" w:hAnsi="Times New Roman" w:cs="Times New Roman"/>
                      <w:color w:val="auto"/>
                      <w:szCs w:val="21"/>
                      <w:shd w:val="clear" w:color="auto" w:fill="auto"/>
                    </w:rPr>
                    <w:t>《工业企业厂界环境噪声排放标准》</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shd w:val="clear" w:color="auto" w:fill="auto"/>
                    </w:rPr>
                    <w:t>GB12348-2008</w:t>
                  </w:r>
                  <w:r>
                    <w:rPr>
                      <w:rFonts w:hint="default" w:ascii="Times New Roman" w:hAnsi="Times New Roman" w:cs="Times New Roman"/>
                      <w:color w:val="auto"/>
                      <w:szCs w:val="21"/>
                      <w:highlight w:val="none"/>
                      <w:shd w:val="clear" w:color="auto" w:fill="auto"/>
                      <w:lang w:eastAsia="zh-CN"/>
                    </w:rPr>
                    <w:t>)</w:t>
                  </w:r>
                </w:p>
              </w:tc>
              <w:tc>
                <w:tcPr>
                  <w:tcW w:w="1201" w:type="dxa"/>
                  <w:vAlign w:val="center"/>
                </w:tcPr>
                <w:p>
                  <w:pPr>
                    <w:tabs>
                      <w:tab w:val="left" w:pos="3144"/>
                    </w:tabs>
                    <w:snapToGrid w:val="0"/>
                    <w:jc w:val="center"/>
                    <w:rPr>
                      <w:rFonts w:hint="default" w:ascii="Times New Roman" w:hAnsi="Times New Roman" w:cs="Times New Roman"/>
                      <w:color w:val="auto"/>
                      <w:szCs w:val="21"/>
                      <w:shd w:val="clear" w:color="auto" w:fill="auto"/>
                    </w:rPr>
                  </w:pPr>
                  <w:r>
                    <w:rPr>
                      <w:rFonts w:hint="default" w:ascii="Times New Roman" w:hAnsi="Times New Roman" w:cs="Times New Roman"/>
                      <w:color w:val="auto"/>
                      <w:szCs w:val="21"/>
                      <w:shd w:val="clear" w:color="auto" w:fill="auto"/>
                      <w:lang w:val="en-US" w:eastAsia="zh-CN"/>
                    </w:rPr>
                    <w:t>2</w:t>
                  </w:r>
                  <w:r>
                    <w:rPr>
                      <w:rFonts w:hint="default" w:ascii="Times New Roman" w:hAnsi="Times New Roman" w:cs="Times New Roman"/>
                      <w:color w:val="auto"/>
                      <w:szCs w:val="21"/>
                      <w:shd w:val="clear" w:color="auto" w:fill="auto"/>
                    </w:rPr>
                    <w:t>类</w:t>
                  </w:r>
                </w:p>
              </w:tc>
              <w:tc>
                <w:tcPr>
                  <w:tcW w:w="1201"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60</w:t>
                  </w:r>
                </w:p>
              </w:tc>
              <w:tc>
                <w:tcPr>
                  <w:tcW w:w="1203" w:type="dxa"/>
                  <w:vAlign w:val="center"/>
                </w:tcPr>
                <w:p>
                  <w:pPr>
                    <w:tabs>
                      <w:tab w:val="left" w:pos="3144"/>
                    </w:tabs>
                    <w:snapToGrid w:val="0"/>
                    <w:jc w:val="center"/>
                    <w:rPr>
                      <w:rFonts w:hint="default" w:ascii="Times New Roman" w:hAnsi="Times New Roman" w:eastAsia="宋体" w:cs="Times New Roman"/>
                      <w:color w:val="auto"/>
                      <w:szCs w:val="21"/>
                      <w:shd w:val="clear" w:color="auto" w:fill="auto"/>
                      <w:lang w:val="en-US" w:eastAsia="zh-CN"/>
                    </w:rPr>
                  </w:pPr>
                  <w:r>
                    <w:rPr>
                      <w:rFonts w:hint="default" w:ascii="Times New Roman" w:hAnsi="Times New Roman" w:cs="Times New Roman"/>
                      <w:color w:val="auto"/>
                      <w:szCs w:val="21"/>
                      <w:shd w:val="clear" w:color="auto" w:fill="auto"/>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b/>
                <w:color w:val="auto"/>
                <w:sz w:val="24"/>
                <w:shd w:val="clear" w:color="auto" w:fill="auto"/>
              </w:rPr>
              <w:t>四、固废</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一般固废执行《一般工业固体废物贮存、处置场污染控制标准》</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GB 18599-2001</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及修改单</w:t>
            </w:r>
            <w:r>
              <w:rPr>
                <w:rFonts w:hint="default" w:ascii="Times New Roman" w:hAnsi="Times New Roman" w:cs="Times New Roman"/>
                <w:color w:val="auto"/>
                <w:sz w:val="24"/>
                <w:highlight w:val="none"/>
                <w:shd w:val="clear" w:color="auto" w:fill="auto"/>
                <w:lang w:eastAsia="zh-CN"/>
              </w:rPr>
              <w:t>(</w:t>
            </w:r>
            <w:r>
              <w:rPr>
                <w:rFonts w:hint="eastAsia" w:cs="Times New Roman"/>
                <w:color w:val="auto"/>
                <w:sz w:val="24"/>
                <w:highlight w:val="none"/>
                <w:shd w:val="clear" w:color="auto" w:fill="auto"/>
                <w:lang w:eastAsia="zh-CN"/>
              </w:rPr>
              <w:t>生态环境部</w:t>
            </w:r>
            <w:r>
              <w:rPr>
                <w:rFonts w:hint="default" w:ascii="Times New Roman" w:hAnsi="Times New Roman" w:cs="Times New Roman"/>
                <w:color w:val="auto"/>
                <w:sz w:val="24"/>
                <w:shd w:val="clear" w:color="auto" w:fill="auto"/>
              </w:rPr>
              <w:t>2013</w:t>
            </w:r>
            <w:r>
              <w:rPr>
                <w:rFonts w:hint="default" w:ascii="Times New Roman" w:hAnsi="Times New Roman" w:cs="Times New Roman"/>
                <w:color w:val="auto"/>
                <w:sz w:val="24"/>
                <w:highlight w:val="none"/>
                <w:shd w:val="clear" w:color="auto" w:fill="auto"/>
                <w:lang w:eastAsia="zh-CN"/>
              </w:rPr>
              <w:t>年第</w:t>
            </w:r>
            <w:r>
              <w:rPr>
                <w:rFonts w:hint="default" w:ascii="Times New Roman" w:hAnsi="Times New Roman" w:cs="Times New Roman"/>
                <w:color w:val="auto"/>
                <w:sz w:val="24"/>
                <w:shd w:val="clear" w:color="auto" w:fill="auto"/>
                <w:lang w:val="en-US" w:eastAsia="zh-CN"/>
              </w:rPr>
              <w:t>36号公告</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中</w:t>
            </w:r>
            <w:r>
              <w:rPr>
                <w:rFonts w:hint="default" w:ascii="Times New Roman" w:hAnsi="Times New Roman" w:cs="Times New Roman"/>
                <w:color w:val="auto"/>
                <w:sz w:val="24"/>
                <w:shd w:val="clear" w:color="auto" w:fill="auto"/>
                <w:lang w:eastAsia="zh-CN"/>
              </w:rPr>
              <w:t>有关规定</w:t>
            </w:r>
            <w:r>
              <w:rPr>
                <w:rFonts w:hint="default" w:ascii="Times New Roman" w:hAnsi="Times New Roman" w:cs="Times New Roman"/>
                <w:color w:val="auto"/>
                <w:sz w:val="24"/>
                <w:shd w:val="clear" w:color="auto" w:fill="auto"/>
              </w:rPr>
              <w:t>。</w:t>
            </w:r>
            <w:r>
              <w:rPr>
                <w:rFonts w:hint="default" w:ascii="Times New Roman" w:hAnsi="Times New Roman" w:cs="Times New Roman"/>
                <w:color w:val="auto"/>
                <w:sz w:val="24"/>
                <w:highlight w:val="none"/>
              </w:rPr>
              <w:t>危险废物的贮存执行《危险废物贮存污染控制标准》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GB18597-2001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及修改单中的相关规定。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19" w:hRule="atLeast"/>
        </w:trPr>
        <w:tc>
          <w:tcPr>
            <w:tcW w:w="4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b/>
                <w:bCs/>
                <w:color w:val="auto"/>
                <w:sz w:val="21"/>
                <w:szCs w:val="21"/>
                <w:shd w:val="clear" w:color="auto" w:fill="auto"/>
              </w:rPr>
              <w:t>总量控制指标</w:t>
            </w:r>
          </w:p>
        </w:tc>
        <w:tc>
          <w:tcPr>
            <w:tcW w:w="8828" w:type="dxa"/>
            <w:vAlign w:val="center"/>
          </w:tcPr>
          <w:p>
            <w:pPr>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auto"/>
                <w:sz w:val="24"/>
                <w:shd w:val="clear" w:color="auto" w:fill="auto"/>
                <w:lang w:eastAsia="zh-CN"/>
              </w:rPr>
            </w:pPr>
            <w:r>
              <w:rPr>
                <w:color w:val="auto"/>
                <w:sz w:val="24"/>
              </w:rPr>
              <w:t>根据工程的排污特点和国家污染物总量控制的要求，</w:t>
            </w:r>
            <w:r>
              <w:rPr>
                <w:rFonts w:hint="eastAsia"/>
                <w:color w:val="auto"/>
                <w:sz w:val="24"/>
                <w:lang w:eastAsia="zh-CN"/>
              </w:rPr>
              <w:t>结合本项目污染排放特征，</w:t>
            </w:r>
            <w:r>
              <w:rPr>
                <w:rFonts w:hint="default" w:ascii="Times New Roman" w:hAnsi="Times New Roman" w:cs="Times New Roman"/>
                <w:color w:val="auto"/>
                <w:sz w:val="24"/>
                <w:highlight w:val="none"/>
                <w:lang w:val="en-US" w:eastAsia="zh-CN"/>
              </w:rPr>
              <w:t>本项目</w:t>
            </w:r>
            <w:r>
              <w:rPr>
                <w:rFonts w:hint="eastAsia" w:ascii="Times New Roman" w:hAnsi="Times New Roman" w:cs="Times New Roman"/>
                <w:color w:val="auto"/>
                <w:sz w:val="24"/>
                <w:highlight w:val="none"/>
                <w:lang w:val="en-US" w:eastAsia="zh-CN"/>
              </w:rPr>
              <w:t>需要总量控制的污染物为COD</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氨氮</w:t>
            </w:r>
            <w:r>
              <w:rPr>
                <w:rFonts w:hint="eastAsia" w:cs="Times New Roman"/>
                <w:color w:val="auto"/>
                <w:sz w:val="24"/>
                <w:highlight w:val="none"/>
                <w:lang w:val="en-US" w:eastAsia="zh-CN"/>
              </w:rPr>
              <w:t>、SO</w:t>
            </w:r>
            <w:r>
              <w:rPr>
                <w:rFonts w:hint="eastAsia" w:cs="Times New Roman"/>
                <w:color w:val="auto"/>
                <w:sz w:val="24"/>
                <w:highlight w:val="none"/>
                <w:vertAlign w:val="subscript"/>
                <w:lang w:val="en-US" w:eastAsia="zh-CN"/>
              </w:rPr>
              <w:t>2</w:t>
            </w:r>
            <w:r>
              <w:rPr>
                <w:rFonts w:hint="eastAsia" w:cs="Times New Roman"/>
                <w:color w:val="auto"/>
                <w:sz w:val="24"/>
                <w:highlight w:val="none"/>
                <w:vertAlign w:val="baseline"/>
                <w:lang w:val="en-US" w:eastAsia="zh-CN"/>
              </w:rPr>
              <w:t>及NOx</w:t>
            </w:r>
            <w:r>
              <w:rPr>
                <w:rFonts w:hint="eastAsia" w:ascii="Times New Roman" w:hAnsi="Times New Roman" w:cs="Times New Roman"/>
                <w:color w:val="auto"/>
                <w:sz w:val="24"/>
                <w:highlight w:val="none"/>
                <w:lang w:val="en-US" w:eastAsia="zh-CN"/>
              </w:rPr>
              <w:t>。其中COD：</w:t>
            </w:r>
            <w:r>
              <w:rPr>
                <w:rFonts w:hint="eastAsia" w:cs="Times New Roman"/>
                <w:color w:val="auto"/>
                <w:sz w:val="24"/>
                <w:highlight w:val="none"/>
                <w:lang w:val="en-US" w:eastAsia="zh-CN"/>
              </w:rPr>
              <w:t>5.889</w:t>
            </w:r>
            <w:r>
              <w:rPr>
                <w:rFonts w:hint="eastAsia" w:ascii="Times New Roman" w:hAnsi="Times New Roman" w:cs="Times New Roman"/>
                <w:color w:val="auto"/>
                <w:sz w:val="24"/>
                <w:highlight w:val="none"/>
                <w:lang w:val="en-US" w:eastAsia="zh-CN"/>
              </w:rPr>
              <w:t>t/a，氨氮：</w:t>
            </w:r>
            <w:r>
              <w:rPr>
                <w:rFonts w:hint="eastAsia" w:cs="Times New Roman"/>
                <w:color w:val="auto"/>
                <w:sz w:val="24"/>
                <w:highlight w:val="none"/>
                <w:lang w:val="en-US" w:eastAsia="zh-CN"/>
              </w:rPr>
              <w:t>1.434</w:t>
            </w:r>
            <w:r>
              <w:rPr>
                <w:rFonts w:hint="eastAsia" w:ascii="Times New Roman" w:hAnsi="Times New Roman" w:cs="Times New Roman"/>
                <w:color w:val="auto"/>
                <w:sz w:val="24"/>
                <w:highlight w:val="none"/>
                <w:lang w:val="en-US" w:eastAsia="zh-CN"/>
              </w:rPr>
              <w:t>t/a</w:t>
            </w:r>
            <w:r>
              <w:rPr>
                <w:rFonts w:hint="eastAsia" w:cs="Times New Roman"/>
                <w:color w:val="auto"/>
                <w:sz w:val="24"/>
                <w:highlight w:val="none"/>
                <w:lang w:val="en-US" w:eastAsia="zh-CN"/>
              </w:rPr>
              <w:t>，SO</w:t>
            </w:r>
            <w:r>
              <w:rPr>
                <w:rFonts w:hint="eastAsia" w:cs="Times New Roman"/>
                <w:color w:val="auto"/>
                <w:sz w:val="24"/>
                <w:highlight w:val="none"/>
                <w:vertAlign w:val="subscript"/>
                <w:lang w:val="en-US" w:eastAsia="zh-CN"/>
              </w:rPr>
              <w:t>2</w:t>
            </w:r>
            <w:r>
              <w:rPr>
                <w:rFonts w:hint="eastAsia" w:cs="Times New Roman"/>
                <w:color w:val="auto"/>
                <w:sz w:val="24"/>
                <w:highlight w:val="none"/>
                <w:vertAlign w:val="baseline"/>
                <w:lang w:val="en-US" w:eastAsia="zh-CN"/>
              </w:rPr>
              <w:t>：11.75kg/a，NOx：40kg/a</w:t>
            </w:r>
            <w:r>
              <w:rPr>
                <w:rFonts w:hint="default" w:ascii="Times New Roman" w:hAnsi="Times New Roman" w:cs="Times New Roman"/>
                <w:color w:val="auto"/>
                <w:sz w:val="24"/>
                <w:highlight w:val="none"/>
              </w:rPr>
              <w:t>。</w:t>
            </w:r>
            <w:r>
              <w:rPr>
                <w:rFonts w:hint="eastAsia" w:cs="Times New Roman"/>
                <w:color w:val="auto"/>
                <w:sz w:val="24"/>
                <w:highlight w:val="none"/>
                <w:lang w:eastAsia="zh-CN"/>
              </w:rPr>
              <w:t>本项目废水最终进入</w:t>
            </w:r>
            <w:r>
              <w:rPr>
                <w:rFonts w:hint="default" w:ascii="Times New Roman" w:hAnsi="Times New Roman" w:cs="Times New Roman"/>
                <w:color w:val="auto"/>
                <w:kern w:val="0"/>
                <w:sz w:val="24"/>
                <w:shd w:val="clear" w:color="auto" w:fill="auto"/>
                <w:lang w:val="en-US" w:eastAsia="zh-CN"/>
              </w:rPr>
              <w:t>西咸新区秦汉新城朝阳污水处理厂</w:t>
            </w:r>
            <w:r>
              <w:rPr>
                <w:rFonts w:hint="eastAsia" w:ascii="Times New Roman" w:hAnsi="Times New Roman" w:cs="Times New Roman"/>
                <w:color w:val="auto"/>
                <w:kern w:val="0"/>
                <w:sz w:val="24"/>
                <w:shd w:val="clear" w:color="auto" w:fill="auto"/>
                <w:lang w:val="en-US" w:eastAsia="zh-CN"/>
              </w:rPr>
              <w:t>，</w:t>
            </w:r>
            <w:r>
              <w:rPr>
                <w:rFonts w:hint="eastAsia" w:ascii="Times New Roman" w:hAnsi="Times New Roman" w:cs="Times New Roman"/>
                <w:color w:val="auto"/>
                <w:sz w:val="24"/>
                <w:highlight w:val="none"/>
                <w:lang w:val="en-US" w:eastAsia="zh-CN"/>
              </w:rPr>
              <w:t>COD</w:t>
            </w:r>
            <w:r>
              <w:rPr>
                <w:rFonts w:hint="eastAsia" w:cs="Times New Roman"/>
                <w:color w:val="auto"/>
                <w:sz w:val="24"/>
                <w:highlight w:val="none"/>
                <w:lang w:val="en-US" w:eastAsia="zh-CN"/>
              </w:rPr>
              <w:t>及</w:t>
            </w:r>
            <w:r>
              <w:rPr>
                <w:rFonts w:hint="eastAsia" w:ascii="Times New Roman" w:hAnsi="Times New Roman" w:cs="Times New Roman"/>
                <w:color w:val="auto"/>
                <w:sz w:val="24"/>
                <w:highlight w:val="none"/>
                <w:lang w:val="en-US" w:eastAsia="zh-CN"/>
              </w:rPr>
              <w:t>氨氮</w:t>
            </w:r>
            <w:r>
              <w:rPr>
                <w:rFonts w:hint="eastAsia" w:ascii="Times New Roman" w:hAnsi="Times New Roman" w:cs="Times New Roman"/>
                <w:color w:val="auto"/>
                <w:kern w:val="0"/>
                <w:sz w:val="24"/>
                <w:shd w:val="clear" w:color="auto" w:fill="auto"/>
                <w:lang w:val="en-US" w:eastAsia="zh-CN"/>
              </w:rPr>
              <w:t>建议</w:t>
            </w:r>
            <w:r>
              <w:rPr>
                <w:rFonts w:ascii="Times New Roman" w:cs="Times New Roman" w:hAnsiTheme="minorEastAsia"/>
                <w:color w:val="auto"/>
                <w:kern w:val="0"/>
                <w:sz w:val="24"/>
                <w:szCs w:val="20"/>
              </w:rPr>
              <w:t>纳入污水处理厂总量控制指标</w:t>
            </w:r>
            <w:r>
              <w:rPr>
                <w:rFonts w:hint="eastAsia" w:ascii="Times New Roman" w:cs="Times New Roman" w:hAnsiTheme="minorEastAsia"/>
                <w:color w:val="auto"/>
                <w:kern w:val="0"/>
                <w:sz w:val="24"/>
                <w:szCs w:val="20"/>
                <w:lang w:eastAsia="zh-CN"/>
              </w:rPr>
              <w:t>。</w:t>
            </w: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建设项目工程分析</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6" w:hRule="atLeast"/>
        </w:trPr>
        <w:tc>
          <w:tcPr>
            <w:tcW w:w="9288" w:type="dxa"/>
          </w:tcPr>
          <w:p>
            <w:pPr>
              <w:adjustRightInd w:val="0"/>
              <w:snapToGrid w:val="0"/>
              <w:spacing w:line="360" w:lineRule="auto"/>
              <w:rPr>
                <w:rFonts w:hint="default" w:ascii="Times New Roman" w:hAnsi="Times New Roman" w:cs="Times New Roman"/>
                <w:b/>
                <w:bCs/>
                <w:color w:val="auto"/>
                <w:sz w:val="28"/>
                <w:szCs w:val="28"/>
                <w:shd w:val="clear" w:color="auto" w:fill="auto"/>
              </w:rPr>
            </w:pPr>
            <w:r>
              <w:rPr>
                <w:rFonts w:hint="default" w:ascii="Times New Roman" w:hAnsi="Times New Roman" w:cs="Times New Roman"/>
                <w:b/>
                <w:bCs/>
                <w:color w:val="auto"/>
                <w:sz w:val="28"/>
                <w:szCs w:val="28"/>
                <w:shd w:val="clear" w:color="auto" w:fill="auto"/>
              </w:rPr>
              <w:t>工艺流程简述</w:t>
            </w:r>
            <w:r>
              <w:rPr>
                <w:rFonts w:hint="default" w:ascii="Times New Roman" w:hAnsi="Times New Roman" w:cs="Times New Roman"/>
                <w:b/>
                <w:bCs/>
                <w:color w:val="auto"/>
                <w:sz w:val="28"/>
                <w:szCs w:val="28"/>
                <w:highlight w:val="none"/>
                <w:shd w:val="clear" w:color="auto" w:fill="auto"/>
                <w:lang w:eastAsia="zh-CN"/>
              </w:rPr>
              <w:t>(</w:t>
            </w:r>
            <w:r>
              <w:rPr>
                <w:rFonts w:hint="default" w:ascii="Times New Roman" w:hAnsi="Times New Roman" w:cs="Times New Roman"/>
                <w:b/>
                <w:bCs/>
                <w:color w:val="auto"/>
                <w:sz w:val="28"/>
                <w:szCs w:val="28"/>
                <w:shd w:val="clear" w:color="auto" w:fill="auto"/>
              </w:rPr>
              <w:t>图示</w:t>
            </w:r>
            <w:r>
              <w:rPr>
                <w:rFonts w:hint="default" w:ascii="Times New Roman" w:hAnsi="Times New Roman" w:cs="Times New Roman"/>
                <w:b/>
                <w:bCs/>
                <w:color w:val="auto"/>
                <w:sz w:val="28"/>
                <w:szCs w:val="28"/>
                <w:highlight w:val="none"/>
                <w:shd w:val="clear" w:color="auto" w:fill="auto"/>
                <w:lang w:eastAsia="zh-CN"/>
              </w:rPr>
              <w:t>)</w:t>
            </w:r>
            <w:r>
              <w:rPr>
                <w:rFonts w:hint="default" w:ascii="Times New Roman" w:hAnsi="Times New Roman" w:cs="Times New Roman"/>
                <w:b/>
                <w:bCs/>
                <w:color w:val="auto"/>
                <w:sz w:val="28"/>
                <w:szCs w:val="28"/>
                <w:shd w:val="clear" w:color="auto" w:fill="auto"/>
              </w:rPr>
              <w:t>：</w:t>
            </w:r>
          </w:p>
          <w:p>
            <w:pPr>
              <w:adjustRightInd w:val="0"/>
              <w:snapToGrid w:val="0"/>
              <w:spacing w:line="360" w:lineRule="auto"/>
              <w:ind w:firstLine="482" w:firstLineChars="200"/>
              <w:rPr>
                <w:rFonts w:hint="default" w:ascii="Times New Roman" w:hAnsi="Times New Roman" w:cs="Times New Roman"/>
                <w:b/>
                <w:bCs/>
                <w:color w:val="auto"/>
                <w:sz w:val="24"/>
                <w:shd w:val="clear" w:color="auto" w:fill="auto"/>
              </w:rPr>
            </w:pPr>
            <w:bookmarkStart w:id="3" w:name="OLE_LINK2"/>
            <w:r>
              <w:rPr>
                <w:rFonts w:hint="default" w:ascii="Times New Roman" w:hAnsi="Times New Roman" w:cs="Times New Roman"/>
                <w:b/>
                <w:bCs/>
                <w:color w:val="auto"/>
                <w:sz w:val="24"/>
                <w:shd w:val="clear" w:color="auto" w:fill="auto"/>
              </w:rPr>
              <w:t>一、施工期</w:t>
            </w:r>
          </w:p>
          <w:p>
            <w:pPr>
              <w:adjustRightInd w:val="0"/>
              <w:snapToGrid w:val="0"/>
              <w:spacing w:line="360" w:lineRule="auto"/>
              <w:ind w:firstLine="480" w:firstLineChars="200"/>
              <w:rPr>
                <w:rFonts w:hint="default" w:ascii="Times New Roman" w:hAnsi="Times New Roman" w:cs="Times New Roman"/>
                <w:color w:val="auto"/>
                <w:sz w:val="24"/>
                <w:lang w:eastAsia="zh-CN"/>
              </w:rPr>
            </w:pPr>
            <w:r>
              <w:rPr>
                <w:rFonts w:hint="eastAsia"/>
                <w:color w:val="auto"/>
                <w:sz w:val="24"/>
                <w:lang w:eastAsia="zh-CN"/>
              </w:rPr>
              <w:t>根据</w:t>
            </w:r>
            <w:r>
              <w:rPr>
                <w:rFonts w:hint="eastAsia"/>
                <w:color w:val="auto"/>
                <w:sz w:val="24"/>
                <w:highlight w:val="none"/>
                <w:lang w:eastAsia="zh-CN"/>
              </w:rPr>
              <w:t>现场勘察</w:t>
            </w:r>
            <w:r>
              <w:rPr>
                <w:rFonts w:hint="eastAsia"/>
                <w:color w:val="auto"/>
                <w:sz w:val="24"/>
                <w:lang w:eastAsia="zh-CN"/>
              </w:rPr>
              <w:t>，本项目已建成运营多年</w:t>
            </w:r>
            <w:r>
              <w:rPr>
                <w:rFonts w:hint="eastAsia"/>
                <w:color w:val="auto"/>
                <w:sz w:val="24"/>
              </w:rPr>
              <w:t>，</w:t>
            </w:r>
            <w:r>
              <w:rPr>
                <w:rFonts w:hint="eastAsia"/>
                <w:color w:val="auto"/>
                <w:sz w:val="24"/>
                <w:lang w:eastAsia="zh-CN"/>
              </w:rPr>
              <w:t>施工期已完成，因此不对施工期进行具体分析</w:t>
            </w:r>
            <w:r>
              <w:rPr>
                <w:rFonts w:hint="eastAsia"/>
                <w:color w:val="auto"/>
                <w:sz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hd w:val="clear" w:color="auto" w:fill="auto"/>
              </w:rPr>
            </w:pPr>
            <w:r>
              <w:rPr>
                <w:rFonts w:hint="default" w:ascii="Times New Roman" w:hAnsi="Times New Roman" w:cs="Times New Roman"/>
                <w:b/>
                <w:bCs/>
                <w:color w:val="auto"/>
                <w:sz w:val="24"/>
                <w:shd w:val="clear" w:color="auto" w:fill="auto"/>
                <w:lang w:eastAsia="zh-CN"/>
              </w:rPr>
              <w:t>二、</w:t>
            </w:r>
            <w:r>
              <w:rPr>
                <w:rFonts w:hint="default" w:ascii="Times New Roman" w:hAnsi="Times New Roman" w:cs="Times New Roman"/>
                <w:b/>
                <w:bCs/>
                <w:color w:val="auto"/>
                <w:sz w:val="24"/>
                <w:shd w:val="clear" w:color="auto" w:fill="auto"/>
              </w:rPr>
              <w:t>运营期</w:t>
            </w:r>
          </w:p>
          <w:bookmarkEnd w:id="3"/>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4"/>
                <w:szCs w:val="32"/>
              </w:rPr>
            </w:pPr>
            <w:r>
              <w:rPr>
                <w:color w:val="auto"/>
              </w:rPr>
              <w:drawing>
                <wp:anchor distT="0" distB="0" distL="114300" distR="114300" simplePos="0" relativeHeight="288106496" behindDoc="0" locked="0" layoutInCell="1" allowOverlap="1">
                  <wp:simplePos x="0" y="0"/>
                  <wp:positionH relativeFrom="column">
                    <wp:posOffset>539115</wp:posOffset>
                  </wp:positionH>
                  <wp:positionV relativeFrom="paragraph">
                    <wp:posOffset>297815</wp:posOffset>
                  </wp:positionV>
                  <wp:extent cx="4683125" cy="3818890"/>
                  <wp:effectExtent l="0" t="0" r="3175" b="10160"/>
                  <wp:wrapTopAndBottom/>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6"/>
                          <a:srcRect l="26720" t="6965" r="25099" b="23190"/>
                          <a:stretch>
                            <a:fillRect/>
                          </a:stretch>
                        </pic:blipFill>
                        <pic:spPr>
                          <a:xfrm>
                            <a:off x="0" y="0"/>
                            <a:ext cx="4683125" cy="3818890"/>
                          </a:xfrm>
                          <a:prstGeom prst="rect">
                            <a:avLst/>
                          </a:prstGeom>
                          <a:noFill/>
                          <a:ln>
                            <a:noFill/>
                          </a:ln>
                        </pic:spPr>
                      </pic:pic>
                    </a:graphicData>
                  </a:graphic>
                </wp:anchor>
              </w:drawing>
            </w:r>
            <w:r>
              <w:rPr>
                <w:rFonts w:hint="default" w:ascii="Times New Roman" w:hAnsi="Times New Roman" w:cs="Times New Roman"/>
                <w:color w:val="auto"/>
                <w:sz w:val="24"/>
                <w:szCs w:val="32"/>
              </w:rPr>
              <w:t>本项目为</w:t>
            </w:r>
            <w:r>
              <w:rPr>
                <w:rFonts w:hint="eastAsia" w:cs="Times New Roman"/>
                <w:color w:val="auto"/>
                <w:sz w:val="24"/>
                <w:szCs w:val="32"/>
                <w:lang w:val="en-US" w:eastAsia="zh-CN"/>
              </w:rPr>
              <w:t>布草洗涤</w:t>
            </w:r>
            <w:r>
              <w:rPr>
                <w:rFonts w:hint="default" w:ascii="Times New Roman" w:hAnsi="Times New Roman" w:cs="Times New Roman"/>
                <w:color w:val="auto"/>
                <w:sz w:val="24"/>
                <w:szCs w:val="32"/>
              </w:rPr>
              <w:t>项目，工艺流程及产污环节见图</w:t>
            </w:r>
            <w:r>
              <w:rPr>
                <w:rFonts w:hint="eastAsia" w:cs="Times New Roman"/>
                <w:color w:val="auto"/>
                <w:sz w:val="24"/>
                <w:szCs w:val="32"/>
                <w:lang w:val="en-US" w:eastAsia="zh-CN"/>
              </w:rPr>
              <w:t>2</w:t>
            </w:r>
            <w:r>
              <w:rPr>
                <w:rFonts w:hint="default" w:ascii="Times New Roman" w:hAnsi="Times New Roman" w:cs="Times New Roman"/>
                <w:color w:val="auto"/>
                <w:sz w:val="24"/>
                <w:szCs w:val="32"/>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shd w:val="clear" w:color="auto" w:fill="auto"/>
              </w:rPr>
            </w:pPr>
            <w:r>
              <w:rPr>
                <w:rFonts w:hint="default" w:ascii="Times New Roman" w:hAnsi="Times New Roman" w:cs="Times New Roman"/>
                <w:b/>
                <w:bCs/>
                <w:color w:val="auto"/>
                <w:szCs w:val="21"/>
                <w:shd w:val="clear" w:color="auto" w:fill="auto"/>
              </w:rPr>
              <w:t xml:space="preserve">图3 </w:t>
            </w:r>
            <w:r>
              <w:rPr>
                <w:rFonts w:hint="eastAsia" w:cs="Times New Roman"/>
                <w:b/>
                <w:bCs/>
                <w:color w:val="auto"/>
                <w:szCs w:val="21"/>
                <w:shd w:val="clear" w:color="auto" w:fill="auto"/>
                <w:lang w:eastAsia="zh-CN"/>
              </w:rPr>
              <w:t>本项目生产</w:t>
            </w:r>
            <w:r>
              <w:rPr>
                <w:rFonts w:hint="default" w:ascii="Times New Roman" w:hAnsi="Times New Roman" w:cs="Times New Roman"/>
                <w:b/>
                <w:bCs/>
                <w:color w:val="auto"/>
                <w:szCs w:val="21"/>
                <w:shd w:val="clear" w:color="auto" w:fill="auto"/>
              </w:rPr>
              <w:t>工艺流程及产污环节图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生产工艺流程说明：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lang w:val="en-US" w:eastAsia="zh-CN" w:bidi="ar"/>
              </w:rPr>
              <w:t>)分拣：将宾馆、酒店布草、衣服等所有待清洁的布草，经过手工分类，抖散，按宾馆酒店、洗浴等行业以及工装、被服等行业分门别类</w:t>
            </w:r>
            <w:r>
              <w:rPr>
                <w:rFonts w:hint="eastAsia" w:ascii="宋体" w:hAnsi="宋体" w:cs="宋体"/>
                <w:color w:val="auto"/>
                <w:kern w:val="0"/>
                <w:sz w:val="24"/>
                <w:szCs w:val="24"/>
                <w:highlight w:val="none"/>
                <w:lang w:val="en-US" w:eastAsia="zh-CN" w:bidi="ar"/>
              </w:rPr>
              <w:t>有针对性地进行</w:t>
            </w:r>
            <w:r>
              <w:rPr>
                <w:rFonts w:hint="eastAsia" w:ascii="宋体" w:hAnsi="宋体" w:eastAsia="宋体" w:cs="宋体"/>
                <w:color w:val="auto"/>
                <w:kern w:val="0"/>
                <w:sz w:val="24"/>
                <w:szCs w:val="24"/>
                <w:lang w:val="en-US" w:eastAsia="zh-CN" w:bidi="ar"/>
              </w:rPr>
              <w:t>行洗涤；</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洗涤：分类分拣好的宾馆、酒店布草、衣服经输送线投放到不同的全自动水洗机内，进行</w:t>
            </w:r>
            <w:r>
              <w:rPr>
                <w:rFonts w:hint="eastAsia" w:ascii="宋体" w:hAnsi="宋体" w:eastAsia="宋体" w:cs="宋体"/>
                <w:color w:val="auto"/>
                <w:kern w:val="0"/>
                <w:sz w:val="24"/>
                <w:szCs w:val="24"/>
                <w:highlight w:val="none"/>
                <w:lang w:val="en-US" w:eastAsia="zh-CN" w:bidi="ar"/>
              </w:rPr>
              <w:t>预洗</w:t>
            </w:r>
            <w:r>
              <w:rPr>
                <w:rFonts w:hint="eastAsia" w:ascii="宋体" w:hAnsi="宋体" w:eastAsia="宋体" w:cs="宋体"/>
                <w:color w:val="auto"/>
                <w:kern w:val="0"/>
                <w:sz w:val="24"/>
                <w:szCs w:val="24"/>
                <w:lang w:val="en-US" w:eastAsia="zh-CN" w:bidi="ar"/>
              </w:rPr>
              <w:t>、主洗、漂洗、脱水等工序。在</w:t>
            </w:r>
            <w:r>
              <w:rPr>
                <w:rFonts w:hint="eastAsia" w:ascii="宋体" w:hAnsi="宋体" w:eastAsia="宋体" w:cs="宋体"/>
                <w:color w:val="auto"/>
                <w:kern w:val="0"/>
                <w:sz w:val="24"/>
                <w:szCs w:val="24"/>
                <w:highlight w:val="none"/>
                <w:lang w:val="en-US" w:eastAsia="zh-CN" w:bidi="ar"/>
              </w:rPr>
              <w:t>预洗</w:t>
            </w:r>
            <w:r>
              <w:rPr>
                <w:rFonts w:hint="eastAsia" w:ascii="宋体" w:hAnsi="宋体" w:eastAsia="宋体" w:cs="宋体"/>
                <w:color w:val="auto"/>
                <w:kern w:val="0"/>
                <w:sz w:val="24"/>
                <w:szCs w:val="24"/>
                <w:lang w:val="en-US" w:eastAsia="zh-CN" w:bidi="ar"/>
              </w:rPr>
              <w:t>、主洗程序中加入一定量的洗衣粉；在漂洗程序中加入无磷氯漂和无磷氧漂等，去除各种污渍，保障布草的清洁度、手感度、鲜艳度，最后去除洗涤残剂并脱水。本项目洗涤过程中用水均为软水，软水制备系统采用离子交换工艺。洗涤过程中会产生洗涤废水及噪声，蒸汽由玻璃厂生产产生的余热提供</w:t>
            </w:r>
            <w:r>
              <w:rPr>
                <w:rFonts w:hint="eastAsia" w:ascii="宋体" w:hAnsi="宋体" w:cs="宋体"/>
                <w:color w:val="auto"/>
                <w:kern w:val="0"/>
                <w:sz w:val="24"/>
                <w:szCs w:val="24"/>
                <w:lang w:val="en-US" w:eastAsia="zh-CN" w:bidi="ar"/>
              </w:rPr>
              <w:t>，玻璃厂检修停工时由项目自备的蒸汽锅炉提供蒸汽</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烘干：将清洗干净并脱水后的布草送至烘干区，通过蒸汽加热烘干，蒸汽不与布草直接接触，蒸汽冷凝后回用于洗涤工序，蒸汽由玻璃厂生产产生的余热提供</w:t>
            </w:r>
            <w:r>
              <w:rPr>
                <w:rFonts w:hint="eastAsia" w:ascii="宋体" w:hAnsi="宋体" w:cs="宋体"/>
                <w:color w:val="auto"/>
                <w:kern w:val="0"/>
                <w:sz w:val="24"/>
                <w:szCs w:val="24"/>
                <w:lang w:val="en-US" w:eastAsia="zh-CN" w:bidi="ar"/>
              </w:rPr>
              <w:t>，玻璃厂检修停工时由项目自备的蒸汽锅炉提供蒸汽</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4</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烫平：将展开后的布草送至烫平区用蒸汽进行烫平，此过程产生噪声及水蒸气，蒸汽由玻璃厂生产产生的余热提供</w:t>
            </w:r>
            <w:r>
              <w:rPr>
                <w:rFonts w:hint="eastAsia" w:ascii="宋体" w:hAnsi="宋体" w:cs="宋体"/>
                <w:color w:val="auto"/>
                <w:kern w:val="0"/>
                <w:sz w:val="24"/>
                <w:szCs w:val="24"/>
                <w:lang w:val="en-US" w:eastAsia="zh-CN" w:bidi="ar"/>
              </w:rPr>
              <w:t>，玻璃厂检修停工时由项目自备的蒸汽锅炉提供蒸汽</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折叠：将已烘干的布草送至折叠区的全自动折叠机进行折叠整理；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打包：将折叠后的布草捆扎打包出货。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b/>
                <w:color w:val="auto"/>
                <w:sz w:val="28"/>
                <w:szCs w:val="28"/>
                <w:highlight w:val="none"/>
                <w:shd w:val="clear" w:color="auto" w:fill="auto"/>
              </w:rPr>
              <w:t>主要</w:t>
            </w:r>
            <w:r>
              <w:rPr>
                <w:rFonts w:hint="default" w:ascii="Times New Roman" w:hAnsi="Times New Roman" w:cs="Times New Roman"/>
                <w:b/>
                <w:color w:val="auto"/>
                <w:sz w:val="28"/>
                <w:szCs w:val="28"/>
                <w:shd w:val="clear" w:color="auto" w:fill="auto"/>
              </w:rPr>
              <w:t>污染工序：</w:t>
            </w:r>
          </w:p>
          <w:p>
            <w:pPr>
              <w:keepNext w:val="0"/>
              <w:keepLines w:val="0"/>
              <w:pageBreakBefore w:val="0"/>
              <w:widowControl/>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eastAsia="宋体" w:cs="Times New Roman"/>
                <w:b/>
                <w:color w:val="auto"/>
                <w:kern w:val="0"/>
                <w:sz w:val="24"/>
                <w:shd w:val="clear" w:color="auto" w:fill="auto"/>
                <w:lang w:eastAsia="zh-CN"/>
              </w:rPr>
            </w:pPr>
            <w:bookmarkStart w:id="4" w:name="OLE_LINK13"/>
            <w:r>
              <w:rPr>
                <w:rFonts w:hint="default" w:ascii="Times New Roman" w:hAnsi="Times New Roman" w:cs="Times New Roman"/>
                <w:b/>
                <w:color w:val="auto"/>
                <w:kern w:val="0"/>
                <w:sz w:val="24"/>
                <w:shd w:val="clear" w:color="auto" w:fill="auto"/>
                <w:lang w:eastAsia="zh-CN"/>
              </w:rPr>
              <w:t>一、施工期</w:t>
            </w:r>
          </w:p>
          <w:p>
            <w:pPr>
              <w:keepNext w:val="0"/>
              <w:keepLines w:val="0"/>
              <w:pageBreakBefore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lang w:bidi="ar"/>
              </w:rPr>
            </w:pPr>
            <w:r>
              <w:rPr>
                <w:rFonts w:hint="eastAsia"/>
                <w:color w:val="auto"/>
                <w:sz w:val="24"/>
                <w:lang w:eastAsia="zh-CN"/>
              </w:rPr>
              <w:t>根据</w:t>
            </w:r>
            <w:r>
              <w:rPr>
                <w:rFonts w:hint="eastAsia"/>
                <w:color w:val="auto"/>
                <w:sz w:val="24"/>
                <w:highlight w:val="none"/>
                <w:lang w:eastAsia="zh-CN"/>
              </w:rPr>
              <w:t>现场勘察</w:t>
            </w:r>
            <w:r>
              <w:rPr>
                <w:rFonts w:hint="eastAsia"/>
                <w:color w:val="auto"/>
                <w:sz w:val="24"/>
                <w:lang w:eastAsia="zh-CN"/>
              </w:rPr>
              <w:t>，本项目已建成运营多年</w:t>
            </w:r>
            <w:r>
              <w:rPr>
                <w:rFonts w:hint="eastAsia"/>
                <w:color w:val="auto"/>
                <w:sz w:val="24"/>
              </w:rPr>
              <w:t>，</w:t>
            </w:r>
            <w:r>
              <w:rPr>
                <w:rFonts w:hint="eastAsia"/>
                <w:color w:val="auto"/>
                <w:sz w:val="24"/>
                <w:lang w:eastAsia="zh-CN"/>
              </w:rPr>
              <w:t>施工期已完成，因此不对施工期进行具体分析</w:t>
            </w:r>
            <w:r>
              <w:rPr>
                <w:rFonts w:hint="eastAsia"/>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lang w:eastAsia="zh-CN"/>
              </w:rPr>
              <w:t>二</w:t>
            </w:r>
            <w:r>
              <w:rPr>
                <w:rFonts w:hint="default" w:ascii="Times New Roman" w:hAnsi="Times New Roman" w:cs="Times New Roman"/>
                <w:b/>
                <w:color w:val="auto"/>
                <w:kern w:val="0"/>
                <w:sz w:val="24"/>
                <w:shd w:val="clear" w:color="auto" w:fill="auto"/>
              </w:rPr>
              <w:t>、营运期</w:t>
            </w:r>
          </w:p>
          <w:bookmarkEnd w:id="4"/>
          <w:p>
            <w:pPr>
              <w:widowControl/>
              <w:adjustRightInd w:val="0"/>
              <w:snapToGrid w:val="0"/>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1、废水</w:t>
            </w:r>
          </w:p>
          <w:p>
            <w:pPr>
              <w:adjustRightInd w:val="0"/>
              <w:snapToGrid w:val="0"/>
              <w:spacing w:line="360" w:lineRule="auto"/>
              <w:ind w:firstLine="480" w:firstLineChars="200"/>
              <w:jc w:val="left"/>
              <w:rPr>
                <w:rFonts w:hint="eastAsia" w:ascii="Times New Roman" w:hAnsi="Times New Roman" w:cs="Times New Roman"/>
                <w:color w:val="auto"/>
                <w:kern w:val="0"/>
                <w:sz w:val="24"/>
                <w:shd w:val="clear" w:color="auto" w:fill="auto"/>
                <w:lang w:val="en-US" w:eastAsia="zh-CN"/>
              </w:rPr>
            </w:pPr>
            <w:r>
              <w:rPr>
                <w:rFonts w:hint="eastAsia" w:cs="Times New Roman"/>
                <w:color w:val="auto"/>
                <w:kern w:val="0"/>
                <w:sz w:val="24"/>
                <w:shd w:val="clear" w:color="auto" w:fill="auto"/>
                <w:lang w:val="en-US" w:eastAsia="zh-CN"/>
              </w:rPr>
              <w:t>本项目废水主要为职工生活污水、洗涤废水、</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w:t>
            </w:r>
            <w:r>
              <w:rPr>
                <w:rFonts w:hint="eastAsia" w:cs="Times New Roman"/>
                <w:color w:val="auto"/>
                <w:kern w:val="0"/>
                <w:sz w:val="24"/>
                <w:shd w:val="clear" w:color="auto" w:fill="auto"/>
                <w:lang w:val="en-US" w:eastAsia="zh-CN"/>
              </w:rPr>
              <w:t>及锅炉排水</w:t>
            </w:r>
            <w:r>
              <w:rPr>
                <w:rFonts w:hint="eastAsia" w:ascii="Times New Roman" w:hAnsi="Times New Roman" w:cs="Times New Roman"/>
                <w:color w:val="auto"/>
                <w:kern w:val="0"/>
                <w:sz w:val="24"/>
                <w:shd w:val="clear" w:color="auto" w:fill="auto"/>
                <w:lang w:val="en-US" w:eastAsia="zh-CN"/>
              </w:rPr>
              <w:t>。</w:t>
            </w:r>
          </w:p>
          <w:p>
            <w:pPr>
              <w:adjustRightInd w:val="0"/>
              <w:snapToGrid w:val="0"/>
              <w:spacing w:line="360" w:lineRule="auto"/>
              <w:ind w:firstLine="480" w:firstLineChars="200"/>
              <w:jc w:val="left"/>
              <w:rPr>
                <w:rFonts w:hint="eastAsia"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1</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生活污水</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highlight w:val="yellow"/>
                <w:lang w:eastAsia="zh-CN"/>
              </w:rPr>
            </w:pPr>
            <w:r>
              <w:rPr>
                <w:rFonts w:hint="eastAsia" w:cs="Times New Roman"/>
                <w:color w:val="auto"/>
                <w:kern w:val="0"/>
                <w:sz w:val="24"/>
                <w:shd w:val="clear" w:color="auto" w:fill="auto"/>
                <w:lang w:val="en-US" w:eastAsia="zh-CN"/>
              </w:rPr>
              <w:t>本项目</w:t>
            </w:r>
            <w:r>
              <w:rPr>
                <w:rFonts w:hint="default" w:ascii="Times New Roman" w:hAnsi="Times New Roman" w:cs="Times New Roman"/>
                <w:color w:val="auto"/>
                <w:kern w:val="0"/>
                <w:sz w:val="24"/>
                <w:shd w:val="clear" w:color="auto" w:fill="auto"/>
                <w:lang w:val="en-US" w:eastAsia="zh-CN"/>
              </w:rPr>
              <w:t>运营期生活污水产生量2.46</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/d，738</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/a。餐饮废水经隔油池处理后与生活污水一起经</w:t>
            </w:r>
            <w:r>
              <w:rPr>
                <w:rFonts w:hint="eastAsia" w:cs="Times New Roman"/>
                <w:color w:val="auto"/>
                <w:kern w:val="0"/>
                <w:sz w:val="24"/>
                <w:shd w:val="clear" w:color="auto" w:fill="auto"/>
                <w:lang w:val="en-US" w:eastAsia="zh-CN"/>
              </w:rPr>
              <w:t>玻璃厂化粪池</w:t>
            </w:r>
            <w:r>
              <w:rPr>
                <w:rFonts w:hint="default" w:ascii="Times New Roman" w:hAnsi="Times New Roman" w:cs="Times New Roman"/>
                <w:color w:val="auto"/>
                <w:kern w:val="0"/>
                <w:sz w:val="24"/>
                <w:shd w:val="clear" w:color="auto" w:fill="auto"/>
                <w:lang w:val="en-US" w:eastAsia="zh-CN"/>
              </w:rPr>
              <w:t>收集处理后排入市政管网，最终进入西咸新区秦汉新城朝阳污水处理厂。</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shd w:val="clear" w:color="auto" w:fill="auto"/>
                <w:lang w:val="en-US" w:eastAsia="zh-CN"/>
              </w:rPr>
            </w:pPr>
            <w:r>
              <w:rPr>
                <w:rFonts w:hint="eastAsia" w:ascii="Times New Roman" w:hAnsi="Times New Roman" w:cs="Times New Roman"/>
                <w:b/>
                <w:bCs/>
                <w:color w:val="auto"/>
                <w:szCs w:val="21"/>
                <w:shd w:val="clear" w:color="auto" w:fill="auto"/>
                <w:lang w:eastAsia="zh-CN"/>
              </w:rPr>
              <w:t>表</w:t>
            </w:r>
            <w:r>
              <w:rPr>
                <w:rFonts w:hint="eastAsia" w:cs="Times New Roman"/>
                <w:b/>
                <w:bCs/>
                <w:color w:val="auto"/>
                <w:szCs w:val="21"/>
                <w:shd w:val="clear" w:color="auto" w:fill="auto"/>
                <w:lang w:val="en-US" w:eastAsia="zh-CN"/>
              </w:rPr>
              <w:t>21</w:t>
            </w:r>
            <w:r>
              <w:rPr>
                <w:rFonts w:hint="eastAsia" w:ascii="Times New Roman" w:hAnsi="Times New Roman" w:cs="Times New Roman"/>
                <w:b/>
                <w:bCs/>
                <w:color w:val="auto"/>
                <w:szCs w:val="21"/>
                <w:shd w:val="clear" w:color="auto" w:fill="auto"/>
                <w:lang w:val="en-US" w:eastAsia="zh-CN"/>
              </w:rPr>
              <w:t xml:space="preserve"> 生活污水产排情况一览表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08"/>
              <w:gridCol w:w="1349"/>
              <w:gridCol w:w="1287"/>
              <w:gridCol w:w="1280"/>
              <w:gridCol w:w="1353"/>
              <w:gridCol w:w="1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水量</w:t>
                  </w:r>
                  <w:r>
                    <w:rPr>
                      <w:rFonts w:hint="eastAsia" w:cs="Times New Roman"/>
                      <w:b/>
                      <w:color w:val="auto"/>
                      <w:kern w:val="0"/>
                      <w:sz w:val="21"/>
                      <w:szCs w:val="21"/>
                      <w:highlight w:val="none"/>
                      <w:shd w:val="clear" w:color="auto" w:fill="auto"/>
                      <w:vertAlign w:val="baseline"/>
                      <w:lang w:val="en-US" w:eastAsia="zh-CN"/>
                    </w:rPr>
                    <w:t>m</w:t>
                  </w:r>
                  <w:r>
                    <w:rPr>
                      <w:rFonts w:hint="eastAsia" w:cs="Times New Roman"/>
                      <w:b/>
                      <w:color w:val="auto"/>
                      <w:kern w:val="0"/>
                      <w:sz w:val="21"/>
                      <w:szCs w:val="21"/>
                      <w:highlight w:val="none"/>
                      <w:shd w:val="clear" w:color="auto" w:fill="auto"/>
                      <w:vertAlign w:val="superscript"/>
                      <w:lang w:val="en-US" w:eastAsia="zh-CN"/>
                    </w:rPr>
                    <w:t>3</w:t>
                  </w:r>
                  <w:r>
                    <w:rPr>
                      <w:rFonts w:hint="eastAsia" w:cs="Times New Roman"/>
                      <w:b/>
                      <w:color w:val="auto"/>
                      <w:kern w:val="0"/>
                      <w:sz w:val="21"/>
                      <w:szCs w:val="21"/>
                      <w:shd w:val="clear" w:color="auto" w:fill="auto"/>
                      <w:vertAlign w:val="baseline"/>
                      <w:lang w:val="en-US" w:eastAsia="zh-CN"/>
                    </w:rPr>
                    <w:t>/a</w:t>
                  </w:r>
                </w:p>
              </w:tc>
              <w:tc>
                <w:tcPr>
                  <w:tcW w:w="2126"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auto"/>
                      <w:kern w:val="0"/>
                      <w:sz w:val="21"/>
                      <w:szCs w:val="21"/>
                      <w:shd w:val="clear" w:color="auto" w:fill="auto"/>
                      <w:vertAlign w:val="baseline"/>
                      <w:lang w:eastAsia="zh-CN"/>
                    </w:rPr>
                  </w:pPr>
                  <w:r>
                    <w:rPr>
                      <w:rFonts w:hint="eastAsia" w:cs="Times New Roman"/>
                      <w:b/>
                      <w:color w:val="auto"/>
                      <w:kern w:val="0"/>
                      <w:sz w:val="21"/>
                      <w:szCs w:val="21"/>
                      <w:shd w:val="clear" w:color="auto" w:fill="auto"/>
                      <w:vertAlign w:val="baseline"/>
                      <w:lang w:eastAsia="zh-CN"/>
                    </w:rPr>
                    <w:t>污染物产生情况</w:t>
                  </w:r>
                </w:p>
              </w:tc>
              <w:tc>
                <w:tcPr>
                  <w:tcW w:w="70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0"/>
                      <w:sz w:val="21"/>
                      <w:szCs w:val="21"/>
                      <w:shd w:val="clear" w:color="auto" w:fill="auto"/>
                      <w:vertAlign w:val="baseline"/>
                    </w:rPr>
                  </w:pPr>
                  <w:r>
                    <w:rPr>
                      <w:rFonts w:hint="eastAsia" w:cs="Times New Roman"/>
                      <w:b/>
                      <w:color w:val="auto"/>
                      <w:kern w:val="0"/>
                      <w:sz w:val="21"/>
                      <w:szCs w:val="21"/>
                      <w:shd w:val="clear" w:color="auto" w:fill="auto"/>
                      <w:vertAlign w:val="baseline"/>
                      <w:lang w:eastAsia="zh-CN"/>
                    </w:rPr>
                    <w:t>治理措施</w:t>
                  </w:r>
                </w:p>
              </w:tc>
              <w:tc>
                <w:tcPr>
                  <w:tcW w:w="1457"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color w:val="auto"/>
                      <w:kern w:val="0"/>
                      <w:sz w:val="21"/>
                      <w:szCs w:val="21"/>
                      <w:shd w:val="clear" w:color="auto" w:fill="auto"/>
                      <w:vertAlign w:val="baseline"/>
                      <w:lang w:eastAsia="zh-CN"/>
                    </w:rPr>
                  </w:pPr>
                  <w:r>
                    <w:rPr>
                      <w:rFonts w:hint="eastAsia" w:cs="Times New Roman"/>
                      <w:b/>
                      <w:color w:val="auto"/>
                      <w:kern w:val="0"/>
                      <w:sz w:val="21"/>
                      <w:szCs w:val="21"/>
                      <w:shd w:val="clear" w:color="auto" w:fill="auto"/>
                      <w:vertAlign w:val="baseline"/>
                      <w:lang w:eastAsia="zh-CN"/>
                    </w:rPr>
                    <w:t>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0"/>
                      <w:sz w:val="21"/>
                      <w:szCs w:val="21"/>
                      <w:shd w:val="clear" w:color="auto" w:fill="auto"/>
                      <w:vertAlign w:val="baseline"/>
                    </w:rPr>
                  </w:pPr>
                  <w:r>
                    <w:rPr>
                      <w:rFonts w:hint="eastAsia" w:cs="Times New Roman"/>
                      <w:b/>
                      <w:color w:val="auto"/>
                      <w:kern w:val="0"/>
                      <w:sz w:val="21"/>
                      <w:szCs w:val="21"/>
                      <w:shd w:val="clear" w:color="auto" w:fill="auto"/>
                      <w:vertAlign w:val="baseline"/>
                      <w:lang w:eastAsia="zh-CN"/>
                    </w:rPr>
                    <w:t>污染因子</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浓度</w:t>
                  </w:r>
                  <w:r>
                    <w:rPr>
                      <w:rFonts w:hint="eastAsia" w:cs="Times New Roman"/>
                      <w:b/>
                      <w:color w:val="auto"/>
                      <w:kern w:val="0"/>
                      <w:sz w:val="21"/>
                      <w:szCs w:val="21"/>
                      <w:shd w:val="clear" w:color="auto" w:fill="auto"/>
                      <w:vertAlign w:val="baseline"/>
                      <w:lang w:val="en-US" w:eastAsia="zh-CN"/>
                    </w:rPr>
                    <w:t>mg/L</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产生量</w:t>
                  </w:r>
                  <w:r>
                    <w:rPr>
                      <w:rFonts w:hint="eastAsia" w:cs="Times New Roman"/>
                      <w:b/>
                      <w:color w:val="auto"/>
                      <w:kern w:val="0"/>
                      <w:sz w:val="21"/>
                      <w:szCs w:val="21"/>
                      <w:shd w:val="clear" w:color="auto" w:fill="auto"/>
                      <w:vertAlign w:val="baseline"/>
                      <w:lang w:val="en-US" w:eastAsia="zh-CN"/>
                    </w:rPr>
                    <w:t>t/a</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浓度</w:t>
                  </w:r>
                  <w:r>
                    <w:rPr>
                      <w:rFonts w:hint="eastAsia" w:cs="Times New Roman"/>
                      <w:b/>
                      <w:color w:val="auto"/>
                      <w:kern w:val="0"/>
                      <w:sz w:val="21"/>
                      <w:szCs w:val="21"/>
                      <w:shd w:val="clear" w:color="auto" w:fill="auto"/>
                      <w:vertAlign w:val="baseline"/>
                      <w:lang w:val="en-US" w:eastAsia="zh-CN"/>
                    </w:rPr>
                    <w:t>mg/L</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排放量</w:t>
                  </w:r>
                  <w:r>
                    <w:rPr>
                      <w:rFonts w:hint="eastAsia" w:cs="Times New Roman"/>
                      <w:b/>
                      <w:color w:val="auto"/>
                      <w:kern w:val="0"/>
                      <w:sz w:val="21"/>
                      <w:szCs w:val="21"/>
                      <w:shd w:val="clear" w:color="auto" w:fill="auto"/>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738</w:t>
                  </w:r>
                </w:p>
              </w:tc>
              <w:tc>
                <w:tcPr>
                  <w:tcW w:w="66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default" w:ascii="Times New Roman" w:hAnsi="Times New Roman" w:cs="Times New Roman"/>
                      <w:b w:val="0"/>
                      <w:bCs/>
                      <w:color w:val="auto"/>
                      <w:szCs w:val="21"/>
                    </w:rPr>
                    <w:t>COD</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350</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0.258</w:t>
                  </w:r>
                </w:p>
              </w:tc>
              <w:tc>
                <w:tcPr>
                  <w:tcW w:w="70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shd w:val="clear" w:color="auto" w:fill="auto"/>
                      <w:vertAlign w:val="baseline"/>
                      <w:lang w:eastAsia="zh-CN"/>
                    </w:rPr>
                  </w:pPr>
                  <w:r>
                    <w:rPr>
                      <w:rFonts w:hint="eastAsia" w:cs="Times New Roman"/>
                      <w:b w:val="0"/>
                      <w:bCs/>
                      <w:color w:val="auto"/>
                      <w:kern w:val="0"/>
                      <w:sz w:val="21"/>
                      <w:szCs w:val="21"/>
                      <w:shd w:val="clear" w:color="auto" w:fill="auto"/>
                      <w:vertAlign w:val="baseline"/>
                      <w:lang w:eastAsia="zh-CN"/>
                    </w:rPr>
                    <w:t>经化粪池处理后排入市政污水管网</w:t>
                  </w:r>
                </w:p>
              </w:tc>
              <w:tc>
                <w:tcPr>
                  <w:tcW w:w="74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297</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200</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0.148</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150</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color w:val="auto"/>
                      <w:kern w:val="0"/>
                      <w:sz w:val="21"/>
                      <w:szCs w:val="21"/>
                      <w:shd w:val="clear" w:color="auto" w:fill="auto"/>
                      <w:vertAlign w:val="baseline"/>
                    </w:rPr>
                  </w:pPr>
                  <w:r>
                    <w:rPr>
                      <w:rFonts w:hint="default" w:ascii="Times New Roman" w:hAnsi="Times New Roman" w:cs="Times New Roman"/>
                      <w:b w:val="0"/>
                      <w:bCs/>
                      <w:color w:val="auto"/>
                      <w:szCs w:val="21"/>
                    </w:rPr>
                    <w:t>氨氮</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35</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0.026</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19</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color w:val="auto"/>
                      <w:kern w:val="0"/>
                      <w:sz w:val="21"/>
                      <w:szCs w:val="21"/>
                      <w:shd w:val="clear" w:color="auto" w:fill="auto"/>
                      <w:vertAlign w:val="baseline"/>
                    </w:rPr>
                  </w:pPr>
                  <w:r>
                    <w:rPr>
                      <w:rFonts w:hint="default" w:ascii="Times New Roman" w:hAnsi="Times New Roman" w:cs="Times New Roman"/>
                      <w:b w:val="0"/>
                      <w:bCs/>
                      <w:color w:val="auto"/>
                      <w:szCs w:val="21"/>
                    </w:rPr>
                    <w:t>SS</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300</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0.221</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210</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TN</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55</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0.041</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55</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0.041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6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TP</w:t>
                  </w:r>
                </w:p>
              </w:tc>
              <w:tc>
                <w:tcPr>
                  <w:tcW w:w="74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8</w:t>
                  </w:r>
                </w:p>
              </w:tc>
              <w:tc>
                <w:tcPr>
                  <w:tcW w:w="71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0.006</w:t>
                  </w:r>
                </w:p>
              </w:tc>
              <w:tc>
                <w:tcPr>
                  <w:tcW w:w="708"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74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8</w:t>
                  </w:r>
                </w:p>
              </w:tc>
              <w:tc>
                <w:tcPr>
                  <w:tcW w:w="70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0.006</w:t>
                  </w:r>
                </w:p>
              </w:tc>
            </w:tr>
          </w:tbl>
          <w:p>
            <w:pPr>
              <w:widowControl/>
              <w:adjustRightInd w:val="0"/>
              <w:snapToGrid w:val="0"/>
              <w:spacing w:line="360" w:lineRule="auto"/>
              <w:ind w:firstLine="480" w:firstLineChars="200"/>
              <w:rPr>
                <w:rFonts w:hint="default" w:ascii="Times New Roman" w:hAnsi="Times New Roman" w:cs="Times New Roman"/>
                <w:b/>
                <w:color w:val="auto"/>
                <w:kern w:val="0"/>
                <w:sz w:val="24"/>
                <w:shd w:val="clear" w:color="auto" w:fill="auto"/>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2</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洗涤废水</w:t>
            </w:r>
          </w:p>
          <w:p>
            <w:pPr>
              <w:keepNext w:val="0"/>
              <w:keepLines w:val="0"/>
              <w:pageBreakBefore w:val="0"/>
              <w:widowControl/>
              <w:suppressLineNumbers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hd w:val="clear" w:color="auto" w:fill="auto"/>
                <w:lang w:val="en-US" w:eastAsia="zh-CN"/>
              </w:rPr>
            </w:pPr>
            <w:r>
              <w:rPr>
                <w:rFonts w:hint="eastAsia" w:ascii="宋体" w:hAnsi="宋体" w:eastAsia="宋体" w:cs="宋体"/>
                <w:color w:val="auto"/>
                <w:kern w:val="0"/>
                <w:sz w:val="24"/>
                <w:szCs w:val="24"/>
                <w:lang w:val="en-US" w:eastAsia="zh-CN" w:bidi="ar"/>
              </w:rPr>
              <w:t>本次项目洗涤过程中将产生洗涤废水，本项目洗涤废水产生量约为</w:t>
            </w:r>
            <w:r>
              <w:rPr>
                <w:rFonts w:hint="eastAsia" w:cs="Times New Roman"/>
                <w:color w:val="auto"/>
                <w:kern w:val="0"/>
                <w:sz w:val="24"/>
                <w:shd w:val="clear" w:color="auto" w:fill="auto"/>
                <w:lang w:val="en-US" w:eastAsia="zh-CN"/>
              </w:rPr>
              <w:t>189</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56700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ascii="宋体" w:hAnsi="宋体" w:eastAsia="宋体" w:cs="宋体"/>
                <w:color w:val="auto"/>
                <w:kern w:val="0"/>
                <w:sz w:val="24"/>
                <w:szCs w:val="24"/>
                <w:lang w:val="en-US" w:eastAsia="zh-CN" w:bidi="ar"/>
              </w:rPr>
              <w:t>，洗涤废水</w:t>
            </w:r>
            <w:r>
              <w:rPr>
                <w:rFonts w:hint="default" w:ascii="Times New Roman" w:hAnsi="Times New Roman" w:cs="Times New Roman"/>
                <w:color w:val="auto"/>
                <w:kern w:val="0"/>
                <w:sz w:val="24"/>
                <w:shd w:val="clear" w:color="auto" w:fill="auto"/>
                <w:lang w:val="en-US" w:eastAsia="zh-CN"/>
              </w:rPr>
              <w:t>厂内自建污水处理站收集处理后排入市政管网，最终进入西咸新区秦汉新城朝阳污水处理厂。</w:t>
            </w:r>
          </w:p>
          <w:p>
            <w:pPr>
              <w:keepNext w:val="0"/>
              <w:keepLines w:val="0"/>
              <w:pageBreakBefore w:val="0"/>
              <w:widowControl/>
              <w:suppressLineNumbers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本次废水中污染物浓度参考《洗衣废水处理和回用方案及经济效益分析》</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何蜀东、《中国环保产业》</w:t>
            </w:r>
            <w:r>
              <w:rPr>
                <w:rFonts w:hint="default" w:ascii="Times New Roman" w:hAnsi="Times New Roman" w:eastAsia="宋体" w:cs="Times New Roman"/>
                <w:color w:val="auto"/>
                <w:kern w:val="0"/>
                <w:sz w:val="24"/>
                <w:szCs w:val="24"/>
                <w:lang w:val="en-US" w:eastAsia="zh-CN" w:bidi="ar"/>
              </w:rPr>
              <w:t>2016</w:t>
            </w:r>
            <w:r>
              <w:rPr>
                <w:rFonts w:hint="eastAsia" w:ascii="宋体" w:hAnsi="宋体" w:eastAsia="宋体" w:cs="宋体"/>
                <w:color w:val="auto"/>
                <w:kern w:val="0"/>
                <w:sz w:val="24"/>
                <w:szCs w:val="24"/>
                <w:lang w:val="en-US" w:eastAsia="zh-CN" w:bidi="ar"/>
              </w:rPr>
              <w:t>年第</w:t>
            </w:r>
            <w:r>
              <w:rPr>
                <w:rFonts w:hint="default" w:ascii="Times New Roman" w:hAnsi="Times New Roman" w:eastAsia="宋体" w:cs="Times New Roman"/>
                <w:color w:val="auto"/>
                <w:kern w:val="0"/>
                <w:sz w:val="24"/>
                <w:szCs w:val="24"/>
                <w:lang w:val="en-US" w:eastAsia="zh-CN" w:bidi="ar"/>
              </w:rPr>
              <w:t>7</w:t>
            </w:r>
            <w:r>
              <w:rPr>
                <w:rFonts w:hint="eastAsia" w:ascii="宋体" w:hAnsi="宋体" w:eastAsia="宋体" w:cs="宋体"/>
                <w:color w:val="auto"/>
                <w:kern w:val="0"/>
                <w:sz w:val="24"/>
                <w:szCs w:val="24"/>
                <w:lang w:val="en-US" w:eastAsia="zh-CN" w:bidi="ar"/>
              </w:rPr>
              <w:t>期</w:t>
            </w:r>
            <w:r>
              <w:rPr>
                <w:rFonts w:hint="default" w:ascii="Times New Roman" w:hAnsi="Times New Roman" w:eastAsia="宋体" w:cs="Times New Roman"/>
                <w:color w:val="auto"/>
                <w:kern w:val="0"/>
                <w:sz w:val="24"/>
                <w:szCs w:val="24"/>
                <w:lang w:val="en-US" w:eastAsia="zh-CN" w:bidi="ar"/>
              </w:rPr>
              <w:t>P44-45</w:t>
            </w:r>
            <w:r>
              <w:rPr>
                <w:rFonts w:hint="eastAsia" w:ascii="宋体" w:hAnsi="宋体" w:eastAsia="宋体" w:cs="宋体"/>
                <w:color w:val="auto"/>
                <w:kern w:val="0"/>
                <w:sz w:val="24"/>
                <w:szCs w:val="24"/>
                <w:lang w:val="en-US" w:eastAsia="zh-CN" w:bidi="ar"/>
              </w:rPr>
              <w:t>页</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对某洗衣公司的洗衣废水连续采样分析，洗涤废水中含有洗涤剂、悬浮物等，污染因子为</w:t>
            </w:r>
            <w:r>
              <w:rPr>
                <w:rFonts w:hint="default" w:ascii="Times New Roman" w:hAnsi="Times New Roman" w:eastAsia="宋体" w:cs="Times New Roman"/>
                <w:color w:val="auto"/>
                <w:kern w:val="0"/>
                <w:sz w:val="24"/>
                <w:szCs w:val="24"/>
                <w:lang w:val="en-US" w:eastAsia="zh-CN" w:bidi="ar"/>
              </w:rPr>
              <w:t>LAS</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SS</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TP</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COD</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-N</w:t>
            </w:r>
            <w:r>
              <w:rPr>
                <w:rFonts w:hint="eastAsia" w:ascii="宋体" w:hAnsi="宋体" w:eastAsia="宋体" w:cs="宋体"/>
                <w:color w:val="auto"/>
                <w:kern w:val="0"/>
                <w:sz w:val="24"/>
                <w:szCs w:val="24"/>
                <w:lang w:val="en-US" w:eastAsia="zh-CN" w:bidi="ar"/>
              </w:rPr>
              <w:t>等，其浓度变化范围为</w:t>
            </w:r>
            <w:r>
              <w:rPr>
                <w:rFonts w:hint="default" w:ascii="Times New Roman" w:hAnsi="Times New Roman" w:eastAsia="宋体" w:cs="Times New Roman"/>
                <w:color w:val="auto"/>
                <w:kern w:val="0"/>
                <w:sz w:val="24"/>
                <w:szCs w:val="24"/>
                <w:lang w:val="en-US" w:eastAsia="zh-CN" w:bidi="ar"/>
              </w:rPr>
              <w:t>COD：100</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400mg/L</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BOD</w:t>
            </w:r>
            <w:r>
              <w:rPr>
                <w:rFonts w:hint="default" w:ascii="Times New Roman" w:hAnsi="Times New Roman" w:eastAsia="宋体" w:cs="Times New Roman"/>
                <w:color w:val="auto"/>
                <w:kern w:val="0"/>
                <w:sz w:val="15"/>
                <w:szCs w:val="15"/>
                <w:lang w:val="en-US" w:eastAsia="zh-CN" w:bidi="ar"/>
              </w:rPr>
              <w:t>5</w:t>
            </w:r>
            <w:r>
              <w:rPr>
                <w:rFonts w:hint="default" w:ascii="Times New Roman" w:hAnsi="Times New Roman" w:eastAsia="宋体" w:cs="Times New Roman"/>
                <w:color w:val="auto"/>
                <w:kern w:val="0"/>
                <w:sz w:val="24"/>
                <w:szCs w:val="24"/>
                <w:lang w:val="en-US" w:eastAsia="zh-CN" w:bidi="ar"/>
              </w:rPr>
              <w:t>：80</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120、氨氮：18</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25mg/L、SS：200</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350mg/L、LAS：30</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60mg/L、TP</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3~8mg/L。</w:t>
            </w:r>
            <w:r>
              <w:rPr>
                <w:rFonts w:hint="eastAsia" w:ascii="宋体" w:hAnsi="宋体" w:eastAsia="宋体" w:cs="宋体"/>
                <w:color w:val="auto"/>
                <w:kern w:val="0"/>
                <w:sz w:val="24"/>
                <w:szCs w:val="24"/>
                <w:lang w:val="en-US" w:eastAsia="zh-CN" w:bidi="ar"/>
              </w:rPr>
              <w:t>此方案为分析洗衣厂水质变化，洗衣厂生产流程为洗涤、清洗、脱水、烘干，在洗衣过程中所用原料为洗涤剂，与本次项目洗涤工序相同，本次项目洗涤过程使用洗涤剂，故本次参考废水水质可行。</w:t>
            </w:r>
          </w:p>
          <w:p>
            <w:pPr>
              <w:keepNext w:val="0"/>
              <w:keepLines w:val="0"/>
              <w:pageBreakBefore w:val="0"/>
              <w:widowControl/>
              <w:suppressLineNumbers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污水处理站对污染物去除效率</w:t>
            </w:r>
            <w:r>
              <w:rPr>
                <w:rFonts w:hint="eastAsia" w:ascii="宋体" w:hAnsi="宋体" w:cs="宋体"/>
                <w:color w:val="auto"/>
                <w:kern w:val="0"/>
                <w:sz w:val="24"/>
                <w:szCs w:val="24"/>
                <w:lang w:val="en-US" w:eastAsia="zh-CN" w:bidi="ar"/>
              </w:rPr>
              <w:t>参照</w:t>
            </w:r>
            <w:r>
              <w:rPr>
                <w:rFonts w:hint="eastAsia" w:ascii="宋体" w:hAnsi="宋体" w:eastAsia="宋体" w:cs="宋体"/>
                <w:color w:val="auto"/>
                <w:kern w:val="0"/>
                <w:sz w:val="24"/>
                <w:szCs w:val="24"/>
                <w:lang w:val="en-US" w:eastAsia="zh-CN" w:bidi="ar"/>
              </w:rPr>
              <w:t>《陕西蓝邦环保建材有限公司洗涤项目水处理设计及回用方案》</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西安博研环保科技有限公司</w:t>
            </w:r>
            <w:r>
              <w:rPr>
                <w:rFonts w:hint="eastAsia" w:ascii="宋体" w:hAnsi="宋体" w:cs="宋体"/>
                <w:color w:val="auto"/>
                <w:kern w:val="0"/>
                <w:sz w:val="24"/>
                <w:szCs w:val="24"/>
                <w:highlight w:val="none"/>
                <w:lang w:val="en-US" w:eastAsia="zh-CN" w:bidi="ar"/>
              </w:rPr>
              <w:t>)</w:t>
            </w:r>
            <w:r>
              <w:rPr>
                <w:rFonts w:hint="eastAsia" w:ascii="宋体" w:hAnsi="宋体" w:cs="宋体"/>
                <w:color w:val="auto"/>
                <w:kern w:val="0"/>
                <w:sz w:val="24"/>
                <w:szCs w:val="24"/>
                <w:lang w:val="en-US" w:eastAsia="zh-CN" w:bidi="ar"/>
              </w:rPr>
              <w:t>中</w:t>
            </w:r>
            <w:r>
              <w:rPr>
                <w:rFonts w:hint="eastAsia" w:ascii="宋体" w:hAnsi="宋体" w:eastAsia="宋体" w:cs="宋体"/>
                <w:color w:val="auto"/>
                <w:kern w:val="0"/>
                <w:sz w:val="24"/>
                <w:szCs w:val="24"/>
                <w:lang w:val="en-US" w:eastAsia="zh-CN" w:bidi="ar"/>
              </w:rPr>
              <w:t>数据</w:t>
            </w:r>
            <w:r>
              <w:rPr>
                <w:rFonts w:hint="eastAsia" w:ascii="宋体" w:hAnsi="宋体" w:cs="宋体"/>
                <w:color w:val="auto"/>
                <w:kern w:val="0"/>
                <w:sz w:val="24"/>
                <w:szCs w:val="24"/>
                <w:lang w:val="en-US" w:eastAsia="zh-CN" w:bidi="ar"/>
              </w:rPr>
              <w:t>，本项目与</w:t>
            </w:r>
            <w:r>
              <w:rPr>
                <w:rFonts w:hint="eastAsia" w:ascii="宋体" w:hAnsi="宋体" w:eastAsia="宋体" w:cs="宋体"/>
                <w:color w:val="auto"/>
                <w:kern w:val="0"/>
                <w:sz w:val="24"/>
                <w:szCs w:val="24"/>
                <w:lang w:val="en-US" w:eastAsia="zh-CN" w:bidi="ar"/>
              </w:rPr>
              <w:t>陕西蓝邦环保建材有限公司洗涤项目</w:t>
            </w:r>
            <w:r>
              <w:rPr>
                <w:rFonts w:hint="eastAsia" w:ascii="宋体" w:hAnsi="宋体" w:cs="宋体"/>
                <w:color w:val="auto"/>
                <w:kern w:val="0"/>
                <w:sz w:val="24"/>
                <w:szCs w:val="24"/>
                <w:lang w:val="en-US" w:eastAsia="zh-CN" w:bidi="ar"/>
              </w:rPr>
              <w:t>一期生产规模大致相同</w:t>
            </w:r>
            <w:r>
              <w:rPr>
                <w:rFonts w:hint="eastAsia" w:ascii="宋体" w:hAnsi="宋体" w:eastAsia="宋体" w:cs="宋体"/>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shd w:val="clear" w:color="auto" w:fill="auto"/>
                <w:lang w:val="en-US" w:eastAsia="zh-CN"/>
              </w:rPr>
            </w:pPr>
            <w:r>
              <w:rPr>
                <w:rFonts w:hint="eastAsia" w:ascii="Times New Roman" w:hAnsi="Times New Roman" w:cs="Times New Roman"/>
                <w:b/>
                <w:bCs/>
                <w:color w:val="auto"/>
                <w:szCs w:val="21"/>
                <w:shd w:val="clear" w:color="auto" w:fill="auto"/>
                <w:lang w:eastAsia="zh-CN"/>
              </w:rPr>
              <w:t>表</w:t>
            </w:r>
            <w:r>
              <w:rPr>
                <w:rFonts w:hint="eastAsia" w:cs="Times New Roman"/>
                <w:b/>
                <w:bCs/>
                <w:color w:val="auto"/>
                <w:szCs w:val="21"/>
                <w:shd w:val="clear" w:color="auto" w:fill="auto"/>
                <w:lang w:val="en-US" w:eastAsia="zh-CN"/>
              </w:rPr>
              <w:t>22</w:t>
            </w:r>
            <w:r>
              <w:rPr>
                <w:rFonts w:hint="eastAsia" w:ascii="Times New Roman" w:hAnsi="Times New Roman" w:cs="Times New Roman"/>
                <w:b/>
                <w:bCs/>
                <w:color w:val="auto"/>
                <w:szCs w:val="21"/>
                <w:shd w:val="clear" w:color="auto" w:fill="auto"/>
                <w:lang w:val="en-US" w:eastAsia="zh-CN"/>
              </w:rPr>
              <w:t xml:space="preserve"> </w:t>
            </w:r>
            <w:r>
              <w:rPr>
                <w:rFonts w:hint="eastAsia" w:cs="Times New Roman"/>
                <w:b/>
                <w:bCs/>
                <w:color w:val="auto"/>
                <w:szCs w:val="21"/>
                <w:shd w:val="clear" w:color="auto" w:fill="auto"/>
                <w:lang w:val="en-US" w:eastAsia="zh-CN"/>
              </w:rPr>
              <w:t>洗涤废水</w:t>
            </w:r>
            <w:r>
              <w:rPr>
                <w:rFonts w:hint="eastAsia" w:ascii="Times New Roman" w:hAnsi="Times New Roman" w:cs="Times New Roman"/>
                <w:b/>
                <w:bCs/>
                <w:color w:val="auto"/>
                <w:szCs w:val="21"/>
                <w:shd w:val="clear" w:color="auto" w:fill="auto"/>
                <w:lang w:val="en-US" w:eastAsia="zh-CN"/>
              </w:rPr>
              <w:t>产排情况一览表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150"/>
              <w:gridCol w:w="1108"/>
              <w:gridCol w:w="1145"/>
              <w:gridCol w:w="1155"/>
              <w:gridCol w:w="1094"/>
              <w:gridCol w:w="1320"/>
              <w:gridCol w:w="11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水量</w:t>
                  </w:r>
                  <w:r>
                    <w:rPr>
                      <w:rFonts w:hint="eastAsia" w:cs="Times New Roman"/>
                      <w:b/>
                      <w:color w:val="auto"/>
                      <w:kern w:val="0"/>
                      <w:sz w:val="21"/>
                      <w:szCs w:val="21"/>
                      <w:highlight w:val="none"/>
                      <w:shd w:val="clear" w:color="auto" w:fill="auto"/>
                      <w:vertAlign w:val="baseline"/>
                      <w:lang w:val="en-US" w:eastAsia="zh-CN"/>
                    </w:rPr>
                    <w:t>m</w:t>
                  </w:r>
                  <w:r>
                    <w:rPr>
                      <w:rFonts w:hint="eastAsia" w:cs="Times New Roman"/>
                      <w:b/>
                      <w:color w:val="auto"/>
                      <w:kern w:val="0"/>
                      <w:sz w:val="21"/>
                      <w:szCs w:val="21"/>
                      <w:highlight w:val="none"/>
                      <w:shd w:val="clear" w:color="auto" w:fill="auto"/>
                      <w:vertAlign w:val="superscript"/>
                      <w:lang w:val="en-US" w:eastAsia="zh-CN"/>
                    </w:rPr>
                    <w:t>3</w:t>
                  </w:r>
                  <w:r>
                    <w:rPr>
                      <w:rFonts w:hint="eastAsia" w:cs="Times New Roman"/>
                      <w:b/>
                      <w:color w:val="auto"/>
                      <w:kern w:val="0"/>
                      <w:sz w:val="21"/>
                      <w:szCs w:val="21"/>
                      <w:shd w:val="clear" w:color="auto" w:fill="auto"/>
                      <w:vertAlign w:val="baseline"/>
                      <w:lang w:val="en-US" w:eastAsia="zh-CN"/>
                    </w:rPr>
                    <w:t>/a</w:t>
                  </w:r>
                </w:p>
              </w:tc>
              <w:tc>
                <w:tcPr>
                  <w:tcW w:w="1882"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color w:val="auto"/>
                      <w:kern w:val="0"/>
                      <w:sz w:val="21"/>
                      <w:szCs w:val="21"/>
                      <w:shd w:val="clear" w:color="auto" w:fill="auto"/>
                      <w:vertAlign w:val="baseline"/>
                      <w:lang w:eastAsia="zh-CN"/>
                    </w:rPr>
                  </w:pPr>
                  <w:r>
                    <w:rPr>
                      <w:rFonts w:hint="eastAsia" w:cs="Times New Roman"/>
                      <w:b/>
                      <w:color w:val="auto"/>
                      <w:kern w:val="0"/>
                      <w:sz w:val="21"/>
                      <w:szCs w:val="21"/>
                      <w:shd w:val="clear" w:color="auto" w:fill="auto"/>
                      <w:vertAlign w:val="baseline"/>
                      <w:lang w:eastAsia="zh-CN"/>
                    </w:rPr>
                    <w:t>污染物产生情况</w:t>
                  </w:r>
                </w:p>
              </w:tc>
              <w:tc>
                <w:tcPr>
                  <w:tcW w:w="63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kern w:val="0"/>
                      <w:sz w:val="21"/>
                      <w:szCs w:val="21"/>
                      <w:shd w:val="clear" w:color="auto" w:fill="auto"/>
                      <w:vertAlign w:val="baseline"/>
                    </w:rPr>
                  </w:pPr>
                  <w:r>
                    <w:rPr>
                      <w:rFonts w:hint="eastAsia" w:cs="Times New Roman"/>
                      <w:b/>
                      <w:color w:val="auto"/>
                      <w:kern w:val="0"/>
                      <w:sz w:val="21"/>
                      <w:szCs w:val="21"/>
                      <w:shd w:val="clear" w:color="auto" w:fill="auto"/>
                      <w:vertAlign w:val="baseline"/>
                      <w:lang w:eastAsia="zh-CN"/>
                    </w:rPr>
                    <w:t>治理措施</w:t>
                  </w:r>
                </w:p>
              </w:tc>
              <w:tc>
                <w:tcPr>
                  <w:tcW w:w="60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color w:val="auto"/>
                      <w:kern w:val="0"/>
                      <w:sz w:val="21"/>
                      <w:szCs w:val="21"/>
                      <w:shd w:val="clear" w:color="auto" w:fill="auto"/>
                      <w:vertAlign w:val="baseline"/>
                      <w:lang w:eastAsia="zh-CN"/>
                    </w:rPr>
                  </w:pPr>
                  <w:r>
                    <w:rPr>
                      <w:rFonts w:hint="eastAsia" w:cs="Times New Roman"/>
                      <w:b/>
                      <w:color w:val="auto"/>
                      <w:kern w:val="0"/>
                      <w:sz w:val="21"/>
                      <w:szCs w:val="21"/>
                      <w:shd w:val="clear" w:color="auto" w:fill="auto"/>
                      <w:vertAlign w:val="baseline"/>
                      <w:lang w:eastAsia="zh-CN"/>
                    </w:rPr>
                    <w:t>去除效率</w:t>
                  </w:r>
                </w:p>
              </w:tc>
              <w:tc>
                <w:tcPr>
                  <w:tcW w:w="1377"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color w:val="auto"/>
                      <w:kern w:val="0"/>
                      <w:sz w:val="21"/>
                      <w:szCs w:val="21"/>
                      <w:shd w:val="clear" w:color="auto" w:fill="auto"/>
                      <w:vertAlign w:val="baseline"/>
                      <w:lang w:eastAsia="zh-CN"/>
                    </w:rPr>
                  </w:pPr>
                  <w:r>
                    <w:rPr>
                      <w:rFonts w:hint="eastAsia" w:cs="Times New Roman"/>
                      <w:b/>
                      <w:color w:val="auto"/>
                      <w:kern w:val="0"/>
                      <w:sz w:val="21"/>
                      <w:szCs w:val="21"/>
                      <w:shd w:val="clear" w:color="auto" w:fill="auto"/>
                      <w:vertAlign w:val="baseline"/>
                      <w:lang w:eastAsia="zh-CN"/>
                    </w:rPr>
                    <w:t>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kern w:val="0"/>
                      <w:sz w:val="21"/>
                      <w:szCs w:val="21"/>
                      <w:shd w:val="clear" w:color="auto" w:fill="auto"/>
                      <w:vertAlign w:val="baseline"/>
                    </w:rPr>
                  </w:pPr>
                  <w:r>
                    <w:rPr>
                      <w:rFonts w:hint="eastAsia" w:cs="Times New Roman"/>
                      <w:b/>
                      <w:color w:val="auto"/>
                      <w:kern w:val="0"/>
                      <w:sz w:val="21"/>
                      <w:szCs w:val="21"/>
                      <w:shd w:val="clear" w:color="auto" w:fill="auto"/>
                      <w:vertAlign w:val="baseline"/>
                      <w:lang w:eastAsia="zh-CN"/>
                    </w:rPr>
                    <w:t>污染因子</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浓度</w:t>
                  </w:r>
                  <w:r>
                    <w:rPr>
                      <w:rFonts w:hint="eastAsia" w:cs="Times New Roman"/>
                      <w:b/>
                      <w:color w:val="auto"/>
                      <w:kern w:val="0"/>
                      <w:sz w:val="21"/>
                      <w:szCs w:val="21"/>
                      <w:shd w:val="clear" w:color="auto" w:fill="auto"/>
                      <w:vertAlign w:val="baseline"/>
                      <w:lang w:val="en-US" w:eastAsia="zh-CN"/>
                    </w:rPr>
                    <w:t>mg/L</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产生量</w:t>
                  </w:r>
                  <w:r>
                    <w:rPr>
                      <w:rFonts w:hint="eastAsia" w:cs="Times New Roman"/>
                      <w:b/>
                      <w:color w:val="auto"/>
                      <w:kern w:val="0"/>
                      <w:sz w:val="21"/>
                      <w:szCs w:val="21"/>
                      <w:shd w:val="clear" w:color="auto" w:fill="auto"/>
                      <w:vertAlign w:val="baseline"/>
                      <w:lang w:val="en-US" w:eastAsia="zh-CN"/>
                    </w:rPr>
                    <w:t>t/a</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color w:val="auto"/>
                      <w:kern w:val="0"/>
                      <w:sz w:val="21"/>
                      <w:szCs w:val="21"/>
                      <w:shd w:val="clear" w:color="auto" w:fill="auto"/>
                      <w:vertAlign w:val="baseline"/>
                    </w:rPr>
                  </w:pPr>
                </w:p>
              </w:tc>
              <w:tc>
                <w:tcPr>
                  <w:tcW w:w="60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color w:val="auto"/>
                      <w:kern w:val="0"/>
                      <w:sz w:val="21"/>
                      <w:szCs w:val="21"/>
                      <w:shd w:val="clear" w:color="auto" w:fill="auto"/>
                      <w:vertAlign w:val="baseline"/>
                      <w:lang w:eastAsia="zh-CN"/>
                    </w:rPr>
                  </w:pPr>
                </w:p>
              </w:tc>
              <w:tc>
                <w:tcPr>
                  <w:tcW w:w="73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浓度</w:t>
                  </w:r>
                  <w:r>
                    <w:rPr>
                      <w:rFonts w:hint="eastAsia" w:cs="Times New Roman"/>
                      <w:b/>
                      <w:color w:val="auto"/>
                      <w:kern w:val="0"/>
                      <w:sz w:val="21"/>
                      <w:szCs w:val="21"/>
                      <w:shd w:val="clear" w:color="auto" w:fill="auto"/>
                      <w:vertAlign w:val="baseline"/>
                      <w:lang w:val="en-US" w:eastAsia="zh-CN"/>
                    </w:rPr>
                    <w:t>mg/L</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color w:val="auto"/>
                      <w:kern w:val="0"/>
                      <w:sz w:val="21"/>
                      <w:szCs w:val="21"/>
                      <w:shd w:val="clear" w:color="auto" w:fill="auto"/>
                      <w:vertAlign w:val="baseline"/>
                      <w:lang w:val="en-US" w:eastAsia="zh-CN"/>
                    </w:rPr>
                  </w:pPr>
                  <w:r>
                    <w:rPr>
                      <w:rFonts w:hint="eastAsia" w:cs="Times New Roman"/>
                      <w:b/>
                      <w:color w:val="auto"/>
                      <w:kern w:val="0"/>
                      <w:sz w:val="21"/>
                      <w:szCs w:val="21"/>
                      <w:shd w:val="clear" w:color="auto" w:fill="auto"/>
                      <w:vertAlign w:val="baseline"/>
                      <w:lang w:eastAsia="zh-CN"/>
                    </w:rPr>
                    <w:t>排放量</w:t>
                  </w:r>
                  <w:r>
                    <w:rPr>
                      <w:rFonts w:hint="eastAsia" w:cs="Times New Roman"/>
                      <w:b/>
                      <w:color w:val="auto"/>
                      <w:kern w:val="0"/>
                      <w:sz w:val="21"/>
                      <w:szCs w:val="21"/>
                      <w:shd w:val="clear" w:color="auto" w:fill="auto"/>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56700</w:t>
                  </w:r>
                </w:p>
              </w:tc>
              <w:tc>
                <w:tcPr>
                  <w:tcW w:w="63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default" w:ascii="Times New Roman" w:hAnsi="Times New Roman" w:cs="Times New Roman"/>
                      <w:b w:val="0"/>
                      <w:bCs/>
                      <w:color w:val="auto"/>
                      <w:szCs w:val="21"/>
                    </w:rPr>
                    <w:t>COD</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400</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22.68</w:t>
                  </w:r>
                </w:p>
              </w:tc>
              <w:tc>
                <w:tcPr>
                  <w:tcW w:w="63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eastAsia="zh-CN"/>
                    </w:rPr>
                  </w:pPr>
                  <w:r>
                    <w:rPr>
                      <w:rFonts w:hint="eastAsia" w:cs="Times New Roman"/>
                      <w:b w:val="0"/>
                      <w:bCs/>
                      <w:color w:val="auto"/>
                      <w:kern w:val="0"/>
                      <w:sz w:val="21"/>
                      <w:szCs w:val="21"/>
                      <w:shd w:val="clear" w:color="auto" w:fill="auto"/>
                      <w:vertAlign w:val="baseline"/>
                      <w:lang w:eastAsia="zh-CN"/>
                    </w:rPr>
                    <w:t>厂内自建污水处理站</w:t>
                  </w:r>
                </w:p>
              </w:tc>
              <w:tc>
                <w:tcPr>
                  <w:tcW w:w="6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75%</w:t>
                  </w:r>
                </w:p>
              </w:tc>
              <w:tc>
                <w:tcPr>
                  <w:tcW w:w="73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100</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120</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6.804</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75%</w:t>
                  </w:r>
                </w:p>
              </w:tc>
              <w:tc>
                <w:tcPr>
                  <w:tcW w:w="73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r>
                    <w:rPr>
                      <w:rFonts w:hint="default" w:ascii="Times New Roman" w:hAnsi="Times New Roman" w:cs="Times New Roman"/>
                      <w:b w:val="0"/>
                      <w:bCs/>
                      <w:color w:val="auto"/>
                      <w:szCs w:val="21"/>
                    </w:rPr>
                    <w:t>氨氮</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25</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1.42</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0%</w:t>
                  </w:r>
                </w:p>
              </w:tc>
              <w:tc>
                <w:tcPr>
                  <w:tcW w:w="73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r>
                    <w:rPr>
                      <w:rFonts w:hint="default" w:ascii="Times New Roman" w:hAnsi="Times New Roman" w:cs="Times New Roman"/>
                      <w:b w:val="0"/>
                      <w:bCs/>
                      <w:color w:val="auto"/>
                      <w:szCs w:val="21"/>
                    </w:rPr>
                    <w:t>SS</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350</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19.85</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80%</w:t>
                  </w:r>
                </w:p>
              </w:tc>
              <w:tc>
                <w:tcPr>
                  <w:tcW w:w="730"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70</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LAS</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60</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3.402</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80</w:t>
                  </w:r>
                  <w:r>
                    <w:rPr>
                      <w:rFonts w:hint="eastAsia" w:cs="Times New Roman"/>
                      <w:bCs/>
                      <w:color w:val="auto"/>
                      <w:szCs w:val="21"/>
                      <w:lang w:val="en-US" w:eastAsia="zh-CN"/>
                    </w:rPr>
                    <w:t>%</w:t>
                  </w:r>
                </w:p>
              </w:tc>
              <w:tc>
                <w:tcPr>
                  <w:tcW w:w="73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12</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bidi="ar-SA"/>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3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TP</w:t>
                  </w:r>
                </w:p>
              </w:tc>
              <w:tc>
                <w:tcPr>
                  <w:tcW w:w="61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8</w:t>
                  </w:r>
                </w:p>
              </w:tc>
              <w:tc>
                <w:tcPr>
                  <w:tcW w:w="63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0.454</w:t>
                  </w:r>
                </w:p>
              </w:tc>
              <w:tc>
                <w:tcPr>
                  <w:tcW w:w="6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val="0"/>
                      <w:bCs/>
                      <w:color w:val="auto"/>
                      <w:kern w:val="0"/>
                      <w:sz w:val="21"/>
                      <w:szCs w:val="21"/>
                      <w:shd w:val="clear" w:color="auto" w:fill="auto"/>
                      <w:vertAlign w:val="baseline"/>
                    </w:rPr>
                  </w:pPr>
                </w:p>
              </w:tc>
              <w:tc>
                <w:tcPr>
                  <w:tcW w:w="60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0</w:t>
                  </w:r>
                  <w:r>
                    <w:rPr>
                      <w:rFonts w:hint="eastAsia" w:cs="Times New Roman"/>
                      <w:bCs/>
                      <w:color w:val="auto"/>
                      <w:szCs w:val="21"/>
                      <w:lang w:val="en-US" w:eastAsia="zh-CN"/>
                    </w:rPr>
                    <w:t>%</w:t>
                  </w:r>
                </w:p>
              </w:tc>
              <w:tc>
                <w:tcPr>
                  <w:tcW w:w="73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8</w:t>
                  </w:r>
                </w:p>
              </w:tc>
              <w:tc>
                <w:tcPr>
                  <w:tcW w:w="647"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bidi="ar-SA"/>
                    </w:rPr>
                    <w:t>0.454</w:t>
                  </w:r>
                </w:p>
              </w:tc>
            </w:tr>
          </w:tbl>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3</w:t>
            </w:r>
            <w:r>
              <w:rPr>
                <w:rFonts w:hint="eastAsia" w:cs="Times New Roman"/>
                <w:color w:val="auto"/>
                <w:kern w:val="0"/>
                <w:sz w:val="24"/>
                <w:highlight w:val="none"/>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w:t>
            </w:r>
          </w:p>
          <w:p>
            <w:pPr>
              <w:adjustRightInd w:val="0"/>
              <w:snapToGrid w:val="0"/>
              <w:spacing w:line="360" w:lineRule="auto"/>
              <w:ind w:firstLine="480" w:firstLineChars="200"/>
              <w:rPr>
                <w:rFonts w:hint="eastAsia" w:cs="Times New Roman" w:hAnsiTheme="minorEastAsia"/>
                <w:color w:val="auto"/>
                <w:kern w:val="0"/>
                <w:sz w:val="24"/>
                <w:lang w:eastAsia="zh-CN"/>
              </w:rPr>
            </w:pPr>
            <w:r>
              <w:rPr>
                <w:rFonts w:hint="default" w:ascii="Times New Roman" w:hAnsi="Times New Roman" w:cs="Times New Roman"/>
                <w:color w:val="auto"/>
                <w:kern w:val="0"/>
                <w:sz w:val="24"/>
                <w:shd w:val="clear" w:color="auto" w:fill="auto"/>
                <w:lang w:val="en-US" w:eastAsia="zh-CN"/>
              </w:rPr>
              <w:t>本次项目</w:t>
            </w:r>
            <w:r>
              <w:rPr>
                <w:rFonts w:ascii="Times New Roman" w:cs="Times New Roman" w:hAnsiTheme="minorEastAsia"/>
                <w:color w:val="auto"/>
                <w:kern w:val="0"/>
                <w:sz w:val="24"/>
              </w:rPr>
              <w:t>制备软水产生的废水为</w:t>
            </w:r>
            <w:r>
              <w:rPr>
                <w:rFonts w:hint="eastAsia" w:cs="Times New Roman" w:hAnsiTheme="minorEastAsia"/>
                <w:color w:val="auto"/>
                <w:kern w:val="0"/>
                <w:sz w:val="24"/>
                <w:lang w:val="en-US" w:eastAsia="zh-CN"/>
              </w:rPr>
              <w:t>32955</w:t>
            </w:r>
            <w:r>
              <w:rPr>
                <w:rFonts w:ascii="Times New Roman" w:hAnsi="Times New Roman" w:cs="Times New Roman"/>
                <w:color w:val="auto"/>
                <w:kern w:val="0"/>
                <w:sz w:val="24"/>
              </w:rPr>
              <w:t>m</w:t>
            </w:r>
            <w:r>
              <w:rPr>
                <w:rFonts w:ascii="Times New Roman" w:hAnsi="Times New Roman" w:cs="Times New Roman"/>
                <w:color w:val="auto"/>
                <w:kern w:val="0"/>
                <w:sz w:val="24"/>
                <w:vertAlign w:val="superscript"/>
              </w:rPr>
              <w:t>3</w:t>
            </w:r>
            <w:r>
              <w:rPr>
                <w:rFonts w:ascii="Times New Roman" w:hAnsi="Times New Roman" w:cs="Times New Roman"/>
                <w:color w:val="auto"/>
                <w:kern w:val="0"/>
                <w:sz w:val="24"/>
              </w:rPr>
              <w:t>/a</w:t>
            </w:r>
            <w:r>
              <w:rPr>
                <w:rFonts w:hint="default" w:ascii="Times New Roman" w:hAnsi="Times New Roman" w:cs="Times New Roman"/>
                <w:color w:val="auto"/>
                <w:kern w:val="0"/>
                <w:sz w:val="24"/>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废水为清洁下水，</w:t>
            </w:r>
            <w:r>
              <w:rPr>
                <w:rFonts w:hint="eastAsia" w:ascii="Times New Roman" w:cs="Times New Roman" w:hAnsiTheme="minorEastAsia"/>
                <w:color w:val="auto"/>
                <w:kern w:val="0"/>
                <w:sz w:val="24"/>
                <w:lang w:eastAsia="zh-CN"/>
              </w:rPr>
              <w:t>直接</w:t>
            </w:r>
            <w:r>
              <w:rPr>
                <w:rFonts w:ascii="Times New Roman" w:cs="Times New Roman" w:hAnsiTheme="minorEastAsia"/>
                <w:color w:val="auto"/>
                <w:kern w:val="0"/>
                <w:sz w:val="24"/>
              </w:rPr>
              <w:t>排入</w:t>
            </w:r>
            <w:r>
              <w:rPr>
                <w:rFonts w:hint="eastAsia" w:ascii="Times New Roman" w:cs="Times New Roman" w:hAnsiTheme="minorEastAsia"/>
                <w:color w:val="auto"/>
                <w:kern w:val="0"/>
                <w:sz w:val="24"/>
                <w:lang w:eastAsia="zh-CN"/>
              </w:rPr>
              <w:t>雨水</w:t>
            </w:r>
            <w:r>
              <w:rPr>
                <w:rFonts w:ascii="Times New Roman" w:cs="Times New Roman" w:hAnsiTheme="minorEastAsia"/>
                <w:color w:val="auto"/>
                <w:kern w:val="0"/>
                <w:sz w:val="24"/>
              </w:rPr>
              <w:t>管网</w:t>
            </w:r>
            <w:r>
              <w:rPr>
                <w:rFonts w:hint="eastAsia" w:cs="Times New Roman" w:hAnsiTheme="minorEastAsia"/>
                <w:color w:val="auto"/>
                <w:kern w:val="0"/>
                <w:sz w:val="24"/>
                <w:lang w:eastAsia="zh-CN"/>
              </w:rPr>
              <w:t>。</w:t>
            </w:r>
          </w:p>
          <w:p>
            <w:pPr>
              <w:adjustRightInd w:val="0"/>
              <w:snapToGrid w:val="0"/>
              <w:spacing w:line="360" w:lineRule="auto"/>
              <w:ind w:firstLine="480" w:firstLineChars="200"/>
              <w:rPr>
                <w:rFonts w:hint="default" w:cs="Times New Roman" w:hAnsiTheme="minorEastAsia"/>
                <w:color w:val="auto"/>
                <w:kern w:val="0"/>
                <w:sz w:val="24"/>
                <w:lang w:val="en-US" w:eastAsia="zh-CN"/>
              </w:rPr>
            </w:pP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4</w:t>
            </w: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锅炉排水</w:t>
            </w:r>
          </w:p>
          <w:p>
            <w:pPr>
              <w:adjustRightInd w:val="0"/>
              <w:snapToGrid w:val="0"/>
              <w:spacing w:line="360" w:lineRule="auto"/>
              <w:ind w:firstLine="480" w:firstLineChars="200"/>
              <w:rPr>
                <w:rFonts w:hint="eastAsia" w:cs="Times New Roman" w:hAnsiTheme="minorEastAsia"/>
                <w:color w:val="auto"/>
                <w:kern w:val="0"/>
                <w:sz w:val="24"/>
                <w:lang w:eastAsia="zh-CN"/>
              </w:rPr>
            </w:pPr>
            <w:r>
              <w:rPr>
                <w:rFonts w:hint="eastAsia" w:cs="Times New Roman"/>
                <w:color w:val="auto"/>
                <w:kern w:val="0"/>
                <w:sz w:val="24"/>
                <w:shd w:val="clear" w:color="auto" w:fill="auto"/>
                <w:lang w:val="en-US" w:eastAsia="zh-CN"/>
              </w:rPr>
              <w:t>锅炉排污损失量为2.4</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合72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，为清洁下水，直接排入雨水管网。</w:t>
            </w:r>
          </w:p>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2、废气</w:t>
            </w:r>
          </w:p>
          <w:p>
            <w:pPr>
              <w:adjustRightInd w:val="0"/>
              <w:snapToGrid w:val="0"/>
              <w:spacing w:line="360" w:lineRule="auto"/>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本项目废气主要</w:t>
            </w:r>
            <w:r>
              <w:rPr>
                <w:rFonts w:hint="eastAsia" w:cs="Times New Roman"/>
                <w:color w:val="auto"/>
                <w:sz w:val="24"/>
                <w:highlight w:val="none"/>
                <w:lang w:eastAsia="zh-CN"/>
              </w:rPr>
              <w:t>为污水处理站恶臭、锅炉废气及食堂油烟。</w:t>
            </w:r>
          </w:p>
          <w:p>
            <w:pPr>
              <w:adjustRightInd w:val="0"/>
              <w:snapToGrid w:val="0"/>
              <w:spacing w:line="360" w:lineRule="auto"/>
              <w:ind w:firstLine="480" w:firstLineChars="200"/>
              <w:rPr>
                <w:rFonts w:hint="default"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eastAsia="zh-CN"/>
              </w:rPr>
              <w:t>污水处理站恶臭</w:t>
            </w:r>
          </w:p>
          <w:p>
            <w:pPr>
              <w:widowControl/>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本次污水处理站处理污水过程中将产生恶臭，根据美国EPA对城市污水处理厂恶臭污染物产生情况的研究，每处理1gBOD</w:t>
            </w:r>
            <w:r>
              <w:rPr>
                <w:rFonts w:hint="default" w:ascii="Times New Roman" w:hAnsi="Times New Roman" w:cs="Times New Roman"/>
                <w:b w:val="0"/>
                <w:bCs w:val="0"/>
                <w:color w:val="auto"/>
                <w:kern w:val="0"/>
                <w:sz w:val="24"/>
                <w:highlight w:val="none"/>
                <w:vertAlign w:val="subscript"/>
                <w:lang w:val="en-US" w:eastAsia="zh-CN"/>
              </w:rPr>
              <w:t>5</w:t>
            </w:r>
            <w:r>
              <w:rPr>
                <w:rFonts w:hint="default" w:ascii="Times New Roman" w:hAnsi="Times New Roman" w:cs="Times New Roman"/>
                <w:b w:val="0"/>
                <w:bCs w:val="0"/>
                <w:color w:val="auto"/>
                <w:kern w:val="0"/>
                <w:sz w:val="24"/>
                <w:highlight w:val="none"/>
                <w:lang w:val="en-US" w:eastAsia="zh-CN"/>
              </w:rPr>
              <w:t>可</w:t>
            </w:r>
            <w:r>
              <w:rPr>
                <w:rFonts w:hint="eastAsia" w:cs="Times New Roman"/>
                <w:b w:val="0"/>
                <w:bCs w:val="0"/>
                <w:color w:val="auto"/>
                <w:kern w:val="0"/>
                <w:sz w:val="24"/>
                <w:highlight w:val="none"/>
                <w:lang w:val="en-US" w:eastAsia="zh-CN"/>
              </w:rPr>
              <w:t>产生</w:t>
            </w:r>
            <w:r>
              <w:rPr>
                <w:rFonts w:hint="default" w:ascii="Times New Roman" w:hAnsi="Times New Roman" w:cs="Times New Roman"/>
                <w:b w:val="0"/>
                <w:bCs w:val="0"/>
                <w:color w:val="auto"/>
                <w:kern w:val="0"/>
                <w:sz w:val="24"/>
                <w:highlight w:val="none"/>
                <w:lang w:val="en-US" w:eastAsia="zh-CN"/>
              </w:rPr>
              <w:t>0.00312gNH</w:t>
            </w:r>
            <w:r>
              <w:rPr>
                <w:rFonts w:hint="default" w:ascii="Times New Roman" w:hAnsi="Times New Roman" w:cs="Times New Roman"/>
                <w:b w:val="0"/>
                <w:bCs w:val="0"/>
                <w:color w:val="auto"/>
                <w:kern w:val="0"/>
                <w:sz w:val="24"/>
                <w:highlight w:val="none"/>
                <w:vertAlign w:val="subscript"/>
                <w:lang w:val="en-US" w:eastAsia="zh-CN"/>
              </w:rPr>
              <w:t>3</w:t>
            </w:r>
            <w:r>
              <w:rPr>
                <w:rFonts w:hint="default" w:ascii="Times New Roman" w:hAnsi="Times New Roman" w:cs="Times New Roman"/>
                <w:b w:val="0"/>
                <w:bCs w:val="0"/>
                <w:color w:val="auto"/>
                <w:kern w:val="0"/>
                <w:sz w:val="24"/>
                <w:highlight w:val="none"/>
                <w:lang w:val="en-US" w:eastAsia="zh-CN"/>
              </w:rPr>
              <w:t>和0.00012gH</w:t>
            </w:r>
            <w:r>
              <w:rPr>
                <w:rFonts w:hint="default" w:ascii="Times New Roman" w:hAnsi="Times New Roman" w:cs="Times New Roman"/>
                <w:b w:val="0"/>
                <w:bCs w:val="0"/>
                <w:color w:val="auto"/>
                <w:kern w:val="0"/>
                <w:sz w:val="24"/>
                <w:highlight w:val="none"/>
                <w:vertAlign w:val="subscript"/>
                <w:lang w:val="en-US" w:eastAsia="zh-CN"/>
              </w:rPr>
              <w:t>2</w:t>
            </w:r>
            <w:r>
              <w:rPr>
                <w:rFonts w:hint="default" w:ascii="Times New Roman" w:hAnsi="Times New Roman" w:cs="Times New Roman"/>
                <w:b w:val="0"/>
                <w:bCs w:val="0"/>
                <w:color w:val="auto"/>
                <w:kern w:val="0"/>
                <w:sz w:val="24"/>
                <w:highlight w:val="none"/>
                <w:lang w:val="en-US" w:eastAsia="zh-CN"/>
              </w:rPr>
              <w:t>S，本项目污水处理设施BOD</w:t>
            </w:r>
            <w:r>
              <w:rPr>
                <w:rFonts w:hint="default" w:ascii="Times New Roman" w:hAnsi="Times New Roman" w:cs="Times New Roman"/>
                <w:b w:val="0"/>
                <w:bCs w:val="0"/>
                <w:color w:val="auto"/>
                <w:kern w:val="0"/>
                <w:sz w:val="24"/>
                <w:highlight w:val="none"/>
                <w:vertAlign w:val="subscript"/>
                <w:lang w:val="en-US" w:eastAsia="zh-CN"/>
              </w:rPr>
              <w:t>5</w:t>
            </w:r>
            <w:r>
              <w:rPr>
                <w:rFonts w:hint="default" w:ascii="Times New Roman" w:hAnsi="Times New Roman" w:cs="Times New Roman"/>
                <w:b w:val="0"/>
                <w:bCs w:val="0"/>
                <w:color w:val="auto"/>
                <w:kern w:val="0"/>
                <w:sz w:val="24"/>
                <w:highlight w:val="none"/>
                <w:lang w:val="en-US" w:eastAsia="zh-CN"/>
              </w:rPr>
              <w:t>削减量为</w:t>
            </w:r>
            <w:r>
              <w:rPr>
                <w:rFonts w:hint="eastAsia" w:cs="Times New Roman"/>
                <w:b w:val="0"/>
                <w:bCs w:val="0"/>
                <w:color w:val="auto"/>
                <w:kern w:val="0"/>
                <w:sz w:val="24"/>
                <w:highlight w:val="none"/>
                <w:lang w:val="en-US" w:eastAsia="zh-CN"/>
              </w:rPr>
              <w:t>5.103</w:t>
            </w:r>
            <w:r>
              <w:rPr>
                <w:rFonts w:hint="default" w:ascii="Times New Roman" w:hAnsi="Times New Roman" w:cs="Times New Roman"/>
                <w:b w:val="0"/>
                <w:bCs w:val="0"/>
                <w:color w:val="auto"/>
                <w:kern w:val="0"/>
                <w:sz w:val="24"/>
                <w:highlight w:val="none"/>
                <w:lang w:val="en-US" w:eastAsia="zh-CN"/>
              </w:rPr>
              <w:t>t，则</w:t>
            </w:r>
            <w:r>
              <w:rPr>
                <w:rFonts w:hint="eastAsia" w:cs="Times New Roman"/>
                <w:b w:val="0"/>
                <w:bCs w:val="0"/>
                <w:color w:val="auto"/>
                <w:kern w:val="0"/>
                <w:sz w:val="24"/>
                <w:highlight w:val="none"/>
                <w:lang w:val="en-US" w:eastAsia="zh-CN"/>
              </w:rPr>
              <w:t>NH</w:t>
            </w:r>
            <w:r>
              <w:rPr>
                <w:rFonts w:hint="eastAsia" w:cs="Times New Roman"/>
                <w:b w:val="0"/>
                <w:bCs w:val="0"/>
                <w:color w:val="auto"/>
                <w:kern w:val="0"/>
                <w:sz w:val="24"/>
                <w:highlight w:val="none"/>
                <w:vertAlign w:val="subscript"/>
                <w:lang w:val="en-US" w:eastAsia="zh-CN"/>
              </w:rPr>
              <w:t>3</w:t>
            </w:r>
            <w:r>
              <w:rPr>
                <w:rFonts w:hint="default" w:ascii="Times New Roman" w:hAnsi="Times New Roman" w:cs="Times New Roman"/>
                <w:b w:val="0"/>
                <w:bCs w:val="0"/>
                <w:color w:val="auto"/>
                <w:kern w:val="0"/>
                <w:sz w:val="24"/>
                <w:highlight w:val="none"/>
                <w:lang w:val="en-US" w:eastAsia="zh-CN"/>
              </w:rPr>
              <w:t>产生量为</w:t>
            </w:r>
            <w:r>
              <w:rPr>
                <w:rFonts w:hint="eastAsia" w:cs="Times New Roman"/>
                <w:b w:val="0"/>
                <w:bCs w:val="0"/>
                <w:color w:val="auto"/>
                <w:kern w:val="0"/>
                <w:sz w:val="24"/>
                <w:highlight w:val="none"/>
                <w:lang w:val="en-US" w:eastAsia="zh-CN"/>
              </w:rPr>
              <w:t>0.016</w:t>
            </w:r>
            <w:r>
              <w:rPr>
                <w:rFonts w:hint="default" w:ascii="Times New Roman" w:hAnsi="Times New Roman" w:cs="Times New Roman"/>
                <w:b w:val="0"/>
                <w:bCs w:val="0"/>
                <w:color w:val="auto"/>
                <w:kern w:val="0"/>
                <w:sz w:val="24"/>
                <w:highlight w:val="none"/>
                <w:lang w:val="en-US" w:eastAsia="zh-CN"/>
              </w:rPr>
              <w:t>t/a，产生速率为 0.00</w:t>
            </w:r>
            <w:r>
              <w:rPr>
                <w:rFonts w:hint="eastAsia" w:cs="Times New Roman"/>
                <w:b w:val="0"/>
                <w:bCs w:val="0"/>
                <w:color w:val="auto"/>
                <w:kern w:val="0"/>
                <w:sz w:val="24"/>
                <w:highlight w:val="none"/>
                <w:lang w:val="en-US" w:eastAsia="zh-CN"/>
              </w:rPr>
              <w:t>53</w:t>
            </w:r>
            <w:r>
              <w:rPr>
                <w:rFonts w:hint="default" w:ascii="Times New Roman" w:hAnsi="Times New Roman" w:cs="Times New Roman"/>
                <w:b w:val="0"/>
                <w:bCs w:val="0"/>
                <w:color w:val="auto"/>
                <w:kern w:val="0"/>
                <w:sz w:val="24"/>
                <w:highlight w:val="none"/>
                <w:lang w:val="en-US" w:eastAsia="zh-CN"/>
              </w:rPr>
              <w:t>kg/h，H</w:t>
            </w:r>
            <w:r>
              <w:rPr>
                <w:rFonts w:hint="default" w:ascii="Times New Roman" w:hAnsi="Times New Roman" w:cs="Times New Roman"/>
                <w:b w:val="0"/>
                <w:bCs w:val="0"/>
                <w:color w:val="auto"/>
                <w:kern w:val="0"/>
                <w:sz w:val="24"/>
                <w:highlight w:val="none"/>
                <w:vertAlign w:val="subscript"/>
                <w:lang w:val="en-US" w:eastAsia="zh-CN"/>
              </w:rPr>
              <w:t>2</w:t>
            </w:r>
            <w:r>
              <w:rPr>
                <w:rFonts w:hint="default" w:ascii="Times New Roman" w:hAnsi="Times New Roman" w:cs="Times New Roman"/>
                <w:b w:val="0"/>
                <w:bCs w:val="0"/>
                <w:color w:val="auto"/>
                <w:kern w:val="0"/>
                <w:sz w:val="24"/>
                <w:highlight w:val="none"/>
                <w:lang w:val="en-US" w:eastAsia="zh-CN"/>
              </w:rPr>
              <w:t>S产生量为0.</w:t>
            </w:r>
            <w:r>
              <w:rPr>
                <w:rFonts w:hint="eastAsia" w:cs="Times New Roman"/>
                <w:b w:val="0"/>
                <w:bCs w:val="0"/>
                <w:color w:val="auto"/>
                <w:kern w:val="0"/>
                <w:sz w:val="24"/>
                <w:highlight w:val="none"/>
                <w:lang w:val="en-US" w:eastAsia="zh-CN"/>
              </w:rPr>
              <w:t>0006t</w:t>
            </w:r>
            <w:r>
              <w:rPr>
                <w:rFonts w:hint="default" w:ascii="Times New Roman" w:hAnsi="Times New Roman" w:cs="Times New Roman"/>
                <w:b w:val="0"/>
                <w:bCs w:val="0"/>
                <w:color w:val="auto"/>
                <w:kern w:val="0"/>
                <w:sz w:val="24"/>
                <w:highlight w:val="none"/>
                <w:lang w:val="en-US" w:eastAsia="zh-CN"/>
              </w:rPr>
              <w:t>/a，产生速率为</w:t>
            </w:r>
            <w:r>
              <w:rPr>
                <w:rFonts w:hint="eastAsia" w:cs="Times New Roman"/>
                <w:b w:val="0"/>
                <w:bCs w:val="0"/>
                <w:color w:val="auto"/>
                <w:kern w:val="0"/>
                <w:sz w:val="24"/>
                <w:highlight w:val="none"/>
                <w:lang w:val="en-US" w:eastAsia="zh-CN"/>
              </w:rPr>
              <w:t>0.0002</w:t>
            </w:r>
            <w:r>
              <w:rPr>
                <w:rFonts w:hint="default" w:ascii="Times New Roman" w:hAnsi="Times New Roman" w:cs="Times New Roman"/>
                <w:b w:val="0"/>
                <w:bCs w:val="0"/>
                <w:color w:val="auto"/>
                <w:kern w:val="0"/>
                <w:sz w:val="24"/>
                <w:highlight w:val="none"/>
                <w:lang w:val="en-US" w:eastAsia="zh-CN"/>
              </w:rPr>
              <w:t>kg/h</w:t>
            </w:r>
            <w:r>
              <w:rPr>
                <w:rFonts w:hint="eastAsia" w:cs="Times New Roman"/>
                <w:b w:val="0"/>
                <w:bCs w:val="0"/>
                <w:color w:val="auto"/>
                <w:kern w:val="0"/>
                <w:sz w:val="24"/>
                <w:highlight w:val="none"/>
                <w:lang w:val="en-US" w:eastAsia="zh-CN"/>
              </w:rPr>
              <w:t>。</w:t>
            </w:r>
          </w:p>
          <w:p>
            <w:pPr>
              <w:widowControl/>
              <w:adjustRightInd w:val="0"/>
              <w:snapToGrid w:val="0"/>
              <w:spacing w:line="360" w:lineRule="auto"/>
              <w:ind w:firstLine="480" w:firstLineChars="200"/>
              <w:rPr>
                <w:rFonts w:hint="default" w:ascii="Times New Roman" w:hAnsi="Times New Roman" w:cs="Times New Roman"/>
                <w:b w:val="0"/>
                <w:bCs w:val="0"/>
                <w:color w:val="auto"/>
                <w:kern w:val="0"/>
                <w:sz w:val="24"/>
                <w:highlight w:val="none"/>
                <w:lang w:val="en-US" w:eastAsia="zh-CN"/>
              </w:rPr>
            </w:pPr>
            <w:r>
              <w:rPr>
                <w:rFonts w:hint="default" w:ascii="Times New Roman" w:hAnsi="Times New Roman" w:cs="Times New Roman"/>
                <w:b w:val="0"/>
                <w:bCs w:val="0"/>
                <w:color w:val="auto"/>
                <w:kern w:val="0"/>
                <w:sz w:val="24"/>
                <w:highlight w:val="none"/>
                <w:lang w:val="en-US" w:eastAsia="zh-CN"/>
              </w:rPr>
              <w:t>本项目</w:t>
            </w:r>
            <w:r>
              <w:rPr>
                <w:rFonts w:hint="eastAsia" w:cs="Times New Roman"/>
                <w:b w:val="0"/>
                <w:bCs w:val="0"/>
                <w:color w:val="auto"/>
                <w:kern w:val="0"/>
                <w:sz w:val="24"/>
                <w:highlight w:val="none"/>
                <w:lang w:val="en-US" w:eastAsia="zh-CN"/>
              </w:rPr>
              <w:t>污水处理站设置单独污水处理间，</w:t>
            </w:r>
            <w:r>
              <w:rPr>
                <w:rFonts w:hint="default" w:ascii="Times New Roman" w:hAnsi="Times New Roman" w:cs="Times New Roman"/>
                <w:b w:val="0"/>
                <w:bCs w:val="0"/>
                <w:color w:val="auto"/>
                <w:kern w:val="0"/>
                <w:sz w:val="24"/>
                <w:highlight w:val="none"/>
                <w:lang w:val="en-US" w:eastAsia="zh-CN"/>
              </w:rPr>
              <w:t>格栅池、调节池、混凝池均已设计为全地下式钢混封闭，气浮池、消毒池及污泥池设计为半地下式钢架密封，故本次项目恶臭产生部分主要为气浮池、消毒池及污泥池，故本次在气浮池、消毒池及污泥池</w:t>
            </w:r>
            <w:r>
              <w:rPr>
                <w:rFonts w:hint="eastAsia" w:cs="Times New Roman"/>
                <w:b w:val="0"/>
                <w:bCs w:val="0"/>
                <w:color w:val="auto"/>
                <w:kern w:val="0"/>
                <w:sz w:val="24"/>
                <w:highlight w:val="none"/>
                <w:lang w:val="en-US" w:eastAsia="zh-CN"/>
              </w:rPr>
              <w:t>处设置</w:t>
            </w:r>
            <w:r>
              <w:rPr>
                <w:rFonts w:hint="default" w:ascii="Times New Roman" w:hAnsi="Times New Roman" w:cs="Times New Roman"/>
                <w:b w:val="0"/>
                <w:bCs w:val="0"/>
                <w:color w:val="auto"/>
                <w:kern w:val="0"/>
                <w:sz w:val="24"/>
                <w:highlight w:val="none"/>
                <w:lang w:val="en-US" w:eastAsia="zh-CN"/>
              </w:rPr>
              <w:t>引风机，将恶臭物质抽至活性炭吸附</w:t>
            </w:r>
            <w:r>
              <w:rPr>
                <w:rFonts w:hint="eastAsia" w:cs="Times New Roman"/>
                <w:b w:val="0"/>
                <w:bCs w:val="0"/>
                <w:color w:val="auto"/>
                <w:kern w:val="0"/>
                <w:sz w:val="24"/>
                <w:highlight w:val="none"/>
                <w:lang w:val="en-US" w:eastAsia="zh-CN"/>
              </w:rPr>
              <w:t>装置处理</w:t>
            </w:r>
            <w:r>
              <w:rPr>
                <w:rFonts w:hint="default" w:ascii="Times New Roman" w:hAnsi="Times New Roman" w:cs="Times New Roman"/>
                <w:b w:val="0"/>
                <w:bCs w:val="0"/>
                <w:color w:val="auto"/>
                <w:kern w:val="0"/>
                <w:sz w:val="24"/>
                <w:highlight w:val="none"/>
                <w:lang w:val="en-US" w:eastAsia="zh-CN"/>
              </w:rPr>
              <w:t>后经15m</w:t>
            </w:r>
            <w:r>
              <w:rPr>
                <w:rFonts w:hint="eastAsia" w:cs="Times New Roman"/>
                <w:b w:val="0"/>
                <w:bCs w:val="0"/>
                <w:color w:val="auto"/>
                <w:kern w:val="0"/>
                <w:sz w:val="24"/>
                <w:highlight w:val="none"/>
                <w:lang w:val="en-US" w:eastAsia="zh-CN"/>
              </w:rPr>
              <w:t>高</w:t>
            </w:r>
            <w:r>
              <w:rPr>
                <w:rFonts w:hint="default" w:ascii="Times New Roman" w:hAnsi="Times New Roman" w:cs="Times New Roman"/>
                <w:b w:val="0"/>
                <w:bCs w:val="0"/>
                <w:color w:val="auto"/>
                <w:kern w:val="0"/>
                <w:sz w:val="24"/>
                <w:highlight w:val="none"/>
                <w:lang w:val="en-US" w:eastAsia="zh-CN"/>
              </w:rPr>
              <w:t>排气筒排放，</w:t>
            </w:r>
            <w:r>
              <w:rPr>
                <w:rFonts w:hint="eastAsia" w:cs="Times New Roman"/>
                <w:b w:val="0"/>
                <w:bCs w:val="0"/>
                <w:color w:val="auto"/>
                <w:kern w:val="0"/>
                <w:sz w:val="24"/>
                <w:highlight w:val="none"/>
                <w:lang w:val="en-US" w:eastAsia="zh-CN"/>
              </w:rPr>
              <w:t>收集效率90%，处理效率70%</w:t>
            </w:r>
            <w:r>
              <w:rPr>
                <w:rFonts w:hint="default" w:ascii="Times New Roman" w:hAnsi="Times New Roman" w:cs="Times New Roman"/>
                <w:b w:val="0"/>
                <w:bCs w:val="0"/>
                <w:color w:val="auto"/>
                <w:kern w:val="0"/>
                <w:sz w:val="24"/>
                <w:highlight w:val="none"/>
                <w:lang w:val="en-US" w:eastAsia="zh-CN"/>
              </w:rPr>
              <w:t>，</w:t>
            </w:r>
            <w:r>
              <w:rPr>
                <w:rFonts w:hint="eastAsia" w:cs="Times New Roman"/>
                <w:b w:val="0"/>
                <w:bCs w:val="0"/>
                <w:color w:val="auto"/>
                <w:kern w:val="0"/>
                <w:sz w:val="24"/>
                <w:highlight w:val="none"/>
                <w:lang w:val="en-US" w:eastAsia="zh-CN"/>
              </w:rPr>
              <w:t>风量为4000m</w:t>
            </w:r>
            <w:r>
              <w:rPr>
                <w:rFonts w:hint="eastAsia" w:cs="Times New Roman"/>
                <w:b w:val="0"/>
                <w:bCs w:val="0"/>
                <w:color w:val="auto"/>
                <w:kern w:val="0"/>
                <w:sz w:val="24"/>
                <w:highlight w:val="none"/>
                <w:vertAlign w:val="superscript"/>
                <w:lang w:val="en-US" w:eastAsia="zh-CN"/>
              </w:rPr>
              <w:t>3</w:t>
            </w:r>
            <w:r>
              <w:rPr>
                <w:rFonts w:hint="eastAsia" w:cs="Times New Roman"/>
                <w:b w:val="0"/>
                <w:bCs w:val="0"/>
                <w:color w:val="auto"/>
                <w:kern w:val="0"/>
                <w:sz w:val="24"/>
                <w:highlight w:val="none"/>
                <w:vertAlign w:val="baseline"/>
                <w:lang w:val="en-US" w:eastAsia="zh-CN"/>
              </w:rPr>
              <w:t>/h。</w:t>
            </w:r>
            <w:r>
              <w:rPr>
                <w:rFonts w:hint="default" w:ascii="Times New Roman" w:hAnsi="Times New Roman" w:cs="Times New Roman"/>
                <w:b w:val="0"/>
                <w:bCs w:val="0"/>
                <w:color w:val="auto"/>
                <w:kern w:val="0"/>
                <w:sz w:val="24"/>
                <w:highlight w:val="none"/>
                <w:lang w:val="en-US" w:eastAsia="zh-CN"/>
              </w:rPr>
              <w:t>故本次项目恶臭气体产排量见</w:t>
            </w:r>
            <w:r>
              <w:rPr>
                <w:rFonts w:hint="eastAsia" w:cs="Times New Roman"/>
                <w:b w:val="0"/>
                <w:bCs w:val="0"/>
                <w:color w:val="auto"/>
                <w:kern w:val="0"/>
                <w:sz w:val="24"/>
                <w:highlight w:val="none"/>
                <w:lang w:val="en-US" w:eastAsia="zh-CN"/>
              </w:rPr>
              <w:t>下表。</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val="0"/>
                <w:bCs w:val="0"/>
                <w:color w:val="auto"/>
                <w:kern w:val="0"/>
                <w:sz w:val="24"/>
                <w:highlight w:val="none"/>
                <w:lang w:val="en-US" w:eastAsia="zh-CN"/>
              </w:rPr>
            </w:pPr>
            <w:r>
              <w:rPr>
                <w:rFonts w:hint="eastAsia" w:ascii="Times New Roman" w:hAnsi="Times New Roman" w:cs="Times New Roman"/>
                <w:b/>
                <w:bCs/>
                <w:color w:val="auto"/>
                <w:szCs w:val="21"/>
                <w:shd w:val="clear" w:color="auto" w:fill="auto"/>
                <w:lang w:eastAsia="zh-CN"/>
              </w:rPr>
              <w:t>表</w:t>
            </w:r>
            <w:r>
              <w:rPr>
                <w:rFonts w:hint="eastAsia" w:cs="Times New Roman"/>
                <w:b/>
                <w:bCs/>
                <w:color w:val="auto"/>
                <w:szCs w:val="21"/>
                <w:shd w:val="clear" w:color="auto" w:fill="auto"/>
                <w:lang w:val="en-US" w:eastAsia="zh-CN"/>
              </w:rPr>
              <w:t>2</w:t>
            </w:r>
            <w:r>
              <w:rPr>
                <w:rFonts w:hint="eastAsia" w:ascii="Times New Roman" w:hAnsi="Times New Roman" w:cs="Times New Roman"/>
                <w:b/>
                <w:bCs/>
                <w:color w:val="auto"/>
                <w:szCs w:val="21"/>
                <w:shd w:val="clear" w:color="auto" w:fill="auto"/>
                <w:lang w:val="en-US" w:eastAsia="zh-CN"/>
              </w:rPr>
              <w:t xml:space="preserve">3 </w:t>
            </w:r>
            <w:r>
              <w:rPr>
                <w:rFonts w:hint="eastAsia" w:cs="Times New Roman"/>
                <w:b/>
                <w:bCs/>
                <w:color w:val="auto"/>
                <w:szCs w:val="21"/>
                <w:shd w:val="clear" w:color="auto" w:fill="auto"/>
                <w:lang w:val="en-US" w:eastAsia="zh-CN"/>
              </w:rPr>
              <w:t>污水处理站恶臭</w:t>
            </w:r>
            <w:r>
              <w:rPr>
                <w:rFonts w:hint="eastAsia" w:ascii="Times New Roman" w:hAnsi="Times New Roman" w:cs="Times New Roman"/>
                <w:b/>
                <w:bCs/>
                <w:color w:val="auto"/>
                <w:szCs w:val="21"/>
                <w:shd w:val="clear" w:color="auto" w:fill="auto"/>
                <w:lang w:val="en-US" w:eastAsia="zh-CN"/>
              </w:rPr>
              <w:t>产排情况一览表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821"/>
              <w:gridCol w:w="1069"/>
              <w:gridCol w:w="613"/>
              <w:gridCol w:w="653"/>
              <w:gridCol w:w="935"/>
              <w:gridCol w:w="1085"/>
              <w:gridCol w:w="1166"/>
              <w:gridCol w:w="879"/>
              <w:gridCol w:w="1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45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w:t>
                  </w:r>
                  <w:r>
                    <w:rPr>
                      <w:rFonts w:hint="eastAsia" w:cs="Times New Roman"/>
                      <w:b/>
                      <w:color w:val="auto"/>
                      <w:sz w:val="21"/>
                      <w:szCs w:val="21"/>
                      <w:lang w:val="en-US" w:eastAsia="zh-CN"/>
                    </w:rPr>
                    <w:t>t</w:t>
                  </w:r>
                  <w:r>
                    <w:rPr>
                      <w:rFonts w:hint="default" w:ascii="Times New Roman" w:hAnsi="Times New Roman" w:cs="Times New Roman"/>
                      <w:b/>
                      <w:color w:val="auto"/>
                      <w:sz w:val="21"/>
                      <w:szCs w:val="21"/>
                    </w:rPr>
                    <w:t>/a</w:t>
                  </w:r>
                </w:p>
              </w:tc>
              <w:tc>
                <w:tcPr>
                  <w:tcW w:w="59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产生浓度mg/</w:t>
                  </w: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p>
              </w:tc>
              <w:tc>
                <w:tcPr>
                  <w:tcW w:w="33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b/>
                      <w:color w:val="auto"/>
                      <w:sz w:val="21"/>
                      <w:szCs w:val="21"/>
                      <w:lang w:eastAsia="zh-CN"/>
                    </w:rPr>
                  </w:pPr>
                  <w:r>
                    <w:rPr>
                      <w:rFonts w:hint="eastAsia" w:cs="Times New Roman"/>
                      <w:b/>
                      <w:color w:val="auto"/>
                      <w:sz w:val="21"/>
                      <w:szCs w:val="21"/>
                      <w:lang w:eastAsia="zh-CN"/>
                    </w:rPr>
                    <w:t>收集</w:t>
                  </w:r>
                </w:p>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color w:val="auto"/>
                      <w:kern w:val="2"/>
                      <w:sz w:val="21"/>
                      <w:szCs w:val="21"/>
                      <w:lang w:val="en-US" w:eastAsia="zh-CN" w:bidi="ar-SA"/>
                    </w:rPr>
                  </w:pPr>
                  <w:r>
                    <w:rPr>
                      <w:rFonts w:hint="eastAsia" w:cs="Times New Roman"/>
                      <w:b/>
                      <w:color w:val="auto"/>
                      <w:sz w:val="21"/>
                      <w:szCs w:val="21"/>
                      <w:lang w:eastAsia="zh-CN"/>
                    </w:rPr>
                    <w:t>效率</w:t>
                  </w:r>
                </w:p>
              </w:tc>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处理</w:t>
                  </w:r>
                </w:p>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效率</w:t>
                  </w:r>
                </w:p>
              </w:tc>
              <w:tc>
                <w:tcPr>
                  <w:tcW w:w="1762"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cs="Times New Roman"/>
                      <w:b/>
                      <w:color w:val="auto"/>
                      <w:sz w:val="21"/>
                      <w:szCs w:val="21"/>
                      <w:lang w:val="en-US" w:eastAsia="zh-CN"/>
                    </w:rPr>
                  </w:pPr>
                  <w:r>
                    <w:rPr>
                      <w:rFonts w:hint="eastAsia" w:cs="Times New Roman"/>
                      <w:b/>
                      <w:color w:val="auto"/>
                      <w:sz w:val="21"/>
                      <w:szCs w:val="21"/>
                      <w:lang w:val="en-US" w:eastAsia="zh-CN"/>
                    </w:rPr>
                    <w:t>有组织</w:t>
                  </w:r>
                </w:p>
              </w:tc>
              <w:tc>
                <w:tcPr>
                  <w:tcW w:w="112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cs="Times New Roman"/>
                      <w:b/>
                      <w:color w:val="auto"/>
                      <w:sz w:val="21"/>
                      <w:szCs w:val="21"/>
                      <w:lang w:val="en-US" w:eastAsia="zh-CN"/>
                    </w:rPr>
                  </w:pPr>
                  <w:r>
                    <w:rPr>
                      <w:rFonts w:hint="eastAsia" w:cs="Times New Roman"/>
                      <w:b/>
                      <w:color w:val="auto"/>
                      <w:sz w:val="21"/>
                      <w:szCs w:val="21"/>
                      <w:lang w:val="en-US" w:eastAsia="zh-CN"/>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p>
              </w:tc>
              <w:tc>
                <w:tcPr>
                  <w:tcW w:w="4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p>
              </w:tc>
              <w:tc>
                <w:tcPr>
                  <w:tcW w:w="59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color w:val="auto"/>
                      <w:sz w:val="21"/>
                      <w:szCs w:val="21"/>
                    </w:rPr>
                  </w:pPr>
                </w:p>
              </w:tc>
              <w:tc>
                <w:tcPr>
                  <w:tcW w:w="33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b/>
                      <w:color w:val="auto"/>
                      <w:sz w:val="21"/>
                      <w:szCs w:val="21"/>
                      <w:lang w:eastAsia="zh-CN"/>
                    </w:rPr>
                  </w:pPr>
                </w:p>
              </w:tc>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cs="Times New Roman"/>
                      <w:b/>
                      <w:color w:val="auto"/>
                      <w:sz w:val="21"/>
                      <w:szCs w:val="21"/>
                      <w:lang w:val="en-US" w:eastAsia="zh-CN"/>
                    </w:rPr>
                  </w:pPr>
                </w:p>
              </w:tc>
              <w:tc>
                <w:tcPr>
                  <w:tcW w:w="51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rPr>
                    <w:t>排放量</w:t>
                  </w:r>
                  <w:r>
                    <w:rPr>
                      <w:rFonts w:hint="eastAsia" w:ascii="Times New Roman" w:hAnsi="Times New Roman" w:cs="Times New Roman"/>
                      <w:b/>
                      <w:color w:val="auto"/>
                      <w:sz w:val="21"/>
                      <w:szCs w:val="21"/>
                      <w:lang w:val="en-US" w:eastAsia="zh-CN"/>
                    </w:rPr>
                    <w:t>t</w:t>
                  </w:r>
                  <w:r>
                    <w:rPr>
                      <w:rFonts w:hint="default" w:ascii="Times New Roman" w:hAnsi="Times New Roman" w:cs="Times New Roman"/>
                      <w:b/>
                      <w:color w:val="auto"/>
                      <w:sz w:val="21"/>
                      <w:szCs w:val="21"/>
                    </w:rPr>
                    <w:t>/a</w:t>
                  </w:r>
                </w:p>
              </w:tc>
              <w:tc>
                <w:tcPr>
                  <w:tcW w:w="60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rPr>
                    <w:t>排放浓度mg/</w:t>
                  </w:r>
                  <w:r>
                    <w:rPr>
                      <w:rFonts w:hint="default" w:ascii="Times New Roman" w:hAnsi="Times New Roman" w:cs="Times New Roman"/>
                      <w:b/>
                      <w:color w:val="auto"/>
                      <w:sz w:val="21"/>
                      <w:szCs w:val="21"/>
                      <w:highlight w:val="none"/>
                    </w:rPr>
                    <w:t>m</w:t>
                  </w:r>
                  <w:r>
                    <w:rPr>
                      <w:rFonts w:hint="default" w:ascii="Times New Roman" w:hAnsi="Times New Roman" w:cs="Times New Roman"/>
                      <w:b/>
                      <w:color w:val="auto"/>
                      <w:sz w:val="21"/>
                      <w:szCs w:val="21"/>
                      <w:highlight w:val="none"/>
                      <w:vertAlign w:val="superscript"/>
                    </w:rPr>
                    <w:t>3</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排放速率kg/h</w:t>
                  </w:r>
                </w:p>
              </w:tc>
              <w:tc>
                <w:tcPr>
                  <w:tcW w:w="4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sz w:val="21"/>
                      <w:szCs w:val="21"/>
                    </w:rPr>
                    <w:t>排放量</w:t>
                  </w:r>
                  <w:r>
                    <w:rPr>
                      <w:rFonts w:hint="eastAsia" w:ascii="Times New Roman" w:hAnsi="Times New Roman" w:cs="Times New Roman"/>
                      <w:b/>
                      <w:color w:val="auto"/>
                      <w:sz w:val="21"/>
                      <w:szCs w:val="21"/>
                      <w:lang w:val="en-US" w:eastAsia="zh-CN"/>
                    </w:rPr>
                    <w:t>t</w:t>
                  </w:r>
                  <w:r>
                    <w:rPr>
                      <w:rFonts w:hint="default" w:ascii="Times New Roman" w:hAnsi="Times New Roman" w:cs="Times New Roman"/>
                      <w:b/>
                      <w:color w:val="auto"/>
                      <w:sz w:val="21"/>
                      <w:szCs w:val="21"/>
                    </w:rPr>
                    <w:t>/a</w:t>
                  </w:r>
                </w:p>
              </w:tc>
              <w:tc>
                <w:tcPr>
                  <w:tcW w:w="6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shd w:val="clear" w:color="auto" w:fill="auto"/>
                      <w:lang w:val="en-US" w:eastAsia="zh-CN"/>
                    </w:rPr>
                    <w:t>NH</w:t>
                  </w:r>
                  <w:r>
                    <w:rPr>
                      <w:rFonts w:hint="eastAsia" w:cs="Times New Roman"/>
                      <w:color w:val="auto"/>
                      <w:sz w:val="21"/>
                      <w:szCs w:val="21"/>
                      <w:highlight w:val="none"/>
                      <w:shd w:val="clear" w:color="auto" w:fill="auto"/>
                      <w:vertAlign w:val="subscript"/>
                      <w:lang w:val="en-US" w:eastAsia="zh-CN"/>
                    </w:rPr>
                    <w:t>3</w:t>
                  </w:r>
                </w:p>
              </w:tc>
              <w:tc>
                <w:tcPr>
                  <w:tcW w:w="4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0.016</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1.33</w:t>
                  </w:r>
                </w:p>
              </w:tc>
              <w:tc>
                <w:tcPr>
                  <w:tcW w:w="33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kern w:val="2"/>
                      <w:sz w:val="21"/>
                      <w:szCs w:val="21"/>
                      <w:shd w:val="clear" w:color="auto" w:fill="FFFFFF"/>
                      <w:lang w:val="en-US" w:eastAsia="zh-CN" w:bidi="ar-SA"/>
                    </w:rPr>
                    <w:t>90%</w:t>
                  </w:r>
                </w:p>
              </w:tc>
              <w:tc>
                <w:tcPr>
                  <w:tcW w:w="36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eastAsia="宋体"/>
                      <w:color w:val="auto"/>
                      <w:sz w:val="21"/>
                      <w:szCs w:val="21"/>
                      <w:shd w:val="clear" w:color="auto" w:fill="FFFFFF"/>
                      <w:lang w:val="en-US" w:eastAsia="zh-CN"/>
                    </w:rPr>
                  </w:pPr>
                  <w:r>
                    <w:rPr>
                      <w:rFonts w:hint="eastAsia"/>
                      <w:color w:val="auto"/>
                      <w:sz w:val="21"/>
                      <w:szCs w:val="21"/>
                      <w:shd w:val="clear" w:color="auto" w:fill="FFFFFF"/>
                      <w:lang w:val="en-US" w:eastAsia="zh-CN"/>
                    </w:rPr>
                    <w:t>70%</w:t>
                  </w:r>
                </w:p>
              </w:tc>
              <w:tc>
                <w:tcPr>
                  <w:tcW w:w="5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shd w:val="clear" w:color="auto" w:fill="FFFFFF"/>
                      <w:lang w:val="en-US" w:eastAsia="zh-CN"/>
                    </w:rPr>
                    <w:t>0.00432</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0.36</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0.00</w:t>
                  </w:r>
                  <w:r>
                    <w:rPr>
                      <w:rFonts w:hint="eastAsia" w:cs="Times New Roman"/>
                      <w:color w:val="auto"/>
                      <w:sz w:val="21"/>
                      <w:szCs w:val="21"/>
                      <w:shd w:val="clear" w:color="auto" w:fill="FFFFFF"/>
                      <w:lang w:val="en-US" w:eastAsia="zh-CN"/>
                    </w:rPr>
                    <w:t>144</w:t>
                  </w:r>
                </w:p>
              </w:tc>
              <w:tc>
                <w:tcPr>
                  <w:tcW w:w="4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0.0016</w:t>
                  </w:r>
                </w:p>
              </w:tc>
              <w:tc>
                <w:tcPr>
                  <w:tcW w:w="6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kern w:val="2"/>
                      <w:sz w:val="21"/>
                      <w:szCs w:val="21"/>
                      <w:shd w:val="clear" w:color="auto" w:fill="FFFFFF"/>
                      <w:lang w:val="en-US" w:eastAsia="zh-CN" w:bidi="ar-SA"/>
                    </w:rPr>
                    <w:t>0.00053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2</w:t>
                  </w:r>
                  <w:r>
                    <w:rPr>
                      <w:rFonts w:hint="eastAsia" w:cs="Times New Roman"/>
                      <w:color w:val="auto"/>
                      <w:sz w:val="21"/>
                      <w:szCs w:val="21"/>
                      <w:highlight w:val="none"/>
                      <w:shd w:val="clear" w:color="auto" w:fill="auto"/>
                      <w:lang w:val="en-US" w:eastAsia="zh-CN"/>
                    </w:rPr>
                    <w:t>S</w:t>
                  </w:r>
                </w:p>
              </w:tc>
              <w:tc>
                <w:tcPr>
                  <w:tcW w:w="45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0.0006</w:t>
                  </w:r>
                </w:p>
              </w:tc>
              <w:tc>
                <w:tcPr>
                  <w:tcW w:w="5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0.05</w:t>
                  </w:r>
                </w:p>
              </w:tc>
              <w:tc>
                <w:tcPr>
                  <w:tcW w:w="33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2"/>
                      <w:sz w:val="21"/>
                      <w:szCs w:val="21"/>
                      <w:shd w:val="clear" w:color="auto" w:fill="FFFFFF"/>
                      <w:lang w:val="en-US" w:eastAsia="zh-CN" w:bidi="ar-SA"/>
                    </w:rPr>
                  </w:pPr>
                </w:p>
              </w:tc>
              <w:tc>
                <w:tcPr>
                  <w:tcW w:w="36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cs="Times New Roman"/>
                      <w:color w:val="auto"/>
                      <w:sz w:val="21"/>
                      <w:szCs w:val="21"/>
                      <w:shd w:val="clear" w:color="auto" w:fill="FFFFFF"/>
                      <w:lang w:val="en-US" w:eastAsia="zh-CN"/>
                    </w:rPr>
                  </w:pPr>
                </w:p>
              </w:tc>
              <w:tc>
                <w:tcPr>
                  <w:tcW w:w="51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cs="Times New Roman"/>
                      <w:color w:val="auto"/>
                      <w:sz w:val="21"/>
                      <w:szCs w:val="21"/>
                      <w:shd w:val="clear" w:color="auto" w:fill="FFFFFF"/>
                      <w:lang w:val="en-US" w:eastAsia="zh-CN"/>
                    </w:rPr>
                    <w:t>0.0001</w:t>
                  </w:r>
                  <w:r>
                    <w:rPr>
                      <w:rFonts w:hint="eastAsia" w:cs="Times New Roman"/>
                      <w:color w:val="auto"/>
                      <w:sz w:val="21"/>
                      <w:szCs w:val="21"/>
                      <w:shd w:val="clear" w:color="auto" w:fill="FFFFFF"/>
                      <w:lang w:val="en-US" w:eastAsia="zh-CN"/>
                    </w:rPr>
                    <w:t>6</w:t>
                  </w:r>
                </w:p>
              </w:tc>
              <w:tc>
                <w:tcPr>
                  <w:tcW w:w="60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0.0</w:t>
                  </w:r>
                  <w:r>
                    <w:rPr>
                      <w:rFonts w:hint="eastAsia" w:cs="Times New Roman"/>
                      <w:color w:val="auto"/>
                      <w:sz w:val="21"/>
                      <w:szCs w:val="21"/>
                      <w:shd w:val="clear" w:color="auto" w:fill="FFFFFF"/>
                      <w:lang w:val="en-US" w:eastAsia="zh-CN"/>
                    </w:rPr>
                    <w:t>135</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0.0000</w:t>
                  </w:r>
                  <w:r>
                    <w:rPr>
                      <w:rFonts w:hint="eastAsia" w:cs="Times New Roman"/>
                      <w:color w:val="auto"/>
                      <w:sz w:val="21"/>
                      <w:szCs w:val="21"/>
                      <w:shd w:val="clear" w:color="auto" w:fill="FFFFFF"/>
                      <w:lang w:val="en-US" w:eastAsia="zh-CN"/>
                    </w:rPr>
                    <w:t>54</w:t>
                  </w:r>
                </w:p>
              </w:tc>
              <w:tc>
                <w:tcPr>
                  <w:tcW w:w="48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0.00006</w:t>
                  </w:r>
                </w:p>
              </w:tc>
              <w:tc>
                <w:tcPr>
                  <w:tcW w:w="64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kern w:val="2"/>
                      <w:sz w:val="21"/>
                      <w:szCs w:val="21"/>
                      <w:shd w:val="clear" w:color="auto" w:fill="FFFFFF"/>
                      <w:lang w:val="en-US" w:eastAsia="zh-CN" w:bidi="ar-SA"/>
                    </w:rPr>
                    <w:t>0.00002</w:t>
                  </w:r>
                </w:p>
              </w:tc>
            </w:tr>
          </w:tbl>
          <w:p>
            <w:pPr>
              <w:keepNext w:val="0"/>
              <w:keepLines w:val="0"/>
              <w:pageBreakBefore w:val="0"/>
              <w:widowControl/>
              <w:kinsoku/>
              <w:wordWrap/>
              <w:overflowPunct/>
              <w:autoSpaceDE/>
              <w:autoSpaceDN/>
              <w:bidi w:val="0"/>
              <w:adjustRightInd w:val="0"/>
              <w:snapToGrid w:val="0"/>
              <w:spacing w:line="360" w:lineRule="auto"/>
              <w:ind w:firstLine="482" w:firstLineChars="200"/>
              <w:textAlignment w:val="auto"/>
              <w:rPr>
                <w:rFonts w:hint="eastAsia" w:cs="Times New Roman"/>
                <w:b/>
                <w:bCs/>
                <w:color w:val="auto"/>
                <w:sz w:val="24"/>
                <w:highlight w:val="none"/>
                <w:lang w:eastAsia="zh-CN"/>
              </w:rPr>
            </w:pPr>
            <w:r>
              <w:rPr>
                <w:rFonts w:hint="eastAsia" w:cs="Times New Roman"/>
                <w:b/>
                <w:bCs/>
                <w:color w:val="auto"/>
                <w:sz w:val="24"/>
                <w:highlight w:val="none"/>
                <w:lang w:eastAsia="zh-CN"/>
              </w:rPr>
              <w:t>恶臭处理方式的可行性分析：</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highlight w:val="none"/>
                <w:lang w:eastAsia="zh-CN"/>
              </w:rPr>
              <w:t>本项目污水处理站恶臭通过设置活性炭吸附装置进行处理。根据《污水处理站恶臭气体治理措施研究》</w:t>
            </w:r>
            <w:r>
              <w:rPr>
                <w:rFonts w:hint="eastAsia" w:cs="Times New Roman"/>
                <w:color w:val="auto"/>
                <w:sz w:val="24"/>
                <w:highlight w:val="none"/>
                <w:lang w:val="en-US" w:eastAsia="zh-CN"/>
              </w:rPr>
              <w:t>(于秀娟，《山东工业技术》2016年第12期)，活性炭吸附法的工作原理是将废气通入活性炭中，活性炭吸附废气中的恶臭物质从而达到除臭的目的。活性炭吸附法具有操作简单、投资较低、去除率高、能耗低、工艺成熟等优点。活性炭除臭法也是目前污水处理站应用相当多的除臭技术，常用于中小型污水处理站。因此，本项目采用活性炭吸附装置对污水处理站恶臭进行处理的措施可行，经处理达标后排放，对周围环境影响较小。</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highlight w:val="none"/>
                <w:lang w:eastAsia="zh-CN"/>
              </w:rPr>
            </w:pP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eastAsia="zh-CN"/>
              </w:rPr>
              <w:t>锅炉烟气</w:t>
            </w:r>
          </w:p>
          <w:p>
            <w:pPr>
              <w:adjustRightInd w:val="0"/>
              <w:snapToGrid w:val="0"/>
              <w:spacing w:line="360" w:lineRule="auto"/>
              <w:ind w:firstLine="480" w:firstLineChars="200"/>
              <w:rPr>
                <w:rFonts w:hint="default" w:cs="Times New Roman"/>
                <w:bCs/>
                <w:snapToGrid w:val="0"/>
                <w:color w:val="auto"/>
                <w:kern w:val="0"/>
                <w:sz w:val="24"/>
                <w:szCs w:val="24"/>
                <w:vertAlign w:val="baseline"/>
                <w:lang w:val="en-US" w:eastAsia="zh-CN"/>
              </w:rPr>
            </w:pPr>
            <w:r>
              <w:rPr>
                <w:rFonts w:hint="default" w:ascii="Times New Roman" w:hAnsi="Times New Roman" w:eastAsia="宋体" w:cs="Times New Roman"/>
                <w:bCs/>
                <w:snapToGrid w:val="0"/>
                <w:color w:val="auto"/>
                <w:kern w:val="0"/>
                <w:sz w:val="24"/>
                <w:szCs w:val="24"/>
                <w:lang w:eastAsia="zh-CN"/>
              </w:rPr>
              <w:t>本项目设置</w:t>
            </w:r>
            <w:r>
              <w:rPr>
                <w:rFonts w:hint="eastAsia" w:ascii="Times New Roman" w:hAnsi="Times New Roman" w:cs="Times New Roman"/>
                <w:bCs/>
                <w:snapToGrid w:val="0"/>
                <w:color w:val="auto"/>
                <w:kern w:val="0"/>
                <w:sz w:val="24"/>
                <w:szCs w:val="24"/>
                <w:lang w:eastAsia="zh-CN"/>
              </w:rPr>
              <w:t>两</w:t>
            </w:r>
            <w:r>
              <w:rPr>
                <w:rFonts w:hint="default" w:ascii="Times New Roman" w:hAnsi="Times New Roman" w:eastAsia="宋体" w:cs="Times New Roman"/>
                <w:bCs/>
                <w:snapToGrid w:val="0"/>
                <w:color w:val="auto"/>
                <w:kern w:val="0"/>
                <w:sz w:val="24"/>
                <w:szCs w:val="24"/>
                <w:lang w:eastAsia="zh-CN"/>
              </w:rPr>
              <w:t>台</w:t>
            </w:r>
            <w:r>
              <w:rPr>
                <w:rFonts w:hint="eastAsia" w:ascii="Times New Roman" w:hAnsi="Times New Roman" w:eastAsia="宋体" w:cs="Times New Roman"/>
                <w:bCs/>
                <w:snapToGrid w:val="0"/>
                <w:color w:val="auto"/>
                <w:kern w:val="0"/>
                <w:sz w:val="24"/>
                <w:szCs w:val="24"/>
                <w:lang w:val="en-US" w:eastAsia="zh-CN"/>
              </w:rPr>
              <w:t>2</w:t>
            </w:r>
            <w:r>
              <w:rPr>
                <w:rFonts w:hint="eastAsia" w:ascii="Times New Roman" w:hAnsi="Times New Roman" w:cs="Times New Roman"/>
                <w:bCs/>
                <w:snapToGrid w:val="0"/>
                <w:color w:val="auto"/>
                <w:kern w:val="0"/>
                <w:sz w:val="24"/>
                <w:szCs w:val="24"/>
                <w:lang w:val="en-US" w:eastAsia="zh-CN"/>
              </w:rPr>
              <w:t>T/h</w:t>
            </w:r>
            <w:r>
              <w:rPr>
                <w:rFonts w:hint="default" w:ascii="Times New Roman" w:hAnsi="Times New Roman" w:eastAsia="宋体" w:cs="Times New Roman"/>
                <w:bCs/>
                <w:snapToGrid w:val="0"/>
                <w:color w:val="auto"/>
                <w:kern w:val="0"/>
                <w:sz w:val="24"/>
                <w:szCs w:val="24"/>
                <w:lang w:val="en-US" w:eastAsia="zh-CN"/>
              </w:rPr>
              <w:t>天然气锅炉，</w:t>
            </w:r>
            <w:r>
              <w:rPr>
                <w:rFonts w:hint="default" w:ascii="Times New Roman" w:hAnsi="Times New Roman" w:eastAsia="宋体" w:cs="Times New Roman"/>
                <w:bCs/>
                <w:snapToGrid w:val="0"/>
                <w:color w:val="auto"/>
                <w:kern w:val="0"/>
                <w:sz w:val="24"/>
                <w:szCs w:val="24"/>
              </w:rPr>
              <w:t>主要</w:t>
            </w:r>
            <w:r>
              <w:rPr>
                <w:rFonts w:hint="default" w:ascii="Times New Roman" w:hAnsi="Times New Roman" w:eastAsia="宋体" w:cs="Times New Roman"/>
                <w:bCs/>
                <w:snapToGrid w:val="0"/>
                <w:color w:val="auto"/>
                <w:kern w:val="0"/>
                <w:sz w:val="24"/>
                <w:szCs w:val="24"/>
                <w:lang w:eastAsia="zh-CN"/>
              </w:rPr>
              <w:t>为</w:t>
            </w:r>
            <w:r>
              <w:rPr>
                <w:rFonts w:hint="eastAsia" w:ascii="Times New Roman" w:hAnsi="Times New Roman" w:cs="Times New Roman"/>
                <w:bCs/>
                <w:snapToGrid w:val="0"/>
                <w:color w:val="auto"/>
                <w:kern w:val="0"/>
                <w:sz w:val="24"/>
                <w:szCs w:val="24"/>
                <w:lang w:eastAsia="zh-CN"/>
              </w:rPr>
              <w:t>玻璃厂检修停工时生产</w:t>
            </w:r>
            <w:r>
              <w:rPr>
                <w:rFonts w:hint="default" w:ascii="Times New Roman" w:hAnsi="Times New Roman" w:eastAsia="宋体" w:cs="Times New Roman"/>
                <w:bCs/>
                <w:snapToGrid w:val="0"/>
                <w:color w:val="auto"/>
                <w:kern w:val="0"/>
                <w:sz w:val="24"/>
                <w:szCs w:val="24"/>
                <w:lang w:eastAsia="zh-CN"/>
              </w:rPr>
              <w:t>工序</w:t>
            </w:r>
            <w:r>
              <w:rPr>
                <w:rFonts w:hint="eastAsia" w:ascii="Times New Roman" w:hAnsi="Times New Roman" w:cs="Times New Roman"/>
                <w:bCs/>
                <w:snapToGrid w:val="0"/>
                <w:color w:val="auto"/>
                <w:kern w:val="0"/>
                <w:sz w:val="24"/>
                <w:szCs w:val="24"/>
                <w:lang w:eastAsia="zh-CN"/>
              </w:rPr>
              <w:t>提供</w:t>
            </w:r>
            <w:r>
              <w:rPr>
                <w:rFonts w:hint="default" w:ascii="Times New Roman" w:hAnsi="Times New Roman" w:eastAsia="宋体" w:cs="Times New Roman"/>
                <w:bCs/>
                <w:snapToGrid w:val="0"/>
                <w:color w:val="auto"/>
                <w:kern w:val="0"/>
                <w:sz w:val="24"/>
                <w:szCs w:val="24"/>
                <w:lang w:eastAsia="zh-CN"/>
              </w:rPr>
              <w:t>蒸汽。</w:t>
            </w:r>
            <w:r>
              <w:rPr>
                <w:rFonts w:hint="eastAsia" w:ascii="Times New Roman" w:hAnsi="Times New Roman" w:cs="Times New Roman"/>
                <w:bCs/>
                <w:snapToGrid w:val="0"/>
                <w:color w:val="auto"/>
                <w:kern w:val="0"/>
                <w:sz w:val="24"/>
                <w:szCs w:val="24"/>
                <w:lang w:val="en-US" w:eastAsia="zh-CN"/>
              </w:rPr>
              <w:t>根据相关资料，在正常大度气压下，1吨饱和蒸汽的焓值是2676300kj，每</w:t>
            </w:r>
            <w:r>
              <w:rPr>
                <w:rFonts w:hint="eastAsia" w:cs="Times New Roman"/>
                <w:bCs/>
                <w:snapToGrid w:val="0"/>
                <w:color w:val="auto"/>
                <w:kern w:val="0"/>
                <w:sz w:val="24"/>
                <w:szCs w:val="24"/>
                <w:highlight w:val="none"/>
                <w:lang w:val="en-US" w:eastAsia="zh-CN"/>
              </w:rPr>
              <w:t>立方米</w:t>
            </w:r>
            <w:r>
              <w:rPr>
                <w:rFonts w:hint="eastAsia" w:ascii="Times New Roman" w:hAnsi="Times New Roman" w:cs="Times New Roman"/>
                <w:bCs/>
                <w:snapToGrid w:val="0"/>
                <w:color w:val="auto"/>
                <w:kern w:val="0"/>
                <w:sz w:val="24"/>
                <w:szCs w:val="24"/>
                <w:lang w:val="en-US" w:eastAsia="zh-CN"/>
              </w:rPr>
              <w:t>天然气燃烧值按35530kj</w:t>
            </w:r>
            <w:r>
              <w:rPr>
                <w:rFonts w:hint="eastAsia" w:ascii="Times New Roman" w:hAnsi="Times New Roman" w:cs="Times New Roman"/>
                <w:bCs/>
                <w:snapToGrid w:val="0"/>
                <w:color w:val="auto"/>
                <w:kern w:val="0"/>
                <w:sz w:val="24"/>
                <w:szCs w:val="24"/>
                <w:highlight w:val="none"/>
                <w:lang w:val="en-US" w:eastAsia="zh-CN"/>
              </w:rPr>
              <w:t>(</w:t>
            </w:r>
            <w:r>
              <w:rPr>
                <w:rFonts w:hint="eastAsia" w:ascii="Times New Roman" w:hAnsi="Times New Roman" w:cs="Times New Roman"/>
                <w:bCs/>
                <w:snapToGrid w:val="0"/>
                <w:color w:val="auto"/>
                <w:kern w:val="0"/>
                <w:sz w:val="24"/>
                <w:szCs w:val="24"/>
                <w:lang w:val="en-US" w:eastAsia="zh-CN"/>
              </w:rPr>
              <w:t>8500大卡</w:t>
            </w:r>
            <w:r>
              <w:rPr>
                <w:rFonts w:hint="eastAsia" w:ascii="Times New Roman" w:hAnsi="Times New Roman" w:cs="Times New Roman"/>
                <w:bCs/>
                <w:snapToGrid w:val="0"/>
                <w:color w:val="auto"/>
                <w:kern w:val="0"/>
                <w:sz w:val="24"/>
                <w:szCs w:val="24"/>
                <w:highlight w:val="none"/>
                <w:lang w:val="en-US" w:eastAsia="zh-CN"/>
              </w:rPr>
              <w:t>)</w:t>
            </w:r>
            <w:r>
              <w:rPr>
                <w:rFonts w:hint="eastAsia" w:ascii="Times New Roman" w:hAnsi="Times New Roman" w:cs="Times New Roman"/>
                <w:bCs/>
                <w:snapToGrid w:val="0"/>
                <w:color w:val="auto"/>
                <w:kern w:val="0"/>
                <w:sz w:val="24"/>
                <w:szCs w:val="24"/>
                <w:lang w:val="en-US" w:eastAsia="zh-CN"/>
              </w:rPr>
              <w:t>计算，效率为100%的燃气蒸汽锅炉产生1吨蒸汽需要的</w:t>
            </w:r>
            <w:r>
              <w:rPr>
                <w:rFonts w:hint="eastAsia" w:cs="Times New Roman"/>
                <w:bCs/>
                <w:snapToGrid w:val="0"/>
                <w:color w:val="auto"/>
                <w:kern w:val="0"/>
                <w:sz w:val="24"/>
                <w:szCs w:val="24"/>
                <w:highlight w:val="none"/>
                <w:lang w:val="en-US" w:eastAsia="zh-CN"/>
              </w:rPr>
              <w:t>立方米</w:t>
            </w:r>
            <w:r>
              <w:rPr>
                <w:rFonts w:hint="eastAsia" w:ascii="Times New Roman" w:hAnsi="Times New Roman" w:cs="Times New Roman"/>
                <w:bCs/>
                <w:snapToGrid w:val="0"/>
                <w:color w:val="auto"/>
                <w:kern w:val="0"/>
                <w:sz w:val="24"/>
                <w:szCs w:val="24"/>
                <w:lang w:val="en-US" w:eastAsia="zh-CN"/>
              </w:rPr>
              <w:t>天然气数量为2676300kj/35530kj/</w:t>
            </w:r>
            <w:r>
              <w:rPr>
                <w:rFonts w:hint="eastAsia" w:ascii="Times New Roman" w:hAnsi="Times New Roman" w:cs="Times New Roman"/>
                <w:bCs/>
                <w:snapToGrid w:val="0"/>
                <w:color w:val="auto"/>
                <w:kern w:val="0"/>
                <w:sz w:val="24"/>
                <w:szCs w:val="24"/>
                <w:highlight w:val="none"/>
                <w:lang w:val="en-US" w:eastAsia="zh-CN"/>
              </w:rPr>
              <w:t>m</w:t>
            </w:r>
            <w:r>
              <w:rPr>
                <w:rFonts w:hint="eastAsia" w:ascii="Times New Roman" w:hAnsi="Times New Roman" w:cs="Times New Roman"/>
                <w:bCs/>
                <w:snapToGrid w:val="0"/>
                <w:color w:val="auto"/>
                <w:kern w:val="0"/>
                <w:sz w:val="24"/>
                <w:szCs w:val="24"/>
                <w:highlight w:val="none"/>
                <w:vertAlign w:val="superscript"/>
                <w:lang w:val="en-US" w:eastAsia="zh-CN"/>
              </w:rPr>
              <w:t>3</w:t>
            </w:r>
            <w:r>
              <w:rPr>
                <w:rFonts w:hint="eastAsia" w:ascii="Times New Roman" w:hAnsi="Times New Roman" w:cs="Times New Roman"/>
                <w:bCs/>
                <w:snapToGrid w:val="0"/>
                <w:color w:val="auto"/>
                <w:kern w:val="0"/>
                <w:sz w:val="24"/>
                <w:szCs w:val="24"/>
                <w:lang w:val="en-US" w:eastAsia="zh-CN"/>
              </w:rPr>
              <w:t>=75.3m³，若锅炉的效率为95%，天然气量约为：75.3m³/0.95=79.2m³，以80m³计算。因此本项目运营期两台锅炉使用的天然气量为97920m³/a。</w:t>
            </w:r>
            <w:r>
              <w:rPr>
                <w:rFonts w:hint="default" w:ascii="Times New Roman" w:hAnsi="Times New Roman" w:cs="Times New Roman"/>
                <w:color w:val="auto"/>
                <w:sz w:val="24"/>
              </w:rPr>
              <w:t>参见全国污染源普查工业污染源普查数据，烟气系数取136259.17</w:t>
            </w:r>
            <w:r>
              <w:rPr>
                <w:rFonts w:hint="eastAsia" w:ascii="Times New Roman" w:hAnsi="宋体" w:cs="Times New Roman"/>
                <w:color w:val="auto"/>
                <w:sz w:val="24"/>
                <w:lang w:val="en-US" w:eastAsia="zh-CN"/>
              </w:rPr>
              <w:t>N</w:t>
            </w:r>
            <w:r>
              <w:rPr>
                <w:rFonts w:hint="eastAsia" w:ascii="Times New Roman" w:hAnsi="宋体" w:cs="Times New Roman"/>
                <w:color w:val="auto"/>
                <w:sz w:val="24"/>
                <w:highlight w:val="none"/>
                <w:lang w:val="en-US" w:eastAsia="zh-CN"/>
              </w:rPr>
              <w:t>m</w:t>
            </w:r>
            <w:r>
              <w:rPr>
                <w:rFonts w:hint="eastAsia" w:ascii="Times New Roman" w:hAnsi="宋体" w:cs="Times New Roman"/>
                <w:color w:val="auto"/>
                <w:sz w:val="24"/>
                <w:highlight w:val="none"/>
                <w:vertAlign w:val="superscript"/>
                <w:lang w:val="en-US" w:eastAsia="zh-CN"/>
              </w:rPr>
              <w:t>3</w:t>
            </w:r>
            <w:r>
              <w:rPr>
                <w:rFonts w:hint="eastAsia" w:ascii="Times New Roman" w:hAnsi="宋体" w:cs="Times New Roman"/>
                <w:color w:val="auto"/>
                <w:sz w:val="24"/>
                <w:vertAlign w:val="superscript"/>
                <w:lang w:val="en-US" w:eastAsia="zh-CN"/>
              </w:rPr>
              <w:t>/</w:t>
            </w:r>
            <w:r>
              <w:rPr>
                <w:rFonts w:hint="eastAsia" w:ascii="Times New Roman" w:hAnsi="宋体" w:cs="Times New Roman"/>
                <w:color w:val="auto"/>
                <w:sz w:val="24"/>
                <w:vertAlign w:val="baseline"/>
                <w:lang w:val="en-US" w:eastAsia="zh-CN"/>
              </w:rPr>
              <w:t>万</w:t>
            </w:r>
            <w:r>
              <w:rPr>
                <w:rFonts w:hint="eastAsia" w:ascii="Times New Roman" w:hAnsi="宋体" w:cs="Times New Roman"/>
                <w:color w:val="auto"/>
                <w:sz w:val="24"/>
                <w:highlight w:val="none"/>
                <w:lang w:val="en-US" w:eastAsia="zh-CN"/>
              </w:rPr>
              <w:t>m</w:t>
            </w:r>
            <w:r>
              <w:rPr>
                <w:rFonts w:hint="eastAsia" w:ascii="Times New Roman" w:hAnsi="宋体" w:cs="Times New Roman"/>
                <w:color w:val="auto"/>
                <w:sz w:val="24"/>
                <w:highlight w:val="none"/>
                <w:vertAlign w:val="superscript"/>
                <w:lang w:val="en-US" w:eastAsia="zh-CN"/>
              </w:rPr>
              <w:t>3</w:t>
            </w:r>
            <w:r>
              <w:rPr>
                <w:rFonts w:hint="eastAsia" w:ascii="Times New Roman" w:hAnsi="宋体" w:cs="Times New Roman"/>
                <w:color w:val="auto"/>
                <w:sz w:val="24"/>
                <w:vertAlign w:val="baseline"/>
                <w:lang w:val="en-US" w:eastAsia="zh-CN"/>
              </w:rPr>
              <w:t>原料，则本项目锅炉烟气排放量为1334249.8m³</w:t>
            </w:r>
            <w:r>
              <w:rPr>
                <w:rFonts w:hint="eastAsia" w:hAnsi="宋体" w:cs="Times New Roman"/>
                <w:color w:val="auto"/>
                <w:sz w:val="24"/>
                <w:vertAlign w:val="baseline"/>
                <w:lang w:val="en-US" w:eastAsia="zh-CN"/>
              </w:rPr>
              <w:t>/a</w:t>
            </w:r>
            <w:r>
              <w:rPr>
                <w:rFonts w:hint="eastAsia" w:ascii="Times New Roman" w:hAnsi="宋体" w:cs="Times New Roman"/>
                <w:color w:val="auto"/>
                <w:sz w:val="24"/>
                <w:vertAlign w:val="baseline"/>
                <w:lang w:val="en-US" w:eastAsia="zh-CN"/>
              </w:rPr>
              <w:t>。</w:t>
            </w:r>
          </w:p>
          <w:p>
            <w:pPr>
              <w:adjustRightInd w:val="0"/>
              <w:snapToGrid w:val="0"/>
              <w:spacing w:line="360" w:lineRule="auto"/>
              <w:ind w:firstLine="480" w:firstLineChars="200"/>
              <w:rPr>
                <w:rFonts w:hint="eastAsia" w:ascii="Times New Roman" w:hAnsi="Times New Roman" w:eastAsia="宋体" w:cs="Times New Roman"/>
                <w:bCs/>
                <w:snapToGrid w:val="0"/>
                <w:color w:val="auto"/>
                <w:kern w:val="0"/>
                <w:sz w:val="24"/>
                <w:szCs w:val="24"/>
                <w:lang w:eastAsia="zh-CN"/>
              </w:rPr>
            </w:pPr>
            <w:r>
              <w:rPr>
                <w:rFonts w:hint="eastAsia" w:ascii="Times New Roman" w:hAnsi="Times New Roman" w:eastAsia="宋体" w:cs="Times New Roman"/>
                <w:bCs/>
                <w:snapToGrid w:val="0"/>
                <w:color w:val="auto"/>
                <w:kern w:val="0"/>
                <w:sz w:val="24"/>
                <w:szCs w:val="24"/>
                <w:lang w:val="en-US" w:eastAsia="zh-CN"/>
              </w:rPr>
              <w:t>根据</w:t>
            </w:r>
            <w:r>
              <w:rPr>
                <w:rFonts w:hint="eastAsia" w:ascii="Times New Roman" w:hAnsi="Times New Roman" w:eastAsia="宋体" w:cs="Times New Roman"/>
                <w:bCs/>
                <w:snapToGrid w:val="0"/>
                <w:color w:val="auto"/>
                <w:kern w:val="0"/>
                <w:sz w:val="24"/>
                <w:szCs w:val="24"/>
                <w:lang w:eastAsia="zh-CN"/>
              </w:rPr>
              <w:t>中华人民共和国国家标准《天然气》</w:t>
            </w:r>
            <w:r>
              <w:rPr>
                <w:rFonts w:hint="eastAsia" w:ascii="Times New Roman" w:hAnsi="Times New Roman" w:cs="Times New Roman"/>
                <w:bCs/>
                <w:snapToGrid w:val="0"/>
                <w:color w:val="auto"/>
                <w:kern w:val="0"/>
                <w:sz w:val="24"/>
                <w:szCs w:val="24"/>
                <w:highlight w:val="none"/>
                <w:lang w:eastAsia="zh-CN"/>
              </w:rPr>
              <w:t>(</w:t>
            </w:r>
            <w:r>
              <w:rPr>
                <w:rFonts w:hint="eastAsia" w:ascii="Times New Roman" w:hAnsi="Times New Roman" w:eastAsia="宋体" w:cs="Times New Roman"/>
                <w:bCs/>
                <w:snapToGrid w:val="0"/>
                <w:color w:val="auto"/>
                <w:kern w:val="0"/>
                <w:sz w:val="24"/>
                <w:szCs w:val="24"/>
                <w:lang w:eastAsia="zh-CN"/>
              </w:rPr>
              <w:t>GB17820-2012</w:t>
            </w:r>
            <w:r>
              <w:rPr>
                <w:rFonts w:hint="eastAsia" w:ascii="Times New Roman" w:hAnsi="Times New Roman" w:cs="Times New Roman"/>
                <w:bCs/>
                <w:snapToGrid w:val="0"/>
                <w:color w:val="auto"/>
                <w:kern w:val="0"/>
                <w:sz w:val="24"/>
                <w:szCs w:val="24"/>
                <w:highlight w:val="none"/>
                <w:lang w:eastAsia="zh-CN"/>
              </w:rPr>
              <w:t>)</w:t>
            </w:r>
            <w:r>
              <w:rPr>
                <w:rFonts w:hint="eastAsia" w:ascii="Times New Roman" w:hAnsi="Times New Roman" w:eastAsia="宋体" w:cs="Times New Roman"/>
                <w:bCs/>
                <w:snapToGrid w:val="0"/>
                <w:color w:val="auto"/>
                <w:kern w:val="0"/>
                <w:sz w:val="24"/>
                <w:szCs w:val="24"/>
                <w:lang w:eastAsia="zh-CN"/>
              </w:rPr>
              <w:t>中要求作为民用燃料的天然气</w:t>
            </w:r>
            <w:r>
              <w:rPr>
                <w:rFonts w:hint="eastAsia" w:ascii="Times New Roman" w:hAnsi="Times New Roman" w:eastAsia="宋体" w:cs="Times New Roman"/>
                <w:bCs/>
                <w:snapToGrid w:val="0"/>
                <w:color w:val="auto"/>
                <w:kern w:val="0"/>
                <w:sz w:val="24"/>
                <w:szCs w:val="24"/>
                <w:lang w:val="en-US" w:eastAsia="zh-CN"/>
              </w:rPr>
              <w:t>中总硫</w:t>
            </w:r>
            <w:r>
              <w:rPr>
                <w:rFonts w:hint="eastAsia" w:ascii="Times New Roman" w:hAnsi="Times New Roman" w:eastAsia="宋体" w:cs="Times New Roman"/>
                <w:bCs/>
                <w:snapToGrid w:val="0"/>
                <w:color w:val="auto"/>
                <w:kern w:val="0"/>
                <w:sz w:val="24"/>
                <w:szCs w:val="24"/>
                <w:lang w:eastAsia="zh-CN"/>
              </w:rPr>
              <w:t>应符合一类气或二类气的技术标准指标。</w:t>
            </w:r>
          </w:p>
          <w:p>
            <w:pPr>
              <w:jc w:val="center"/>
              <w:rPr>
                <w:rFonts w:hint="eastAsia" w:ascii="Times New Roman" w:hAnsi="Times New Roman" w:cs="Times New Roman"/>
                <w:b/>
                <w:bCs/>
                <w:color w:val="auto"/>
                <w:sz w:val="21"/>
                <w:szCs w:val="21"/>
                <w:lang w:eastAsia="zh-CN"/>
              </w:rPr>
            </w:pPr>
          </w:p>
          <w:p>
            <w:pPr>
              <w:jc w:val="center"/>
              <w:rPr>
                <w:rFonts w:hint="eastAsia" w:ascii="Times New Roman" w:hAnsi="Times New Roman" w:cs="Times New Roman"/>
                <w:b/>
                <w:bCs/>
                <w:color w:val="auto"/>
                <w:sz w:val="21"/>
                <w:szCs w:val="21"/>
                <w:lang w:eastAsia="zh-CN"/>
              </w:rPr>
            </w:pPr>
          </w:p>
          <w:p>
            <w:pPr>
              <w:jc w:val="center"/>
              <w:rPr>
                <w:rFonts w:hint="default"/>
                <w:color w:val="auto"/>
                <w:lang w:val="en-US" w:eastAsia="zh-CN"/>
              </w:rPr>
            </w:pPr>
            <w:r>
              <w:rPr>
                <w:rFonts w:hint="eastAsia" w:ascii="Times New Roman" w:hAnsi="Times New Roman" w:cs="Times New Roman"/>
                <w:b/>
                <w:bCs/>
                <w:color w:val="auto"/>
                <w:sz w:val="21"/>
                <w:szCs w:val="21"/>
                <w:lang w:eastAsia="zh-CN"/>
              </w:rPr>
              <w:t>表</w:t>
            </w:r>
            <w:r>
              <w:rPr>
                <w:rFonts w:hint="eastAsia" w:cs="Times New Roman"/>
                <w:b/>
                <w:bCs/>
                <w:color w:val="auto"/>
                <w:sz w:val="21"/>
                <w:szCs w:val="21"/>
                <w:lang w:val="en-US" w:eastAsia="zh-CN"/>
              </w:rPr>
              <w:t>24</w:t>
            </w:r>
            <w:r>
              <w:rPr>
                <w:rFonts w:hint="eastAsia" w:ascii="Times New Roman" w:hAnsi="Times New Roman" w:cs="Times New Roman"/>
                <w:b/>
                <w:bCs/>
                <w:color w:val="auto"/>
                <w:sz w:val="21"/>
                <w:szCs w:val="21"/>
                <w:lang w:val="en-US" w:eastAsia="zh-CN"/>
              </w:rPr>
              <w:t xml:space="preserve">  </w:t>
            </w:r>
            <w:r>
              <w:rPr>
                <w:rFonts w:hint="eastAsia"/>
                <w:b/>
                <w:bCs/>
                <w:color w:val="auto"/>
                <w:sz w:val="21"/>
                <w:szCs w:val="21"/>
              </w:rPr>
              <w:t>天然气技术指标</w:t>
            </w:r>
          </w:p>
          <w:tbl>
            <w:tblPr>
              <w:tblStyle w:val="2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4"/>
              <w:gridCol w:w="2813"/>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12"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1552" w:type="pct"/>
                  <w:tcBorders>
                    <w:top w:val="single" w:color="auto" w:sz="12" w:space="0"/>
                    <w:left w:val="single" w:color="auto" w:sz="8"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一类</w:t>
                  </w:r>
                </w:p>
              </w:tc>
              <w:tc>
                <w:tcPr>
                  <w:tcW w:w="1667" w:type="pct"/>
                  <w:tcBorders>
                    <w:top w:val="single" w:color="auto" w:sz="12" w:space="0"/>
                    <w:left w:val="single" w:color="auto" w:sz="8" w:space="0"/>
                    <w:bottom w:val="single" w:color="auto" w:sz="8"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8" w:space="0"/>
                    <w:left w:val="single" w:color="auto" w:sz="4"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高位发热量/</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MJ/</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lang w:val="en-US" w:eastAsia="zh-CN"/>
                    </w:rPr>
                    <w:t xml:space="preserve">  </w:t>
                  </w:r>
                  <w:r>
                    <w:rPr>
                      <w:rFonts w:hint="default" w:ascii="Times New Roman" w:hAnsi="Times New Roman" w:eastAsia="宋体" w:cs="Times New Roman"/>
                      <w:bCs/>
                      <w:color w:val="auto"/>
                      <w:sz w:val="21"/>
                      <w:szCs w:val="21"/>
                    </w:rPr>
                    <w:t>≥</w:t>
                  </w:r>
                </w:p>
              </w:tc>
              <w:tc>
                <w:tcPr>
                  <w:tcW w:w="1552" w:type="pct"/>
                  <w:tcBorders>
                    <w:top w:val="single" w:color="auto" w:sz="8" w:space="0"/>
                    <w:left w:val="single" w:color="auto" w:sz="8"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36.0</w:t>
                  </w:r>
                </w:p>
              </w:tc>
              <w:tc>
                <w:tcPr>
                  <w:tcW w:w="1667" w:type="pct"/>
                  <w:tcBorders>
                    <w:top w:val="single" w:color="auto" w:sz="8" w:space="0"/>
                    <w:left w:val="single" w:color="auto" w:sz="8" w:space="0"/>
                    <w:bottom w:val="single" w:color="auto" w:sz="8"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8" w:space="0"/>
                    <w:left w:val="single" w:color="auto" w:sz="4"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总硫</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以硫计</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mg/</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lang w:val="en-US" w:eastAsia="zh-CN"/>
                    </w:rPr>
                    <w:t xml:space="preserve">  </w:t>
                  </w:r>
                  <w:r>
                    <w:rPr>
                      <w:rFonts w:hint="default" w:ascii="Times New Roman" w:hAnsi="Times New Roman" w:eastAsia="宋体" w:cs="Times New Roman"/>
                      <w:bCs/>
                      <w:color w:val="auto"/>
                      <w:sz w:val="21"/>
                      <w:szCs w:val="21"/>
                    </w:rPr>
                    <w:t>≤</w:t>
                  </w:r>
                </w:p>
              </w:tc>
              <w:tc>
                <w:tcPr>
                  <w:tcW w:w="1552" w:type="pct"/>
                  <w:tcBorders>
                    <w:top w:val="single" w:color="auto" w:sz="8" w:space="0"/>
                    <w:left w:val="single" w:color="auto" w:sz="8"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60</w:t>
                  </w:r>
                </w:p>
              </w:tc>
              <w:tc>
                <w:tcPr>
                  <w:tcW w:w="1667" w:type="pct"/>
                  <w:tcBorders>
                    <w:top w:val="single" w:color="auto" w:sz="8" w:space="0"/>
                    <w:left w:val="single" w:color="auto" w:sz="8" w:space="0"/>
                    <w:bottom w:val="single" w:color="auto" w:sz="8"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8" w:space="0"/>
                    <w:left w:val="single" w:color="auto" w:sz="4"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硫化氢/</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mg/</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eastAsia" w:ascii="Times New Roman" w:hAnsi="Times New Roman" w:cs="Times New Roman"/>
                      <w:bCs/>
                      <w:color w:val="auto"/>
                      <w:sz w:val="21"/>
                      <w:szCs w:val="21"/>
                      <w:highlight w:val="none"/>
                      <w:lang w:eastAsia="zh-CN"/>
                    </w:rPr>
                    <w:t>)</w:t>
                  </w:r>
                  <w:r>
                    <w:rPr>
                      <w:rFonts w:hint="default" w:ascii="Times New Roman" w:hAnsi="Times New Roman" w:eastAsia="宋体" w:cs="Times New Roman"/>
                      <w:bCs/>
                      <w:color w:val="auto"/>
                      <w:sz w:val="21"/>
                      <w:szCs w:val="21"/>
                    </w:rPr>
                    <w:t xml:space="preserve">  ≤</w:t>
                  </w:r>
                </w:p>
              </w:tc>
              <w:tc>
                <w:tcPr>
                  <w:tcW w:w="1552" w:type="pct"/>
                  <w:tcBorders>
                    <w:top w:val="single" w:color="auto" w:sz="8" w:space="0"/>
                    <w:left w:val="single" w:color="auto" w:sz="8"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1667" w:type="pct"/>
                  <w:tcBorders>
                    <w:top w:val="single" w:color="auto" w:sz="8" w:space="0"/>
                    <w:left w:val="single" w:color="auto" w:sz="8" w:space="0"/>
                    <w:bottom w:val="single" w:color="auto" w:sz="8"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8" w:space="0"/>
                    <w:left w:val="single" w:color="auto" w:sz="4"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二氧化碳y，%  ≤</w:t>
                  </w:r>
                </w:p>
              </w:tc>
              <w:tc>
                <w:tcPr>
                  <w:tcW w:w="1552" w:type="pct"/>
                  <w:tcBorders>
                    <w:top w:val="single" w:color="auto" w:sz="8" w:space="0"/>
                    <w:left w:val="single" w:color="auto" w:sz="8" w:space="0"/>
                    <w:bottom w:val="single" w:color="auto" w:sz="8"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2.0</w:t>
                  </w:r>
                </w:p>
              </w:tc>
              <w:tc>
                <w:tcPr>
                  <w:tcW w:w="1667" w:type="pct"/>
                  <w:tcBorders>
                    <w:top w:val="single" w:color="auto" w:sz="8" w:space="0"/>
                    <w:left w:val="single" w:color="auto" w:sz="8" w:space="0"/>
                    <w:bottom w:val="single" w:color="auto" w:sz="8"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9" w:type="pct"/>
                  <w:tcBorders>
                    <w:top w:val="single" w:color="auto" w:sz="8" w:space="0"/>
                    <w:left w:val="single" w:color="auto" w:sz="4" w:space="0"/>
                    <w:bottom w:val="single" w:color="auto" w:sz="12" w:space="0"/>
                    <w:right w:val="single" w:color="auto" w:sz="8"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水露点/℃</w:t>
                  </w:r>
                </w:p>
              </w:tc>
              <w:tc>
                <w:tcPr>
                  <w:tcW w:w="3220" w:type="pct"/>
                  <w:gridSpan w:val="2"/>
                  <w:tcBorders>
                    <w:top w:val="single" w:color="auto" w:sz="8" w:space="0"/>
                    <w:left w:val="single" w:color="auto" w:sz="8" w:space="0"/>
                    <w:bottom w:val="single" w:color="auto" w:sz="12" w:space="0"/>
                    <w:right w:val="single" w:color="auto" w:sz="12" w:space="0"/>
                  </w:tcBorders>
                  <w:noWrap w:val="0"/>
                  <w:vAlign w:val="center"/>
                </w:tcPr>
                <w:p>
                  <w:pPr>
                    <w:keepNext/>
                    <w:keepLines/>
                    <w:pageBreakBefore w:val="0"/>
                    <w:widowControl w:val="0"/>
                    <w:tabs>
                      <w:tab w:val="center" w:pos="4153"/>
                      <w:tab w:val="right" w:pos="8306"/>
                    </w:tabs>
                    <w:kinsoku/>
                    <w:wordWrap/>
                    <w:overflowPunct/>
                    <w:topLinePunct w:val="0"/>
                    <w:autoSpaceDE/>
                    <w:autoSpaceDN/>
                    <w:bidi w:val="0"/>
                    <w:adjustRightInd w:val="0"/>
                    <w:snapToGrid w:val="0"/>
                    <w:ind w:firstLine="0"/>
                    <w:jc w:val="center"/>
                    <w:textAlignment w:val="auto"/>
                    <w:outlineLvl w:val="3"/>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在交接点压力下，水露点应比输送条件下最低环境温度低5℃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根据《污染源源强核算技术指南 锅炉》本项目污染物计算根据如下公式：</w:t>
            </w:r>
          </w:p>
          <w:p>
            <w:pPr>
              <w:pStyle w:val="8"/>
              <w:numPr>
                <w:ilvl w:val="1"/>
                <w:numId w:val="0"/>
              </w:numPr>
              <w:ind w:left="426" w:leftChars="0"/>
              <w:jc w:val="center"/>
              <w:rPr>
                <w:rFonts w:hint="default" w:ascii="Times New Roman" w:hAnsi="Times New Roman" w:cs="Times New Roman"/>
                <w:color w:val="auto"/>
                <w:sz w:val="24"/>
              </w:rPr>
            </w:pPr>
            <w:r>
              <w:rPr>
                <w:rFonts w:hint="default" w:ascii="Times New Roman" w:hAnsi="Times New Roman" w:cs="Times New Roman"/>
                <w:color w:val="auto"/>
                <w:position w:val="-24"/>
                <w:sz w:val="24"/>
              </w:rPr>
              <w:object>
                <v:shape id="_x0000_i1025" o:spt="75" type="#_x0000_t75" style="height:31pt;width:132.95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式中：E</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-核算时段内第j种污染物排放量，t；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R-核算时段内</w:t>
            </w:r>
            <w:r>
              <w:rPr>
                <w:rFonts w:hint="default" w:ascii="Times New Roman" w:hAnsi="Times New Roman" w:cs="Times New Roman"/>
                <w:color w:val="auto"/>
                <w:sz w:val="24"/>
                <w:highlight w:val="none"/>
              </w:rPr>
              <w:t>燃料消耗量</w:t>
            </w:r>
            <w:r>
              <w:rPr>
                <w:rFonts w:hint="default" w:ascii="Times New Roman" w:hAnsi="Times New Roman" w:cs="Times New Roman"/>
                <w:color w:val="auto"/>
                <w:sz w:val="24"/>
              </w:rPr>
              <w:t>，t或万</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，本项目取</w:t>
            </w:r>
            <w:r>
              <w:rPr>
                <w:rFonts w:hint="eastAsia" w:cs="Times New Roman"/>
                <w:color w:val="auto"/>
                <w:sz w:val="24"/>
                <w:lang w:val="en-US" w:eastAsia="zh-CN"/>
              </w:rPr>
              <w:t>9.792</w:t>
            </w:r>
            <w:r>
              <w:rPr>
                <w:rFonts w:hint="default" w:ascii="Times New Roman" w:hAnsi="Times New Roman" w:cs="Times New Roman"/>
                <w:color w:val="auto"/>
                <w:sz w:val="24"/>
              </w:rPr>
              <w:t>万</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η-</w:t>
            </w:r>
            <w:r>
              <w:rPr>
                <w:rFonts w:hint="eastAsia" w:ascii="Times New Roman" w:hAnsi="Times New Roman" w:cs="Times New Roman"/>
                <w:color w:val="auto"/>
                <w:sz w:val="24"/>
                <w:lang w:eastAsia="zh-CN"/>
              </w:rPr>
              <w:t>污染物的脱除</w:t>
            </w:r>
            <w:r>
              <w:rPr>
                <w:rFonts w:hint="default" w:ascii="Times New Roman" w:hAnsi="Times New Roman" w:cs="Times New Roman"/>
                <w:color w:val="auto"/>
                <w:sz w:val="24"/>
              </w:rPr>
              <w:t>效率，%，本项目取0%</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β</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w:t>
            </w:r>
            <w:r>
              <w:rPr>
                <w:rFonts w:hint="default" w:ascii="Times New Roman" w:hAnsi="Times New Roman" w:cs="Times New Roman"/>
                <w:color w:val="auto"/>
                <w:sz w:val="24"/>
                <w:highlight w:val="none"/>
              </w:rPr>
              <w:t>产污</w:t>
            </w:r>
            <w:r>
              <w:rPr>
                <w:rFonts w:hint="default" w:ascii="Times New Roman" w:hAnsi="Times New Roman" w:cs="Times New Roman"/>
                <w:color w:val="auto"/>
                <w:sz w:val="24"/>
              </w:rPr>
              <w:t>系数，</w:t>
            </w:r>
            <w:r>
              <w:rPr>
                <w:rFonts w:hint="eastAsia" w:ascii="Times New Roman" w:hAnsi="宋体" w:cs="Times New Roman"/>
                <w:color w:val="auto"/>
                <w:sz w:val="24"/>
                <w:lang w:val="en-US" w:eastAsia="zh-CN"/>
              </w:rPr>
              <w:t>根据《北京环境总体规划研究》中给出的排放因子，天然气燃烧烟尘产生量约为0.45kg/万Nm</w:t>
            </w:r>
            <w:r>
              <w:rPr>
                <w:rFonts w:hint="eastAsia" w:ascii="Times New Roman" w:hAnsi="宋体" w:cs="Times New Roman"/>
                <w:color w:val="auto"/>
                <w:sz w:val="24"/>
                <w:vertAlign w:val="superscript"/>
                <w:lang w:val="en-US" w:eastAsia="zh-CN"/>
              </w:rPr>
              <w:t>3</w:t>
            </w:r>
            <w:r>
              <w:rPr>
                <w:rFonts w:hint="default" w:ascii="Times New Roman" w:hAnsi="Times New Roman" w:cs="Times New Roman"/>
                <w:color w:val="auto"/>
                <w:sz w:val="24"/>
              </w:rPr>
              <w:t>；</w:t>
            </w:r>
          </w:p>
          <w:p>
            <w:pPr>
              <w:pStyle w:val="8"/>
              <w:numPr>
                <w:ilvl w:val="1"/>
                <w:numId w:val="0"/>
              </w:numPr>
              <w:ind w:left="426" w:leftChars="0"/>
              <w:jc w:val="center"/>
              <w:rPr>
                <w:rFonts w:hint="default" w:ascii="Times New Roman" w:hAnsi="Times New Roman" w:cs="Times New Roman"/>
                <w:color w:val="auto"/>
              </w:rPr>
            </w:pPr>
            <w:r>
              <w:rPr>
                <w:rFonts w:hint="default" w:ascii="Times New Roman" w:hAnsi="Times New Roman" w:cs="Times New Roman"/>
                <w:color w:val="auto"/>
                <w:position w:val="-24"/>
              </w:rPr>
              <w:object>
                <v:shape id="_x0000_i1026" o:spt="75" type="#_x0000_t75" style="height:31pt;width:166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式中：E</w:t>
            </w:r>
            <w:r>
              <w:rPr>
                <w:rFonts w:hint="default" w:ascii="Times New Roman" w:hAnsi="Times New Roman" w:cs="Times New Roman"/>
                <w:color w:val="auto"/>
                <w:sz w:val="24"/>
                <w:vertAlign w:val="subscript"/>
              </w:rPr>
              <w:t>SO2</w:t>
            </w:r>
            <w:r>
              <w:rPr>
                <w:rFonts w:hint="default" w:ascii="Times New Roman" w:hAnsi="Times New Roman" w:cs="Times New Roman"/>
                <w:color w:val="auto"/>
                <w:sz w:val="24"/>
              </w:rPr>
              <w:t>-核算时段内二氧化硫排放量，t；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R-核算时段内锅炉</w:t>
            </w:r>
            <w:r>
              <w:rPr>
                <w:rFonts w:hint="default" w:ascii="Times New Roman" w:hAnsi="Times New Roman" w:cs="Times New Roman"/>
                <w:color w:val="auto"/>
                <w:sz w:val="24"/>
                <w:highlight w:val="none"/>
              </w:rPr>
              <w:t>燃料消耗量</w:t>
            </w:r>
            <w:r>
              <w:rPr>
                <w:rFonts w:hint="default" w:ascii="Times New Roman" w:hAnsi="Times New Roman" w:cs="Times New Roman"/>
                <w:color w:val="auto"/>
                <w:sz w:val="24"/>
              </w:rPr>
              <w:t>，万</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，本项目取</w:t>
            </w:r>
            <w:r>
              <w:rPr>
                <w:rFonts w:hint="eastAsia" w:cs="Times New Roman"/>
                <w:color w:val="auto"/>
                <w:sz w:val="24"/>
                <w:lang w:val="en-US" w:eastAsia="zh-CN"/>
              </w:rPr>
              <w:t>9.792</w:t>
            </w:r>
            <w:r>
              <w:rPr>
                <w:rFonts w:hint="default" w:ascii="Times New Roman" w:hAnsi="Times New Roman" w:cs="Times New Roman"/>
                <w:color w:val="auto"/>
                <w:sz w:val="24"/>
              </w:rPr>
              <w:t>万</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S</w:t>
            </w:r>
            <w:r>
              <w:rPr>
                <w:rFonts w:hint="default" w:ascii="Times New Roman" w:hAnsi="Times New Roman" w:cs="Times New Roman"/>
                <w:color w:val="auto"/>
                <w:sz w:val="24"/>
                <w:vertAlign w:val="subscript"/>
              </w:rPr>
              <w:t>t</w:t>
            </w:r>
            <w:r>
              <w:rPr>
                <w:rFonts w:hint="default" w:ascii="Times New Roman" w:hAnsi="Times New Roman" w:cs="Times New Roman"/>
                <w:color w:val="auto"/>
                <w:sz w:val="24"/>
              </w:rPr>
              <w:t>-燃料总硫的质量浓度，mg/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，本项目取</w:t>
            </w:r>
            <w:r>
              <w:rPr>
                <w:rFonts w:hint="eastAsia" w:cs="Times New Roman"/>
                <w:color w:val="auto"/>
                <w:sz w:val="24"/>
                <w:lang w:val="en-US" w:eastAsia="zh-CN"/>
              </w:rPr>
              <w:t>60</w:t>
            </w:r>
            <w:r>
              <w:rPr>
                <w:rFonts w:hint="default" w:ascii="Times New Roman" w:hAnsi="Times New Roman" w:cs="Times New Roman"/>
                <w:color w:val="auto"/>
                <w:sz w:val="24"/>
              </w:rPr>
              <w:t>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η</w:t>
            </w:r>
            <w:r>
              <w:rPr>
                <w:rFonts w:hint="default" w:ascii="Times New Roman" w:hAnsi="Times New Roman" w:cs="Times New Roman"/>
                <w:color w:val="auto"/>
                <w:sz w:val="24"/>
                <w:vertAlign w:val="subscript"/>
              </w:rPr>
              <w:t>s</w:t>
            </w:r>
            <w:r>
              <w:rPr>
                <w:rFonts w:hint="default" w:ascii="Times New Roman" w:hAnsi="Times New Roman" w:cs="Times New Roman"/>
                <w:color w:val="auto"/>
                <w:sz w:val="24"/>
              </w:rPr>
              <w:t>-脱硫效率，%，本项目取0%</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K-燃料中的硫燃烧后氧化成二氧化硫的份额，量纲一的量；本项目取1</w:t>
            </w:r>
            <w:r>
              <w:rPr>
                <w:rFonts w:hint="eastAsia" w:cs="Times New Roman"/>
                <w:color w:val="auto"/>
                <w:sz w:val="24"/>
                <w:lang w:val="en-US" w:eastAsia="zh-CN"/>
              </w:rPr>
              <w:t>.0；</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position w:val="-24"/>
              </w:rPr>
              <w:object>
                <v:shape id="_x0000_i1027" o:spt="75" type="#_x0000_t75" style="height:31pt;width:157.95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式中：E</w:t>
            </w:r>
            <w:r>
              <w:rPr>
                <w:rFonts w:hint="default" w:ascii="Times New Roman" w:hAnsi="Times New Roman" w:cs="Times New Roman"/>
                <w:color w:val="auto"/>
                <w:sz w:val="24"/>
                <w:vertAlign w:val="subscript"/>
              </w:rPr>
              <w:t>NOX</w:t>
            </w:r>
            <w:r>
              <w:rPr>
                <w:rFonts w:hint="default" w:ascii="Times New Roman" w:hAnsi="Times New Roman" w:cs="Times New Roman"/>
                <w:color w:val="auto"/>
                <w:sz w:val="24"/>
              </w:rPr>
              <w:t>-核算时段内氮氧化物排放量，t；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ρ</w:t>
            </w:r>
            <w:r>
              <w:rPr>
                <w:rFonts w:hint="default" w:ascii="Times New Roman" w:hAnsi="Times New Roman" w:cs="Times New Roman"/>
                <w:color w:val="auto"/>
                <w:sz w:val="24"/>
                <w:vertAlign w:val="subscript"/>
              </w:rPr>
              <w:t>NOX</w:t>
            </w:r>
            <w:r>
              <w:rPr>
                <w:rFonts w:hint="default" w:ascii="Times New Roman" w:hAnsi="Times New Roman" w:cs="Times New Roman"/>
                <w:color w:val="auto"/>
                <w:sz w:val="24"/>
              </w:rPr>
              <w:t>-锅炉炉膛出口氮氧化物质量浓度，mg/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，本项目取100mg/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Q-核算时段内标态干烟气排放量，</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，根据式一计算结果；</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η</w:t>
            </w:r>
            <w:r>
              <w:rPr>
                <w:rFonts w:hint="default" w:ascii="Times New Roman" w:hAnsi="Times New Roman" w:cs="Times New Roman"/>
                <w:color w:val="auto"/>
                <w:sz w:val="24"/>
                <w:vertAlign w:val="subscript"/>
              </w:rPr>
              <w:t>NOX</w:t>
            </w:r>
            <w:r>
              <w:rPr>
                <w:rFonts w:hint="default" w:ascii="Times New Roman" w:hAnsi="Times New Roman" w:cs="Times New Roman"/>
                <w:color w:val="auto"/>
                <w:sz w:val="24"/>
              </w:rPr>
              <w:t>-脱硝效率，%，本项目取70%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宋体" w:cs="Times New Roman"/>
                <w:color w:val="auto"/>
                <w:sz w:val="24"/>
              </w:rPr>
            </w:pPr>
            <w:r>
              <w:rPr>
                <w:rFonts w:hint="default" w:ascii="Times New Roman" w:hAnsi="Times New Roman" w:eastAsia="宋体" w:cs="Times New Roman"/>
                <w:bCs/>
                <w:snapToGrid w:val="0"/>
                <w:color w:val="auto"/>
                <w:kern w:val="0"/>
                <w:sz w:val="24"/>
                <w:szCs w:val="24"/>
                <w:lang w:val="en-US" w:eastAsia="zh-CN"/>
              </w:rPr>
              <w:t>锅炉废气污染物主要为SO</w:t>
            </w:r>
            <w:r>
              <w:rPr>
                <w:rFonts w:hint="default" w:ascii="Times New Roman" w:hAnsi="Times New Roman" w:eastAsia="宋体" w:cs="Times New Roman"/>
                <w:bCs/>
                <w:snapToGrid w:val="0"/>
                <w:color w:val="auto"/>
                <w:kern w:val="0"/>
                <w:sz w:val="24"/>
                <w:szCs w:val="24"/>
                <w:vertAlign w:val="subscript"/>
                <w:lang w:val="en-US" w:eastAsia="zh-CN"/>
              </w:rPr>
              <w:t>2</w:t>
            </w:r>
            <w:r>
              <w:rPr>
                <w:rFonts w:hint="default" w:ascii="Times New Roman" w:hAnsi="Times New Roman" w:eastAsia="宋体" w:cs="Times New Roman"/>
                <w:bCs/>
                <w:snapToGrid w:val="0"/>
                <w:color w:val="auto"/>
                <w:kern w:val="0"/>
                <w:sz w:val="24"/>
                <w:szCs w:val="24"/>
                <w:lang w:val="en-US" w:eastAsia="zh-CN"/>
              </w:rPr>
              <w:t>、NO</w:t>
            </w:r>
            <w:r>
              <w:rPr>
                <w:rFonts w:hint="default" w:ascii="Times New Roman" w:hAnsi="Times New Roman" w:eastAsia="宋体" w:cs="Times New Roman"/>
                <w:bCs/>
                <w:snapToGrid w:val="0"/>
                <w:color w:val="auto"/>
                <w:kern w:val="0"/>
                <w:sz w:val="24"/>
                <w:szCs w:val="24"/>
                <w:vertAlign w:val="subscript"/>
                <w:lang w:val="en-US" w:eastAsia="zh-CN"/>
              </w:rPr>
              <w:t>X</w:t>
            </w:r>
            <w:r>
              <w:rPr>
                <w:rFonts w:hint="default" w:ascii="Times New Roman" w:hAnsi="Times New Roman" w:eastAsia="宋体" w:cs="Times New Roman"/>
                <w:bCs/>
                <w:snapToGrid w:val="0"/>
                <w:color w:val="auto"/>
                <w:kern w:val="0"/>
                <w:sz w:val="24"/>
                <w:szCs w:val="24"/>
                <w:lang w:val="en-US" w:eastAsia="zh-CN"/>
              </w:rPr>
              <w:t>、烟尘等</w:t>
            </w:r>
            <w:r>
              <w:rPr>
                <w:rFonts w:hint="eastAsia" w:cs="Times New Roman"/>
                <w:bCs/>
                <w:snapToGrid w:val="0"/>
                <w:color w:val="auto"/>
                <w:kern w:val="0"/>
                <w:sz w:val="24"/>
                <w:szCs w:val="24"/>
                <w:lang w:val="en-US" w:eastAsia="zh-CN"/>
              </w:rPr>
              <w:t>。</w:t>
            </w:r>
            <w:r>
              <w:rPr>
                <w:rFonts w:hint="eastAsia" w:ascii="Times New Roman" w:hAnsi="宋体" w:cs="Times New Roman"/>
                <w:color w:val="auto"/>
                <w:sz w:val="24"/>
              </w:rPr>
              <w:t>根据《第一次全国污染源普查工业污染源产排污系数手册</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rPr>
              <w:t>2010修订</w:t>
            </w:r>
            <w:r>
              <w:rPr>
                <w:rFonts w:hint="eastAsia" w:ascii="Times New Roman" w:hAnsi="宋体" w:cs="Times New Roman"/>
                <w:color w:val="auto"/>
                <w:sz w:val="24"/>
                <w:highlight w:val="none"/>
                <w:lang w:eastAsia="zh-CN"/>
              </w:rPr>
              <w:t>)</w:t>
            </w:r>
            <w:r>
              <w:rPr>
                <w:rFonts w:hint="eastAsia" w:ascii="Times New Roman" w:hAnsi="宋体" w:cs="Times New Roman"/>
                <w:color w:val="auto"/>
                <w:sz w:val="24"/>
              </w:rPr>
              <w:t>》下册4430燃气工业锅炉产排污系数表，天然气锅炉的</w:t>
            </w:r>
            <w:r>
              <w:rPr>
                <w:rFonts w:hint="eastAsia" w:ascii="Times New Roman" w:hAnsi="宋体" w:cs="Times New Roman"/>
                <w:color w:val="auto"/>
                <w:sz w:val="24"/>
                <w:highlight w:val="none"/>
              </w:rPr>
              <w:t>产污</w:t>
            </w:r>
            <w:r>
              <w:rPr>
                <w:rFonts w:hint="eastAsia" w:ascii="Times New Roman" w:hAnsi="宋体" w:cs="Times New Roman"/>
                <w:color w:val="auto"/>
                <w:sz w:val="24"/>
              </w:rPr>
              <w:t>系数见下表：</w:t>
            </w:r>
          </w:p>
          <w:p>
            <w:pPr>
              <w:pStyle w:val="8"/>
              <w:numPr>
                <w:ilvl w:val="1"/>
                <w:numId w:val="0"/>
              </w:numPr>
              <w:jc w:val="center"/>
              <w:rPr>
                <w:rFonts w:hint="eastAsia" w:ascii="Times New Roman" w:hAnsi="宋体" w:eastAsia="宋体" w:cs="Times New Roman"/>
                <w:b/>
                <w:bCs/>
                <w:color w:val="auto"/>
                <w:kern w:val="2"/>
                <w:sz w:val="21"/>
                <w:szCs w:val="21"/>
                <w:lang w:val="en-US" w:eastAsia="zh-CN" w:bidi="ar-SA"/>
              </w:rPr>
            </w:pPr>
            <w:r>
              <w:rPr>
                <w:rFonts w:hint="eastAsia" w:ascii="Times New Roman" w:hAnsi="宋体" w:eastAsia="宋体" w:cs="Times New Roman"/>
                <w:b/>
                <w:bCs/>
                <w:color w:val="auto"/>
                <w:kern w:val="2"/>
                <w:sz w:val="21"/>
                <w:szCs w:val="21"/>
                <w:lang w:val="en-US" w:eastAsia="zh-CN" w:bidi="ar-SA"/>
              </w:rPr>
              <w:t>表25  燃气锅炉</w:t>
            </w:r>
            <w:r>
              <w:rPr>
                <w:rFonts w:hint="default" w:ascii="Times New Roman" w:hAnsi="宋体" w:eastAsia="宋体" w:cs="Times New Roman"/>
                <w:b/>
                <w:bCs/>
                <w:color w:val="auto"/>
                <w:kern w:val="2"/>
                <w:sz w:val="21"/>
                <w:szCs w:val="21"/>
                <w:lang w:val="en-US" w:eastAsia="zh-CN" w:bidi="ar-SA"/>
              </w:rPr>
              <w:t>废气计算结果</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547"/>
              <w:gridCol w:w="1872"/>
              <w:gridCol w:w="1872"/>
              <w:gridCol w:w="1872"/>
              <w:gridCol w:w="18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035"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排放量</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rPr>
                    <w:t>t/a</w:t>
                  </w:r>
                  <w:r>
                    <w:rPr>
                      <w:rFonts w:hint="default" w:ascii="Times New Roman" w:hAnsi="Times New Roman" w:cs="Times New Roman"/>
                      <w:b/>
                      <w:bCs/>
                      <w:color w:val="auto"/>
                      <w:szCs w:val="21"/>
                      <w:highlight w:val="none"/>
                    </w:rPr>
                    <w:t>)</w:t>
                  </w:r>
                </w:p>
              </w:tc>
              <w:tc>
                <w:tcPr>
                  <w:tcW w:w="1035"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排放浓度</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rPr>
                    <w:t>mg/</w:t>
                  </w:r>
                  <w:r>
                    <w:rPr>
                      <w:rFonts w:hint="default" w:ascii="Times New Roman" w:hAnsi="Times New Roman" w:cs="Times New Roman"/>
                      <w:b/>
                      <w:bCs/>
                      <w:color w:val="auto"/>
                      <w:szCs w:val="21"/>
                      <w:highlight w:val="none"/>
                    </w:rPr>
                    <w:t>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rPr>
                    <w:t>排放速率</w:t>
                  </w:r>
                  <w:r>
                    <w:rPr>
                      <w:rFonts w:hint="eastAsia" w:ascii="Times New Roman" w:hAnsi="Times New Roman" w:cs="Times New Roman"/>
                      <w:b/>
                      <w:bCs/>
                      <w:color w:val="auto"/>
                      <w:szCs w:val="21"/>
                      <w:highlight w:val="none"/>
                      <w:lang w:val="en-US" w:eastAsia="zh-CN"/>
                    </w:rPr>
                    <w:t>(</w:t>
                  </w:r>
                  <w:r>
                    <w:rPr>
                      <w:rFonts w:hint="eastAsia" w:ascii="Times New Roman" w:hAnsi="Times New Roman" w:cs="Times New Roman"/>
                      <w:b/>
                      <w:bCs/>
                      <w:color w:val="auto"/>
                      <w:szCs w:val="21"/>
                      <w:lang w:val="en-US" w:eastAsia="zh-CN"/>
                    </w:rPr>
                    <w:t>kg/h</w:t>
                  </w:r>
                  <w:r>
                    <w:rPr>
                      <w:rFonts w:hint="eastAsia" w:ascii="Times New Roman" w:hAnsi="Times New Roman" w:cs="Times New Roman"/>
                      <w:b/>
                      <w:bCs/>
                      <w:color w:val="auto"/>
                      <w:szCs w:val="21"/>
                      <w:highlight w:val="none"/>
                      <w:lang w:val="en-US" w:eastAsia="zh-CN"/>
                    </w:rPr>
                    <w:t>)</w:t>
                  </w:r>
                </w:p>
              </w:tc>
              <w:tc>
                <w:tcPr>
                  <w:tcW w:w="1037" w:type="pct"/>
                  <w:tcBorders>
                    <w:tl2br w:val="nil"/>
                    <w:tr2bl w:val="nil"/>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排放标准</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rPr>
                    <w:t>mg/</w:t>
                  </w:r>
                  <w:r>
                    <w:rPr>
                      <w:rFonts w:hint="default" w:ascii="Times New Roman" w:hAnsi="Times New Roman" w:cs="Times New Roman"/>
                      <w:b/>
                      <w:bCs/>
                      <w:color w:val="auto"/>
                      <w:szCs w:val="21"/>
                      <w:highlight w:val="none"/>
                    </w:rPr>
                    <w:t>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烟气量</w:t>
                  </w:r>
                </w:p>
              </w:tc>
              <w:tc>
                <w:tcPr>
                  <w:tcW w:w="103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1334249.8</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03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c>
                <w:tcPr>
                  <w:tcW w:w="103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c>
                <w:tcPr>
                  <w:tcW w:w="1037"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烟尘</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4.4×10</w:t>
                  </w:r>
                  <w:r>
                    <w:rPr>
                      <w:rFonts w:hint="eastAsia" w:cs="Times New Roman"/>
                      <w:color w:val="auto"/>
                      <w:szCs w:val="21"/>
                      <w:vertAlign w:val="superscript"/>
                      <w:lang w:val="en-US" w:eastAsia="zh-CN"/>
                    </w:rPr>
                    <w:t>-3</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0.015</w:t>
                  </w:r>
                </w:p>
              </w:tc>
              <w:tc>
                <w:tcPr>
                  <w:tcW w:w="103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03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11.75×10</w:t>
                  </w:r>
                  <w:r>
                    <w:rPr>
                      <w:rFonts w:hint="eastAsia" w:cs="Times New Roman"/>
                      <w:color w:val="auto"/>
                      <w:szCs w:val="21"/>
                      <w:vertAlign w:val="superscript"/>
                      <w:lang w:val="en-US" w:eastAsia="zh-CN"/>
                    </w:rPr>
                    <w:t>-3</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8.47</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0.039</w:t>
                  </w:r>
                </w:p>
              </w:tc>
              <w:tc>
                <w:tcPr>
                  <w:tcW w:w="103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40×10</w:t>
                  </w:r>
                  <w:r>
                    <w:rPr>
                      <w:rFonts w:hint="eastAsia" w:cs="Times New Roman"/>
                      <w:color w:val="auto"/>
                      <w:szCs w:val="21"/>
                      <w:vertAlign w:val="superscript"/>
                      <w:lang w:val="en-US" w:eastAsia="zh-CN"/>
                    </w:rPr>
                    <w:t>-3</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28.23</w:t>
                  </w:r>
                </w:p>
              </w:tc>
              <w:tc>
                <w:tcPr>
                  <w:tcW w:w="103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0.13</w:t>
                  </w:r>
                </w:p>
              </w:tc>
              <w:tc>
                <w:tcPr>
                  <w:tcW w:w="103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eastAsia" w:hAnsi="宋体" w:cs="Times New Roman"/>
                <w:color w:val="auto"/>
                <w:sz w:val="24"/>
                <w:lang w:val="en-US" w:eastAsia="zh-CN"/>
              </w:rPr>
              <w:t>通过设置低氮燃烧器，消减锅炉废气中氮氧化物的产生，</w:t>
            </w:r>
            <w:r>
              <w:rPr>
                <w:rFonts w:hint="eastAsia" w:ascii="Times New Roman" w:hAnsi="宋体" w:cs="Times New Roman"/>
                <w:color w:val="auto"/>
                <w:sz w:val="24"/>
                <w:lang w:val="en-US" w:eastAsia="zh-CN"/>
              </w:rPr>
              <w:t>锅炉废气排放可满足</w:t>
            </w:r>
            <w:r>
              <w:rPr>
                <w:rFonts w:hint="eastAsia" w:cs="Times New Roman"/>
                <w:color w:val="auto"/>
                <w:sz w:val="24"/>
                <w:highlight w:val="none"/>
                <w:lang w:val="en-US" w:eastAsia="zh-CN"/>
              </w:rPr>
              <w:t>《锅炉大气污染物排放标准DB61/1226-2018》中表3燃气锅炉大气污染物排放浓度限值。</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根据《锅炉大气污染物排放标准》(GB13271-2014)中规定，燃油、燃气锅炉烟囱不低于8m，锅炉烟囱的具体高度按批复的环境影响评价文件确定。新建锅炉房的烟囱周围半径200m距离内有建筑物时，其烟囱高度应高出最高建筑物3m以上。</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根据现场调查可知，本项目锅炉及低氮燃烧器还未建设。锅炉房烟囱周围半径200m范围内最高建筑物为厂区西侧蓝星玻璃厂小区居民楼(六层，高度20m)。因此本项目新建2台2t/h燃气蒸汽锅炉，设置1根高度为23m的烟囱，两台锅炉废气共用一根排气筒排放，符合《锅炉大气污染物排放标准》(GB13271-2014)规定。</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highlight w:val="none"/>
                <w:lang w:val="en-US" w:eastAsia="zh-CN"/>
              </w:rPr>
            </w:pPr>
            <w:r>
              <w:rPr>
                <w:rFonts w:hint="eastAsia" w:cs="Times New Roman"/>
                <w:color w:val="auto"/>
                <w:sz w:val="24"/>
                <w:highlight w:val="none"/>
                <w:lang w:val="en-US" w:eastAsia="zh-CN"/>
              </w:rPr>
              <w:t>(3)</w:t>
            </w:r>
            <w:r>
              <w:rPr>
                <w:rFonts w:hint="default" w:ascii="Times New Roman" w:hAnsi="Times New Roman" w:cs="Times New Roman"/>
                <w:b w:val="0"/>
                <w:bCs w:val="0"/>
                <w:color w:val="auto"/>
                <w:kern w:val="0"/>
                <w:sz w:val="24"/>
                <w:highlight w:val="none"/>
                <w:lang w:val="en-US" w:eastAsia="zh-CN"/>
              </w:rPr>
              <w:t>食堂油烟</w:t>
            </w:r>
          </w:p>
          <w:p>
            <w:pPr>
              <w:keepNext w:val="0"/>
              <w:keepLines w:val="0"/>
              <w:pageBreakBefore w:val="0"/>
              <w:widowControl/>
              <w:kinsoku/>
              <w:wordWrap/>
              <w:overflowPunct/>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eastAsia="zh-CN"/>
              </w:rPr>
              <w:t>项目设食堂一座，一日供应</w:t>
            </w:r>
            <w:r>
              <w:rPr>
                <w:rFonts w:hint="default" w:ascii="Times New Roman" w:hAnsi="Times New Roman" w:cs="Times New Roman"/>
                <w:color w:val="auto"/>
                <w:sz w:val="24"/>
                <w:lang w:val="en-US" w:eastAsia="zh-CN"/>
              </w:rPr>
              <w:t>2餐，每餐就餐人数为</w:t>
            </w:r>
            <w:r>
              <w:rPr>
                <w:rFonts w:hint="eastAsia" w:cs="Times New Roman"/>
                <w:color w:val="auto"/>
                <w:sz w:val="24"/>
                <w:lang w:val="en-US" w:eastAsia="zh-CN"/>
              </w:rPr>
              <w:t>25</w:t>
            </w:r>
            <w:r>
              <w:rPr>
                <w:rFonts w:hint="default" w:ascii="Times New Roman" w:hAnsi="Times New Roman" w:cs="Times New Roman"/>
                <w:color w:val="auto"/>
                <w:sz w:val="24"/>
              </w:rPr>
              <w:t>人，设1个基准灶头</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rPr>
              <w:t>为小型规模</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根据类比调查，人均日食用油用量约15g/人·d，每年就餐天数按</w:t>
            </w:r>
            <w:r>
              <w:rPr>
                <w:rFonts w:hint="eastAsia" w:ascii="Times New Roman" w:hAnsi="Times New Roman" w:cs="Times New Roman"/>
                <w:color w:val="auto"/>
                <w:sz w:val="24"/>
                <w:lang w:val="en-US" w:eastAsia="zh-CN"/>
              </w:rPr>
              <w:t>300</w:t>
            </w:r>
            <w:r>
              <w:rPr>
                <w:rFonts w:hint="default" w:ascii="Times New Roman" w:hAnsi="Times New Roman" w:cs="Times New Roman"/>
                <w:color w:val="auto"/>
                <w:sz w:val="24"/>
              </w:rPr>
              <w:t>天计，则本项目食堂餐饮耗油量约</w:t>
            </w:r>
            <w:r>
              <w:rPr>
                <w:rFonts w:hint="eastAsia" w:cs="Times New Roman"/>
                <w:color w:val="auto"/>
                <w:sz w:val="24"/>
                <w:lang w:val="en-US" w:eastAsia="zh-CN"/>
              </w:rPr>
              <w:t>0.113</w:t>
            </w:r>
            <w:r>
              <w:rPr>
                <w:rFonts w:hint="default" w:ascii="Times New Roman" w:hAnsi="Times New Roman" w:cs="Times New Roman"/>
                <w:color w:val="auto"/>
                <w:sz w:val="24"/>
              </w:rPr>
              <w:t>t/a。油烟挥发率以2.83%计算，则油烟产生量约</w:t>
            </w:r>
            <w:r>
              <w:rPr>
                <w:rFonts w:hint="eastAsia" w:cs="Times New Roman"/>
                <w:color w:val="auto"/>
                <w:sz w:val="24"/>
                <w:lang w:val="en-US" w:eastAsia="zh-CN"/>
              </w:rPr>
              <w:t>3.18</w:t>
            </w:r>
            <w:r>
              <w:rPr>
                <w:rFonts w:hint="default" w:ascii="Times New Roman" w:hAnsi="Times New Roman" w:cs="Times New Roman"/>
                <w:color w:val="auto"/>
                <w:sz w:val="24"/>
              </w:rPr>
              <w:t>kg/a，油烟产生的高峰值为</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h/次，排风量为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000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/h，则油烟产生浓度为</w:t>
            </w:r>
            <w:r>
              <w:rPr>
                <w:rFonts w:hint="eastAsia" w:cs="Times New Roman"/>
                <w:color w:val="auto"/>
                <w:sz w:val="24"/>
                <w:lang w:val="en-US" w:eastAsia="zh-CN"/>
              </w:rPr>
              <w:t>2.65</w:t>
            </w:r>
            <w:r>
              <w:rPr>
                <w:rFonts w:hint="default" w:ascii="Times New Roman" w:hAnsi="Times New Roman" w:cs="Times New Roman"/>
                <w:color w:val="auto"/>
                <w:sz w:val="24"/>
              </w:rPr>
              <w:t>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vertAlign w:val="baseline"/>
                <w:lang w:val="en-US" w:eastAsia="zh-CN"/>
              </w:rPr>
              <w:t>，环评要求</w:t>
            </w:r>
            <w:r>
              <w:rPr>
                <w:rFonts w:hint="default" w:ascii="Times New Roman" w:hAnsi="Times New Roman" w:cs="Times New Roman"/>
                <w:color w:val="auto"/>
                <w:sz w:val="24"/>
              </w:rPr>
              <w:t>安装一套油烟净化装置，油烟净化效率为</w:t>
            </w:r>
            <w:r>
              <w:rPr>
                <w:rFonts w:hint="eastAsia" w:cs="Times New Roman"/>
                <w:color w:val="auto"/>
                <w:sz w:val="24"/>
                <w:lang w:val="en-US" w:eastAsia="zh-CN"/>
              </w:rPr>
              <w:t>8</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处理油烟排放浓度为</w:t>
            </w:r>
            <w:r>
              <w:rPr>
                <w:rFonts w:hint="eastAsia" w:cs="Times New Roman"/>
                <w:color w:val="auto"/>
                <w:sz w:val="24"/>
                <w:lang w:val="en-US" w:eastAsia="zh-CN"/>
              </w:rPr>
              <w:t>0.53</w:t>
            </w:r>
            <w:r>
              <w:rPr>
                <w:rFonts w:hint="default" w:ascii="Times New Roman" w:hAnsi="Times New Roman" w:cs="Times New Roman"/>
                <w:color w:val="auto"/>
                <w:sz w:val="24"/>
              </w:rPr>
              <w:t>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，排放量为</w:t>
            </w:r>
            <w:r>
              <w:rPr>
                <w:rFonts w:hint="eastAsia" w:cs="Times New Roman"/>
                <w:color w:val="auto"/>
                <w:sz w:val="24"/>
                <w:lang w:val="en-US" w:eastAsia="zh-CN"/>
              </w:rPr>
              <w:t>0.637</w:t>
            </w:r>
            <w:r>
              <w:rPr>
                <w:rFonts w:hint="default" w:ascii="Times New Roman" w:hAnsi="Times New Roman" w:cs="Times New Roman"/>
                <w:color w:val="auto"/>
                <w:sz w:val="24"/>
              </w:rPr>
              <w:t>kg/a，满足《饮食业油烟排放标准</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rPr>
              <w:t>试行</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rPr>
              <w:t>》</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rPr>
              <w:t>GB18483－2001</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rPr>
              <w:t>中油烟排放浓度低于</w:t>
            </w:r>
            <w:r>
              <w:rPr>
                <w:rFonts w:hint="eastAsia" w:cs="Times New Roman"/>
                <w:color w:val="auto"/>
                <w:sz w:val="24"/>
                <w:lang w:val="en-US" w:eastAsia="zh-CN"/>
              </w:rPr>
              <w:t>2</w:t>
            </w:r>
            <w:r>
              <w:rPr>
                <w:rFonts w:hint="default" w:ascii="Times New Roman" w:hAnsi="Times New Roman" w:cs="Times New Roman"/>
                <w:color w:val="auto"/>
                <w:sz w:val="24"/>
              </w:rPr>
              <w:t>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rPr>
              <w:t>的要求，对周围空气环境影响较小。</w:t>
            </w:r>
          </w:p>
          <w:p>
            <w:pPr>
              <w:tabs>
                <w:tab w:val="left" w:pos="2310"/>
              </w:tabs>
              <w:autoSpaceDE w:val="0"/>
              <w:autoSpaceDN w:val="0"/>
              <w:adjustRightInd w:val="0"/>
              <w:snapToGrid w:val="0"/>
              <w:jc w:val="center"/>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表</w:t>
            </w:r>
            <w:r>
              <w:rPr>
                <w:rFonts w:hint="eastAsia" w:cs="Times New Roman"/>
                <w:b/>
                <w:bCs/>
                <w:color w:val="auto"/>
                <w:szCs w:val="21"/>
                <w:lang w:val="en-US" w:eastAsia="zh-CN"/>
              </w:rPr>
              <w:t>26</w:t>
            </w:r>
            <w:r>
              <w:rPr>
                <w:rFonts w:hint="default" w:ascii="Times New Roman" w:hAnsi="Times New Roman" w:cs="Times New Roman"/>
                <w:b/>
                <w:bCs/>
                <w:color w:val="auto"/>
                <w:szCs w:val="21"/>
              </w:rPr>
              <w:t xml:space="preserve"> 餐饮油烟</w:t>
            </w:r>
            <w:r>
              <w:rPr>
                <w:rFonts w:hint="eastAsia" w:cs="Times New Roman"/>
                <w:b/>
                <w:bCs/>
                <w:color w:val="auto"/>
                <w:szCs w:val="21"/>
                <w:lang w:eastAsia="zh-CN"/>
              </w:rPr>
              <w:t>产排情况一览表</w:t>
            </w:r>
          </w:p>
          <w:tbl>
            <w:tblPr>
              <w:tblStyle w:val="26"/>
              <w:tblW w:w="90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07"/>
              <w:gridCol w:w="1722"/>
              <w:gridCol w:w="1554"/>
              <w:gridCol w:w="1722"/>
              <w:gridCol w:w="11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污染物</w:t>
                  </w:r>
                </w:p>
              </w:tc>
              <w:tc>
                <w:tcPr>
                  <w:tcW w:w="1707"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污染物产生量</w:t>
                  </w:r>
                </w:p>
              </w:tc>
              <w:tc>
                <w:tcPr>
                  <w:tcW w:w="1722"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污染物产生浓度</w:t>
                  </w:r>
                </w:p>
              </w:tc>
              <w:tc>
                <w:tcPr>
                  <w:tcW w:w="1554"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污染物排放量</w:t>
                  </w:r>
                </w:p>
              </w:tc>
              <w:tc>
                <w:tcPr>
                  <w:tcW w:w="1722"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污染物排放浓度</w:t>
                  </w:r>
                </w:p>
              </w:tc>
              <w:tc>
                <w:tcPr>
                  <w:tcW w:w="1121"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b/>
                      <w:color w:val="auto"/>
                      <w:szCs w:val="21"/>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color w:val="auto"/>
                      <w:szCs w:val="21"/>
                    </w:rPr>
                    <w:t>油烟</w:t>
                  </w:r>
                </w:p>
              </w:tc>
              <w:tc>
                <w:tcPr>
                  <w:tcW w:w="1707"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Cs w:val="21"/>
                    </w:rPr>
                  </w:pPr>
                  <w:r>
                    <w:rPr>
                      <w:rFonts w:hint="eastAsia" w:cs="Times New Roman"/>
                      <w:color w:val="auto"/>
                      <w:szCs w:val="21"/>
                      <w:lang w:val="en-US" w:eastAsia="zh-CN"/>
                    </w:rPr>
                    <w:t>3.18</w:t>
                  </w:r>
                  <w:r>
                    <w:rPr>
                      <w:rFonts w:hint="default" w:ascii="Times New Roman" w:hAnsi="Times New Roman" w:cs="Times New Roman"/>
                      <w:color w:val="auto"/>
                      <w:szCs w:val="21"/>
                    </w:rPr>
                    <w:t>kg/a</w:t>
                  </w:r>
                </w:p>
              </w:tc>
              <w:tc>
                <w:tcPr>
                  <w:tcW w:w="1722"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Cs w:val="21"/>
                    </w:rPr>
                  </w:pPr>
                  <w:r>
                    <w:rPr>
                      <w:rFonts w:hint="eastAsia" w:cs="Times New Roman"/>
                      <w:color w:val="auto"/>
                      <w:szCs w:val="21"/>
                      <w:lang w:val="en-US" w:eastAsia="zh-CN"/>
                    </w:rPr>
                    <w:t>2.65</w:t>
                  </w:r>
                  <w:r>
                    <w:rPr>
                      <w:rFonts w:hint="default" w:ascii="Times New Roman" w:hAnsi="Times New Roman" w:cs="Times New Roman"/>
                      <w:color w:val="auto"/>
                      <w:szCs w:val="21"/>
                    </w:rPr>
                    <w:t>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554"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Cs w:val="21"/>
                    </w:rPr>
                  </w:pPr>
                  <w:r>
                    <w:rPr>
                      <w:rFonts w:hint="eastAsia" w:cs="Times New Roman"/>
                      <w:color w:val="auto"/>
                      <w:szCs w:val="21"/>
                      <w:lang w:val="en-US" w:eastAsia="zh-CN"/>
                    </w:rPr>
                    <w:t>0.637</w:t>
                  </w:r>
                  <w:r>
                    <w:rPr>
                      <w:rFonts w:hint="default" w:ascii="Times New Roman" w:hAnsi="Times New Roman" w:cs="Times New Roman"/>
                      <w:color w:val="auto"/>
                      <w:szCs w:val="21"/>
                    </w:rPr>
                    <w:t>kg/a</w:t>
                  </w:r>
                </w:p>
              </w:tc>
              <w:tc>
                <w:tcPr>
                  <w:tcW w:w="1722"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Cs w:val="21"/>
                    </w:rPr>
                  </w:pPr>
                  <w:r>
                    <w:rPr>
                      <w:rFonts w:hint="eastAsia" w:cs="Times New Roman"/>
                      <w:color w:val="auto"/>
                      <w:szCs w:val="21"/>
                      <w:lang w:val="en-US" w:eastAsia="zh-CN"/>
                    </w:rPr>
                    <w:t>0.53</w:t>
                  </w:r>
                  <w:r>
                    <w:rPr>
                      <w:rFonts w:hint="default" w:ascii="Times New Roman" w:hAnsi="Times New Roman" w:cs="Times New Roman"/>
                      <w:color w:val="auto"/>
                      <w:szCs w:val="21"/>
                    </w:rPr>
                    <w:t>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c>
                <w:tcPr>
                  <w:tcW w:w="1121" w:type="dxa"/>
                  <w:tcBorders>
                    <w:tl2br w:val="nil"/>
                    <w:tr2bl w:val="nil"/>
                  </w:tcBorders>
                  <w:vAlign w:val="center"/>
                </w:tcPr>
                <w:p>
                  <w:pPr>
                    <w:tabs>
                      <w:tab w:val="left" w:pos="2310"/>
                    </w:tabs>
                    <w:snapToGrid w:val="0"/>
                    <w:spacing w:line="0" w:lineRule="atLeast"/>
                    <w:jc w:val="center"/>
                    <w:rPr>
                      <w:rFonts w:hint="default" w:ascii="Times New Roman" w:hAnsi="Times New Roman" w:cs="Times New Roman"/>
                      <w:color w:val="auto"/>
                      <w:szCs w:val="21"/>
                    </w:rPr>
                  </w:pPr>
                  <w:r>
                    <w:rPr>
                      <w:rFonts w:hint="default" w:ascii="Times New Roman" w:hAnsi="Times New Roman" w:cs="Times New Roman"/>
                      <w:color w:val="auto"/>
                      <w:szCs w:val="21"/>
                    </w:rPr>
                    <w:t>2mg/</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3" w:type="dxa"/>
                  <w:gridSpan w:val="2"/>
                  <w:tcBorders>
                    <w:tl2br w:val="nil"/>
                    <w:tr2bl w:val="nil"/>
                  </w:tcBorders>
                  <w:vAlign w:val="center"/>
                </w:tcPr>
                <w:p>
                  <w:pPr>
                    <w:tabs>
                      <w:tab w:val="left" w:pos="2310"/>
                    </w:tabs>
                    <w:adjustRightInd w:val="0"/>
                    <w:snapToGrid w:val="0"/>
                    <w:spacing w:line="0" w:lineRule="atLeast"/>
                    <w:jc w:val="center"/>
                    <w:rPr>
                      <w:rFonts w:hint="default" w:ascii="Times New Roman" w:hAnsi="Times New Roman" w:cs="Times New Roman"/>
                      <w:color w:val="auto"/>
                      <w:sz w:val="24"/>
                    </w:rPr>
                  </w:pPr>
                  <w:r>
                    <w:rPr>
                      <w:rFonts w:hint="default" w:ascii="Times New Roman" w:hAnsi="Times New Roman" w:cs="Times New Roman"/>
                      <w:color w:val="auto"/>
                      <w:szCs w:val="21"/>
                    </w:rPr>
                    <w:t>净化设施处理效率</w:t>
                  </w:r>
                </w:p>
              </w:tc>
              <w:tc>
                <w:tcPr>
                  <w:tcW w:w="6119" w:type="dxa"/>
                  <w:gridSpan w:val="4"/>
                  <w:tcBorders>
                    <w:tl2br w:val="nil"/>
                    <w:tr2bl w:val="nil"/>
                  </w:tcBorders>
                  <w:vAlign w:val="center"/>
                </w:tcPr>
                <w:p>
                  <w:pPr>
                    <w:tabs>
                      <w:tab w:val="left" w:pos="2310"/>
                    </w:tabs>
                    <w:adjustRightInd w:val="0"/>
                    <w:snapToGrid w:val="0"/>
                    <w:spacing w:line="0" w:lineRule="atLeast"/>
                    <w:jc w:val="center"/>
                    <w:rPr>
                      <w:rFonts w:hint="default" w:ascii="Times New Roman" w:hAnsi="Times New Roman" w:cs="Times New Roman"/>
                      <w:color w:val="auto"/>
                      <w:sz w:val="24"/>
                    </w:rPr>
                  </w:pPr>
                  <w:r>
                    <w:rPr>
                      <w:rFonts w:hint="eastAsia" w:cs="Times New Roman"/>
                      <w:color w:val="auto"/>
                      <w:szCs w:val="21"/>
                      <w:lang w:val="en-US" w:eastAsia="zh-CN"/>
                    </w:rPr>
                    <w:t>8</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w:t>
                  </w:r>
                </w:p>
              </w:tc>
            </w:tr>
          </w:tbl>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3、噪声</w:t>
            </w:r>
          </w:p>
          <w:p>
            <w:pPr>
              <w:adjustRightInd w:val="0"/>
              <w:snapToGrid w:val="0"/>
              <w:spacing w:line="360" w:lineRule="auto"/>
              <w:ind w:firstLine="480"/>
              <w:rPr>
                <w:rFonts w:hint="default" w:ascii="Times New Roman" w:hAnsi="Times New Roman" w:cs="Times New Roman"/>
                <w:b/>
                <w:color w:val="auto"/>
                <w:szCs w:val="21"/>
                <w:shd w:val="clear" w:color="auto" w:fill="auto"/>
              </w:rPr>
            </w:pPr>
            <w:r>
              <w:rPr>
                <w:rFonts w:hint="default" w:ascii="Times New Roman" w:hAnsi="Times New Roman" w:cs="Times New Roman"/>
                <w:color w:val="auto"/>
                <w:sz w:val="24"/>
                <w:shd w:val="clear" w:color="auto" w:fill="auto"/>
              </w:rPr>
              <w:t>运营期的噪声</w:t>
            </w:r>
            <w:r>
              <w:rPr>
                <w:rFonts w:hint="default" w:ascii="Times New Roman" w:hAnsi="Times New Roman" w:cs="Times New Roman"/>
                <w:color w:val="auto"/>
                <w:sz w:val="24"/>
                <w:shd w:val="clear" w:color="auto" w:fill="auto"/>
                <w:lang w:val="en-US" w:eastAsia="zh-CN"/>
              </w:rPr>
              <w:t>主要来自</w:t>
            </w:r>
            <w:r>
              <w:rPr>
                <w:rFonts w:hint="eastAsia" w:cs="Times New Roman"/>
                <w:color w:val="auto"/>
                <w:sz w:val="24"/>
                <w:shd w:val="clear" w:color="auto" w:fill="auto"/>
                <w:lang w:val="en-US" w:eastAsia="zh-CN"/>
              </w:rPr>
              <w:t>污水处理站运行噪声及环保设备运行时风机产生的噪声</w:t>
            </w:r>
            <w:r>
              <w:rPr>
                <w:rFonts w:hint="default" w:ascii="Times New Roman" w:hAnsi="Times New Roman" w:cs="Times New Roman"/>
                <w:color w:val="auto"/>
                <w:sz w:val="24"/>
                <w:shd w:val="clear" w:color="auto" w:fill="auto"/>
                <w:lang w:eastAsia="zh-CN"/>
              </w:rPr>
              <w:t>，</w:t>
            </w:r>
            <w:r>
              <w:rPr>
                <w:rFonts w:hint="default" w:ascii="Times New Roman" w:hAnsi="Times New Roman" w:cs="Times New Roman"/>
                <w:color w:val="auto"/>
                <w:sz w:val="24"/>
                <w:shd w:val="clear" w:color="auto" w:fill="auto"/>
              </w:rPr>
              <w:t>噪声级在</w:t>
            </w:r>
            <w:r>
              <w:rPr>
                <w:rFonts w:hint="eastAsia" w:cs="Times New Roman"/>
                <w:color w:val="auto"/>
                <w:sz w:val="24"/>
                <w:shd w:val="clear" w:color="auto" w:fill="auto"/>
                <w:lang w:val="en-US" w:eastAsia="zh-CN"/>
              </w:rPr>
              <w:t>75~90</w:t>
            </w:r>
            <w:r>
              <w:rPr>
                <w:rFonts w:hint="default" w:ascii="Times New Roman" w:hAnsi="Times New Roman" w:cs="Times New Roman"/>
                <w:color w:val="auto"/>
                <w:sz w:val="24"/>
                <w:shd w:val="clear" w:color="auto" w:fill="auto"/>
              </w:rPr>
              <w:t>dB</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A</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。主要产噪设备及其</w:t>
            </w:r>
            <w:r>
              <w:rPr>
                <w:rFonts w:hint="default" w:ascii="Times New Roman" w:hAnsi="Times New Roman" w:cs="Times New Roman"/>
                <w:color w:val="auto"/>
                <w:sz w:val="24"/>
                <w:highlight w:val="none"/>
                <w:shd w:val="clear" w:color="auto" w:fill="auto"/>
              </w:rPr>
              <w:t>声级</w:t>
            </w:r>
            <w:r>
              <w:rPr>
                <w:rFonts w:hint="default" w:ascii="Times New Roman" w:hAnsi="Times New Roman" w:cs="Times New Roman"/>
                <w:color w:val="auto"/>
                <w:sz w:val="24"/>
                <w:shd w:val="clear" w:color="auto" w:fill="auto"/>
              </w:rPr>
              <w:t>特征见下表：</w:t>
            </w:r>
          </w:p>
          <w:p>
            <w:pPr>
              <w:adjustRightInd w:val="0"/>
              <w:snapToGrid w:val="0"/>
              <w:jc w:val="right"/>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27</w:t>
            </w:r>
            <w:r>
              <w:rPr>
                <w:rFonts w:hint="default" w:ascii="Times New Roman" w:hAnsi="Times New Roman" w:cs="Times New Roman"/>
                <w:b/>
                <w:color w:val="auto"/>
                <w:szCs w:val="21"/>
                <w:shd w:val="clear" w:color="auto" w:fill="auto"/>
              </w:rPr>
              <w:t xml:space="preserve"> 主要产噪设备及声级特性   </w:t>
            </w:r>
            <w:r>
              <w:rPr>
                <w:rFonts w:hint="default" w:ascii="Times New Roman" w:hAnsi="Times New Roman" w:cs="Times New Roman"/>
                <w:b/>
                <w:color w:val="auto"/>
                <w:szCs w:val="21"/>
                <w:shd w:val="clear" w:color="auto" w:fill="auto"/>
                <w:lang w:val="en-US" w:eastAsia="zh-CN"/>
              </w:rPr>
              <w:t xml:space="preserve">       </w:t>
            </w:r>
            <w:r>
              <w:rPr>
                <w:rFonts w:hint="default" w:ascii="Times New Roman" w:hAnsi="Times New Roman" w:cs="Times New Roman"/>
                <w:b/>
                <w:color w:val="auto"/>
                <w:szCs w:val="21"/>
                <w:shd w:val="clear" w:color="auto" w:fill="auto"/>
              </w:rPr>
              <w:t xml:space="preserve">      单位：dB</w:t>
            </w:r>
            <w:r>
              <w:rPr>
                <w:rFonts w:hint="default" w:ascii="Times New Roman" w:hAnsi="Times New Roman" w:cs="Times New Roman"/>
                <w:b/>
                <w:color w:val="auto"/>
                <w:szCs w:val="21"/>
                <w:highlight w:val="none"/>
                <w:shd w:val="clear" w:color="auto" w:fill="auto"/>
              </w:rPr>
              <w:t>(</w:t>
            </w:r>
            <w:r>
              <w:rPr>
                <w:rFonts w:hint="default" w:ascii="Times New Roman" w:hAnsi="Times New Roman" w:cs="Times New Roman"/>
                <w:b/>
                <w:color w:val="auto"/>
                <w:szCs w:val="21"/>
                <w:shd w:val="clear" w:color="auto" w:fill="auto"/>
              </w:rPr>
              <w:t>A</w:t>
            </w:r>
            <w:r>
              <w:rPr>
                <w:rFonts w:hint="default" w:ascii="Times New Roman" w:hAnsi="Times New Roman" w:cs="Times New Roman"/>
                <w:b/>
                <w:color w:val="auto"/>
                <w:szCs w:val="21"/>
                <w:highlight w:val="none"/>
                <w:shd w:val="clear" w:color="auto" w:fill="auto"/>
              </w:rPr>
              <w:t>)</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2808"/>
              <w:gridCol w:w="1575"/>
              <w:gridCol w:w="1819"/>
              <w:gridCol w:w="20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序号</w:t>
                  </w:r>
                </w:p>
              </w:tc>
              <w:tc>
                <w:tcPr>
                  <w:tcW w:w="1553"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名称</w:t>
                  </w:r>
                </w:p>
              </w:tc>
              <w:tc>
                <w:tcPr>
                  <w:tcW w:w="87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数量</w:t>
                  </w:r>
                  <w:r>
                    <w:rPr>
                      <w:rFonts w:hint="default" w:ascii="Times New Roman" w:hAnsi="Times New Roman" w:cs="Times New Roman" w:eastAsiaTheme="minorEastAsia"/>
                      <w:b/>
                      <w:bCs/>
                      <w:color w:val="auto"/>
                      <w:sz w:val="21"/>
                      <w:szCs w:val="21"/>
                      <w:highlight w:val="none"/>
                      <w:vertAlign w:val="baseline"/>
                      <w:lang w:val="en-US" w:eastAsia="zh-CN"/>
                    </w:rPr>
                    <w:t>(</w:t>
                  </w:r>
                  <w:r>
                    <w:rPr>
                      <w:rFonts w:hint="default" w:ascii="Times New Roman" w:hAnsi="Times New Roman" w:cs="Times New Roman" w:eastAsiaTheme="minorEastAsia"/>
                      <w:b/>
                      <w:bCs/>
                      <w:color w:val="auto"/>
                      <w:sz w:val="21"/>
                      <w:szCs w:val="21"/>
                      <w:vertAlign w:val="baseline"/>
                      <w:lang w:val="en-US" w:eastAsia="zh-CN"/>
                    </w:rPr>
                    <w:t>台/套</w:t>
                  </w:r>
                  <w:r>
                    <w:rPr>
                      <w:rFonts w:hint="default" w:ascii="Times New Roman" w:hAnsi="Times New Roman" w:cs="Times New Roman" w:eastAsiaTheme="minorEastAsia"/>
                      <w:b/>
                      <w:bCs/>
                      <w:color w:val="auto"/>
                      <w:sz w:val="21"/>
                      <w:szCs w:val="21"/>
                      <w:highlight w:val="none"/>
                      <w:vertAlign w:val="baseline"/>
                      <w:lang w:val="en-US" w:eastAsia="zh-CN"/>
                    </w:rPr>
                    <w:t>)</w:t>
                  </w:r>
                </w:p>
              </w:tc>
              <w:tc>
                <w:tcPr>
                  <w:tcW w:w="1006"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噪声源强</w:t>
                  </w:r>
                  <w:r>
                    <w:rPr>
                      <w:rFonts w:hint="default" w:ascii="Times New Roman" w:hAnsi="Times New Roman" w:cs="Times New Roman"/>
                      <w:b/>
                      <w:bCs/>
                      <w:color w:val="auto"/>
                      <w:kern w:val="0"/>
                      <w:szCs w:val="21"/>
                      <w:shd w:val="clear" w:color="auto" w:fill="auto"/>
                    </w:rPr>
                    <w:t>dB</w:t>
                  </w:r>
                  <w:r>
                    <w:rPr>
                      <w:rFonts w:hint="default" w:ascii="Times New Roman" w:hAnsi="Times New Roman" w:cs="Times New Roman"/>
                      <w:b/>
                      <w:bCs/>
                      <w:color w:val="auto"/>
                      <w:kern w:val="0"/>
                      <w:szCs w:val="21"/>
                      <w:highlight w:val="none"/>
                      <w:shd w:val="clear" w:color="auto" w:fill="auto"/>
                    </w:rPr>
                    <w:t>(</w:t>
                  </w:r>
                  <w:r>
                    <w:rPr>
                      <w:rFonts w:hint="default" w:ascii="Times New Roman" w:hAnsi="Times New Roman" w:cs="Times New Roman"/>
                      <w:b/>
                      <w:bCs/>
                      <w:color w:val="auto"/>
                      <w:kern w:val="0"/>
                      <w:szCs w:val="21"/>
                      <w:shd w:val="clear" w:color="auto" w:fill="auto"/>
                    </w:rPr>
                    <w:t>A</w:t>
                  </w:r>
                  <w:r>
                    <w:rPr>
                      <w:rFonts w:hint="default" w:ascii="Times New Roman" w:hAnsi="Times New Roman" w:cs="Times New Roman"/>
                      <w:b/>
                      <w:bCs/>
                      <w:color w:val="auto"/>
                      <w:kern w:val="0"/>
                      <w:szCs w:val="21"/>
                      <w:highlight w:val="none"/>
                      <w:shd w:val="clear" w:color="auto" w:fill="auto"/>
                    </w:rPr>
                    <w:t>)</w:t>
                  </w:r>
                </w:p>
              </w:tc>
              <w:tc>
                <w:tcPr>
                  <w:tcW w:w="111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设备位置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1</w:t>
                  </w:r>
                </w:p>
              </w:tc>
              <w:tc>
                <w:tcPr>
                  <w:tcW w:w="155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2"/>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污水提升泵</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1006"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19" w:type="pct"/>
                  <w:vMerge w:val="restar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污水处理站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2</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搅拌装置</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1006"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3</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溶气气浮机</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1006"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4</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PAM加药装置</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10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5</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PAC加药装置</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10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6</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pH加药装置</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10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7</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板框压滤机</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1006"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75</w:t>
                  </w:r>
                </w:p>
              </w:tc>
              <w:tc>
                <w:tcPr>
                  <w:tcW w:w="1119"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4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8</w:t>
                  </w:r>
                </w:p>
              </w:tc>
              <w:tc>
                <w:tcPr>
                  <w:tcW w:w="1553"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风机</w:t>
                  </w:r>
                </w:p>
              </w:tc>
              <w:tc>
                <w:tcPr>
                  <w:tcW w:w="871"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1006"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1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污水处理站、锅炉房</w:t>
                  </w:r>
                </w:p>
              </w:tc>
            </w:tr>
          </w:tbl>
          <w:p>
            <w:pPr>
              <w:widowControl/>
              <w:adjustRightInd w:val="0"/>
              <w:snapToGrid w:val="0"/>
              <w:spacing w:line="360" w:lineRule="auto"/>
              <w:ind w:firstLine="482"/>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4、固废</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ascii="Times New Roman" w:hAnsi="Times New Roman" w:cs="Times New Roman"/>
                <w:color w:val="auto"/>
                <w:sz w:val="24"/>
                <w:shd w:val="clear" w:color="auto" w:fill="auto"/>
                <w:lang w:val="en-US" w:eastAsia="zh-CN"/>
              </w:rPr>
              <w:t>本项目运营期产生的固体废弃物主要为生活垃圾</w:t>
            </w:r>
            <w:r>
              <w:rPr>
                <w:rFonts w:hint="eastAsia"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废包装材料、污水处理站污泥、废活性炭</w:t>
            </w:r>
            <w:r>
              <w:rPr>
                <w:rFonts w:hint="eastAsia" w:cs="Times New Roman"/>
                <w:color w:val="auto"/>
                <w:sz w:val="24"/>
                <w:shd w:val="clear" w:color="auto" w:fill="auto"/>
                <w:lang w:val="en-US" w:eastAsia="zh-CN"/>
              </w:rPr>
              <w:t>及废离子交换树脂。</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1</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生活垃圾</w:t>
            </w:r>
          </w:p>
          <w:p>
            <w:pPr>
              <w:adjustRightInd w:val="0"/>
              <w:snapToGrid w:val="0"/>
              <w:spacing w:line="360" w:lineRule="auto"/>
              <w:ind w:firstLine="480"/>
              <w:rPr>
                <w:rFonts w:hint="default" w:ascii="Times New Roman" w:hAnsi="Times New Roman" w:cs="Times New Roman"/>
                <w:color w:val="auto"/>
                <w:sz w:val="24"/>
                <w:shd w:val="clear" w:color="auto" w:fill="auto"/>
                <w:lang w:val="en-US"/>
              </w:rPr>
            </w:pPr>
            <w:r>
              <w:rPr>
                <w:rFonts w:hint="eastAsia" w:ascii="Times New Roman" w:hAnsi="Times New Roman" w:cs="Times New Roman"/>
                <w:color w:val="auto"/>
                <w:sz w:val="24"/>
                <w:shd w:val="clear" w:color="auto" w:fill="auto"/>
                <w:lang w:val="en-US" w:eastAsia="zh-CN"/>
              </w:rPr>
              <w:t>主要为职工日常生活产生的一般废弃物，本项目劳动定员</w:t>
            </w:r>
            <w:r>
              <w:rPr>
                <w:rFonts w:hint="eastAsia" w:cs="Times New Roman"/>
                <w:color w:val="auto"/>
                <w:sz w:val="24"/>
                <w:shd w:val="clear" w:color="auto" w:fill="auto"/>
                <w:lang w:val="en-US" w:eastAsia="zh-CN"/>
              </w:rPr>
              <w:t>70</w:t>
            </w:r>
            <w:r>
              <w:rPr>
                <w:rFonts w:hint="eastAsia" w:ascii="Times New Roman" w:hAnsi="Times New Roman" w:cs="Times New Roman"/>
                <w:color w:val="auto"/>
                <w:sz w:val="24"/>
                <w:shd w:val="clear" w:color="auto" w:fill="auto"/>
                <w:lang w:val="en-US" w:eastAsia="zh-CN"/>
              </w:rPr>
              <w:t>人，根据《第一次全国污染源普查城镇生活源产排污系数手册》的</w:t>
            </w:r>
            <w:r>
              <w:rPr>
                <w:rFonts w:hint="eastAsia" w:ascii="Times New Roman" w:hAnsi="Times New Roman" w:cs="Times New Roman"/>
                <w:color w:val="auto"/>
                <w:sz w:val="24"/>
                <w:highlight w:val="none"/>
                <w:shd w:val="clear" w:color="auto" w:fill="auto"/>
                <w:lang w:val="en-US" w:eastAsia="zh-CN"/>
              </w:rPr>
              <w:t>产污</w:t>
            </w:r>
            <w:r>
              <w:rPr>
                <w:rFonts w:hint="eastAsia" w:ascii="Times New Roman" w:hAnsi="Times New Roman" w:cs="Times New Roman"/>
                <w:color w:val="auto"/>
                <w:sz w:val="24"/>
                <w:shd w:val="clear" w:color="auto" w:fill="auto"/>
                <w:lang w:val="en-US" w:eastAsia="zh-CN"/>
              </w:rPr>
              <w:t>系数计算，生活垃圾产生系数为</w:t>
            </w:r>
            <w:r>
              <w:rPr>
                <w:rFonts w:hint="default" w:ascii="Times New Roman" w:hAnsi="Times New Roman" w:cs="Times New Roman"/>
                <w:color w:val="auto"/>
                <w:sz w:val="24"/>
                <w:shd w:val="clear" w:color="auto" w:fill="auto"/>
                <w:lang w:val="en-US" w:eastAsia="zh-CN"/>
              </w:rPr>
              <w:t>0.5kg/ d</w:t>
            </w:r>
            <w:r>
              <w:rPr>
                <w:rFonts w:hint="eastAsia"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人，则生活垃圾总产生量约为</w:t>
            </w:r>
            <w:r>
              <w:rPr>
                <w:rFonts w:hint="eastAsia" w:cs="Times New Roman"/>
                <w:color w:val="auto"/>
                <w:sz w:val="24"/>
                <w:shd w:val="clear" w:color="auto" w:fill="auto"/>
                <w:lang w:val="en-US" w:eastAsia="zh-CN"/>
              </w:rPr>
              <w:t>10.5</w:t>
            </w:r>
            <w:r>
              <w:rPr>
                <w:rFonts w:hint="default" w:ascii="Times New Roman" w:hAnsi="Times New Roman" w:cs="Times New Roman"/>
                <w:color w:val="auto"/>
                <w:sz w:val="24"/>
                <w:shd w:val="clear" w:color="auto" w:fill="auto"/>
                <w:lang w:val="en-US" w:eastAsia="zh-CN"/>
              </w:rPr>
              <w:t>t/a</w:t>
            </w:r>
            <w:r>
              <w:rPr>
                <w:rFonts w:hint="eastAsia" w:ascii="Times New Roman" w:hAnsi="Times New Roman" w:cs="Times New Roman"/>
                <w:color w:val="auto"/>
                <w:sz w:val="24"/>
                <w:shd w:val="clear" w:color="auto" w:fill="auto"/>
                <w:lang w:val="en-US" w:eastAsia="zh-CN"/>
              </w:rPr>
              <w:t>，定期由环卫部门清运。</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2</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 xml:space="preserve">废包装材料 </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ascii="Times New Roman" w:hAnsi="Times New Roman" w:cs="Times New Roman"/>
                <w:color w:val="auto"/>
                <w:sz w:val="24"/>
                <w:shd w:val="clear" w:color="auto" w:fill="auto"/>
                <w:lang w:val="en-US" w:eastAsia="zh-CN"/>
              </w:rPr>
              <w:t>项目所使用的洗涤剂、油性乳化剂、氧漂粉、柔顺剂将产生废包装材料，根据企业提供的资料，</w:t>
            </w:r>
            <w:r>
              <w:rPr>
                <w:rFonts w:hint="eastAsia" w:cs="Times New Roman"/>
                <w:color w:val="auto"/>
                <w:sz w:val="24"/>
                <w:shd w:val="clear" w:color="auto" w:fill="auto"/>
                <w:lang w:val="en-US" w:eastAsia="zh-CN"/>
              </w:rPr>
              <w:t>废包装材料</w:t>
            </w:r>
            <w:r>
              <w:rPr>
                <w:rFonts w:hint="eastAsia" w:ascii="Times New Roman" w:hAnsi="Times New Roman" w:cs="Times New Roman"/>
                <w:color w:val="auto"/>
                <w:sz w:val="24"/>
                <w:shd w:val="clear" w:color="auto" w:fill="auto"/>
                <w:lang w:val="en-US" w:eastAsia="zh-CN"/>
              </w:rPr>
              <w:t>产生量为</w:t>
            </w:r>
            <w:r>
              <w:rPr>
                <w:rFonts w:hint="default" w:ascii="Times New Roman" w:hAnsi="Times New Roman" w:cs="Times New Roman"/>
                <w:color w:val="auto"/>
                <w:sz w:val="24"/>
                <w:shd w:val="clear" w:color="auto" w:fill="auto"/>
                <w:lang w:val="en-US" w:eastAsia="zh-CN"/>
              </w:rPr>
              <w:t>6.5t/a</w:t>
            </w:r>
            <w:r>
              <w:rPr>
                <w:rFonts w:hint="eastAsia"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由厂家回收处置。</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3</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污水处理站污泥</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ascii="Times New Roman" w:hAnsi="Times New Roman" w:cs="Times New Roman"/>
                <w:color w:val="auto"/>
                <w:sz w:val="24"/>
                <w:shd w:val="clear" w:color="auto" w:fill="auto"/>
                <w:lang w:val="en-US" w:eastAsia="zh-CN"/>
              </w:rPr>
              <w:t>项目运营期污水处理站将产生污泥，根据以上分析，污泥产生量约为</w:t>
            </w:r>
            <w:r>
              <w:rPr>
                <w:rFonts w:hint="eastAsia" w:cs="Times New Roman"/>
                <w:color w:val="auto"/>
                <w:sz w:val="24"/>
                <w:shd w:val="clear" w:color="auto" w:fill="auto"/>
                <w:lang w:val="en-US" w:eastAsia="zh-CN"/>
              </w:rPr>
              <w:t>15</w:t>
            </w:r>
            <w:r>
              <w:rPr>
                <w:rFonts w:hint="default" w:ascii="Times New Roman" w:hAnsi="Times New Roman" w:cs="Times New Roman"/>
                <w:color w:val="auto"/>
                <w:sz w:val="24"/>
                <w:shd w:val="clear" w:color="auto" w:fill="auto"/>
                <w:lang w:val="en-US" w:eastAsia="zh-CN"/>
              </w:rPr>
              <w:t>t/a</w:t>
            </w:r>
            <w:r>
              <w:rPr>
                <w:rFonts w:hint="eastAsia" w:ascii="Times New Roman" w:hAnsi="Times New Roman" w:cs="Times New Roman"/>
                <w:color w:val="auto"/>
                <w:sz w:val="24"/>
                <w:shd w:val="clear" w:color="auto" w:fill="auto"/>
                <w:lang w:val="en-US" w:eastAsia="zh-CN"/>
              </w:rPr>
              <w:t>，本次项目污水处理站污泥经板框压滤机脱水至含水率小于</w:t>
            </w:r>
            <w:r>
              <w:rPr>
                <w:rFonts w:hint="default" w:ascii="Times New Roman" w:hAnsi="Times New Roman" w:cs="Times New Roman"/>
                <w:color w:val="auto"/>
                <w:sz w:val="24"/>
                <w:shd w:val="clear" w:color="auto" w:fill="auto"/>
                <w:lang w:val="en-US" w:eastAsia="zh-CN"/>
              </w:rPr>
              <w:t>60%</w:t>
            </w:r>
            <w:r>
              <w:rPr>
                <w:rFonts w:hint="eastAsia" w:ascii="Times New Roman" w:hAnsi="Times New Roman" w:cs="Times New Roman"/>
                <w:color w:val="auto"/>
                <w:sz w:val="24"/>
                <w:shd w:val="clear" w:color="auto" w:fill="auto"/>
                <w:lang w:val="en-US" w:eastAsia="zh-CN"/>
              </w:rPr>
              <w:t>后送至生活垃圾填埋场处置。</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4</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废活性炭</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ascii="Times New Roman" w:hAnsi="Times New Roman" w:cs="Times New Roman"/>
                <w:color w:val="auto"/>
                <w:sz w:val="24"/>
                <w:shd w:val="clear" w:color="auto" w:fill="auto"/>
                <w:lang w:val="en-US" w:eastAsia="zh-CN"/>
              </w:rPr>
              <w:t>项目污水处理站恶臭物质处理过程中将产生废活性炭，本项目经活性炭吸附的恶臭物质约为</w:t>
            </w:r>
            <w:r>
              <w:rPr>
                <w:rFonts w:hint="default" w:ascii="Times New Roman" w:hAnsi="Times New Roman" w:cs="Times New Roman"/>
                <w:color w:val="auto"/>
                <w:sz w:val="24"/>
                <w:shd w:val="clear" w:color="auto" w:fill="auto"/>
                <w:lang w:val="en-US" w:eastAsia="zh-CN"/>
              </w:rPr>
              <w:t>0.01</w:t>
            </w:r>
            <w:r>
              <w:rPr>
                <w:rFonts w:hint="eastAsia" w:cs="Times New Roman"/>
                <w:color w:val="auto"/>
                <w:sz w:val="24"/>
                <w:shd w:val="clear" w:color="auto" w:fill="auto"/>
                <w:lang w:val="en-US" w:eastAsia="zh-CN"/>
              </w:rPr>
              <w:t>05</w:t>
            </w:r>
            <w:r>
              <w:rPr>
                <w:rFonts w:hint="default" w:ascii="Times New Roman" w:hAnsi="Times New Roman" w:cs="Times New Roman"/>
                <w:color w:val="auto"/>
                <w:sz w:val="24"/>
                <w:shd w:val="clear" w:color="auto" w:fill="auto"/>
                <w:lang w:val="en-US" w:eastAsia="zh-CN"/>
              </w:rPr>
              <w:t>t/a</w:t>
            </w:r>
            <w:r>
              <w:rPr>
                <w:rFonts w:hint="eastAsia" w:ascii="Times New Roman" w:hAnsi="Times New Roman" w:cs="Times New Roman"/>
                <w:color w:val="auto"/>
                <w:sz w:val="24"/>
                <w:shd w:val="clear" w:color="auto" w:fill="auto"/>
                <w:lang w:val="en-US" w:eastAsia="zh-CN"/>
              </w:rPr>
              <w:t>，按一般活性炭的吸附能力</w:t>
            </w:r>
            <w:r>
              <w:rPr>
                <w:rFonts w:hint="default" w:ascii="Times New Roman" w:hAnsi="Times New Roman" w:cs="Times New Roman"/>
                <w:color w:val="auto"/>
                <w:sz w:val="24"/>
                <w:shd w:val="clear" w:color="auto" w:fill="auto"/>
                <w:lang w:val="en-US" w:eastAsia="zh-CN"/>
              </w:rPr>
              <w:t>25kg</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废气</w:t>
            </w:r>
            <w:r>
              <w:rPr>
                <w:rFonts w:hint="eastAsia"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lang w:val="en-US" w:eastAsia="zh-CN"/>
              </w:rPr>
              <w:t>/100kg</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活性炭</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计算，则本次项目废活性炭产生量约为</w:t>
            </w:r>
            <w:r>
              <w:rPr>
                <w:rFonts w:hint="default" w:ascii="Times New Roman" w:hAnsi="Times New Roman" w:cs="Times New Roman"/>
                <w:color w:val="auto"/>
                <w:sz w:val="24"/>
                <w:shd w:val="clear" w:color="auto" w:fill="auto"/>
                <w:lang w:val="en-US" w:eastAsia="zh-CN"/>
              </w:rPr>
              <w:t>0.04</w:t>
            </w:r>
            <w:r>
              <w:rPr>
                <w:rFonts w:hint="eastAsia" w:cs="Times New Roman"/>
                <w:color w:val="auto"/>
                <w:sz w:val="24"/>
                <w:shd w:val="clear" w:color="auto" w:fill="auto"/>
                <w:lang w:val="en-US" w:eastAsia="zh-CN"/>
              </w:rPr>
              <w:t>2</w:t>
            </w:r>
            <w:r>
              <w:rPr>
                <w:rFonts w:hint="default" w:ascii="Times New Roman" w:hAnsi="Times New Roman" w:cs="Times New Roman"/>
                <w:color w:val="auto"/>
                <w:sz w:val="24"/>
                <w:shd w:val="clear" w:color="auto" w:fill="auto"/>
                <w:lang w:val="en-US" w:eastAsia="zh-CN"/>
              </w:rPr>
              <w:t>t/a</w:t>
            </w:r>
            <w:r>
              <w:rPr>
                <w:rFonts w:hint="eastAsia" w:ascii="Times New Roman" w:hAnsi="Times New Roman" w:cs="Times New Roman"/>
                <w:color w:val="auto"/>
                <w:sz w:val="24"/>
                <w:shd w:val="clear" w:color="auto" w:fill="auto"/>
                <w:lang w:val="en-US" w:eastAsia="zh-CN"/>
              </w:rPr>
              <w:t>。根据《国家危险废物名录》</w:t>
            </w:r>
            <w:r>
              <w:rPr>
                <w:rFonts w:hint="eastAsia"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lang w:val="en-US" w:eastAsia="zh-CN"/>
              </w:rPr>
              <w:t>2016</w:t>
            </w:r>
            <w:r>
              <w:rPr>
                <w:rFonts w:hint="eastAsia" w:ascii="Times New Roman" w:hAnsi="Times New Roman" w:cs="Times New Roman"/>
                <w:color w:val="auto"/>
                <w:sz w:val="24"/>
                <w:shd w:val="clear" w:color="auto" w:fill="auto"/>
                <w:lang w:val="en-US" w:eastAsia="zh-CN"/>
              </w:rPr>
              <w:t>版</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，废活性炭危废代码为</w:t>
            </w:r>
            <w:r>
              <w:rPr>
                <w:rFonts w:hint="default" w:ascii="Times New Roman" w:hAnsi="Times New Roman" w:cs="Times New Roman"/>
                <w:color w:val="auto"/>
                <w:sz w:val="24"/>
                <w:shd w:val="clear" w:color="auto" w:fill="auto"/>
                <w:lang w:val="en-US" w:eastAsia="zh-CN"/>
              </w:rPr>
              <w:t>HW49</w:t>
            </w:r>
            <w:r>
              <w:rPr>
                <w:rFonts w:hint="eastAsia" w:cs="Times New Roman"/>
                <w:color w:val="auto"/>
                <w:sz w:val="24"/>
                <w:shd w:val="clear" w:color="auto" w:fill="auto"/>
                <w:lang w:val="en-US" w:eastAsia="zh-CN"/>
              </w:rPr>
              <w:t xml:space="preserve"> </w:t>
            </w:r>
            <w:r>
              <w:rPr>
                <w:rFonts w:hint="default" w:ascii="Times New Roman" w:hAnsi="Times New Roman" w:cs="Times New Roman"/>
                <w:color w:val="auto"/>
                <w:sz w:val="24"/>
                <w:shd w:val="clear" w:color="auto" w:fill="auto"/>
                <w:lang w:val="en-US" w:eastAsia="zh-CN"/>
              </w:rPr>
              <w:t>900-041-49</w:t>
            </w:r>
            <w:r>
              <w:rPr>
                <w:rFonts w:hint="eastAsia" w:ascii="Times New Roman" w:hAnsi="Times New Roman" w:cs="Times New Roman"/>
                <w:color w:val="auto"/>
                <w:sz w:val="24"/>
                <w:shd w:val="clear" w:color="auto" w:fill="auto"/>
                <w:lang w:val="en-US" w:eastAsia="zh-CN"/>
              </w:rPr>
              <w:t>，</w:t>
            </w:r>
            <w:r>
              <w:rPr>
                <w:rFonts w:hint="eastAsia" w:cs="Times New Roman"/>
                <w:color w:val="auto"/>
                <w:sz w:val="24"/>
                <w:shd w:val="clear" w:color="auto" w:fill="auto"/>
                <w:lang w:val="en-US" w:eastAsia="zh-CN"/>
              </w:rPr>
              <w:t>暂存于危废暂存间，定期交由有资质单位处置。</w:t>
            </w:r>
          </w:p>
          <w:p>
            <w:pPr>
              <w:adjustRightInd w:val="0"/>
              <w:snapToGrid w:val="0"/>
              <w:spacing w:line="360" w:lineRule="auto"/>
              <w:ind w:firstLine="480"/>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5</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废离子交换树脂</w:t>
            </w:r>
          </w:p>
          <w:p>
            <w:pPr>
              <w:adjustRightInd w:val="0"/>
              <w:snapToGrid w:val="0"/>
              <w:spacing w:line="360" w:lineRule="auto"/>
              <w:ind w:firstLine="480"/>
              <w:rPr>
                <w:rFonts w:hint="eastAsia" w:ascii="Times New Roman" w:hAnsi="Times New Roman" w:cs="Times New Roman"/>
                <w:color w:val="auto"/>
                <w:sz w:val="24"/>
                <w:shd w:val="clear" w:color="auto" w:fill="auto"/>
                <w:lang w:val="en-US" w:eastAsia="zh-CN"/>
              </w:rPr>
            </w:pPr>
            <w:r>
              <w:rPr>
                <w:rFonts w:hint="eastAsia" w:ascii="Times New Roman" w:hAnsi="Times New Roman" w:cs="Times New Roman"/>
                <w:color w:val="auto"/>
                <w:sz w:val="24"/>
                <w:shd w:val="clear" w:color="auto" w:fill="auto"/>
                <w:lang w:val="en-US" w:eastAsia="zh-CN"/>
              </w:rPr>
              <w:t>本次项目使用去离子水，去离子水生产过程中使用离子交换树脂，离子交换树脂饱和后需进行更换，根据企业</w:t>
            </w:r>
            <w:r>
              <w:rPr>
                <w:rFonts w:hint="eastAsia" w:cs="Times New Roman"/>
                <w:color w:val="auto"/>
                <w:sz w:val="24"/>
                <w:shd w:val="clear" w:color="auto" w:fill="auto"/>
                <w:lang w:val="en-US" w:eastAsia="zh-CN"/>
              </w:rPr>
              <w:t>提供资料</w:t>
            </w:r>
            <w:r>
              <w:rPr>
                <w:rFonts w:hint="eastAsia" w:ascii="Times New Roman" w:hAnsi="Times New Roman" w:cs="Times New Roman"/>
                <w:color w:val="auto"/>
                <w:sz w:val="24"/>
                <w:shd w:val="clear" w:color="auto" w:fill="auto"/>
                <w:lang w:val="en-US" w:eastAsia="zh-CN"/>
              </w:rPr>
              <w:t>，更换</w:t>
            </w:r>
            <w:r>
              <w:rPr>
                <w:rFonts w:hint="eastAsia" w:cs="Times New Roman"/>
                <w:color w:val="auto"/>
                <w:sz w:val="24"/>
                <w:shd w:val="clear" w:color="auto" w:fill="auto"/>
                <w:lang w:val="en-US" w:eastAsia="zh-CN"/>
              </w:rPr>
              <w:t>频率</w:t>
            </w:r>
            <w:r>
              <w:rPr>
                <w:rFonts w:hint="eastAsia" w:ascii="Times New Roman" w:hAnsi="Times New Roman" w:cs="Times New Roman"/>
                <w:color w:val="auto"/>
                <w:sz w:val="24"/>
                <w:shd w:val="clear" w:color="auto" w:fill="auto"/>
                <w:lang w:val="en-US" w:eastAsia="zh-CN"/>
              </w:rPr>
              <w:t>约为</w:t>
            </w:r>
            <w:r>
              <w:rPr>
                <w:rFonts w:hint="default" w:ascii="Times New Roman" w:hAnsi="Times New Roman" w:cs="Times New Roman"/>
                <w:color w:val="auto"/>
                <w:sz w:val="24"/>
                <w:shd w:val="clear" w:color="auto" w:fill="auto"/>
                <w:lang w:val="en-US" w:eastAsia="zh-CN"/>
              </w:rPr>
              <w:t>2</w:t>
            </w:r>
            <w:r>
              <w:rPr>
                <w:rFonts w:hint="eastAsia" w:ascii="Times New Roman" w:hAnsi="Times New Roman" w:cs="Times New Roman"/>
                <w:color w:val="auto"/>
                <w:sz w:val="24"/>
                <w:shd w:val="clear" w:color="auto" w:fill="auto"/>
                <w:lang w:val="en-US" w:eastAsia="zh-CN"/>
              </w:rPr>
              <w:t>年</w:t>
            </w:r>
            <w:r>
              <w:rPr>
                <w:rFonts w:hint="default" w:ascii="Times New Roman" w:hAnsi="Times New Roman"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次，更换量为</w:t>
            </w:r>
            <w:r>
              <w:rPr>
                <w:rFonts w:hint="default" w:ascii="Times New Roman" w:hAnsi="Times New Roman" w:cs="Times New Roman"/>
                <w:color w:val="auto"/>
                <w:sz w:val="24"/>
                <w:shd w:val="clear" w:color="auto" w:fill="auto"/>
                <w:lang w:val="en-US" w:eastAsia="zh-CN"/>
              </w:rPr>
              <w:t>25kg/a</w:t>
            </w:r>
            <w:r>
              <w:rPr>
                <w:rFonts w:hint="eastAsia" w:ascii="Times New Roman" w:hAnsi="Times New Roman" w:cs="Times New Roman"/>
                <w:color w:val="auto"/>
                <w:sz w:val="24"/>
                <w:shd w:val="clear" w:color="auto" w:fill="auto"/>
                <w:lang w:val="en-US" w:eastAsia="zh-CN"/>
              </w:rPr>
              <w:t>。废离子交换树脂危废代码为</w:t>
            </w:r>
            <w:r>
              <w:rPr>
                <w:rFonts w:hint="default" w:ascii="Times New Roman" w:hAnsi="Times New Roman" w:cs="Times New Roman"/>
                <w:color w:val="auto"/>
                <w:sz w:val="24"/>
                <w:shd w:val="clear" w:color="auto" w:fill="auto"/>
                <w:lang w:val="en-US" w:eastAsia="zh-CN"/>
              </w:rPr>
              <w:t>HW13</w:t>
            </w:r>
            <w:r>
              <w:rPr>
                <w:rFonts w:hint="eastAsia" w:cs="Times New Roman"/>
                <w:color w:val="auto"/>
                <w:sz w:val="24"/>
                <w:shd w:val="clear" w:color="auto" w:fill="auto"/>
                <w:lang w:val="en-US" w:eastAsia="zh-CN"/>
              </w:rPr>
              <w:t xml:space="preserve"> </w:t>
            </w:r>
            <w:r>
              <w:rPr>
                <w:rFonts w:hint="default" w:ascii="Times New Roman" w:hAnsi="Times New Roman" w:cs="Times New Roman"/>
                <w:color w:val="auto"/>
                <w:sz w:val="24"/>
                <w:shd w:val="clear" w:color="auto" w:fill="auto"/>
                <w:lang w:val="en-US" w:eastAsia="zh-CN"/>
              </w:rPr>
              <w:t>900-015-13</w:t>
            </w:r>
            <w:r>
              <w:rPr>
                <w:rFonts w:hint="eastAsia" w:cs="Times New Roman"/>
                <w:color w:val="auto"/>
                <w:sz w:val="24"/>
                <w:shd w:val="clear" w:color="auto" w:fill="auto"/>
                <w:lang w:val="en-US" w:eastAsia="zh-CN"/>
              </w:rPr>
              <w:t>，暂存于危废暂存间，定期交由有资质单位处置。</w:t>
            </w:r>
          </w:p>
          <w:p>
            <w:pPr>
              <w:adjustRightInd w:val="0"/>
              <w:snapToGrid w:val="0"/>
              <w:spacing w:line="360" w:lineRule="auto"/>
              <w:rPr>
                <w:rFonts w:hint="default" w:ascii="Times New Roman" w:hAnsi="Times New Roman" w:cs="Times New Roman"/>
                <w:color w:val="auto"/>
                <w:sz w:val="24"/>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sectPr>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12" w:charSpace="0"/>
        </w:sectPr>
      </w:pPr>
    </w:p>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项目主要污染物产生及预计排放情况</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798"/>
        <w:gridCol w:w="1317"/>
        <w:gridCol w:w="1572"/>
        <w:gridCol w:w="2277"/>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1371" w:type="dxa"/>
            <w:gridSpan w:val="2"/>
            <w:tcBorders>
              <w:tl2br w:val="nil"/>
              <w:tr2bl w:val="nil"/>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cs="Times New Roman"/>
                <w:b/>
                <w:bCs/>
                <w:color w:val="auto"/>
                <w:sz w:val="21"/>
                <w:szCs w:val="21"/>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mc:AlternateContent>
                <mc:Choice Requires="wpsCustomData">
                  <wpsCustomData:diagonalParaType/>
                </mc:Choice>
              </mc:AlternateContent>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类型</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cs="Times New Roman"/>
                <w:b/>
                <w:bCs/>
                <w:color w:val="auto"/>
                <w:sz w:val="21"/>
                <w:szCs w:val="21"/>
                <w:shd w:val="clear" w:color="auto" w:fill="auto"/>
              </w:rPr>
            </w:pPr>
          </w:p>
        </w:tc>
        <w:tc>
          <w:tcPr>
            <w:tcW w:w="13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排放源</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highlight w:val="none"/>
                <w:shd w:val="clear" w:color="auto" w:fill="auto"/>
              </w:rPr>
              <w:t>(</w:t>
            </w:r>
            <w:r>
              <w:rPr>
                <w:rFonts w:hint="default" w:ascii="Times New Roman" w:hAnsi="Times New Roman" w:cs="Times New Roman"/>
                <w:b/>
                <w:bCs/>
                <w:color w:val="auto"/>
                <w:sz w:val="21"/>
                <w:szCs w:val="21"/>
                <w:shd w:val="clear" w:color="auto" w:fill="auto"/>
              </w:rPr>
              <w:t>编号</w:t>
            </w:r>
            <w:r>
              <w:rPr>
                <w:rFonts w:hint="default" w:ascii="Times New Roman" w:hAnsi="Times New Roman" w:cs="Times New Roman"/>
                <w:b/>
                <w:bCs/>
                <w:color w:val="auto"/>
                <w:sz w:val="21"/>
                <w:szCs w:val="21"/>
                <w:highlight w:val="none"/>
                <w:shd w:val="clear" w:color="auto" w:fill="auto"/>
              </w:rPr>
              <w:t>)</w:t>
            </w:r>
          </w:p>
        </w:tc>
        <w:tc>
          <w:tcPr>
            <w:tcW w:w="1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名称</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处理前产生浓度及</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产生量</w:t>
            </w:r>
            <w:r>
              <w:rPr>
                <w:rFonts w:hint="default" w:ascii="Times New Roman" w:hAnsi="Times New Roman" w:cs="Times New Roman"/>
                <w:b/>
                <w:bCs/>
                <w:color w:val="auto"/>
                <w:sz w:val="21"/>
                <w:szCs w:val="21"/>
                <w:highlight w:val="none"/>
                <w:shd w:val="clear" w:color="auto" w:fill="auto"/>
              </w:rPr>
              <w:t>(</w:t>
            </w:r>
            <w:r>
              <w:rPr>
                <w:rFonts w:hint="default" w:ascii="Times New Roman" w:hAnsi="Times New Roman" w:cs="Times New Roman"/>
                <w:b/>
                <w:bCs/>
                <w:color w:val="auto"/>
                <w:sz w:val="21"/>
                <w:szCs w:val="21"/>
                <w:shd w:val="clear" w:color="auto" w:fill="auto"/>
              </w:rPr>
              <w:t>单位</w:t>
            </w:r>
            <w:r>
              <w:rPr>
                <w:rFonts w:hint="default" w:ascii="Times New Roman" w:hAnsi="Times New Roman" w:cs="Times New Roman"/>
                <w:b/>
                <w:bCs/>
                <w:color w:val="auto"/>
                <w:sz w:val="21"/>
                <w:szCs w:val="21"/>
                <w:highlight w:val="none"/>
                <w:shd w:val="clear" w:color="auto" w:fill="auto"/>
              </w:rPr>
              <w:t>)</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shd w:val="clear" w:color="auto" w:fill="auto"/>
              </w:rPr>
              <w:t>排放浓度及排放量</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bCs/>
                <w:color w:val="auto"/>
                <w:sz w:val="21"/>
                <w:szCs w:val="21"/>
                <w:shd w:val="clear" w:color="auto" w:fill="auto"/>
              </w:rPr>
            </w:pPr>
            <w:r>
              <w:rPr>
                <w:rFonts w:hint="default" w:ascii="Times New Roman" w:hAnsi="Times New Roman" w:cs="Times New Roman"/>
                <w:b/>
                <w:bCs/>
                <w:color w:val="auto"/>
                <w:sz w:val="21"/>
                <w:szCs w:val="21"/>
                <w:highlight w:val="none"/>
                <w:shd w:val="clear" w:color="auto" w:fill="auto"/>
              </w:rPr>
              <w:t>(</w:t>
            </w:r>
            <w:r>
              <w:rPr>
                <w:rFonts w:hint="default" w:ascii="Times New Roman" w:hAnsi="Times New Roman" w:cs="Times New Roman"/>
                <w:b/>
                <w:bCs/>
                <w:color w:val="auto"/>
                <w:sz w:val="21"/>
                <w:szCs w:val="21"/>
                <w:shd w:val="clear" w:color="auto" w:fill="auto"/>
              </w:rPr>
              <w:t>单位</w:t>
            </w:r>
            <w:r>
              <w:rPr>
                <w:rFonts w:hint="default" w:ascii="Times New Roman" w:hAnsi="Times New Roman" w:cs="Times New Roman"/>
                <w:b/>
                <w:bCs/>
                <w:color w:val="auto"/>
                <w:sz w:val="21"/>
                <w:szCs w:val="21"/>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运</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营</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期</w:t>
            </w:r>
          </w:p>
        </w:tc>
        <w:tc>
          <w:tcPr>
            <w:tcW w:w="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大气</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污染物</w:t>
            </w:r>
          </w:p>
        </w:tc>
        <w:tc>
          <w:tcPr>
            <w:tcW w:w="131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污水处理站</w:t>
            </w:r>
          </w:p>
        </w:tc>
        <w:tc>
          <w:tcPr>
            <w:tcW w:w="1572" w:type="dxa"/>
            <w:tcBorders>
              <w:bottom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vertAlign w:val="subscript"/>
                <w:lang w:val="en-US" w:eastAsia="zh-CN"/>
              </w:rPr>
            </w:pPr>
            <w:r>
              <w:rPr>
                <w:rFonts w:hint="eastAsia" w:cs="Times New Roman"/>
                <w:color w:val="auto"/>
                <w:sz w:val="21"/>
                <w:szCs w:val="21"/>
                <w:highlight w:val="none"/>
                <w:shd w:val="clear" w:color="auto" w:fill="auto"/>
                <w:lang w:val="en-US" w:eastAsia="zh-CN"/>
              </w:rPr>
              <w:t>NH</w:t>
            </w:r>
            <w:r>
              <w:rPr>
                <w:rFonts w:hint="eastAsia" w:cs="Times New Roman"/>
                <w:color w:val="auto"/>
                <w:sz w:val="21"/>
                <w:szCs w:val="21"/>
                <w:highlight w:val="none"/>
                <w:shd w:val="clear" w:color="auto" w:fill="auto"/>
                <w:vertAlign w:val="subscript"/>
                <w:lang w:val="en-US" w:eastAsia="zh-CN"/>
              </w:rPr>
              <w:t>3</w:t>
            </w:r>
          </w:p>
        </w:tc>
        <w:tc>
          <w:tcPr>
            <w:tcW w:w="2277"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1.33mg/m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0.016t/a</w:t>
            </w:r>
          </w:p>
        </w:tc>
        <w:tc>
          <w:tcPr>
            <w:tcW w:w="2751"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0.36mg/m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0.00432t/a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cs="Times New Roman"/>
                <w:color w:val="auto"/>
                <w:sz w:val="21"/>
                <w:szCs w:val="21"/>
                <w:highlight w:val="none"/>
                <w:shd w:val="clear" w:color="auto" w:fill="auto"/>
                <w:lang w:val="en-US" w:eastAsia="zh-CN"/>
              </w:rPr>
            </w:pPr>
          </w:p>
        </w:tc>
        <w:tc>
          <w:tcPr>
            <w:tcW w:w="1572" w:type="dxa"/>
            <w:tcBorders>
              <w:top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2</w:t>
            </w:r>
            <w:r>
              <w:rPr>
                <w:rFonts w:hint="eastAsia" w:cs="Times New Roman"/>
                <w:color w:val="auto"/>
                <w:sz w:val="21"/>
                <w:szCs w:val="21"/>
                <w:highlight w:val="none"/>
                <w:shd w:val="clear" w:color="auto" w:fill="auto"/>
                <w:lang w:val="en-US" w:eastAsia="zh-CN"/>
              </w:rPr>
              <w:t>S</w:t>
            </w:r>
          </w:p>
        </w:tc>
        <w:tc>
          <w:tcPr>
            <w:tcW w:w="2277" w:type="dxa"/>
            <w:tcBorders>
              <w:top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0.0006t/a</w:t>
            </w:r>
          </w:p>
        </w:tc>
        <w:tc>
          <w:tcPr>
            <w:tcW w:w="2751" w:type="dxa"/>
            <w:tcBorders>
              <w:top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0.0135mg/m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0.00016t/a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食堂</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食堂油烟</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2.65mg/m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3.18kg/a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0.53mg/m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highlight w:val="none"/>
                <w:shd w:val="clear" w:color="auto" w:fill="auto"/>
                <w:lang w:val="en-US" w:eastAsia="zh-CN"/>
              </w:rPr>
              <w:t xml:space="preserve">   0.637kg/a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锅炉废气</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shd w:val="clear" w:color="auto" w:fill="auto"/>
                <w:lang w:eastAsia="zh-CN"/>
              </w:rPr>
            </w:pPr>
            <w:r>
              <w:rPr>
                <w:rFonts w:hint="default" w:ascii="Times New Roman" w:hAnsi="Times New Roman" w:eastAsia="宋体" w:cs="Times New Roman"/>
                <w:bCs/>
                <w:color w:val="auto"/>
                <w:sz w:val="21"/>
                <w:szCs w:val="21"/>
                <w:lang w:val="en-US" w:eastAsia="zh-CN"/>
              </w:rPr>
              <w:t>SO</w:t>
            </w:r>
            <w:r>
              <w:rPr>
                <w:rFonts w:hint="default" w:ascii="Times New Roman" w:hAnsi="Times New Roman" w:eastAsia="宋体" w:cs="Times New Roman"/>
                <w:bCs/>
                <w:color w:val="auto"/>
                <w:sz w:val="21"/>
                <w:szCs w:val="21"/>
                <w:vertAlign w:val="subscript"/>
                <w:lang w:val="en-US" w:eastAsia="zh-CN"/>
              </w:rPr>
              <w:t>2</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cs="Times New Roman"/>
                <w:bCs/>
                <w:color w:val="auto"/>
                <w:sz w:val="21"/>
                <w:szCs w:val="21"/>
                <w:lang w:val="en-US" w:eastAsia="zh-CN"/>
              </w:rPr>
              <w:t>8.47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11.75kg</w:t>
            </w:r>
            <w:r>
              <w:rPr>
                <w:rFonts w:hint="default" w:ascii="Times New Roman" w:hAnsi="Times New Roman" w:eastAsia="宋体" w:cs="Times New Roman"/>
                <w:bCs/>
                <w:color w:val="auto"/>
                <w:sz w:val="21"/>
                <w:szCs w:val="21"/>
                <w:lang w:val="en-US" w:eastAsia="zh-CN"/>
              </w:rPr>
              <w: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cs="Times New Roman"/>
                <w:bCs/>
                <w:color w:val="auto"/>
                <w:sz w:val="21"/>
                <w:szCs w:val="21"/>
                <w:lang w:val="en-US" w:eastAsia="zh-CN"/>
              </w:rPr>
              <w:t>8.47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11.75kg</w:t>
            </w:r>
            <w:r>
              <w:rPr>
                <w:rFonts w:hint="default" w:ascii="Times New Roman" w:hAnsi="Times New Roman" w:eastAsia="宋体" w:cs="Times New Roman"/>
                <w:bCs/>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shd w:val="clear" w:color="auto" w:fill="auto"/>
                <w:lang w:eastAsia="zh-CN"/>
              </w:rPr>
            </w:pPr>
            <w:r>
              <w:rPr>
                <w:rFonts w:hint="default" w:ascii="Times New Roman" w:hAnsi="Times New Roman" w:eastAsia="宋体" w:cs="Times New Roman"/>
                <w:bCs/>
                <w:color w:val="auto"/>
                <w:sz w:val="21"/>
                <w:szCs w:val="21"/>
                <w:lang w:val="en-US" w:eastAsia="zh-CN"/>
              </w:rPr>
              <w:t>NO</w:t>
            </w:r>
            <w:r>
              <w:rPr>
                <w:rFonts w:hint="default" w:ascii="Times New Roman" w:hAnsi="Times New Roman" w:eastAsia="宋体" w:cs="Times New Roman"/>
                <w:bCs/>
                <w:color w:val="auto"/>
                <w:sz w:val="21"/>
                <w:szCs w:val="21"/>
                <w:vertAlign w:val="subscript"/>
                <w:lang w:val="en-US" w:eastAsia="zh-CN"/>
              </w:rPr>
              <w:t>X</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ascii="Times New Roman" w:hAnsi="Times New Roman" w:cs="Times New Roman"/>
                <w:bCs/>
                <w:color w:val="auto"/>
                <w:sz w:val="21"/>
                <w:szCs w:val="21"/>
                <w:lang w:val="en-US" w:eastAsia="zh-CN"/>
              </w:rPr>
              <w:t>100</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133.3kg</w:t>
            </w:r>
            <w:r>
              <w:rPr>
                <w:rFonts w:hint="default" w:ascii="Times New Roman" w:hAnsi="Times New Roman" w:eastAsia="宋体" w:cs="Times New Roman"/>
                <w:bCs/>
                <w:color w:val="auto"/>
                <w:sz w:val="21"/>
                <w:szCs w:val="21"/>
                <w:lang w:val="en-US" w:eastAsia="zh-CN"/>
              </w:rPr>
              <w: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cs="Times New Roman"/>
                <w:bCs/>
                <w:color w:val="auto"/>
                <w:sz w:val="21"/>
                <w:szCs w:val="21"/>
                <w:lang w:val="en-US" w:eastAsia="zh-CN"/>
              </w:rPr>
              <w:t>28.23</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40kg</w:t>
            </w:r>
            <w:r>
              <w:rPr>
                <w:rFonts w:hint="default" w:ascii="Times New Roman" w:hAnsi="Times New Roman" w:eastAsia="宋体" w:cs="Times New Roman"/>
                <w:bCs/>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shd w:val="clear" w:color="auto" w:fill="auto"/>
                <w:lang w:eastAsia="zh-CN"/>
              </w:rPr>
            </w:pPr>
            <w:r>
              <w:rPr>
                <w:rFonts w:hint="default" w:ascii="Times New Roman" w:hAnsi="Times New Roman" w:eastAsia="宋体" w:cs="Times New Roman"/>
                <w:bCs/>
                <w:color w:val="auto"/>
                <w:sz w:val="21"/>
                <w:szCs w:val="21"/>
                <w:lang w:val="en-US" w:eastAsia="zh-CN"/>
              </w:rPr>
              <w:t>烟尘</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cs="Times New Roman"/>
                <w:bCs/>
                <w:color w:val="auto"/>
                <w:sz w:val="21"/>
                <w:szCs w:val="21"/>
                <w:lang w:val="en-US" w:eastAsia="zh-CN"/>
              </w:rPr>
              <w:t>3.3</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4.4kg</w:t>
            </w:r>
            <w:r>
              <w:rPr>
                <w:rFonts w:hint="default" w:ascii="Times New Roman" w:hAnsi="Times New Roman" w:eastAsia="宋体" w:cs="Times New Roman"/>
                <w:bCs/>
                <w:color w:val="auto"/>
                <w:sz w:val="21"/>
                <w:szCs w:val="21"/>
                <w:lang w:val="en-US" w:eastAsia="zh-CN"/>
              </w:rPr>
              <w: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shd w:val="clear" w:color="auto" w:fill="auto"/>
                <w:lang w:val="en-US" w:eastAsia="zh-CN"/>
              </w:rPr>
            </w:pPr>
            <w:r>
              <w:rPr>
                <w:rFonts w:hint="eastAsia" w:cs="Times New Roman"/>
                <w:bCs/>
                <w:color w:val="auto"/>
                <w:sz w:val="21"/>
                <w:szCs w:val="21"/>
                <w:lang w:val="en-US" w:eastAsia="zh-CN"/>
              </w:rPr>
              <w:t>3.3</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r>
              <w:rPr>
                <w:rFonts w:hint="eastAsia" w:ascii="Times New Roman" w:hAnsi="Times New Roman" w:cs="Times New Roman"/>
                <w:bCs/>
                <w:color w:val="auto"/>
                <w:sz w:val="21"/>
                <w:szCs w:val="21"/>
                <w:lang w:val="en-US" w:eastAsia="zh-CN"/>
              </w:rPr>
              <w:t xml:space="preserve">   </w:t>
            </w:r>
            <w:r>
              <w:rPr>
                <w:rFonts w:hint="eastAsia" w:cs="Times New Roman"/>
                <w:bCs/>
                <w:color w:val="auto"/>
                <w:sz w:val="21"/>
                <w:szCs w:val="21"/>
                <w:lang w:val="en-US" w:eastAsia="zh-CN"/>
              </w:rPr>
              <w:t>4.4kg</w:t>
            </w:r>
            <w:r>
              <w:rPr>
                <w:rFonts w:hint="default" w:ascii="Times New Roman" w:hAnsi="Times New Roman" w:eastAsia="宋体" w:cs="Times New Roman"/>
                <w:bCs/>
                <w:color w:val="auto"/>
                <w:sz w:val="21"/>
                <w:szCs w:val="21"/>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highlight w:val="none"/>
                <w:shd w:val="clear" w:color="auto" w:fill="auto"/>
              </w:rPr>
              <w:t>水污</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染物</w:t>
            </w:r>
          </w:p>
        </w:tc>
        <w:tc>
          <w:tcPr>
            <w:tcW w:w="131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职工生活</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vertAlign w:val="baseline"/>
                <w:lang w:val="en-US" w:eastAsia="zh-CN"/>
              </w:rPr>
            </w:pPr>
            <w:r>
              <w:rPr>
                <w:rFonts w:hint="eastAsia" w:cs="Times New Roman"/>
                <w:color w:val="auto"/>
                <w:sz w:val="21"/>
                <w:szCs w:val="21"/>
                <w:shd w:val="clear" w:color="auto" w:fill="auto"/>
                <w:lang w:val="en-US" w:eastAsia="zh-CN"/>
              </w:rPr>
              <w:t>738</w:t>
            </w:r>
            <w:r>
              <w:rPr>
                <w:rFonts w:hint="eastAsia" w:cs="Times New Roman"/>
                <w:color w:val="auto"/>
                <w:sz w:val="21"/>
                <w:szCs w:val="21"/>
                <w:highlight w:val="none"/>
                <w:shd w:val="clear" w:color="auto" w:fill="auto"/>
                <w:lang w:val="en-US" w:eastAsia="zh-CN"/>
              </w:rPr>
              <w:t>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shd w:val="clear" w:color="auto" w:fill="auto"/>
                <w:vertAlign w:val="baseline"/>
                <w:lang w:val="en-US" w:eastAsia="zh-CN"/>
              </w:rPr>
              <w:t>/a</w:t>
            </w: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b w:val="0"/>
                <w:bCs/>
                <w:color w:val="auto"/>
                <w:szCs w:val="21"/>
              </w:rPr>
              <w:t>COD</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350mg/L   0.258t/a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297mg/L   0.219t/a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200mg/L   0.148t/a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150mg/L   0.111t/a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b w:val="0"/>
                <w:bCs/>
                <w:color w:val="auto"/>
                <w:szCs w:val="21"/>
              </w:rPr>
              <w:t>氨氮</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35mg/L   0.026t/a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19mg/L   0.014t/a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b w:val="0"/>
                <w:bCs/>
                <w:color w:val="auto"/>
                <w:szCs w:val="21"/>
              </w:rPr>
              <w:t>SS</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300mg/L   0.221t/a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210mg/L   0.155t/a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b w:val="0"/>
                <w:bCs/>
                <w:color w:val="auto"/>
                <w:kern w:val="0"/>
                <w:sz w:val="21"/>
                <w:szCs w:val="21"/>
                <w:shd w:val="clear" w:color="auto" w:fill="auto"/>
                <w:vertAlign w:val="baseline"/>
                <w:lang w:val="en-US" w:eastAsia="zh-CN"/>
              </w:rPr>
              <w:t>TN</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55mg/L   0.041t/a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55mg/L   0.041t/a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b w:val="0"/>
                <w:bCs/>
                <w:color w:val="auto"/>
                <w:kern w:val="0"/>
                <w:sz w:val="21"/>
                <w:szCs w:val="21"/>
                <w:shd w:val="clear" w:color="auto" w:fill="auto"/>
                <w:vertAlign w:val="baseline"/>
                <w:lang w:val="en-US" w:eastAsia="zh-CN"/>
              </w:rPr>
              <w:t>TP</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8mg/L   0.006t/a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8mg/L   0.006t/a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洗涤废水</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56700</w:t>
            </w:r>
            <w:r>
              <w:rPr>
                <w:rFonts w:hint="eastAsia" w:cs="Times New Roman"/>
                <w:color w:val="auto"/>
                <w:sz w:val="21"/>
                <w:szCs w:val="21"/>
                <w:highlight w:val="none"/>
                <w:shd w:val="clear" w:color="auto" w:fill="auto"/>
                <w:lang w:val="en-US" w:eastAsia="zh-CN"/>
              </w:rPr>
              <w:t>m</w:t>
            </w:r>
            <w:r>
              <w:rPr>
                <w:rFonts w:hint="eastAsia" w:cs="Times New Roman"/>
                <w:color w:val="auto"/>
                <w:sz w:val="21"/>
                <w:szCs w:val="21"/>
                <w:highlight w:val="none"/>
                <w:shd w:val="clear" w:color="auto" w:fill="auto"/>
                <w:vertAlign w:val="superscript"/>
                <w:lang w:val="en-US" w:eastAsia="zh-CN"/>
              </w:rPr>
              <w:t>3</w:t>
            </w:r>
            <w:r>
              <w:rPr>
                <w:rFonts w:hint="eastAsia" w:cs="Times New Roman"/>
                <w:color w:val="auto"/>
                <w:sz w:val="21"/>
                <w:szCs w:val="21"/>
                <w:shd w:val="clear" w:color="auto" w:fill="auto"/>
                <w:vertAlign w:val="baseline"/>
                <w:lang w:val="en-US" w:eastAsia="zh-CN"/>
              </w:rPr>
              <w:t>/a</w:t>
            </w: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COD</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400mg/L   22.68t/a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100mg/L   5.67t/a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color w:val="auto"/>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120mg/L   6.804t/a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30mg/L   1.701t/a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氨氮</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25mg/L   1.42t/a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25mg/L   1.42t/a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SS</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350mg/L   19.85t/a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70mg/L   3.97t/a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LAS</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60mg/L   3.402t/a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12mg/L   0.68t/a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8mg/L   0.454t/a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8mg/L   0.454t/a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软水制备系统</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清洁下水</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shd w:val="clear" w:color="auto" w:fill="auto"/>
                <w:lang w:val="en-US" w:eastAsia="zh-CN"/>
              </w:rPr>
            </w:pPr>
            <w:r>
              <w:rPr>
                <w:rFonts w:hint="eastAsia" w:cs="Times New Roman" w:hAnsiTheme="minorEastAsia"/>
                <w:color w:val="auto"/>
                <w:kern w:val="0"/>
                <w:sz w:val="21"/>
                <w:szCs w:val="21"/>
                <w:lang w:val="en-US" w:eastAsia="zh-CN"/>
              </w:rPr>
              <w:t>32955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shd w:val="clear" w:color="auto" w:fill="auto"/>
                <w:lang w:val="en-US" w:eastAsia="zh-CN"/>
              </w:rPr>
            </w:pPr>
            <w:r>
              <w:rPr>
                <w:rFonts w:hint="eastAsia" w:cs="Times New Roman" w:hAnsiTheme="minorEastAsia"/>
                <w:color w:val="auto"/>
                <w:kern w:val="0"/>
                <w:sz w:val="21"/>
                <w:szCs w:val="21"/>
                <w:lang w:val="en-US" w:eastAsia="zh-CN"/>
              </w:rPr>
              <w:t>32955</w:t>
            </w:r>
            <w:r>
              <w:rPr>
                <w:rFonts w:ascii="Times New Roman" w:hAnsi="Times New Roman" w:cs="Times New Roman"/>
                <w:color w:val="auto"/>
                <w:kern w:val="0"/>
                <w:sz w:val="21"/>
                <w:szCs w:val="21"/>
              </w:rPr>
              <w:t>m</w:t>
            </w:r>
            <w:r>
              <w:rPr>
                <w:rFonts w:ascii="Times New Roman" w:hAnsi="Times New Roman" w:cs="Times New Roman"/>
                <w:color w:val="auto"/>
                <w:kern w:val="0"/>
                <w:sz w:val="21"/>
                <w:szCs w:val="21"/>
                <w:vertAlign w:val="superscript"/>
              </w:rPr>
              <w:t>3</w:t>
            </w:r>
            <w:r>
              <w:rPr>
                <w:rFonts w:ascii="Times New Roman" w:hAnsi="Times New Roman" w:cs="Times New Roman"/>
                <w:color w:val="auto"/>
                <w:kern w:val="0"/>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31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锅炉</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清洁下水</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shd w:val="clear" w:color="auto" w:fill="auto"/>
                <w:lang w:val="en-US" w:eastAsia="zh-CN"/>
              </w:rPr>
            </w:pPr>
            <w:r>
              <w:rPr>
                <w:rFonts w:hint="eastAsia" w:cs="Times New Roman"/>
                <w:color w:val="auto"/>
                <w:kern w:val="0"/>
                <w:sz w:val="21"/>
                <w:szCs w:val="21"/>
                <w:shd w:val="clear" w:color="auto" w:fill="auto"/>
                <w:lang w:val="en-US" w:eastAsia="zh-CN"/>
              </w:rPr>
              <w:t>72</w:t>
            </w:r>
            <w:r>
              <w:rPr>
                <w:rFonts w:hint="eastAsia" w:cs="Times New Roman"/>
                <w:color w:val="auto"/>
                <w:kern w:val="0"/>
                <w:sz w:val="21"/>
                <w:szCs w:val="21"/>
                <w:highlight w:val="none"/>
                <w:shd w:val="clear" w:color="auto" w:fill="auto"/>
                <w:lang w:val="en-US" w:eastAsia="zh-CN"/>
              </w:rPr>
              <w:t>m</w:t>
            </w:r>
            <w:r>
              <w:rPr>
                <w:rFonts w:hint="eastAsia" w:cs="Times New Roman"/>
                <w:color w:val="auto"/>
                <w:kern w:val="0"/>
                <w:sz w:val="21"/>
                <w:szCs w:val="21"/>
                <w:highlight w:val="none"/>
                <w:shd w:val="clear" w:color="auto" w:fill="auto"/>
                <w:vertAlign w:val="superscript"/>
                <w:lang w:val="en-US" w:eastAsia="zh-CN"/>
              </w:rPr>
              <w:t>3</w:t>
            </w:r>
            <w:r>
              <w:rPr>
                <w:rFonts w:hint="eastAsia" w:cs="Times New Roman"/>
                <w:color w:val="auto"/>
                <w:kern w:val="0"/>
                <w:sz w:val="21"/>
                <w:szCs w:val="21"/>
                <w:shd w:val="clear" w:color="auto" w:fill="auto"/>
                <w:lang w:val="en-US" w:eastAsia="zh-CN"/>
              </w:rPr>
              <w:t>/a</w:t>
            </w:r>
          </w:p>
        </w:tc>
        <w:tc>
          <w:tcPr>
            <w:tcW w:w="27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shd w:val="clear" w:color="auto" w:fill="auto"/>
                <w:lang w:val="en-US" w:eastAsia="zh-CN"/>
              </w:rPr>
            </w:pPr>
            <w:r>
              <w:rPr>
                <w:rFonts w:hint="eastAsia" w:cs="Times New Roman"/>
                <w:color w:val="auto"/>
                <w:kern w:val="0"/>
                <w:sz w:val="21"/>
                <w:szCs w:val="21"/>
                <w:shd w:val="clear" w:color="auto" w:fill="auto"/>
                <w:lang w:val="en-US" w:eastAsia="zh-CN"/>
              </w:rPr>
              <w:t>72</w:t>
            </w:r>
            <w:r>
              <w:rPr>
                <w:rFonts w:hint="eastAsia" w:cs="Times New Roman"/>
                <w:color w:val="auto"/>
                <w:kern w:val="0"/>
                <w:sz w:val="21"/>
                <w:szCs w:val="21"/>
                <w:highlight w:val="none"/>
                <w:shd w:val="clear" w:color="auto" w:fill="auto"/>
                <w:lang w:val="en-US" w:eastAsia="zh-CN"/>
              </w:rPr>
              <w:t>m</w:t>
            </w:r>
            <w:r>
              <w:rPr>
                <w:rFonts w:hint="eastAsia" w:cs="Times New Roman"/>
                <w:color w:val="auto"/>
                <w:kern w:val="0"/>
                <w:sz w:val="21"/>
                <w:szCs w:val="21"/>
                <w:highlight w:val="none"/>
                <w:shd w:val="clear" w:color="auto" w:fill="auto"/>
                <w:vertAlign w:val="superscript"/>
                <w:lang w:val="en-US" w:eastAsia="zh-CN"/>
              </w:rPr>
              <w:t>3</w:t>
            </w:r>
            <w:r>
              <w:rPr>
                <w:rFonts w:hint="eastAsia" w:cs="Times New Roman"/>
                <w:color w:val="auto"/>
                <w:kern w:val="0"/>
                <w:sz w:val="21"/>
                <w:szCs w:val="21"/>
                <w:shd w:val="clear" w:color="auto" w:fill="auto"/>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固废</w:t>
            </w:r>
          </w:p>
        </w:tc>
        <w:tc>
          <w:tcPr>
            <w:tcW w:w="1317"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职工生活</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生活垃圾</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10.5</w:t>
            </w:r>
            <w:r>
              <w:rPr>
                <w:rFonts w:hint="default" w:ascii="Times New Roman" w:hAnsi="Times New Roman" w:cs="Times New Roman"/>
                <w:color w:val="auto"/>
                <w:sz w:val="21"/>
                <w:szCs w:val="21"/>
                <w:shd w:val="clear" w:color="auto" w:fill="auto"/>
                <w:lang w:val="en-US" w:eastAsia="zh-CN"/>
              </w:rPr>
              <w:t>t/a</w:t>
            </w:r>
          </w:p>
        </w:tc>
        <w:tc>
          <w:tcPr>
            <w:tcW w:w="275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统一收集，环卫清运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restart"/>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生产过程</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eastAsia="zh-CN"/>
              </w:rPr>
              <w:t>废包装材</w:t>
            </w:r>
            <w:r>
              <w:rPr>
                <w:rFonts w:hint="default" w:ascii="Times New Roman" w:hAnsi="Times New Roman" w:cs="Times New Roman"/>
                <w:color w:val="auto"/>
                <w:sz w:val="21"/>
                <w:szCs w:val="21"/>
                <w:shd w:val="clear" w:color="auto" w:fill="auto"/>
                <w:lang w:eastAsia="zh-CN"/>
              </w:rPr>
              <w:t>料</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6.5t</w:t>
            </w:r>
            <w:r>
              <w:rPr>
                <w:rFonts w:hint="default" w:ascii="Times New Roman" w:hAnsi="Times New Roman" w:cs="Times New Roman"/>
                <w:color w:val="auto"/>
                <w:sz w:val="21"/>
                <w:szCs w:val="21"/>
                <w:shd w:val="clear" w:color="auto" w:fill="auto"/>
                <w:lang w:val="en-US" w:eastAsia="zh-CN"/>
              </w:rPr>
              <w:t>/a</w:t>
            </w:r>
          </w:p>
        </w:tc>
        <w:tc>
          <w:tcPr>
            <w:tcW w:w="2751" w:type="dxa"/>
            <w:tcBorders>
              <w:bottom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val="en-US" w:eastAsia="zh-CN"/>
              </w:rPr>
              <w:t>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continue"/>
            <w:tcBorders>
              <w:bottom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废离子交换树脂</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25kg</w:t>
            </w:r>
            <w:r>
              <w:rPr>
                <w:rFonts w:hint="default" w:ascii="Times New Roman" w:hAnsi="Times New Roman" w:cs="Times New Roman"/>
                <w:color w:val="auto"/>
                <w:sz w:val="21"/>
                <w:szCs w:val="21"/>
                <w:shd w:val="clear" w:color="auto" w:fill="auto"/>
                <w:lang w:val="en-US" w:eastAsia="zh-CN"/>
              </w:rPr>
              <w:t>/a</w:t>
            </w:r>
          </w:p>
        </w:tc>
        <w:tc>
          <w:tcPr>
            <w:tcW w:w="2751" w:type="dxa"/>
            <w:vMerge w:val="restart"/>
            <w:tcBorders>
              <w:top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统一收集，定期交由有资质</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eastAsia="zh-CN"/>
              </w:rPr>
              <w:t>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restart"/>
            <w:tcBorders>
              <w:top w:val="single" w:color="000000" w:sz="4" w:space="0"/>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eastAsia="zh-CN"/>
              </w:rPr>
              <w:t>环保设备</w:t>
            </w: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eastAsia="zh-CN"/>
              </w:rPr>
              <w:t>废活性炭</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0.042</w:t>
            </w:r>
            <w:r>
              <w:rPr>
                <w:rFonts w:hint="default" w:ascii="Times New Roman" w:hAnsi="Times New Roman" w:cs="Times New Roman"/>
                <w:color w:val="auto"/>
                <w:sz w:val="21"/>
                <w:szCs w:val="21"/>
                <w:shd w:val="clear" w:color="auto" w:fill="auto"/>
                <w:lang w:val="en-US" w:eastAsia="zh-CN"/>
              </w:rPr>
              <w:t>t/a</w:t>
            </w:r>
          </w:p>
        </w:tc>
        <w:tc>
          <w:tcPr>
            <w:tcW w:w="2751"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cs="Times New Roman"/>
                <w:color w:val="auto"/>
                <w:sz w:val="21"/>
                <w:szCs w:val="21"/>
                <w:shd w:val="clear" w:color="auto" w:fill="auto"/>
                <w:lang w:eastAsia="zh-CN"/>
              </w:rPr>
            </w:pPr>
          </w:p>
        </w:tc>
        <w:tc>
          <w:tcPr>
            <w:tcW w:w="7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1317" w:type="dxa"/>
            <w:vMerge w:val="continue"/>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shd w:val="clear" w:color="auto" w:fill="auto"/>
                <w:lang w:eastAsia="zh-CN"/>
              </w:rPr>
            </w:pPr>
          </w:p>
        </w:tc>
        <w:tc>
          <w:tcPr>
            <w:tcW w:w="1572"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eastAsia="zh-CN"/>
              </w:rPr>
              <w:t>污水处理站污泥</w:t>
            </w:r>
          </w:p>
        </w:tc>
        <w:tc>
          <w:tcPr>
            <w:tcW w:w="22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15t</w:t>
            </w:r>
            <w:r>
              <w:rPr>
                <w:rFonts w:hint="default" w:ascii="Times New Roman" w:hAnsi="Times New Roman" w:cs="Times New Roman"/>
                <w:color w:val="auto"/>
                <w:sz w:val="21"/>
                <w:szCs w:val="21"/>
                <w:shd w:val="clear" w:color="auto" w:fill="auto"/>
                <w:lang w:val="en-US" w:eastAsia="zh-CN"/>
              </w:rPr>
              <w:t>/a</w:t>
            </w:r>
          </w:p>
        </w:tc>
        <w:tc>
          <w:tcPr>
            <w:tcW w:w="2751" w:type="dxa"/>
            <w:tcBorders>
              <w:tl2br w:val="nil"/>
              <w:tr2bl w:val="nil"/>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z w:val="21"/>
                <w:szCs w:val="21"/>
                <w:shd w:val="clear" w:color="auto" w:fill="auto"/>
                <w:lang w:eastAsia="zh-CN"/>
              </w:rPr>
            </w:pPr>
            <w:r>
              <w:rPr>
                <w:rFonts w:hint="eastAsia" w:cs="Times New Roman"/>
                <w:color w:val="auto"/>
                <w:sz w:val="21"/>
                <w:szCs w:val="21"/>
                <w:shd w:val="clear" w:color="auto" w:fill="auto"/>
                <w:lang w:val="en-US" w:eastAsia="zh-CN"/>
              </w:rPr>
              <w:t>送至</w:t>
            </w:r>
            <w:r>
              <w:rPr>
                <w:rFonts w:hint="eastAsia" w:ascii="Times New Roman" w:hAnsi="Times New Roman" w:eastAsia="宋体" w:cs="Times New Roman"/>
                <w:color w:val="auto"/>
                <w:sz w:val="21"/>
                <w:szCs w:val="21"/>
                <w:shd w:val="clear" w:color="auto" w:fill="auto"/>
                <w:lang w:val="en-US" w:eastAsia="zh-CN"/>
              </w:rPr>
              <w:t>生活垃圾填埋场处置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p>
        </w:tc>
        <w:tc>
          <w:tcPr>
            <w:tcW w:w="7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噪声</w:t>
            </w:r>
          </w:p>
        </w:tc>
        <w:tc>
          <w:tcPr>
            <w:tcW w:w="7917"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通过选用低噪声设备、各设备厂房内放置，加装</w:t>
            </w:r>
            <w:r>
              <w:rPr>
                <w:rFonts w:hint="default" w:ascii="Times New Roman" w:hAnsi="Times New Roman" w:cs="Times New Roman"/>
                <w:color w:val="auto"/>
                <w:sz w:val="21"/>
                <w:szCs w:val="21"/>
                <w:shd w:val="clear" w:color="auto" w:fill="auto"/>
                <w:lang w:eastAsia="zh-CN"/>
              </w:rPr>
              <w:t>减振</w:t>
            </w:r>
            <w:r>
              <w:rPr>
                <w:rFonts w:hint="default" w:ascii="Times New Roman" w:hAnsi="Times New Roman" w:cs="Times New Roman"/>
                <w:color w:val="auto"/>
                <w:sz w:val="21"/>
                <w:szCs w:val="21"/>
                <w:shd w:val="clear" w:color="auto" w:fill="auto"/>
              </w:rPr>
              <w:t>基垫</w:t>
            </w:r>
            <w:r>
              <w:rPr>
                <w:rFonts w:hint="default" w:ascii="Times New Roman" w:hAnsi="Times New Roman" w:cs="Times New Roman"/>
                <w:color w:val="auto"/>
                <w:sz w:val="21"/>
                <w:szCs w:val="21"/>
                <w:shd w:val="clear" w:color="auto" w:fill="auto"/>
                <w:lang w:eastAsia="zh-CN"/>
              </w:rPr>
              <w:t>、隔声</w:t>
            </w:r>
            <w:r>
              <w:rPr>
                <w:rFonts w:hint="default" w:ascii="Times New Roman" w:hAnsi="Times New Roman" w:cs="Times New Roman"/>
                <w:color w:val="auto"/>
                <w:sz w:val="21"/>
                <w:szCs w:val="21"/>
                <w:shd w:val="clear" w:color="auto" w:fill="auto"/>
              </w:rPr>
              <w:t>等措施后可达标排放。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9288" w:type="dxa"/>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
                <w:bCs/>
                <w:color w:val="auto"/>
                <w:sz w:val="28"/>
                <w:szCs w:val="28"/>
                <w:shd w:val="clear" w:color="auto" w:fill="auto"/>
              </w:rPr>
            </w:pPr>
            <w:r>
              <w:rPr>
                <w:rFonts w:hint="default" w:ascii="Times New Roman" w:hAnsi="Times New Roman" w:cs="Times New Roman"/>
                <w:b/>
                <w:bCs/>
                <w:color w:val="auto"/>
                <w:sz w:val="28"/>
                <w:szCs w:val="28"/>
                <w:shd w:val="clear" w:color="auto" w:fill="auto"/>
              </w:rPr>
              <w:t>主要生态影响：</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textAlignment w:val="auto"/>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lang w:eastAsia="zh-CN"/>
              </w:rPr>
              <w:t>项目区域内没有国家保护动植物，项目建设通过加强环境管理等，该项目的建设不会对周围生态环境产生明显的破坏和影响</w:t>
            </w:r>
            <w:r>
              <w:rPr>
                <w:rFonts w:hint="default" w:ascii="Times New Roman" w:hAnsi="Times New Roman" w:cs="Times New Roman"/>
                <w:color w:val="auto"/>
                <w:sz w:val="21"/>
                <w:szCs w:val="21"/>
                <w:highlight w:val="none"/>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textAlignment w:val="auto"/>
              <w:rPr>
                <w:rFonts w:hint="default" w:ascii="Times New Roman" w:hAnsi="Times New Roman" w:cs="Times New Roman"/>
                <w:color w:val="auto"/>
                <w:sz w:val="21"/>
                <w:szCs w:val="21"/>
                <w:highlight w:val="none"/>
                <w:shd w:val="clear" w:color="auto" w:fill="auto"/>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420" w:firstLineChars="200"/>
              <w:textAlignment w:val="auto"/>
              <w:rPr>
                <w:rFonts w:hint="default" w:ascii="Times New Roman" w:hAnsi="Times New Roman" w:cs="Times New Roman"/>
                <w:color w:val="auto"/>
                <w:sz w:val="21"/>
                <w:szCs w:val="21"/>
                <w:highlight w:val="none"/>
                <w:shd w:val="clear" w:color="auto" w:fill="auto"/>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default" w:ascii="Times New Roman" w:hAnsi="Times New Roman" w:cs="Times New Roman"/>
                <w:color w:val="auto"/>
                <w:sz w:val="21"/>
                <w:szCs w:val="21"/>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环境影响分析</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7" w:hRule="atLeast"/>
        </w:trPr>
        <w:tc>
          <w:tcPr>
            <w:tcW w:w="9288"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position w:val="8"/>
                <w:sz w:val="24"/>
                <w:shd w:val="clear" w:color="auto" w:fill="auto"/>
              </w:rPr>
            </w:pPr>
            <w:r>
              <w:rPr>
                <w:rFonts w:hint="default" w:ascii="Times New Roman" w:hAnsi="Times New Roman" w:cs="Times New Roman"/>
                <w:b/>
                <w:color w:val="auto"/>
                <w:kern w:val="0"/>
                <w:sz w:val="28"/>
                <w:szCs w:val="28"/>
                <w:shd w:val="clear" w:color="auto" w:fill="auto"/>
              </w:rPr>
              <w:t>一、施工期环境影响分析</w:t>
            </w:r>
          </w:p>
          <w:p>
            <w:pPr>
              <w:adjustRightInd w:val="0"/>
              <w:snapToGrid w:val="0"/>
              <w:spacing w:line="360" w:lineRule="auto"/>
              <w:ind w:firstLine="480" w:firstLineChars="200"/>
              <w:rPr>
                <w:rFonts w:hint="default" w:ascii="Times New Roman" w:hAnsi="Times New Roman" w:cs="Times New Roman"/>
                <w:color w:val="auto"/>
              </w:rPr>
            </w:pPr>
            <w:r>
              <w:rPr>
                <w:rFonts w:hint="eastAsia"/>
                <w:color w:val="auto"/>
                <w:sz w:val="24"/>
                <w:lang w:eastAsia="zh-CN"/>
              </w:rPr>
              <w:t>根据</w:t>
            </w:r>
            <w:r>
              <w:rPr>
                <w:rFonts w:hint="eastAsia"/>
                <w:color w:val="auto"/>
                <w:sz w:val="24"/>
                <w:highlight w:val="none"/>
                <w:lang w:eastAsia="zh-CN"/>
              </w:rPr>
              <w:t>现场勘察</w:t>
            </w:r>
            <w:r>
              <w:rPr>
                <w:rFonts w:hint="eastAsia"/>
                <w:color w:val="auto"/>
                <w:sz w:val="24"/>
                <w:lang w:eastAsia="zh-CN"/>
              </w:rPr>
              <w:t>，本项目已建成运营多年</w:t>
            </w:r>
            <w:r>
              <w:rPr>
                <w:rFonts w:hint="eastAsia"/>
                <w:color w:val="auto"/>
                <w:sz w:val="24"/>
              </w:rPr>
              <w:t>，</w:t>
            </w:r>
            <w:r>
              <w:rPr>
                <w:rFonts w:hint="eastAsia"/>
                <w:color w:val="auto"/>
                <w:sz w:val="24"/>
                <w:lang w:eastAsia="zh-CN"/>
              </w:rPr>
              <w:t>施工期已完成，因此不对施工期进行具体分析</w:t>
            </w:r>
            <w:r>
              <w:rPr>
                <w:rFonts w:hint="eastAsia"/>
                <w:color w:val="auto"/>
                <w:sz w:val="24"/>
              </w:rPr>
              <w:t>。</w:t>
            </w:r>
          </w:p>
          <w:p>
            <w:pPr>
              <w:widowControl/>
              <w:adjustRightInd w:val="0"/>
              <w:snapToGrid w:val="0"/>
              <w:spacing w:line="360" w:lineRule="auto"/>
              <w:jc w:val="left"/>
              <w:rPr>
                <w:rFonts w:hint="default" w:ascii="Times New Roman" w:hAnsi="Times New Roman" w:cs="Times New Roman"/>
                <w:b/>
                <w:color w:val="auto"/>
                <w:kern w:val="0"/>
                <w:sz w:val="28"/>
                <w:szCs w:val="28"/>
                <w:shd w:val="clear" w:color="auto" w:fill="auto"/>
              </w:rPr>
            </w:pPr>
            <w:r>
              <w:rPr>
                <w:rFonts w:hint="default" w:ascii="Times New Roman" w:hAnsi="Times New Roman" w:cs="Times New Roman"/>
                <w:b/>
                <w:color w:val="auto"/>
                <w:kern w:val="0"/>
                <w:sz w:val="28"/>
                <w:szCs w:val="28"/>
                <w:shd w:val="clear" w:color="auto" w:fill="auto"/>
              </w:rPr>
              <w:t>二、营运期环境影响分析</w:t>
            </w:r>
          </w:p>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1、水环境影响分析</w:t>
            </w:r>
          </w:p>
          <w:p>
            <w:pPr>
              <w:adjustRightInd w:val="0"/>
              <w:snapToGrid w:val="0"/>
              <w:spacing w:line="360" w:lineRule="auto"/>
              <w:ind w:firstLine="480" w:firstLineChars="200"/>
              <w:rPr>
                <w:rFonts w:hint="eastAsia" w:ascii="Times New Roman" w:hAnsi="Times New Roman" w:cs="Times New Roman"/>
                <w:color w:val="auto"/>
                <w:kern w:val="0"/>
                <w:sz w:val="24"/>
                <w:shd w:val="clear" w:color="auto" w:fill="auto"/>
                <w:lang w:val="en-US" w:eastAsia="zh-CN"/>
              </w:rPr>
            </w:pPr>
            <w:r>
              <w:rPr>
                <w:rFonts w:hint="eastAsia" w:cs="Times New Roman"/>
                <w:color w:val="auto"/>
                <w:kern w:val="0"/>
                <w:sz w:val="24"/>
                <w:shd w:val="clear" w:color="auto" w:fill="auto"/>
                <w:lang w:val="en-US" w:eastAsia="zh-CN"/>
              </w:rPr>
              <w:t>本项目废水主要为职工生活污水、洗涤废水、</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w:t>
            </w:r>
            <w:r>
              <w:rPr>
                <w:rFonts w:hint="eastAsia" w:cs="Times New Roman"/>
                <w:color w:val="auto"/>
                <w:kern w:val="0"/>
                <w:sz w:val="24"/>
                <w:shd w:val="clear" w:color="auto" w:fill="auto"/>
                <w:lang w:val="en-US" w:eastAsia="zh-CN"/>
              </w:rPr>
              <w:t>及锅炉废水</w:t>
            </w:r>
            <w:r>
              <w:rPr>
                <w:rFonts w:hint="eastAsia" w:ascii="Times New Roman" w:hAnsi="Times New Roman" w:cs="Times New Roman"/>
                <w:color w:val="auto"/>
                <w:kern w:val="0"/>
                <w:sz w:val="24"/>
                <w:shd w:val="clear" w:color="auto" w:fill="auto"/>
                <w:lang w:val="en-US" w:eastAsia="zh-CN"/>
              </w:rPr>
              <w:t>。</w:t>
            </w:r>
          </w:p>
          <w:p>
            <w:pPr>
              <w:adjustRightInd w:val="0"/>
              <w:snapToGrid w:val="0"/>
              <w:spacing w:line="360" w:lineRule="auto"/>
              <w:ind w:firstLine="480" w:firstLineChars="200"/>
              <w:jc w:val="left"/>
              <w:rPr>
                <w:rFonts w:hint="eastAsia"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1</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生活污水</w:t>
            </w:r>
          </w:p>
          <w:p>
            <w:pPr>
              <w:adjustRightInd w:val="0"/>
              <w:snapToGrid w:val="0"/>
              <w:spacing w:line="360" w:lineRule="auto"/>
              <w:ind w:firstLine="480" w:firstLineChars="200"/>
              <w:rPr>
                <w:rFonts w:hint="default" w:ascii="Times New Roman" w:hAnsi="Times New Roman" w:eastAsia="宋体" w:cs="Times New Roman"/>
                <w:b/>
                <w:color w:val="auto"/>
                <w:sz w:val="21"/>
                <w:szCs w:val="21"/>
                <w:shd w:val="clear" w:color="auto" w:fill="auto"/>
                <w:lang w:eastAsia="zh-CN"/>
              </w:rPr>
            </w:pPr>
            <w:r>
              <w:rPr>
                <w:rFonts w:hint="eastAsia" w:cs="Times New Roman"/>
                <w:color w:val="auto"/>
                <w:kern w:val="0"/>
                <w:sz w:val="24"/>
                <w:shd w:val="clear" w:color="auto" w:fill="auto"/>
                <w:lang w:val="en-US" w:eastAsia="zh-CN"/>
              </w:rPr>
              <w:t>本项目</w:t>
            </w:r>
            <w:r>
              <w:rPr>
                <w:rFonts w:hint="default" w:ascii="Times New Roman" w:hAnsi="Times New Roman" w:cs="Times New Roman"/>
                <w:color w:val="auto"/>
                <w:kern w:val="0"/>
                <w:sz w:val="24"/>
                <w:shd w:val="clear" w:color="auto" w:fill="auto"/>
                <w:lang w:val="en-US" w:eastAsia="zh-CN"/>
              </w:rPr>
              <w:t>运营期生活污水产生量2.46</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/d，738</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/a。餐饮废水经隔油池处理后与生活污水一起经</w:t>
            </w:r>
            <w:r>
              <w:rPr>
                <w:rFonts w:hint="eastAsia" w:cs="Times New Roman"/>
                <w:color w:val="auto"/>
                <w:kern w:val="0"/>
                <w:sz w:val="24"/>
                <w:shd w:val="clear" w:color="auto" w:fill="auto"/>
                <w:lang w:val="en-US" w:eastAsia="zh-CN"/>
              </w:rPr>
              <w:t>玻璃厂化粪池</w:t>
            </w:r>
            <w:r>
              <w:rPr>
                <w:rFonts w:hint="default" w:ascii="Times New Roman" w:hAnsi="Times New Roman" w:cs="Times New Roman"/>
                <w:color w:val="auto"/>
                <w:kern w:val="0"/>
                <w:sz w:val="24"/>
                <w:shd w:val="clear" w:color="auto" w:fill="auto"/>
                <w:lang w:val="en-US" w:eastAsia="zh-CN"/>
              </w:rPr>
              <w:t>收集处理后排入市政管网，最终进入西咸新区秦汉新城朝阳污水处理厂。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2</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洗涤废水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both"/>
              <w:textAlignment w:val="auto"/>
              <w:outlineLvl w:val="9"/>
              <w:rPr>
                <w:rFonts w:hint="eastAsia" w:eastAsia="宋体" w:cs="Times New Roman"/>
                <w:color w:val="auto"/>
                <w:kern w:val="0"/>
                <w:sz w:val="24"/>
                <w:shd w:val="clear" w:color="auto" w:fill="auto"/>
                <w:lang w:val="en-US" w:eastAsia="zh-CN"/>
              </w:rPr>
            </w:pPr>
            <w:r>
              <w:rPr>
                <w:color w:val="auto"/>
              </w:rPr>
              <w:drawing>
                <wp:anchor distT="0" distB="0" distL="114300" distR="114300" simplePos="0" relativeHeight="288101376" behindDoc="0" locked="0" layoutInCell="1" allowOverlap="1">
                  <wp:simplePos x="0" y="0"/>
                  <wp:positionH relativeFrom="column">
                    <wp:posOffset>-1270</wp:posOffset>
                  </wp:positionH>
                  <wp:positionV relativeFrom="paragraph">
                    <wp:posOffset>1485900</wp:posOffset>
                  </wp:positionV>
                  <wp:extent cx="5762625" cy="1148080"/>
                  <wp:effectExtent l="0" t="0" r="9525" b="1397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3"/>
                          <a:srcRect l="7683" t="16559" r="18045" b="57143"/>
                          <a:stretch>
                            <a:fillRect/>
                          </a:stretch>
                        </pic:blipFill>
                        <pic:spPr>
                          <a:xfrm>
                            <a:off x="0" y="0"/>
                            <a:ext cx="5762625" cy="1148080"/>
                          </a:xfrm>
                          <a:prstGeom prst="rect">
                            <a:avLst/>
                          </a:prstGeom>
                          <a:noFill/>
                          <a:ln>
                            <a:noFill/>
                          </a:ln>
                        </pic:spPr>
                      </pic:pic>
                    </a:graphicData>
                  </a:graphic>
                </wp:anchor>
              </w:drawing>
            </w:r>
            <w:r>
              <w:rPr>
                <w:rFonts w:hint="eastAsia" w:eastAsia="宋体" w:cs="Times New Roman"/>
                <w:color w:val="auto"/>
                <w:kern w:val="0"/>
                <w:sz w:val="24"/>
                <w:shd w:val="clear" w:color="auto" w:fill="auto"/>
                <w:lang w:val="en-US" w:eastAsia="zh-CN"/>
              </w:rPr>
              <w:t>本次项目主要生产废水为洗涤废水，项目洗涤废水产生量约为</w:t>
            </w:r>
            <w:r>
              <w:rPr>
                <w:rFonts w:hint="eastAsia" w:cs="Times New Roman"/>
                <w:color w:val="auto"/>
                <w:kern w:val="0"/>
                <w:sz w:val="24"/>
                <w:shd w:val="clear" w:color="auto" w:fill="auto"/>
                <w:lang w:val="en-US" w:eastAsia="zh-CN"/>
              </w:rPr>
              <w:t>18</w:t>
            </w:r>
            <w:r>
              <w:rPr>
                <w:rFonts w:hint="eastAsia" w:cs="Times New Roman"/>
                <w:color w:val="auto"/>
                <w:kern w:val="0"/>
                <w:sz w:val="24"/>
                <w:highlight w:val="none"/>
                <w:shd w:val="clear" w:color="auto" w:fill="auto"/>
                <w:lang w:val="en-US" w:eastAsia="zh-CN"/>
              </w:rPr>
              <w:t>9</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w:t>
            </w:r>
            <w:r>
              <w:rPr>
                <w:rFonts w:hint="default" w:ascii="Times New Roman" w:hAnsi="Times New Roman" w:cs="Times New Roman"/>
                <w:color w:val="auto"/>
                <w:kern w:val="0"/>
                <w:sz w:val="24"/>
                <w:highlight w:val="none"/>
                <w:shd w:val="clear" w:color="auto" w:fill="auto"/>
                <w:lang w:val="en-US" w:eastAsia="zh-CN"/>
              </w:rPr>
              <w:t>d</w:t>
            </w:r>
            <w:r>
              <w:rPr>
                <w:rFonts w:hint="eastAsia" w:cs="Times New Roman"/>
                <w:color w:val="auto"/>
                <w:kern w:val="0"/>
                <w:sz w:val="24"/>
                <w:shd w:val="clear" w:color="auto" w:fill="auto"/>
                <w:lang w:val="en-US" w:eastAsia="zh-CN"/>
              </w:rPr>
              <w:t>(5670</w:t>
            </w:r>
            <w:r>
              <w:rPr>
                <w:rFonts w:hint="eastAsia" w:cs="Times New Roman"/>
                <w:color w:val="auto"/>
                <w:kern w:val="0"/>
                <w:sz w:val="24"/>
                <w:highlight w:val="none"/>
                <w:shd w:val="clear" w:color="auto" w:fill="auto"/>
                <w:lang w:val="en-US" w:eastAsia="zh-CN"/>
              </w:rPr>
              <w:t>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w:t>
            </w:r>
            <w:r>
              <w:rPr>
                <w:rFonts w:hint="default" w:ascii="Times New Roman" w:hAnsi="Times New Roman" w:cs="Times New Roman"/>
                <w:color w:val="auto"/>
                <w:kern w:val="0"/>
                <w:sz w:val="24"/>
                <w:highlight w:val="none"/>
                <w:shd w:val="clear" w:color="auto" w:fill="auto"/>
                <w:lang w:val="en-US" w:eastAsia="zh-CN"/>
              </w:rPr>
              <w:t>a</w:t>
            </w:r>
            <w:r>
              <w:rPr>
                <w:rFonts w:hint="eastAsia" w:cs="Times New Roman"/>
                <w:color w:val="auto"/>
                <w:kern w:val="0"/>
                <w:sz w:val="24"/>
                <w:shd w:val="clear" w:color="auto" w:fill="auto"/>
                <w:lang w:val="en-US" w:eastAsia="zh-CN"/>
              </w:rPr>
              <w:t>)</w:t>
            </w:r>
            <w:r>
              <w:rPr>
                <w:rFonts w:hint="eastAsia" w:eastAsia="宋体" w:cs="Times New Roman"/>
                <w:color w:val="auto"/>
                <w:kern w:val="0"/>
                <w:sz w:val="24"/>
                <w:shd w:val="clear" w:color="auto" w:fill="auto"/>
                <w:lang w:val="en-US" w:eastAsia="zh-CN"/>
              </w:rPr>
              <w:t>，洗涤废水经厂内污水处理站</w:t>
            </w:r>
            <w:r>
              <w:rPr>
                <w:rFonts w:hint="default" w:ascii="Times New Roman" w:hAnsi="Times New Roman" w:cs="Times New Roman"/>
                <w:color w:val="auto"/>
                <w:kern w:val="0"/>
                <w:sz w:val="24"/>
                <w:shd w:val="clear" w:color="auto" w:fill="auto"/>
                <w:lang w:val="en-US" w:eastAsia="zh-CN"/>
              </w:rPr>
              <w:t>收集处理后排入市政管网，最终进入西咸新区秦汉新城朝阳污水处理厂。</w:t>
            </w:r>
            <w:r>
              <w:rPr>
                <w:rFonts w:hint="eastAsia" w:eastAsia="宋体" w:cs="Times New Roman"/>
                <w:color w:val="auto"/>
                <w:kern w:val="0"/>
                <w:sz w:val="24"/>
                <w:shd w:val="clear" w:color="auto" w:fill="auto"/>
                <w:lang w:val="en-US" w:eastAsia="zh-CN"/>
              </w:rPr>
              <w:t>本次污水处理工艺采取气浮法，气浮法是污水处理行业一种固液分离设施，能够有效去除污水中的悬浮物、胶类物质，是污水前期处理的主要设备，是污水处理、中水回用的好帮手，处理工艺如下：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shd w:val="clear" w:color="auto" w:fill="auto"/>
                <w:lang w:val="en-US" w:eastAsia="zh-CN"/>
              </w:rPr>
            </w:pPr>
            <w:r>
              <w:rPr>
                <w:rFonts w:hint="eastAsia"/>
                <w:b/>
                <w:bCs/>
                <w:color w:val="auto"/>
                <w:highlight w:val="none"/>
                <w:lang w:eastAsia="zh-CN"/>
              </w:rPr>
              <w:t>图</w:t>
            </w:r>
            <w:r>
              <w:rPr>
                <w:rFonts w:hint="eastAsia" w:ascii="Times New Roman" w:hAnsi="Times New Roman" w:cs="Times New Roman"/>
                <w:b/>
                <w:bCs/>
                <w:color w:val="auto"/>
                <w:szCs w:val="21"/>
                <w:highlight w:val="none"/>
                <w:shd w:val="clear" w:color="auto" w:fill="auto"/>
                <w:lang w:val="en-US" w:eastAsia="zh-CN"/>
              </w:rPr>
              <w:t xml:space="preserve">3 </w:t>
            </w:r>
            <w:r>
              <w:rPr>
                <w:rFonts w:hint="eastAsia" w:cs="Times New Roman"/>
                <w:b/>
                <w:bCs/>
                <w:color w:val="auto"/>
                <w:szCs w:val="21"/>
                <w:highlight w:val="none"/>
                <w:shd w:val="clear" w:color="auto" w:fill="auto"/>
                <w:lang w:val="en-US" w:eastAsia="zh-CN"/>
              </w:rPr>
              <w:t>污水处理工艺流程图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eastAsia="宋体" w:cs="Times New Roman"/>
                <w:b/>
                <w:bCs/>
                <w:color w:val="auto"/>
                <w:kern w:val="0"/>
                <w:sz w:val="24"/>
                <w:highlight w:val="none"/>
                <w:shd w:val="clear" w:color="auto" w:fill="auto"/>
                <w:lang w:val="en-US" w:eastAsia="zh-CN"/>
              </w:rPr>
            </w:pPr>
            <w:r>
              <w:rPr>
                <w:rFonts w:hint="eastAsia" w:eastAsia="宋体" w:cs="Times New Roman"/>
                <w:b/>
                <w:bCs/>
                <w:color w:val="auto"/>
                <w:kern w:val="0"/>
                <w:sz w:val="24"/>
                <w:highlight w:val="none"/>
                <w:shd w:val="clear" w:color="auto" w:fill="auto"/>
                <w:lang w:val="en-US" w:eastAsia="zh-CN"/>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eastAsia="宋体" w:cs="Times New Roman"/>
                <w:color w:val="auto"/>
                <w:kern w:val="0"/>
                <w:sz w:val="24"/>
                <w:shd w:val="clear" w:color="auto" w:fill="auto"/>
                <w:lang w:val="en-US" w:eastAsia="zh-CN"/>
              </w:rPr>
            </w:pPr>
            <w:r>
              <w:rPr>
                <w:rFonts w:hint="eastAsia" w:eastAsia="宋体" w:cs="Times New Roman"/>
                <w:color w:val="auto"/>
                <w:kern w:val="0"/>
                <w:sz w:val="24"/>
                <w:shd w:val="clear" w:color="auto" w:fill="auto"/>
                <w:lang w:val="en-US" w:eastAsia="zh-CN"/>
              </w:rPr>
              <w:t>厂区产生的</w:t>
            </w:r>
            <w:r>
              <w:rPr>
                <w:rFonts w:hint="eastAsia" w:cs="Times New Roman"/>
                <w:color w:val="auto"/>
                <w:kern w:val="0"/>
                <w:sz w:val="24"/>
                <w:shd w:val="clear" w:color="auto" w:fill="auto"/>
                <w:lang w:val="en-US" w:eastAsia="zh-CN"/>
              </w:rPr>
              <w:t>洗涤废水</w:t>
            </w:r>
            <w:r>
              <w:rPr>
                <w:rFonts w:hint="eastAsia" w:eastAsia="宋体" w:cs="Times New Roman"/>
                <w:color w:val="auto"/>
                <w:kern w:val="0"/>
                <w:sz w:val="24"/>
                <w:shd w:val="clear" w:color="auto" w:fill="auto"/>
                <w:lang w:val="en-US" w:eastAsia="zh-CN"/>
              </w:rPr>
              <w:t>通过管道收集进入格栅井，格栅井内设备格栅去除</w:t>
            </w:r>
            <w:r>
              <w:rPr>
                <w:rFonts w:hint="eastAsia" w:cs="Times New Roman"/>
                <w:color w:val="auto"/>
                <w:kern w:val="0"/>
                <w:sz w:val="24"/>
                <w:shd w:val="clear" w:color="auto" w:fill="auto"/>
                <w:lang w:val="en-US" w:eastAsia="zh-CN"/>
              </w:rPr>
              <w:t>废水</w:t>
            </w:r>
            <w:r>
              <w:rPr>
                <w:rFonts w:hint="eastAsia" w:eastAsia="宋体" w:cs="Times New Roman"/>
                <w:color w:val="auto"/>
                <w:kern w:val="0"/>
                <w:sz w:val="24"/>
                <w:shd w:val="clear" w:color="auto" w:fill="auto"/>
                <w:lang w:val="en-US" w:eastAsia="zh-CN"/>
              </w:rPr>
              <w:t>中的纤维类物质等保证后续水泵的稳定运行，减少堵塞，</w:t>
            </w:r>
            <w:r>
              <w:rPr>
                <w:rFonts w:hint="eastAsia" w:cs="Times New Roman"/>
                <w:color w:val="auto"/>
                <w:kern w:val="0"/>
                <w:sz w:val="24"/>
                <w:shd w:val="clear" w:color="auto" w:fill="auto"/>
                <w:lang w:val="en-US" w:eastAsia="zh-CN"/>
              </w:rPr>
              <w:t>废水</w:t>
            </w:r>
            <w:r>
              <w:rPr>
                <w:rFonts w:hint="eastAsia" w:eastAsia="宋体" w:cs="Times New Roman"/>
                <w:color w:val="auto"/>
                <w:kern w:val="0"/>
                <w:sz w:val="24"/>
                <w:shd w:val="clear" w:color="auto" w:fill="auto"/>
                <w:lang w:val="en-US" w:eastAsia="zh-CN"/>
              </w:rPr>
              <w:t>流入调节池，调节水质水量，在通过提升泵提升入混凝反应池，在泵前投加烧碱调节</w:t>
            </w:r>
            <w:r>
              <w:rPr>
                <w:rFonts w:hint="default" w:eastAsia="宋体" w:cs="Times New Roman"/>
                <w:color w:val="auto"/>
                <w:kern w:val="0"/>
                <w:sz w:val="24"/>
                <w:shd w:val="clear" w:color="auto" w:fill="auto"/>
                <w:lang w:val="en-US" w:eastAsia="zh-CN"/>
              </w:rPr>
              <w:t>pH</w:t>
            </w:r>
            <w:r>
              <w:rPr>
                <w:rFonts w:hint="eastAsia" w:eastAsia="宋体" w:cs="Times New Roman"/>
                <w:color w:val="auto"/>
                <w:kern w:val="0"/>
                <w:sz w:val="24"/>
                <w:shd w:val="clear" w:color="auto" w:fill="auto"/>
                <w:lang w:val="en-US" w:eastAsia="zh-CN"/>
              </w:rPr>
              <w:t>在</w:t>
            </w:r>
            <w:r>
              <w:rPr>
                <w:rFonts w:hint="default" w:eastAsia="宋体" w:cs="Times New Roman"/>
                <w:color w:val="auto"/>
                <w:kern w:val="0"/>
                <w:sz w:val="24"/>
                <w:shd w:val="clear" w:color="auto" w:fill="auto"/>
                <w:lang w:val="en-US" w:eastAsia="zh-CN"/>
              </w:rPr>
              <w:t>7.8~8.0</w:t>
            </w:r>
            <w:r>
              <w:rPr>
                <w:rFonts w:hint="eastAsia" w:eastAsia="宋体" w:cs="Times New Roman"/>
                <w:color w:val="auto"/>
                <w:kern w:val="0"/>
                <w:sz w:val="24"/>
                <w:shd w:val="clear" w:color="auto" w:fill="auto"/>
                <w:lang w:val="en-US" w:eastAsia="zh-CN"/>
              </w:rPr>
              <w:t>之间，泵后投加</w:t>
            </w:r>
            <w:r>
              <w:rPr>
                <w:rFonts w:hint="default" w:eastAsia="宋体" w:cs="Times New Roman"/>
                <w:color w:val="auto"/>
                <w:kern w:val="0"/>
                <w:sz w:val="24"/>
                <w:shd w:val="clear" w:color="auto" w:fill="auto"/>
                <w:lang w:val="en-US" w:eastAsia="zh-CN"/>
              </w:rPr>
              <w:t>PAC</w:t>
            </w:r>
            <w:r>
              <w:rPr>
                <w:rFonts w:hint="eastAsia" w:eastAsia="宋体" w:cs="Times New Roman"/>
                <w:color w:val="auto"/>
                <w:kern w:val="0"/>
                <w:sz w:val="24"/>
                <w:shd w:val="clear" w:color="auto" w:fill="auto"/>
                <w:lang w:val="en-US" w:eastAsia="zh-CN"/>
              </w:rPr>
              <w:t>和</w:t>
            </w:r>
            <w:r>
              <w:rPr>
                <w:rFonts w:hint="default" w:eastAsia="宋体" w:cs="Times New Roman"/>
                <w:color w:val="auto"/>
                <w:kern w:val="0"/>
                <w:sz w:val="24"/>
                <w:shd w:val="clear" w:color="auto" w:fill="auto"/>
                <w:lang w:val="en-US" w:eastAsia="zh-CN"/>
              </w:rPr>
              <w:t>PAM</w:t>
            </w:r>
            <w:r>
              <w:rPr>
                <w:rFonts w:hint="eastAsia" w:eastAsia="宋体" w:cs="Times New Roman"/>
                <w:color w:val="auto"/>
                <w:kern w:val="0"/>
                <w:sz w:val="24"/>
                <w:shd w:val="clear" w:color="auto" w:fill="auto"/>
                <w:lang w:val="en-US" w:eastAsia="zh-CN"/>
              </w:rPr>
              <w:t>，混凝反应后的废水进入溶气气浮池，气浮通过在水中形成高度分散的微小气泡，粘附废水中疏水基的固体或液体颗粒，形成</w:t>
            </w:r>
            <w:r>
              <w:rPr>
                <w:rFonts w:hint="eastAsia" w:ascii="宋体" w:hAnsi="宋体" w:eastAsia="宋体" w:cs="宋体"/>
                <w:color w:val="auto"/>
                <w:kern w:val="0"/>
                <w:sz w:val="24"/>
                <w:shd w:val="clear" w:color="auto" w:fill="auto"/>
                <w:lang w:val="en-US" w:eastAsia="zh-CN"/>
              </w:rPr>
              <w:t>水-气-颗粒</w:t>
            </w:r>
            <w:r>
              <w:rPr>
                <w:rFonts w:hint="eastAsia" w:eastAsia="宋体" w:cs="Times New Roman"/>
                <w:color w:val="auto"/>
                <w:kern w:val="0"/>
                <w:sz w:val="24"/>
                <w:shd w:val="clear" w:color="auto" w:fill="auto"/>
                <w:lang w:val="en-US" w:eastAsia="zh-CN"/>
              </w:rPr>
              <w:t>三相混合体系，颗粒粘附气泡后，形成表观密度小于水的絮体而上浮到水面，形成浮渣层被刮除，从而实现固液或者液液分离的过程，污泥进入污泥池，使用板框压滤机进行脱水后外运至垃圾填埋场处置，气浮后的废水进入消毒池经过紫外消毒，消毒后的水进入清水池</w:t>
            </w:r>
            <w:r>
              <w:rPr>
                <w:rFonts w:hint="eastAsia" w:cs="Times New Roman"/>
                <w:color w:val="auto"/>
                <w:kern w:val="0"/>
                <w:sz w:val="24"/>
                <w:shd w:val="clear" w:color="auto" w:fill="auto"/>
                <w:lang w:val="en-US" w:eastAsia="zh-CN"/>
              </w:rPr>
              <w:t>后</w:t>
            </w:r>
            <w:r>
              <w:rPr>
                <w:rFonts w:hint="default" w:ascii="Times New Roman" w:hAnsi="Times New Roman" w:cs="Times New Roman"/>
                <w:color w:val="auto"/>
                <w:kern w:val="0"/>
                <w:sz w:val="24"/>
                <w:shd w:val="clear" w:color="auto" w:fill="auto"/>
                <w:lang w:val="en-US" w:eastAsia="zh-CN"/>
              </w:rPr>
              <w:t>排入市政管网，最终进入西咸新区秦汉新城朝阳污水处理厂。</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Times New Roman" w:eastAsiaTheme="minorEastAsia"/>
                <w:color w:val="auto"/>
                <w:sz w:val="24"/>
                <w:szCs w:val="24"/>
              </w:rPr>
            </w:pPr>
            <w:r>
              <w:rPr>
                <w:rFonts w:ascii="Times New Roman" w:hAnsiTheme="minorEastAsia" w:eastAsiaTheme="minorEastAsia"/>
                <w:color w:val="auto"/>
                <w:sz w:val="24"/>
                <w:szCs w:val="24"/>
              </w:rPr>
              <w:t>本项目废水产生量为</w:t>
            </w:r>
            <w:r>
              <w:rPr>
                <w:rFonts w:hint="eastAsia" w:cs="Times New Roman"/>
                <w:color w:val="auto"/>
                <w:kern w:val="0"/>
                <w:sz w:val="24"/>
                <w:shd w:val="clear" w:color="auto" w:fill="auto"/>
                <w:lang w:val="en-US" w:eastAsia="zh-CN"/>
              </w:rPr>
              <w:t>189</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56700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ascii="Times New Roman" w:hAnsiTheme="minorEastAsia" w:eastAsiaTheme="minorEastAsia"/>
                <w:color w:val="auto"/>
                <w:sz w:val="24"/>
                <w:szCs w:val="24"/>
              </w:rPr>
              <w:t>。本项目采用的</w:t>
            </w:r>
            <w:r>
              <w:rPr>
                <w:rFonts w:ascii="Times New Roman" w:hAnsiTheme="minorEastAsia" w:eastAsiaTheme="minorEastAsia"/>
                <w:color w:val="auto"/>
                <w:sz w:val="24"/>
              </w:rPr>
              <w:t>一体化污水处理设备</w:t>
            </w:r>
            <w:r>
              <w:rPr>
                <w:rFonts w:ascii="Times New Roman" w:hAnsiTheme="minorEastAsia" w:eastAsiaTheme="minorEastAsia"/>
                <w:color w:val="auto"/>
                <w:sz w:val="24"/>
                <w:szCs w:val="24"/>
              </w:rPr>
              <w:t>污水处理的设计能力为</w:t>
            </w:r>
            <w:r>
              <w:rPr>
                <w:rFonts w:hint="eastAsia" w:ascii="Times New Roman" w:eastAsiaTheme="minorEastAsia"/>
                <w:color w:val="auto"/>
                <w:sz w:val="24"/>
                <w:szCs w:val="24"/>
                <w:lang w:val="en-US" w:eastAsia="zh-CN"/>
              </w:rPr>
              <w:t>2</w:t>
            </w:r>
            <w:r>
              <w:rPr>
                <w:rFonts w:ascii="Times New Roman" w:eastAsiaTheme="minorEastAsia"/>
                <w:color w:val="auto"/>
                <w:sz w:val="24"/>
                <w:szCs w:val="24"/>
              </w:rPr>
              <w:t>00</w:t>
            </w:r>
            <w:r>
              <w:rPr>
                <w:rFonts w:ascii="Times New Roman" w:eastAsiaTheme="minorEastAsia"/>
                <w:color w:val="auto"/>
                <w:sz w:val="24"/>
                <w:szCs w:val="24"/>
                <w:highlight w:val="none"/>
              </w:rPr>
              <w:t>m</w:t>
            </w:r>
            <w:r>
              <w:rPr>
                <w:rFonts w:ascii="Times New Roman" w:eastAsiaTheme="minorEastAsia"/>
                <w:color w:val="auto"/>
                <w:sz w:val="24"/>
                <w:szCs w:val="24"/>
                <w:highlight w:val="none"/>
                <w:vertAlign w:val="superscript"/>
              </w:rPr>
              <w:t>3</w:t>
            </w:r>
            <w:r>
              <w:rPr>
                <w:rFonts w:ascii="Times New Roman" w:eastAsiaTheme="minorEastAsia"/>
                <w:color w:val="auto"/>
                <w:sz w:val="24"/>
                <w:szCs w:val="24"/>
              </w:rPr>
              <w:t>/</w:t>
            </w:r>
            <w:r>
              <w:rPr>
                <w:rFonts w:hint="eastAsia" w:ascii="Times New Roman" w:eastAsiaTheme="minorEastAsia"/>
                <w:color w:val="auto"/>
                <w:sz w:val="24"/>
                <w:szCs w:val="24"/>
                <w:lang w:val="en-US" w:eastAsia="zh-CN"/>
              </w:rPr>
              <w:t>d</w:t>
            </w:r>
            <w:r>
              <w:rPr>
                <w:rFonts w:ascii="Times New Roman" w:hAnsiTheme="minorEastAsia" w:eastAsiaTheme="minorEastAsia"/>
                <w:color w:val="auto"/>
                <w:sz w:val="24"/>
                <w:szCs w:val="24"/>
              </w:rPr>
              <w:t>，故本项目采用的一体化污水处理设备从处理能力来看可以满足本项目废水处理要求。</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Times New Roman" w:eastAsiaTheme="minorEastAsia"/>
                <w:color w:val="auto"/>
                <w:sz w:val="24"/>
              </w:rPr>
            </w:pPr>
            <w:r>
              <w:rPr>
                <w:rFonts w:ascii="Times New Roman" w:hAnsiTheme="minorEastAsia" w:eastAsiaTheme="minorEastAsia"/>
                <w:color w:val="auto"/>
                <w:sz w:val="24"/>
                <w:szCs w:val="24"/>
              </w:rPr>
              <w:t>废水经过一体化污水处理设备处理后，</w:t>
            </w:r>
            <w:r>
              <w:rPr>
                <w:rFonts w:ascii="Times New Roman" w:eastAsiaTheme="minorEastAsia"/>
                <w:color w:val="auto"/>
                <w:sz w:val="24"/>
              </w:rPr>
              <w:t>pH</w:t>
            </w:r>
            <w:r>
              <w:rPr>
                <w:rFonts w:ascii="Times New Roman" w:hAnsiTheme="minorEastAsia" w:eastAsiaTheme="minorEastAsia"/>
                <w:color w:val="auto"/>
                <w:sz w:val="24"/>
              </w:rPr>
              <w:t>、</w:t>
            </w:r>
            <w:r>
              <w:rPr>
                <w:rFonts w:ascii="Times New Roman" w:eastAsiaTheme="minorEastAsia"/>
                <w:color w:val="auto"/>
                <w:sz w:val="24"/>
              </w:rPr>
              <w:t>SS</w:t>
            </w:r>
            <w:r>
              <w:rPr>
                <w:rFonts w:ascii="Times New Roman" w:hAnsiTheme="minorEastAsia" w:eastAsiaTheme="minorEastAsia"/>
                <w:color w:val="auto"/>
                <w:sz w:val="24"/>
              </w:rPr>
              <w:t>、</w:t>
            </w:r>
            <w:r>
              <w:rPr>
                <w:rFonts w:ascii="Times New Roman" w:eastAsiaTheme="minorEastAsia"/>
                <w:color w:val="auto"/>
                <w:sz w:val="24"/>
              </w:rPr>
              <w:t>COD</w:t>
            </w:r>
            <w:r>
              <w:rPr>
                <w:rFonts w:ascii="Times New Roman" w:hAnsiTheme="minorEastAsia" w:eastAsiaTheme="minorEastAsia"/>
                <w:color w:val="auto"/>
                <w:sz w:val="24"/>
              </w:rPr>
              <w:t>、</w:t>
            </w:r>
            <w:r>
              <w:rPr>
                <w:rFonts w:ascii="Times New Roman" w:eastAsiaTheme="minorEastAsia"/>
                <w:color w:val="auto"/>
                <w:sz w:val="24"/>
              </w:rPr>
              <w:t>BOD</w:t>
            </w:r>
            <w:r>
              <w:rPr>
                <w:rFonts w:ascii="Times New Roman" w:eastAsiaTheme="minorEastAsia"/>
                <w:color w:val="auto"/>
                <w:sz w:val="24"/>
                <w:vertAlign w:val="subscript"/>
              </w:rPr>
              <w:t>5</w:t>
            </w:r>
            <w:r>
              <w:rPr>
                <w:rFonts w:ascii="Times New Roman" w:hAnsiTheme="minorEastAsia" w:eastAsiaTheme="minorEastAsia"/>
                <w:color w:val="auto"/>
                <w:sz w:val="24"/>
              </w:rPr>
              <w:t>、</w:t>
            </w:r>
            <w:r>
              <w:rPr>
                <w:rFonts w:ascii="Times New Roman" w:eastAsiaTheme="minorEastAsia"/>
                <w:color w:val="auto"/>
                <w:sz w:val="24"/>
              </w:rPr>
              <w:t>LAS</w:t>
            </w:r>
            <w:r>
              <w:rPr>
                <w:rFonts w:ascii="Times New Roman" w:hAnsiTheme="minorEastAsia" w:eastAsiaTheme="minorEastAsia"/>
                <w:color w:val="auto"/>
                <w:sz w:val="24"/>
              </w:rPr>
              <w:t>、石油类排放浓度均</w:t>
            </w:r>
            <w:r>
              <w:rPr>
                <w:rFonts w:ascii="Times New Roman" w:hAnsiTheme="minorEastAsia" w:eastAsiaTheme="minorEastAsia"/>
                <w:color w:val="auto"/>
                <w:sz w:val="24"/>
                <w:szCs w:val="24"/>
              </w:rPr>
              <w:t>可满足</w:t>
            </w:r>
            <w:r>
              <w:rPr>
                <w:rFonts w:ascii="Times New Roman" w:hAnsiTheme="minorEastAsia" w:eastAsiaTheme="minorEastAsia"/>
                <w:color w:val="auto"/>
                <w:sz w:val="24"/>
              </w:rPr>
              <w:t>《污水综合排放标准》</w:t>
            </w:r>
            <w:r>
              <w:rPr>
                <w:rFonts w:hint="eastAsia" w:ascii="Times New Roman" w:hAnsiTheme="minorEastAsia" w:eastAsiaTheme="minorEastAsia"/>
                <w:color w:val="auto"/>
                <w:sz w:val="24"/>
                <w:highlight w:val="none"/>
                <w:lang w:eastAsia="zh-CN"/>
              </w:rPr>
              <w:t>(</w:t>
            </w:r>
            <w:r>
              <w:rPr>
                <w:rFonts w:ascii="Times New Roman" w:eastAsiaTheme="minorEastAsia"/>
                <w:color w:val="auto"/>
                <w:sz w:val="24"/>
              </w:rPr>
              <w:t>GB8978-1996</w:t>
            </w:r>
            <w:r>
              <w:rPr>
                <w:rFonts w:hint="eastAsia" w:ascii="Times New Roman" w:hAnsiTheme="minorEastAsia" w:eastAsiaTheme="minorEastAsia"/>
                <w:color w:val="auto"/>
                <w:sz w:val="24"/>
                <w:highlight w:val="none"/>
                <w:lang w:eastAsia="zh-CN"/>
              </w:rPr>
              <w:t>)</w:t>
            </w:r>
            <w:r>
              <w:rPr>
                <w:rFonts w:ascii="Times New Roman" w:hAnsiTheme="minorEastAsia" w:eastAsiaTheme="minorEastAsia"/>
                <w:color w:val="auto"/>
                <w:sz w:val="24"/>
              </w:rPr>
              <w:t>中三级标准；氨氮和总磷排放浓度均可满足《污水排入城镇下水道水质标准》</w:t>
            </w:r>
            <w:r>
              <w:rPr>
                <w:rFonts w:hint="eastAsia" w:ascii="Times New Roman" w:hAnsiTheme="minorEastAsia" w:eastAsiaTheme="minorEastAsia"/>
                <w:color w:val="auto"/>
                <w:sz w:val="24"/>
                <w:highlight w:val="none"/>
                <w:lang w:eastAsia="zh-CN"/>
              </w:rPr>
              <w:t>(</w:t>
            </w:r>
            <w:r>
              <w:rPr>
                <w:rFonts w:ascii="Times New Roman" w:eastAsiaTheme="minorEastAsia"/>
                <w:color w:val="auto"/>
                <w:sz w:val="24"/>
              </w:rPr>
              <w:t>GB/T31962-2015</w:t>
            </w:r>
            <w:r>
              <w:rPr>
                <w:rFonts w:hint="eastAsia" w:ascii="Times New Roman" w:hAnsiTheme="minorEastAsia" w:eastAsiaTheme="minorEastAsia"/>
                <w:color w:val="auto"/>
                <w:sz w:val="24"/>
                <w:highlight w:val="none"/>
                <w:lang w:eastAsia="zh-CN"/>
              </w:rPr>
              <w:t>)</w:t>
            </w:r>
            <w:r>
              <w:rPr>
                <w:rFonts w:ascii="Times New Roman" w:hAnsiTheme="minorEastAsia" w:eastAsiaTheme="minorEastAsia"/>
                <w:color w:val="auto"/>
                <w:sz w:val="24"/>
              </w:rPr>
              <w:t>中</w:t>
            </w:r>
            <w:r>
              <w:rPr>
                <w:rFonts w:ascii="Times New Roman" w:eastAsiaTheme="minorEastAsia"/>
                <w:color w:val="auto"/>
                <w:sz w:val="24"/>
              </w:rPr>
              <w:t>B</w:t>
            </w:r>
            <w:r>
              <w:rPr>
                <w:rFonts w:ascii="Times New Roman" w:hAnsiTheme="minorEastAsia" w:eastAsiaTheme="minorEastAsia"/>
                <w:color w:val="auto"/>
                <w:sz w:val="24"/>
              </w:rPr>
              <w:t>级标准。</w:t>
            </w:r>
          </w:p>
          <w:p>
            <w:pPr>
              <w:pStyle w:val="13"/>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left"/>
              <w:textAlignment w:val="auto"/>
              <w:rPr>
                <w:rFonts w:hint="eastAsia" w:ascii="Times New Roman" w:eastAsiaTheme="minorEastAsia"/>
                <w:b/>
                <w:bCs/>
                <w:color w:val="auto"/>
                <w:sz w:val="24"/>
                <w:szCs w:val="24"/>
                <w:lang w:eastAsia="zh-CN"/>
              </w:rPr>
            </w:pPr>
            <w:r>
              <w:rPr>
                <w:rFonts w:ascii="Times New Roman" w:hAnsiTheme="minorEastAsia" w:eastAsiaTheme="minorEastAsia"/>
                <w:b/>
                <w:bCs/>
                <w:color w:val="auto"/>
                <w:sz w:val="24"/>
                <w:szCs w:val="24"/>
              </w:rPr>
              <w:t>项目废水排入西咸新区秦汉新城朝阳污水处理厂的可行性分析</w:t>
            </w:r>
            <w:r>
              <w:rPr>
                <w:rFonts w:hint="eastAsia" w:ascii="Times New Roman" w:hAnsiTheme="minorEastAsia" w:eastAsiaTheme="minorEastAsia"/>
                <w:b/>
                <w:bCs/>
                <w:color w:val="auto"/>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kern w:val="0"/>
                <w:sz w:val="24"/>
              </w:rPr>
            </w:pPr>
            <w:r>
              <w:rPr>
                <w:rFonts w:ascii="Times New Roman" w:cs="Times New Roman" w:hAnsiTheme="minorEastAsia"/>
                <w:color w:val="auto"/>
                <w:kern w:val="0"/>
                <w:sz w:val="24"/>
              </w:rPr>
              <w:t>西咸新区秦汉新城朝阳污水处理厂位于西咸新区秦汉新城南部，福银高速公路西侧、河堤路北侧，采用半地下建设，主要包括污水预处理、生物处理、深度处理、化学除磷、消毒等主体工程，其次包括以污泥处理系统、配电、给水、鼓风、除臭等辅助公用工程。占地约</w:t>
            </w:r>
            <w:r>
              <w:rPr>
                <w:rFonts w:ascii="Times New Roman" w:hAnsi="Times New Roman" w:cs="Times New Roman"/>
                <w:color w:val="auto"/>
                <w:kern w:val="0"/>
                <w:sz w:val="24"/>
              </w:rPr>
              <w:t>6666m</w:t>
            </w:r>
            <w:r>
              <w:rPr>
                <w:rFonts w:ascii="Times New Roman" w:hAnsi="Times New Roman" w:cs="Times New Roman"/>
                <w:color w:val="auto"/>
                <w:kern w:val="0"/>
                <w:sz w:val="24"/>
                <w:vertAlign w:val="superscript"/>
              </w:rPr>
              <w:t>2</w:t>
            </w:r>
            <w:r>
              <w:rPr>
                <w:rFonts w:ascii="Times New Roman" w:cs="Times New Roman" w:hAnsiTheme="minorEastAsia"/>
                <w:color w:val="auto"/>
                <w:kern w:val="0"/>
                <w:sz w:val="24"/>
              </w:rPr>
              <w:t>，采用</w:t>
            </w:r>
            <w:r>
              <w:rPr>
                <w:rFonts w:ascii="Times New Roman" w:hAnsi="Times New Roman" w:cs="Times New Roman"/>
                <w:color w:val="auto"/>
                <w:kern w:val="0"/>
                <w:sz w:val="24"/>
              </w:rPr>
              <w:t>A</w:t>
            </w:r>
            <w:r>
              <w:rPr>
                <w:rFonts w:ascii="Times New Roman" w:hAnsi="Times New Roman" w:cs="Times New Roman"/>
                <w:color w:val="auto"/>
                <w:kern w:val="0"/>
                <w:sz w:val="24"/>
                <w:vertAlign w:val="superscript"/>
              </w:rPr>
              <w:t>2</w:t>
            </w:r>
            <w:r>
              <w:rPr>
                <w:rFonts w:ascii="Times New Roman" w:hAnsi="Times New Roman" w:cs="Times New Roman"/>
                <w:color w:val="auto"/>
                <w:kern w:val="0"/>
                <w:sz w:val="24"/>
              </w:rPr>
              <w:t>/O</w:t>
            </w:r>
            <w:r>
              <w:rPr>
                <w:rFonts w:ascii="Times New Roman" w:cs="Times New Roman" w:hAnsiTheme="minorEastAsia"/>
                <w:color w:val="auto"/>
                <w:kern w:val="0"/>
                <w:sz w:val="24"/>
              </w:rPr>
              <w:t>，设计日处理污水</w:t>
            </w:r>
            <w:r>
              <w:rPr>
                <w:rFonts w:ascii="Times New Roman" w:hAnsi="Times New Roman" w:cs="Times New Roman"/>
                <w:color w:val="auto"/>
                <w:kern w:val="0"/>
                <w:sz w:val="24"/>
              </w:rPr>
              <w:t>10</w:t>
            </w:r>
            <w:r>
              <w:rPr>
                <w:rFonts w:ascii="Times New Roman" w:cs="Times New Roman" w:hAnsiTheme="minorEastAsia"/>
                <w:color w:val="auto"/>
                <w:kern w:val="0"/>
                <w:sz w:val="24"/>
              </w:rPr>
              <w:t>万</w:t>
            </w:r>
            <w:r>
              <w:rPr>
                <w:rFonts w:ascii="Times New Roman" w:cs="Times New Roman" w:hAnsiTheme="minorEastAsia"/>
                <w:color w:val="auto"/>
                <w:kern w:val="0"/>
                <w:sz w:val="24"/>
                <w:highlight w:val="none"/>
              </w:rPr>
              <w:t>立方</w:t>
            </w:r>
            <w:r>
              <w:rPr>
                <w:rFonts w:ascii="Times New Roman" w:cs="Times New Roman" w:hAnsiTheme="minorEastAsia"/>
                <w:color w:val="auto"/>
                <w:kern w:val="0"/>
                <w:sz w:val="24"/>
              </w:rPr>
              <w:t>，近期日处理规模</w:t>
            </w:r>
            <w:r>
              <w:rPr>
                <w:rFonts w:ascii="Times New Roman" w:hAnsi="Times New Roman" w:cs="Times New Roman"/>
                <w:color w:val="auto"/>
                <w:kern w:val="0"/>
                <w:sz w:val="24"/>
              </w:rPr>
              <w:t>5</w:t>
            </w:r>
            <w:r>
              <w:rPr>
                <w:rFonts w:ascii="Times New Roman" w:cs="Times New Roman" w:hAnsiTheme="minorEastAsia"/>
                <w:color w:val="auto"/>
                <w:kern w:val="0"/>
                <w:sz w:val="24"/>
              </w:rPr>
              <w:t>万立方米</w:t>
            </w:r>
            <w:r>
              <w:rPr>
                <w:rFonts w:hint="eastAsia" w:cs="Times New Roman" w:hAnsiTheme="minorEastAsia"/>
                <w:color w:val="auto"/>
                <w:kern w:val="0"/>
                <w:sz w:val="24"/>
                <w:lang w:eastAsia="zh-CN"/>
              </w:rPr>
              <w:t>。</w:t>
            </w:r>
            <w:r>
              <w:rPr>
                <w:rFonts w:hint="eastAsia" w:ascii="Times New Roman" w:cs="Times New Roman" w:hAnsiTheme="minorEastAsia"/>
                <w:color w:val="auto"/>
                <w:kern w:val="0"/>
                <w:sz w:val="24"/>
              </w:rPr>
              <w:t>污水处理工艺采用预处理+改良型A</w:t>
            </w:r>
            <w:r>
              <w:rPr>
                <w:rFonts w:hint="eastAsia" w:ascii="Times New Roman" w:cs="Times New Roman" w:hAnsiTheme="minorEastAsia"/>
                <w:color w:val="auto"/>
                <w:kern w:val="0"/>
                <w:sz w:val="24"/>
                <w:vertAlign w:val="superscript"/>
              </w:rPr>
              <w:t>2</w:t>
            </w:r>
            <w:r>
              <w:rPr>
                <w:rFonts w:hint="eastAsia" w:ascii="Times New Roman" w:cs="Times New Roman" w:hAnsiTheme="minorEastAsia"/>
                <w:color w:val="auto"/>
                <w:kern w:val="0"/>
                <w:sz w:val="24"/>
              </w:rPr>
              <w:t>/O池+滤布滤池的处理工艺，半地下式、顶部覆土绿化的结构形式，主要由预处理、生物处理、深度处理、消毒处理等4个主要系统。</w:t>
            </w:r>
            <w:r>
              <w:rPr>
                <w:rFonts w:ascii="Times New Roman" w:cs="Times New Roman" w:hAnsiTheme="minorEastAsia"/>
                <w:color w:val="auto"/>
                <w:kern w:val="0"/>
                <w:sz w:val="24"/>
              </w:rPr>
              <w:t>收水范围为渭河北岸综合服务区秦汉大道以西区（上林北路以东，秦汉大道以西，河堤路以北，兰池四路以南围合区域）及周陵新兴产业园区全部区域内排放的生活污水、部分经企业预处理的工业废水和未经处理</w:t>
            </w:r>
            <w:r>
              <w:rPr>
                <w:rFonts w:ascii="Times New Roman" w:cs="Times New Roman" w:hAnsiTheme="minorEastAsia"/>
                <w:color w:val="auto"/>
                <w:kern w:val="0"/>
                <w:sz w:val="24"/>
                <w:highlight w:val="none"/>
              </w:rPr>
              <w:t>、</w:t>
            </w:r>
            <w:r>
              <w:rPr>
                <w:rFonts w:ascii="Times New Roman" w:cs="Times New Roman" w:hAnsiTheme="minorEastAsia"/>
                <w:color w:val="auto"/>
                <w:kern w:val="0"/>
                <w:sz w:val="24"/>
              </w:rPr>
              <w:t>但水质较好的企业工业废水，不接纳工业企业排放的有毒有害工业废水。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kern w:val="0"/>
                <w:sz w:val="24"/>
              </w:rPr>
            </w:pPr>
            <w:r>
              <w:rPr>
                <w:rFonts w:ascii="Times New Roman" w:cs="Times New Roman" w:hAnsiTheme="minorEastAsia"/>
                <w:color w:val="auto"/>
                <w:kern w:val="0"/>
                <w:sz w:val="24"/>
              </w:rPr>
              <w:t>本项目在位于</w:t>
            </w:r>
            <w:r>
              <w:rPr>
                <w:rFonts w:hint="default" w:ascii="Times New Roman" w:hAnsi="Times New Roman" w:eastAsia="宋体" w:cs="Times New Roman"/>
                <w:color w:val="auto"/>
                <w:kern w:val="0"/>
                <w:sz w:val="24"/>
                <w:lang w:eastAsia="zh-CN"/>
              </w:rPr>
              <w:t>西咸新区秦汉新城蓝星玻璃厂院内</w:t>
            </w:r>
            <w:r>
              <w:rPr>
                <w:rFonts w:ascii="Times New Roman" w:cs="Times New Roman" w:hAnsiTheme="minorEastAsia"/>
                <w:color w:val="auto"/>
                <w:kern w:val="0"/>
                <w:sz w:val="24"/>
              </w:rPr>
              <w:t>，在西咸新区秦汉新城朝阳污水处理厂的接受范围内。</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kern w:val="0"/>
                <w:sz w:val="24"/>
              </w:rPr>
            </w:pPr>
            <w:r>
              <w:rPr>
                <w:rFonts w:ascii="Times New Roman" w:cs="Times New Roman" w:hAnsiTheme="minorEastAsia"/>
                <w:color w:val="auto"/>
                <w:kern w:val="0"/>
                <w:sz w:val="24"/>
              </w:rPr>
              <w:t>综上所述，项目</w:t>
            </w:r>
            <w:r>
              <w:rPr>
                <w:rFonts w:hint="eastAsia" w:cs="Times New Roman" w:hAnsiTheme="minorEastAsia"/>
                <w:color w:val="auto"/>
                <w:kern w:val="0"/>
                <w:sz w:val="24"/>
                <w:lang w:eastAsia="zh-CN"/>
              </w:rPr>
              <w:t>洗涤</w:t>
            </w:r>
            <w:r>
              <w:rPr>
                <w:rFonts w:ascii="Times New Roman" w:cs="Times New Roman" w:hAnsiTheme="minorEastAsia"/>
                <w:color w:val="auto"/>
                <w:kern w:val="0"/>
                <w:sz w:val="24"/>
              </w:rPr>
              <w:t>废水经一体化污水处理设备处理达标后，排入市政管网，最终排入西咸新区秦汉新城朝阳污水处理厂的措施可行，污水经处理达标后排放对周围环境影响较小。</w:t>
            </w:r>
          </w:p>
          <w:p>
            <w:pPr>
              <w:adjustRightInd w:val="0"/>
              <w:snapToGrid w:val="0"/>
              <w:spacing w:line="360" w:lineRule="auto"/>
              <w:ind w:firstLine="480" w:firstLineChars="200"/>
              <w:rPr>
                <w:rFonts w:hint="default" w:ascii="Times New Roman" w:hAnsi="Times New Roman" w:cs="Times New Roman"/>
                <w:color w:val="auto"/>
                <w:kern w:val="0"/>
                <w:sz w:val="24"/>
                <w:shd w:val="clear" w:color="auto" w:fill="auto"/>
                <w:lang w:val="en-US" w:eastAsia="zh-CN"/>
              </w:rPr>
            </w:pP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3</w:t>
            </w:r>
            <w:r>
              <w:rPr>
                <w:rFonts w:hint="eastAsia" w:cs="Times New Roman"/>
                <w:color w:val="auto"/>
                <w:kern w:val="0"/>
                <w:sz w:val="24"/>
                <w:highlight w:val="none"/>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w:t>
            </w:r>
          </w:p>
          <w:p>
            <w:pPr>
              <w:adjustRightInd w:val="0"/>
              <w:snapToGrid w:val="0"/>
              <w:spacing w:line="360" w:lineRule="auto"/>
              <w:ind w:firstLine="480" w:firstLineChars="200"/>
              <w:rPr>
                <w:rFonts w:hint="eastAsia" w:cs="Times New Roman" w:hAnsiTheme="minorEastAsia"/>
                <w:color w:val="auto"/>
                <w:kern w:val="0"/>
                <w:sz w:val="24"/>
                <w:lang w:eastAsia="zh-CN"/>
              </w:rPr>
            </w:pPr>
            <w:r>
              <w:rPr>
                <w:rFonts w:hint="default" w:ascii="Times New Roman" w:hAnsi="Times New Roman" w:cs="Times New Roman"/>
                <w:color w:val="auto"/>
                <w:kern w:val="0"/>
                <w:sz w:val="24"/>
                <w:shd w:val="clear" w:color="auto" w:fill="auto"/>
                <w:lang w:val="en-US" w:eastAsia="zh-CN"/>
              </w:rPr>
              <w:t>本次项目</w:t>
            </w:r>
            <w:r>
              <w:rPr>
                <w:rFonts w:ascii="Times New Roman" w:cs="Times New Roman" w:hAnsiTheme="minorEastAsia"/>
                <w:color w:val="auto"/>
                <w:kern w:val="0"/>
                <w:sz w:val="24"/>
              </w:rPr>
              <w:t>制备软水产生的废水为</w:t>
            </w:r>
            <w:r>
              <w:rPr>
                <w:rFonts w:hint="eastAsia" w:cs="Times New Roman" w:hAnsiTheme="minorEastAsia"/>
                <w:color w:val="auto"/>
                <w:kern w:val="0"/>
                <w:sz w:val="24"/>
                <w:lang w:val="en-US" w:eastAsia="zh-CN"/>
              </w:rPr>
              <w:t>32955</w:t>
            </w:r>
            <w:r>
              <w:rPr>
                <w:rFonts w:ascii="Times New Roman" w:hAnsi="Times New Roman" w:cs="Times New Roman"/>
                <w:color w:val="auto"/>
                <w:kern w:val="0"/>
                <w:sz w:val="24"/>
              </w:rPr>
              <w:t>m</w:t>
            </w:r>
            <w:r>
              <w:rPr>
                <w:rFonts w:ascii="Times New Roman" w:hAnsi="Times New Roman" w:cs="Times New Roman"/>
                <w:color w:val="auto"/>
                <w:kern w:val="0"/>
                <w:sz w:val="24"/>
                <w:vertAlign w:val="superscript"/>
              </w:rPr>
              <w:t>3</w:t>
            </w:r>
            <w:r>
              <w:rPr>
                <w:rFonts w:ascii="Times New Roman" w:hAnsi="Times New Roman" w:cs="Times New Roman"/>
                <w:color w:val="auto"/>
                <w:kern w:val="0"/>
                <w:sz w:val="24"/>
              </w:rPr>
              <w:t>/a</w:t>
            </w:r>
            <w:r>
              <w:rPr>
                <w:rFonts w:hint="default" w:ascii="Times New Roman" w:hAnsi="Times New Roman" w:cs="Times New Roman"/>
                <w:color w:val="auto"/>
                <w:kern w:val="0"/>
                <w:sz w:val="24"/>
                <w:shd w:val="clear" w:color="auto" w:fill="auto"/>
                <w:lang w:val="en-US" w:eastAsia="zh-CN"/>
              </w:rPr>
              <w:t>，</w:t>
            </w:r>
            <w:r>
              <w:rPr>
                <w:rFonts w:ascii="Times New Roman" w:cs="Times New Roman" w:hAnsiTheme="minorEastAsia"/>
                <w:color w:val="auto"/>
                <w:kern w:val="0"/>
                <w:sz w:val="24"/>
              </w:rPr>
              <w:t>软水制备系统</w:t>
            </w:r>
            <w:r>
              <w:rPr>
                <w:rFonts w:hint="default" w:ascii="Times New Roman" w:hAnsi="Times New Roman" w:cs="Times New Roman"/>
                <w:color w:val="auto"/>
                <w:kern w:val="0"/>
                <w:sz w:val="24"/>
                <w:shd w:val="clear" w:color="auto" w:fill="auto"/>
                <w:lang w:val="en-US" w:eastAsia="zh-CN"/>
              </w:rPr>
              <w:t>废水为清洁下水，</w:t>
            </w:r>
            <w:r>
              <w:rPr>
                <w:rFonts w:hint="eastAsia" w:ascii="Times New Roman" w:cs="Times New Roman" w:hAnsiTheme="minorEastAsia"/>
                <w:color w:val="auto"/>
                <w:kern w:val="0"/>
                <w:sz w:val="24"/>
                <w:lang w:eastAsia="zh-CN"/>
              </w:rPr>
              <w:t>直接</w:t>
            </w:r>
            <w:r>
              <w:rPr>
                <w:rFonts w:ascii="Times New Roman" w:cs="Times New Roman" w:hAnsiTheme="minorEastAsia"/>
                <w:color w:val="auto"/>
                <w:kern w:val="0"/>
                <w:sz w:val="24"/>
              </w:rPr>
              <w:t>排入</w:t>
            </w:r>
            <w:r>
              <w:rPr>
                <w:rFonts w:hint="eastAsia" w:ascii="Times New Roman" w:cs="Times New Roman" w:hAnsiTheme="minorEastAsia"/>
                <w:color w:val="auto"/>
                <w:kern w:val="0"/>
                <w:sz w:val="24"/>
                <w:lang w:eastAsia="zh-CN"/>
              </w:rPr>
              <w:t>雨水</w:t>
            </w:r>
            <w:r>
              <w:rPr>
                <w:rFonts w:ascii="Times New Roman" w:cs="Times New Roman" w:hAnsiTheme="minorEastAsia"/>
                <w:color w:val="auto"/>
                <w:kern w:val="0"/>
                <w:sz w:val="24"/>
              </w:rPr>
              <w:t>管网</w:t>
            </w:r>
            <w:r>
              <w:rPr>
                <w:rFonts w:hint="eastAsia" w:cs="Times New Roman" w:hAnsiTheme="minorEastAsia"/>
                <w:color w:val="auto"/>
                <w:kern w:val="0"/>
                <w:sz w:val="24"/>
                <w:lang w:eastAsia="zh-CN"/>
              </w:rPr>
              <w:t>。</w:t>
            </w:r>
          </w:p>
          <w:p>
            <w:pPr>
              <w:adjustRightInd w:val="0"/>
              <w:snapToGrid w:val="0"/>
              <w:spacing w:line="360" w:lineRule="auto"/>
              <w:ind w:firstLine="480" w:firstLineChars="200"/>
              <w:rPr>
                <w:rFonts w:hint="default" w:cs="Times New Roman" w:hAnsiTheme="minorEastAsia"/>
                <w:color w:val="auto"/>
                <w:kern w:val="0"/>
                <w:sz w:val="24"/>
                <w:lang w:val="en-US" w:eastAsia="zh-CN"/>
              </w:rPr>
            </w:pP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4</w:t>
            </w:r>
            <w:r>
              <w:rPr>
                <w:rFonts w:hint="eastAsia" w:cs="Times New Roman" w:hAnsiTheme="minorEastAsia"/>
                <w:color w:val="auto"/>
                <w:kern w:val="0"/>
                <w:sz w:val="24"/>
                <w:highlight w:val="none"/>
                <w:lang w:val="en-US" w:eastAsia="zh-CN"/>
              </w:rPr>
              <w:t>)</w:t>
            </w:r>
            <w:r>
              <w:rPr>
                <w:rFonts w:hint="eastAsia" w:cs="Times New Roman" w:hAnsiTheme="minorEastAsia"/>
                <w:color w:val="auto"/>
                <w:kern w:val="0"/>
                <w:sz w:val="24"/>
                <w:lang w:val="en-US" w:eastAsia="zh-CN"/>
              </w:rPr>
              <w:t>锅炉排水</w:t>
            </w:r>
          </w:p>
          <w:p>
            <w:pPr>
              <w:widowControl/>
              <w:adjustRightInd w:val="0"/>
              <w:snapToGrid w:val="0"/>
              <w:spacing w:line="360" w:lineRule="auto"/>
              <w:ind w:firstLine="480" w:firstLineChars="200"/>
              <w:rPr>
                <w:rFonts w:hint="default" w:ascii="Times New Roman" w:hAnsi="Times New Roman" w:cs="Times New Roman"/>
                <w:b/>
                <w:color w:val="auto"/>
                <w:kern w:val="0"/>
                <w:sz w:val="24"/>
                <w:shd w:val="clear" w:color="auto" w:fill="auto"/>
              </w:rPr>
            </w:pPr>
            <w:r>
              <w:rPr>
                <w:rFonts w:hint="eastAsia" w:cs="Times New Roman"/>
                <w:color w:val="auto"/>
                <w:kern w:val="0"/>
                <w:sz w:val="24"/>
                <w:shd w:val="clear" w:color="auto" w:fill="auto"/>
                <w:lang w:val="en-US" w:eastAsia="zh-CN"/>
              </w:rPr>
              <w:t>锅炉排污损失量为2.4</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合72</w:t>
            </w:r>
            <w:r>
              <w:rPr>
                <w:rFonts w:hint="eastAsia" w:cs="Times New Roman"/>
                <w:color w:val="auto"/>
                <w:kern w:val="0"/>
                <w:sz w:val="24"/>
                <w:highlight w:val="none"/>
                <w:shd w:val="clear" w:color="auto" w:fill="auto"/>
                <w:lang w:val="en-US" w:eastAsia="zh-CN"/>
              </w:rPr>
              <w:t>m</w:t>
            </w:r>
            <w:r>
              <w:rPr>
                <w:rFonts w:hint="eastAsia" w:cs="Times New Roman"/>
                <w:color w:val="auto"/>
                <w:kern w:val="0"/>
                <w:sz w:val="24"/>
                <w:highlight w:val="none"/>
                <w:shd w:val="clear" w:color="auto" w:fill="auto"/>
                <w:vertAlign w:val="superscript"/>
                <w:lang w:val="en-US" w:eastAsia="zh-CN"/>
              </w:rPr>
              <w:t>3</w:t>
            </w:r>
            <w:r>
              <w:rPr>
                <w:rFonts w:hint="eastAsia"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，为清洁下水，直接排入雨水管网。</w:t>
            </w:r>
          </w:p>
          <w:p>
            <w:pPr>
              <w:jc w:val="center"/>
              <w:rPr>
                <w:rFonts w:hint="default" w:ascii="Times New Roman" w:hAnsi="Times New Roman" w:eastAsia="宋体" w:cs="Times New Roman"/>
                <w:b/>
                <w:color w:val="auto"/>
                <w:sz w:val="21"/>
                <w:szCs w:val="21"/>
                <w:lang w:eastAsia="zh-CN"/>
              </w:rPr>
            </w:pPr>
          </w:p>
          <w:p>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表</w:t>
            </w:r>
            <w:r>
              <w:rPr>
                <w:rFonts w:hint="eastAsia" w:cs="Times New Roman"/>
                <w:b/>
                <w:color w:val="auto"/>
                <w:sz w:val="21"/>
                <w:szCs w:val="21"/>
                <w:lang w:val="en-US" w:eastAsia="zh-CN"/>
              </w:rPr>
              <w:t>28</w:t>
            </w:r>
            <w:r>
              <w:rPr>
                <w:rFonts w:hint="default" w:ascii="Times New Roman" w:hAnsi="Times New Roman" w:eastAsia="宋体" w:cs="Times New Roman"/>
                <w:b/>
                <w:color w:val="auto"/>
                <w:sz w:val="21"/>
                <w:szCs w:val="21"/>
                <w:lang w:val="en-US" w:eastAsia="zh-CN"/>
              </w:rPr>
              <w:t xml:space="preserve"> 废水类别、污染物及污染治理设施信息表</w:t>
            </w:r>
          </w:p>
          <w:tbl>
            <w:tblPr>
              <w:tblStyle w:val="26"/>
              <w:tblW w:w="9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2"/>
              <w:gridCol w:w="559"/>
              <w:gridCol w:w="875"/>
              <w:gridCol w:w="669"/>
              <w:gridCol w:w="789"/>
              <w:gridCol w:w="862"/>
              <w:gridCol w:w="899"/>
              <w:gridCol w:w="865"/>
              <w:gridCol w:w="697"/>
              <w:gridCol w:w="884"/>
              <w:gridCol w:w="15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序号</w:t>
                  </w:r>
                </w:p>
              </w:tc>
              <w:tc>
                <w:tcPr>
                  <w:tcW w:w="55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废水类别</w:t>
                  </w:r>
                </w:p>
              </w:tc>
              <w:tc>
                <w:tcPr>
                  <w:tcW w:w="875"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污染物</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种类</w:t>
                  </w:r>
                </w:p>
              </w:tc>
              <w:tc>
                <w:tcPr>
                  <w:tcW w:w="66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去向</w:t>
                  </w:r>
                </w:p>
              </w:tc>
              <w:tc>
                <w:tcPr>
                  <w:tcW w:w="78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规律</w:t>
                  </w:r>
                </w:p>
              </w:tc>
              <w:tc>
                <w:tcPr>
                  <w:tcW w:w="2626" w:type="dxa"/>
                  <w:gridSpan w:val="3"/>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污染治理设施</w:t>
                  </w:r>
                </w:p>
              </w:tc>
              <w:tc>
                <w:tcPr>
                  <w:tcW w:w="697"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排放口编号</w:t>
                  </w:r>
                </w:p>
              </w:tc>
              <w:tc>
                <w:tcPr>
                  <w:tcW w:w="884"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排放口设置是否符合要求</w:t>
                  </w:r>
                </w:p>
              </w:tc>
              <w:tc>
                <w:tcPr>
                  <w:tcW w:w="1561"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55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875"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66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78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86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污染治理设施编号</w:t>
                  </w:r>
                </w:p>
              </w:tc>
              <w:tc>
                <w:tcPr>
                  <w:tcW w:w="89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污染治理设施名称</w:t>
                  </w:r>
                </w:p>
              </w:tc>
              <w:tc>
                <w:tcPr>
                  <w:tcW w:w="86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bCs/>
                      <w:color w:val="auto"/>
                      <w:spacing w:val="-9"/>
                      <w:sz w:val="21"/>
                      <w:szCs w:val="21"/>
                      <w:vertAlign w:val="baseline"/>
                      <w:lang w:eastAsia="zh-CN"/>
                    </w:rPr>
                  </w:pPr>
                  <w:r>
                    <w:rPr>
                      <w:rFonts w:hint="default" w:ascii="Times New Roman" w:hAnsi="Times New Roman" w:eastAsia="宋体" w:cs="Times New Roman"/>
                      <w:b/>
                      <w:bCs/>
                      <w:color w:val="auto"/>
                      <w:spacing w:val="-9"/>
                      <w:sz w:val="21"/>
                      <w:szCs w:val="21"/>
                      <w:vertAlign w:val="baseline"/>
                      <w:lang w:eastAsia="zh-CN"/>
                    </w:rPr>
                    <w:t>污染治理设施工艺</w:t>
                  </w:r>
                </w:p>
              </w:tc>
              <w:tc>
                <w:tcPr>
                  <w:tcW w:w="697"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884"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1561"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1</w:t>
                  </w:r>
                </w:p>
              </w:tc>
              <w:tc>
                <w:tcPr>
                  <w:tcW w:w="5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生活污水</w:t>
                  </w:r>
                </w:p>
              </w:tc>
              <w:tc>
                <w:tcPr>
                  <w:tcW w:w="87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COD、BOD</w:t>
                  </w:r>
                  <w:r>
                    <w:rPr>
                      <w:rFonts w:hint="default" w:ascii="Times New Roman" w:hAnsi="Times New Roman" w:eastAsia="宋体" w:cs="Times New Roman"/>
                      <w:color w:val="auto"/>
                      <w:spacing w:val="-9"/>
                      <w:sz w:val="21"/>
                      <w:szCs w:val="21"/>
                      <w:vertAlign w:val="subscript"/>
                      <w:lang w:val="en-US" w:eastAsia="zh-CN"/>
                    </w:rPr>
                    <w:t>5</w:t>
                  </w:r>
                  <w:r>
                    <w:rPr>
                      <w:rFonts w:hint="default" w:ascii="Times New Roman" w:hAnsi="Times New Roman" w:eastAsia="宋体" w:cs="Times New Roman"/>
                      <w:color w:val="auto"/>
                      <w:spacing w:val="-9"/>
                      <w:sz w:val="21"/>
                      <w:szCs w:val="21"/>
                      <w:vertAlign w:val="baseline"/>
                      <w:lang w:val="en-US" w:eastAsia="zh-CN"/>
                    </w:rPr>
                    <w:t>、NH</w:t>
                  </w:r>
                  <w:r>
                    <w:rPr>
                      <w:rFonts w:hint="default" w:ascii="Times New Roman" w:hAnsi="Times New Roman" w:eastAsia="宋体" w:cs="Times New Roman"/>
                      <w:color w:val="auto"/>
                      <w:spacing w:val="-9"/>
                      <w:sz w:val="21"/>
                      <w:szCs w:val="21"/>
                      <w:vertAlign w:val="subscript"/>
                      <w:lang w:val="en-US" w:eastAsia="zh-CN"/>
                    </w:rPr>
                    <w:t>3</w:t>
                  </w:r>
                  <w:r>
                    <w:rPr>
                      <w:rFonts w:hint="default" w:ascii="Times New Roman" w:hAnsi="Times New Roman" w:eastAsia="宋体" w:cs="Times New Roman"/>
                      <w:color w:val="auto"/>
                      <w:spacing w:val="-9"/>
                      <w:sz w:val="21"/>
                      <w:szCs w:val="21"/>
                      <w:vertAlign w:val="baseline"/>
                      <w:lang w:val="en-US" w:eastAsia="zh-CN"/>
                    </w:rPr>
                    <w:t>-N、</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SS</w:t>
                  </w:r>
                  <w:r>
                    <w:rPr>
                      <w:rFonts w:hint="eastAsia" w:ascii="Times New Roman" w:hAnsi="Times New Roman" w:cs="Times New Roman"/>
                      <w:color w:val="auto"/>
                      <w:spacing w:val="-9"/>
                      <w:sz w:val="21"/>
                      <w:szCs w:val="21"/>
                      <w:vertAlign w:val="baseline"/>
                      <w:lang w:val="en-US" w:eastAsia="zh-CN"/>
                    </w:rPr>
                    <w:t>、TN、TP</w:t>
                  </w:r>
                </w:p>
              </w:tc>
              <w:tc>
                <w:tcPr>
                  <w:tcW w:w="66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进入城市污水处理厂</w:t>
                  </w:r>
                </w:p>
              </w:tc>
              <w:tc>
                <w:tcPr>
                  <w:tcW w:w="78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连续排放、流量不稳定</w:t>
                  </w:r>
                </w:p>
              </w:tc>
              <w:tc>
                <w:tcPr>
                  <w:tcW w:w="86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1</w:t>
                  </w:r>
                </w:p>
              </w:tc>
              <w:tc>
                <w:tcPr>
                  <w:tcW w:w="89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化粪池</w:t>
                  </w:r>
                </w:p>
              </w:tc>
              <w:tc>
                <w:tcPr>
                  <w:tcW w:w="86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eastAsia="zh-CN"/>
                    </w:rPr>
                    <w:t>沉淀</w:t>
                  </w:r>
                  <w:r>
                    <w:rPr>
                      <w:rFonts w:hint="default" w:ascii="Times New Roman" w:hAnsi="Times New Roman" w:eastAsia="宋体" w:cs="Times New Roman"/>
                      <w:color w:val="auto"/>
                      <w:spacing w:val="-9"/>
                      <w:sz w:val="21"/>
                      <w:szCs w:val="21"/>
                      <w:vertAlign w:val="baseline"/>
                      <w:lang w:val="en-US" w:eastAsia="zh-CN"/>
                    </w:rPr>
                    <w:t>+厌氧</w:t>
                  </w:r>
                </w:p>
              </w:tc>
              <w:tc>
                <w:tcPr>
                  <w:tcW w:w="6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1</w:t>
                  </w:r>
                  <w:r>
                    <w:rPr>
                      <w:rFonts w:hint="eastAsia" w:ascii="Times New Roman" w:hAnsi="Times New Roman" w:cs="Times New Roman"/>
                      <w:color w:val="auto"/>
                      <w:spacing w:val="-9"/>
                      <w:sz w:val="21"/>
                      <w:szCs w:val="21"/>
                      <w:vertAlign w:val="baseline"/>
                      <w:lang w:val="en-US" w:eastAsia="zh-CN"/>
                    </w:rPr>
                    <w:t>#</w:t>
                  </w:r>
                </w:p>
              </w:tc>
              <w:tc>
                <w:tcPr>
                  <w:tcW w:w="88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符合</w:t>
                  </w:r>
                </w:p>
              </w:tc>
              <w:tc>
                <w:tcPr>
                  <w:tcW w:w="1561"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52"/>
                  </w:r>
                  <w:r>
                    <w:rPr>
                      <w:rFonts w:hint="default" w:ascii="Times New Roman" w:hAnsi="Times New Roman" w:eastAsia="宋体" w:cs="Times New Roman"/>
                      <w:color w:val="auto"/>
                      <w:spacing w:val="-9"/>
                      <w:sz w:val="21"/>
                      <w:szCs w:val="21"/>
                      <w:vertAlign w:val="baseline"/>
                      <w:lang w:eastAsia="zh-CN"/>
                    </w:rPr>
                    <w:t>企业总排</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雨水排放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清净下水排放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温排水排放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车间或车间处理设施总排口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2</w:t>
                  </w:r>
                </w:p>
              </w:tc>
              <w:tc>
                <w:tcPr>
                  <w:tcW w:w="5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洗涤废水</w:t>
                  </w:r>
                </w:p>
              </w:tc>
              <w:tc>
                <w:tcPr>
                  <w:tcW w:w="87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COD、BOD</w:t>
                  </w:r>
                  <w:r>
                    <w:rPr>
                      <w:rFonts w:hint="default" w:ascii="Times New Roman" w:hAnsi="Times New Roman" w:eastAsia="宋体" w:cs="Times New Roman"/>
                      <w:color w:val="auto"/>
                      <w:spacing w:val="-9"/>
                      <w:sz w:val="21"/>
                      <w:szCs w:val="21"/>
                      <w:vertAlign w:val="subscript"/>
                      <w:lang w:val="en-US" w:eastAsia="zh-CN"/>
                    </w:rPr>
                    <w:t>5</w:t>
                  </w:r>
                  <w:r>
                    <w:rPr>
                      <w:rFonts w:hint="default" w:ascii="Times New Roman" w:hAnsi="Times New Roman" w:eastAsia="宋体" w:cs="Times New Roman"/>
                      <w:color w:val="auto"/>
                      <w:spacing w:val="-9"/>
                      <w:sz w:val="21"/>
                      <w:szCs w:val="21"/>
                      <w:vertAlign w:val="baseline"/>
                      <w:lang w:val="en-US" w:eastAsia="zh-CN"/>
                    </w:rPr>
                    <w:t>、NH</w:t>
                  </w:r>
                  <w:r>
                    <w:rPr>
                      <w:rFonts w:hint="default" w:ascii="Times New Roman" w:hAnsi="Times New Roman" w:eastAsia="宋体" w:cs="Times New Roman"/>
                      <w:color w:val="auto"/>
                      <w:spacing w:val="-9"/>
                      <w:sz w:val="21"/>
                      <w:szCs w:val="21"/>
                      <w:vertAlign w:val="subscript"/>
                      <w:lang w:val="en-US" w:eastAsia="zh-CN"/>
                    </w:rPr>
                    <w:t>3</w:t>
                  </w:r>
                  <w:r>
                    <w:rPr>
                      <w:rFonts w:hint="default" w:ascii="Times New Roman" w:hAnsi="Times New Roman" w:eastAsia="宋体" w:cs="Times New Roman"/>
                      <w:color w:val="auto"/>
                      <w:spacing w:val="-9"/>
                      <w:sz w:val="21"/>
                      <w:szCs w:val="21"/>
                      <w:vertAlign w:val="baseline"/>
                      <w:lang w:val="en-US" w:eastAsia="zh-CN"/>
                    </w:rPr>
                    <w:t>-N、</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val="en-US" w:eastAsia="zh-CN"/>
                    </w:rPr>
                    <w:t>SS</w:t>
                  </w:r>
                  <w:r>
                    <w:rPr>
                      <w:rFonts w:hint="eastAsia" w:ascii="Times New Roman" w:hAnsi="Times New Roman" w:cs="Times New Roman"/>
                      <w:color w:val="auto"/>
                      <w:spacing w:val="-9"/>
                      <w:sz w:val="21"/>
                      <w:szCs w:val="21"/>
                      <w:vertAlign w:val="baseline"/>
                      <w:lang w:val="en-US" w:eastAsia="zh-CN"/>
                    </w:rPr>
                    <w:t>、LAS、TP</w:t>
                  </w:r>
                </w:p>
              </w:tc>
              <w:tc>
                <w:tcPr>
                  <w:tcW w:w="66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kern w:val="2"/>
                      <w:sz w:val="21"/>
                      <w:szCs w:val="21"/>
                      <w:vertAlign w:val="baseline"/>
                      <w:lang w:val="en-US" w:eastAsia="zh-CN" w:bidi="ar-SA"/>
                    </w:rPr>
                  </w:pPr>
                  <w:r>
                    <w:rPr>
                      <w:rFonts w:hint="default" w:ascii="Times New Roman" w:hAnsi="Times New Roman" w:eastAsia="宋体" w:cs="Times New Roman"/>
                      <w:color w:val="auto"/>
                      <w:spacing w:val="-9"/>
                      <w:sz w:val="21"/>
                      <w:szCs w:val="21"/>
                      <w:vertAlign w:val="baseline"/>
                      <w:lang w:eastAsia="zh-CN"/>
                    </w:rPr>
                    <w:t>进入城市污水处理厂</w:t>
                  </w:r>
                </w:p>
              </w:tc>
              <w:tc>
                <w:tcPr>
                  <w:tcW w:w="78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kern w:val="2"/>
                      <w:sz w:val="21"/>
                      <w:szCs w:val="21"/>
                      <w:vertAlign w:val="baseline"/>
                      <w:lang w:val="en-US" w:eastAsia="zh-CN" w:bidi="ar-SA"/>
                    </w:rPr>
                  </w:pPr>
                  <w:r>
                    <w:rPr>
                      <w:rFonts w:hint="default" w:ascii="Times New Roman" w:hAnsi="Times New Roman" w:eastAsia="宋体" w:cs="Times New Roman"/>
                      <w:color w:val="auto"/>
                      <w:spacing w:val="-9"/>
                      <w:sz w:val="21"/>
                      <w:szCs w:val="21"/>
                      <w:vertAlign w:val="baseline"/>
                      <w:lang w:eastAsia="zh-CN"/>
                    </w:rPr>
                    <w:t>连续排放、流量不稳定</w:t>
                  </w:r>
                </w:p>
              </w:tc>
              <w:tc>
                <w:tcPr>
                  <w:tcW w:w="86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2</w:t>
                  </w:r>
                </w:p>
              </w:tc>
              <w:tc>
                <w:tcPr>
                  <w:tcW w:w="89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厂区自建污水处理站</w:t>
                  </w:r>
                </w:p>
              </w:tc>
              <w:tc>
                <w:tcPr>
                  <w:tcW w:w="86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气浮</w:t>
                  </w:r>
                </w:p>
              </w:tc>
              <w:tc>
                <w:tcPr>
                  <w:tcW w:w="6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1#</w:t>
                  </w:r>
                </w:p>
              </w:tc>
              <w:tc>
                <w:tcPr>
                  <w:tcW w:w="88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符合</w:t>
                  </w:r>
                </w:p>
              </w:tc>
              <w:tc>
                <w:tcPr>
                  <w:tcW w:w="1561"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color w:val="auto"/>
                      <w:spacing w:val="-9"/>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3</w:t>
                  </w:r>
                </w:p>
              </w:tc>
              <w:tc>
                <w:tcPr>
                  <w:tcW w:w="5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软水制备系统</w:t>
                  </w:r>
                  <w:r>
                    <w:rPr>
                      <w:rFonts w:hint="eastAsia" w:ascii="Times New Roman" w:hAnsi="Times New Roman" w:cs="Times New Roman"/>
                      <w:color w:val="auto"/>
                      <w:spacing w:val="-9"/>
                      <w:sz w:val="21"/>
                      <w:szCs w:val="21"/>
                      <w:vertAlign w:val="baseline"/>
                      <w:lang w:val="en-US" w:eastAsia="zh-CN"/>
                    </w:rPr>
                    <w:t>废水</w:t>
                  </w:r>
                </w:p>
              </w:tc>
              <w:tc>
                <w:tcPr>
                  <w:tcW w:w="875"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盐类、钙镁离子</w:t>
                  </w:r>
                </w:p>
              </w:tc>
              <w:tc>
                <w:tcPr>
                  <w:tcW w:w="66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雨水</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管道</w:t>
                  </w:r>
                </w:p>
              </w:tc>
              <w:tc>
                <w:tcPr>
                  <w:tcW w:w="78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eastAsia="宋体" w:cs="Times New Roman"/>
                      <w:color w:val="auto"/>
                      <w:spacing w:val="-9"/>
                      <w:sz w:val="21"/>
                      <w:szCs w:val="21"/>
                      <w:vertAlign w:val="baseline"/>
                      <w:lang w:eastAsia="zh-CN"/>
                    </w:rPr>
                    <w:t>连续排放、流量不稳定</w:t>
                  </w:r>
                </w:p>
              </w:tc>
              <w:tc>
                <w:tcPr>
                  <w:tcW w:w="86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89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86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6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2#</w:t>
                  </w:r>
                </w:p>
              </w:tc>
              <w:tc>
                <w:tcPr>
                  <w:tcW w:w="8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符合</w:t>
                  </w:r>
                </w:p>
              </w:tc>
              <w:tc>
                <w:tcPr>
                  <w:tcW w:w="1561"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企业总排</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雨水排放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52"/>
                  </w:r>
                  <w:r>
                    <w:rPr>
                      <w:rFonts w:hint="default" w:ascii="Times New Roman" w:hAnsi="Times New Roman" w:eastAsia="宋体" w:cs="Times New Roman"/>
                      <w:color w:val="auto"/>
                      <w:spacing w:val="-9"/>
                      <w:sz w:val="21"/>
                      <w:szCs w:val="21"/>
                      <w:vertAlign w:val="baseline"/>
                      <w:lang w:eastAsia="zh-CN"/>
                    </w:rPr>
                    <w:t>清净下水排放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112" w:firstLineChars="10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21"/>
                      <w:szCs w:val="21"/>
                      <w:vertAlign w:val="baseline"/>
                      <w:lang w:eastAsia="zh-CN"/>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温排水排放</w:t>
                  </w: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color w:val="auto"/>
                      <w:spacing w:val="-9"/>
                      <w:sz w:val="13"/>
                      <w:szCs w:val="13"/>
                      <w:vertAlign w:val="baseline"/>
                      <w:lang w:eastAsia="zh-CN"/>
                    </w:rPr>
                  </w:pPr>
                </w:p>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color w:val="auto"/>
                      <w:spacing w:val="-9"/>
                      <w:sz w:val="24"/>
                      <w:szCs w:val="24"/>
                    </w:rPr>
                  </w:pPr>
                  <w:r>
                    <w:rPr>
                      <w:rFonts w:hint="default" w:ascii="Times New Roman" w:hAnsi="Times New Roman" w:cs="Times New Roman"/>
                      <w:color w:val="auto"/>
                      <w:spacing w:val="-9"/>
                      <w:sz w:val="24"/>
                      <w:szCs w:val="24"/>
                      <w:highlight w:val="none"/>
                    </w:rPr>
                    <w:sym w:font="Wingdings 2" w:char="00A3"/>
                  </w:r>
                  <w:r>
                    <w:rPr>
                      <w:rFonts w:hint="default" w:ascii="Times New Roman" w:hAnsi="Times New Roman" w:eastAsia="宋体" w:cs="Times New Roman"/>
                      <w:color w:val="auto"/>
                      <w:spacing w:val="-9"/>
                      <w:sz w:val="21"/>
                      <w:szCs w:val="21"/>
                      <w:vertAlign w:val="baseline"/>
                      <w:lang w:eastAsia="zh-CN"/>
                    </w:rPr>
                    <w:t>车间或车间处理设施总排口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4</w:t>
                  </w:r>
                </w:p>
              </w:tc>
              <w:tc>
                <w:tcPr>
                  <w:tcW w:w="55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锅炉废水</w:t>
                  </w:r>
                </w:p>
              </w:tc>
              <w:tc>
                <w:tcPr>
                  <w:tcW w:w="875"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val="en-US" w:eastAsia="zh-CN"/>
                    </w:rPr>
                  </w:pPr>
                </w:p>
              </w:tc>
              <w:tc>
                <w:tcPr>
                  <w:tcW w:w="66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789"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sz w:val="21"/>
                      <w:szCs w:val="21"/>
                      <w:vertAlign w:val="baseline"/>
                      <w:lang w:eastAsia="zh-CN"/>
                    </w:rPr>
                  </w:pPr>
                </w:p>
              </w:tc>
              <w:tc>
                <w:tcPr>
                  <w:tcW w:w="862"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89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86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w:t>
                  </w:r>
                </w:p>
              </w:tc>
              <w:tc>
                <w:tcPr>
                  <w:tcW w:w="6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color w:val="auto"/>
                      <w:spacing w:val="-9"/>
                      <w:sz w:val="21"/>
                      <w:szCs w:val="21"/>
                      <w:vertAlign w:val="baseline"/>
                      <w:lang w:val="en-US" w:eastAsia="zh-CN"/>
                    </w:rPr>
                  </w:pPr>
                  <w:r>
                    <w:rPr>
                      <w:rFonts w:hint="eastAsia" w:ascii="Times New Roman" w:hAnsi="Times New Roman" w:cs="Times New Roman"/>
                      <w:color w:val="auto"/>
                      <w:spacing w:val="-9"/>
                      <w:sz w:val="21"/>
                      <w:szCs w:val="21"/>
                      <w:vertAlign w:val="baseline"/>
                      <w:lang w:val="en-US" w:eastAsia="zh-CN"/>
                    </w:rPr>
                    <w:t>2#</w:t>
                  </w:r>
                </w:p>
              </w:tc>
              <w:tc>
                <w:tcPr>
                  <w:tcW w:w="8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cs="Times New Roman"/>
                      <w:color w:val="auto"/>
                      <w:spacing w:val="-9"/>
                      <w:sz w:val="21"/>
                      <w:szCs w:val="21"/>
                      <w:vertAlign w:val="baseline"/>
                      <w:lang w:eastAsia="zh-CN"/>
                    </w:rPr>
                  </w:pPr>
                  <w:r>
                    <w:rPr>
                      <w:rFonts w:hint="eastAsia" w:ascii="Times New Roman" w:hAnsi="Times New Roman" w:cs="Times New Roman"/>
                      <w:color w:val="auto"/>
                      <w:spacing w:val="-9"/>
                      <w:sz w:val="21"/>
                      <w:szCs w:val="21"/>
                      <w:vertAlign w:val="baseline"/>
                      <w:lang w:eastAsia="zh-CN"/>
                    </w:rPr>
                    <w:t>符合</w:t>
                  </w:r>
                </w:p>
              </w:tc>
              <w:tc>
                <w:tcPr>
                  <w:tcW w:w="1561" w:type="dxa"/>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cs="Times New Roman"/>
                      <w:color w:val="auto"/>
                      <w:spacing w:val="-9"/>
                      <w:sz w:val="24"/>
                      <w:szCs w:val="24"/>
                    </w:rPr>
                  </w:pPr>
                </w:p>
              </w:tc>
            </w:tr>
          </w:tbl>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表29 废水间接排放口基本情况表</w:t>
            </w:r>
          </w:p>
          <w:tbl>
            <w:tblPr>
              <w:tblStyle w:val="26"/>
              <w:tblW w:w="90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790"/>
              <w:gridCol w:w="842"/>
              <w:gridCol w:w="910"/>
              <w:gridCol w:w="898"/>
              <w:gridCol w:w="790"/>
              <w:gridCol w:w="643"/>
              <w:gridCol w:w="1152"/>
              <w:gridCol w:w="1125"/>
              <w:gridCol w:w="1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号</w:t>
                  </w:r>
                </w:p>
              </w:tc>
              <w:tc>
                <w:tcPr>
                  <w:tcW w:w="7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排放口</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编号</w:t>
                  </w:r>
                </w:p>
              </w:tc>
              <w:tc>
                <w:tcPr>
                  <w:tcW w:w="175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排放口地理坐标</w:t>
                  </w:r>
                </w:p>
              </w:tc>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废水</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排放量</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highlight w:val="none"/>
                      <w:vertAlign w:val="baseline"/>
                      <w:lang w:val="en-US" w:eastAsia="zh-CN"/>
                    </w:rPr>
                    <w:t>(</w:t>
                  </w:r>
                  <w:r>
                    <w:rPr>
                      <w:rFonts w:hint="eastAsia" w:ascii="Times New Roman" w:hAnsi="Times New Roman" w:cs="Times New Roman"/>
                      <w:b/>
                      <w:bCs/>
                      <w:color w:val="auto"/>
                      <w:sz w:val="21"/>
                      <w:szCs w:val="21"/>
                      <w:vertAlign w:val="baseline"/>
                      <w:lang w:val="en-US" w:eastAsia="zh-CN"/>
                    </w:rPr>
                    <w:t>t/a</w:t>
                  </w:r>
                  <w:r>
                    <w:rPr>
                      <w:rFonts w:hint="eastAsia" w:ascii="Times New Roman" w:hAnsi="Times New Roman" w:cs="Times New Roman"/>
                      <w:b/>
                      <w:bCs/>
                      <w:color w:val="auto"/>
                      <w:sz w:val="21"/>
                      <w:szCs w:val="21"/>
                      <w:highlight w:val="none"/>
                      <w:vertAlign w:val="baseline"/>
                      <w:lang w:val="en-US" w:eastAsia="zh-CN"/>
                    </w:rPr>
                    <w:t>)</w:t>
                  </w:r>
                </w:p>
              </w:tc>
              <w:tc>
                <w:tcPr>
                  <w:tcW w:w="7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去向</w:t>
                  </w:r>
                </w:p>
              </w:tc>
              <w:tc>
                <w:tcPr>
                  <w:tcW w:w="6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规律</w:t>
                  </w:r>
                </w:p>
              </w:tc>
              <w:tc>
                <w:tcPr>
                  <w:tcW w:w="379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经度</w:t>
                  </w:r>
                </w:p>
              </w:tc>
              <w:tc>
                <w:tcPr>
                  <w:tcW w:w="9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纬度</w:t>
                  </w: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p>
              </w:tc>
              <w:tc>
                <w:tcPr>
                  <w:tcW w:w="11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名称</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污染物</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种类</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国家或地方污染物排放浓度限值</w:t>
                  </w:r>
                  <w:r>
                    <w:rPr>
                      <w:rFonts w:hint="eastAsia" w:ascii="Times New Roman" w:hAnsi="Times New Roman" w:cs="Times New Roman"/>
                      <w:b/>
                      <w:bCs/>
                      <w:color w:val="auto"/>
                      <w:sz w:val="21"/>
                      <w:szCs w:val="21"/>
                      <w:highlight w:val="none"/>
                      <w:vertAlign w:val="baseline"/>
                      <w:lang w:val="en-US" w:eastAsia="zh-CN"/>
                    </w:rPr>
                    <w:t>(</w:t>
                  </w:r>
                  <w:r>
                    <w:rPr>
                      <w:rFonts w:hint="eastAsia" w:ascii="Times New Roman" w:hAnsi="Times New Roman" w:cs="Times New Roman"/>
                      <w:b/>
                      <w:bCs/>
                      <w:color w:val="auto"/>
                      <w:sz w:val="21"/>
                      <w:szCs w:val="21"/>
                      <w:vertAlign w:val="baseline"/>
                      <w:lang w:val="en-US" w:eastAsia="zh-CN"/>
                    </w:rPr>
                    <w:t>mg/L</w:t>
                  </w:r>
                  <w:r>
                    <w:rPr>
                      <w:rFonts w:hint="eastAsia" w:ascii="Times New Roman" w:hAnsi="Times New Roman" w:cs="Times New Roman"/>
                      <w:b/>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79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8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108°46′</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24.34″</w:t>
                  </w:r>
                </w:p>
              </w:tc>
              <w:tc>
                <w:tcPr>
                  <w:tcW w:w="9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34°22′</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19.27″</w:t>
                  </w:r>
                </w:p>
              </w:tc>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56700</w:t>
                  </w:r>
                </w:p>
              </w:tc>
              <w:tc>
                <w:tcPr>
                  <w:tcW w:w="790"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kern w:val="2"/>
                      <w:sz w:val="21"/>
                      <w:szCs w:val="21"/>
                      <w:vertAlign w:val="baseline"/>
                      <w:lang w:val="en-US" w:eastAsia="zh-CN" w:bidi="ar-SA"/>
                    </w:rPr>
                  </w:pPr>
                  <w:r>
                    <w:rPr>
                      <w:rFonts w:hint="default" w:ascii="Times New Roman" w:hAnsi="Times New Roman" w:eastAsia="宋体" w:cs="Times New Roman"/>
                      <w:color w:val="auto"/>
                      <w:spacing w:val="-9"/>
                      <w:sz w:val="21"/>
                      <w:szCs w:val="21"/>
                      <w:vertAlign w:val="baseline"/>
                      <w:lang w:eastAsia="zh-CN"/>
                    </w:rPr>
                    <w:t>进入城市污水处理厂</w:t>
                  </w:r>
                </w:p>
              </w:tc>
              <w:tc>
                <w:tcPr>
                  <w:tcW w:w="643"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kern w:val="2"/>
                      <w:sz w:val="21"/>
                      <w:szCs w:val="21"/>
                      <w:vertAlign w:val="baseline"/>
                      <w:lang w:val="en-US" w:eastAsia="zh-CN" w:bidi="ar-SA"/>
                    </w:rPr>
                  </w:pPr>
                  <w:r>
                    <w:rPr>
                      <w:rFonts w:hint="eastAsia" w:ascii="Times New Roman" w:hAnsi="Times New Roman" w:eastAsia="宋体" w:cs="Times New Roman"/>
                      <w:color w:val="auto"/>
                      <w:spacing w:val="-9"/>
                      <w:sz w:val="21"/>
                      <w:szCs w:val="21"/>
                      <w:vertAlign w:val="baseline"/>
                      <w:lang w:val="en-US" w:eastAsia="zh-CN"/>
                    </w:rPr>
                    <w:t>全天排放</w:t>
                  </w:r>
                </w:p>
              </w:tc>
              <w:tc>
                <w:tcPr>
                  <w:tcW w:w="115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西咸新区秦汉新城朝阳污水处理厂</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COD</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氨氮</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eastAsia="宋体" w:cs="Times New Roman"/>
                      <w:b w:val="0"/>
                      <w:bCs/>
                      <w:color w:val="auto"/>
                      <w:spacing w:val="-9"/>
                      <w:kern w:val="2"/>
                      <w:sz w:val="21"/>
                      <w:szCs w:val="21"/>
                      <w:lang w:val="en-US" w:eastAsia="zh-CN"/>
                    </w:rPr>
                    <w:t>1.5</w:t>
                  </w:r>
                  <w:r>
                    <w:rPr>
                      <w:rFonts w:hint="eastAsia" w:ascii="Times New Roman" w:hAnsi="Times New Roman" w:eastAsia="宋体" w:cs="Times New Roman"/>
                      <w:b w:val="0"/>
                      <w:bCs/>
                      <w:color w:val="auto"/>
                      <w:spacing w:val="-9"/>
                      <w:kern w:val="2"/>
                      <w:sz w:val="21"/>
                      <w:szCs w:val="21"/>
                      <w:highlight w:val="none"/>
                      <w:lang w:val="en-US" w:eastAsia="zh-CN"/>
                    </w:rPr>
                    <w:t>(</w:t>
                  </w:r>
                  <w:r>
                    <w:rPr>
                      <w:rFonts w:hint="eastAsia" w:ascii="Times New Roman" w:hAnsi="Times New Roman" w:eastAsia="宋体" w:cs="Times New Roman"/>
                      <w:b w:val="0"/>
                      <w:bCs/>
                      <w:color w:val="auto"/>
                      <w:spacing w:val="-9"/>
                      <w:kern w:val="2"/>
                      <w:sz w:val="21"/>
                      <w:szCs w:val="21"/>
                      <w:lang w:val="en-US" w:eastAsia="zh-CN"/>
                    </w:rPr>
                    <w:t xml:space="preserve"> 3 </w:t>
                  </w:r>
                  <w:r>
                    <w:rPr>
                      <w:rFonts w:hint="eastAsia" w:ascii="Times New Roman" w:hAnsi="Times New Roman" w:eastAsia="宋体" w:cs="Times New Roman"/>
                      <w:b w:val="0"/>
                      <w:bCs/>
                      <w:color w:val="auto"/>
                      <w:spacing w:val="-9"/>
                      <w:kern w:val="2"/>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SS</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TN</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9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7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6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5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p>
              </w:tc>
              <w:tc>
                <w:tcPr>
                  <w:tcW w:w="11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kern w:val="0"/>
                      <w:sz w:val="21"/>
                      <w:szCs w:val="21"/>
                      <w:shd w:val="clear" w:color="auto" w:fill="auto"/>
                      <w:vertAlign w:val="baseline"/>
                      <w:lang w:val="en-US" w:eastAsia="zh-CN"/>
                    </w:rPr>
                  </w:pPr>
                  <w:r>
                    <w:rPr>
                      <w:rFonts w:hint="eastAsia" w:cs="Times New Roman"/>
                      <w:b w:val="0"/>
                      <w:bCs/>
                      <w:color w:val="auto"/>
                      <w:kern w:val="0"/>
                      <w:sz w:val="21"/>
                      <w:szCs w:val="21"/>
                      <w:shd w:val="clear" w:color="auto" w:fill="auto"/>
                      <w:vertAlign w:val="baseline"/>
                      <w:lang w:val="en-US" w:eastAsia="zh-CN"/>
                    </w:rPr>
                    <w:t>LAS</w:t>
                  </w:r>
                </w:p>
              </w:tc>
              <w:tc>
                <w:tcPr>
                  <w:tcW w:w="1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bl>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30</w:t>
            </w:r>
            <w:r>
              <w:rPr>
                <w:rFonts w:hint="default" w:ascii="Times New Roman" w:hAnsi="Times New Roman" w:cs="Times New Roman"/>
                <w:b/>
                <w:bCs/>
                <w:color w:val="auto"/>
                <w:sz w:val="21"/>
                <w:szCs w:val="21"/>
                <w:lang w:val="en-US" w:eastAsia="zh-CN"/>
              </w:rPr>
              <w:t xml:space="preserve"> 废水污染物排放执行标准表</w:t>
            </w:r>
          </w:p>
          <w:tbl>
            <w:tblPr>
              <w:tblStyle w:val="26"/>
              <w:tblW w:w="90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921"/>
              <w:gridCol w:w="2039"/>
              <w:gridCol w:w="1819"/>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92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排放口编号</w:t>
                  </w:r>
                </w:p>
              </w:tc>
              <w:tc>
                <w:tcPr>
                  <w:tcW w:w="203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污染物种类</w:t>
                  </w:r>
                </w:p>
              </w:tc>
              <w:tc>
                <w:tcPr>
                  <w:tcW w:w="39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国家或地方污染物排放标准及</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p>
              </w:tc>
              <w:tc>
                <w:tcPr>
                  <w:tcW w:w="192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p>
              </w:tc>
              <w:tc>
                <w:tcPr>
                  <w:tcW w:w="203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p>
              </w:tc>
              <w:tc>
                <w:tcPr>
                  <w:tcW w:w="1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2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浓度限值</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cs="Times New Roman"/>
                      <w:b/>
                      <w:bCs/>
                      <w:color w:val="auto"/>
                      <w:sz w:val="21"/>
                      <w:szCs w:val="21"/>
                      <w:vertAlign w:val="baseline"/>
                      <w:lang w:val="en-US" w:eastAsia="zh-CN"/>
                    </w:rPr>
                    <w:t>mg/L</w:t>
                  </w:r>
                  <w:r>
                    <w:rPr>
                      <w:rFonts w:hint="default" w:ascii="Times New Roman" w:hAnsi="Times New Roman" w:cs="Times New Roman"/>
                      <w:b/>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192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SS</w:t>
                  </w:r>
                </w:p>
              </w:tc>
              <w:tc>
                <w:tcPr>
                  <w:tcW w:w="1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SS</w:t>
                  </w:r>
                </w:p>
              </w:tc>
              <w:tc>
                <w:tcPr>
                  <w:tcW w:w="2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192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p>
              </w:tc>
              <w:tc>
                <w:tcPr>
                  <w:tcW w:w="1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p>
              </w:tc>
              <w:tc>
                <w:tcPr>
                  <w:tcW w:w="2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192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氨氮</w:t>
                  </w:r>
                </w:p>
              </w:tc>
              <w:tc>
                <w:tcPr>
                  <w:tcW w:w="1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氨氮</w:t>
                  </w:r>
                </w:p>
              </w:tc>
              <w:tc>
                <w:tcPr>
                  <w:tcW w:w="21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p>
              </w:tc>
            </w:tr>
          </w:tbl>
          <w:p>
            <w:pPr>
              <w:jc w:val="center"/>
              <w:rPr>
                <w:rFonts w:hint="default" w:ascii="Times New Roman" w:hAnsi="Times New Roman" w:cs="Times New Roman"/>
                <w:b/>
                <w:bCs/>
                <w:color w:val="auto"/>
                <w:sz w:val="21"/>
                <w:szCs w:val="21"/>
                <w:lang w:val="en-US" w:eastAsia="zh-CN"/>
              </w:rPr>
            </w:pPr>
          </w:p>
          <w:p>
            <w:pPr>
              <w:jc w:val="center"/>
              <w:rPr>
                <w:rFonts w:hint="default" w:ascii="Times New Roman" w:hAnsi="Times New Roman" w:cs="Times New Roman"/>
                <w:b/>
                <w:bCs/>
                <w:color w:val="auto"/>
                <w:sz w:val="21"/>
                <w:szCs w:val="21"/>
                <w:lang w:val="en-US" w:eastAsia="zh-CN"/>
              </w:rPr>
            </w:pPr>
          </w:p>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cs="Times New Roman"/>
                <w:b/>
                <w:bCs/>
                <w:color w:val="auto"/>
                <w:sz w:val="21"/>
                <w:szCs w:val="21"/>
                <w:lang w:val="en-US" w:eastAsia="zh-CN"/>
              </w:rPr>
              <w:t>31</w:t>
            </w:r>
            <w:r>
              <w:rPr>
                <w:rFonts w:hint="default" w:ascii="Times New Roman" w:hAnsi="Times New Roman" w:cs="Times New Roman"/>
                <w:b/>
                <w:bCs/>
                <w:color w:val="auto"/>
                <w:sz w:val="21"/>
                <w:szCs w:val="21"/>
                <w:lang w:val="en-US" w:eastAsia="zh-CN"/>
              </w:rPr>
              <w:t xml:space="preserve"> 废水污染物排放信息表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074"/>
              <w:gridCol w:w="1282"/>
              <w:gridCol w:w="1314"/>
              <w:gridCol w:w="1699"/>
              <w:gridCol w:w="1529"/>
              <w:gridCol w:w="14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5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废水类别</w:t>
                  </w:r>
                </w:p>
              </w:tc>
              <w:tc>
                <w:tcPr>
                  <w:tcW w:w="7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排放口编号</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污染物种类</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排放浓度</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cs="Times New Roman"/>
                      <w:b/>
                      <w:bCs/>
                      <w:color w:val="auto"/>
                      <w:sz w:val="21"/>
                      <w:szCs w:val="21"/>
                      <w:vertAlign w:val="baseline"/>
                      <w:lang w:val="en-US" w:eastAsia="zh-CN"/>
                    </w:rPr>
                    <w:t>mg/L</w:t>
                  </w:r>
                  <w:r>
                    <w:rPr>
                      <w:rFonts w:hint="default" w:ascii="Times New Roman" w:hAnsi="Times New Roman" w:cs="Times New Roman"/>
                      <w:b/>
                      <w:bCs/>
                      <w:color w:val="auto"/>
                      <w:sz w:val="21"/>
                      <w:szCs w:val="21"/>
                      <w:highlight w:val="none"/>
                      <w:vertAlign w:val="baseline"/>
                      <w:lang w:val="en-US" w:eastAsia="zh-CN"/>
                    </w:rPr>
                    <w:t>)</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日排放量</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cs="Times New Roman"/>
                      <w:b/>
                      <w:bCs/>
                      <w:color w:val="auto"/>
                      <w:sz w:val="21"/>
                      <w:szCs w:val="21"/>
                      <w:vertAlign w:val="baseline"/>
                      <w:lang w:val="en-US" w:eastAsia="zh-CN"/>
                    </w:rPr>
                    <w:t>t/d</w:t>
                  </w:r>
                  <w:r>
                    <w:rPr>
                      <w:rFonts w:hint="default" w:ascii="Times New Roman" w:hAnsi="Times New Roman" w:cs="Times New Roman"/>
                      <w:b/>
                      <w:bCs/>
                      <w:color w:val="auto"/>
                      <w:sz w:val="21"/>
                      <w:szCs w:val="21"/>
                      <w:highlight w:val="none"/>
                      <w:vertAlign w:val="baseline"/>
                      <w:lang w:val="en-US" w:eastAsia="zh-CN"/>
                    </w:rPr>
                    <w:t>)</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年排放量</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cs="Times New Roman"/>
                      <w:b/>
                      <w:bCs/>
                      <w:color w:val="auto"/>
                      <w:sz w:val="21"/>
                      <w:szCs w:val="21"/>
                      <w:vertAlign w:val="baseline"/>
                      <w:lang w:val="en-US" w:eastAsia="zh-CN"/>
                    </w:rPr>
                    <w:t>t/a</w:t>
                  </w:r>
                  <w:r>
                    <w:rPr>
                      <w:rFonts w:hint="default" w:ascii="Times New Roman" w:hAnsi="Times New Roman" w:cs="Times New Roman"/>
                      <w:b/>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594" w:type="pct"/>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spacing w:val="-9"/>
                      <w:sz w:val="21"/>
                      <w:szCs w:val="21"/>
                      <w:vertAlign w:val="baseline"/>
                      <w:lang w:eastAsia="zh-CN"/>
                    </w:rPr>
                    <w:t>生活污水</w:t>
                  </w:r>
                </w:p>
              </w:tc>
              <w:tc>
                <w:tcPr>
                  <w:tcW w:w="7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COD</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297</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0.00073</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color w:val="auto"/>
                      <w:spacing w:val="-9"/>
                      <w:kern w:val="2"/>
                      <w:sz w:val="21"/>
                      <w:szCs w:val="21"/>
                      <w:vertAlign w:val="baseline"/>
                      <w:lang w:val="en-US" w:eastAsia="zh-CN" w:bidi="ar-SA"/>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150</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0.00037</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氨氮</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19</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0.00005</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SS</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210</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0.00052</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Cs/>
                      <w:color w:val="auto"/>
                      <w:szCs w:val="21"/>
                      <w:lang w:val="en-US" w:eastAsia="zh-CN"/>
                    </w:rPr>
                    <w:t>0.155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TN</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0.00014</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9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0.00002</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5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color w:val="auto"/>
                      <w:spacing w:val="-9"/>
                      <w:sz w:val="21"/>
                      <w:szCs w:val="21"/>
                      <w:vertAlign w:val="baseline"/>
                      <w:lang w:eastAsia="zh-CN"/>
                    </w:rPr>
                    <w:t>洗涤废水</w:t>
                  </w:r>
                </w:p>
              </w:tc>
              <w:tc>
                <w:tcPr>
                  <w:tcW w:w="7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COD</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100</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0.0189</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5.67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0.00057</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1.701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氨氮</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0.0047</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SS</w:t>
                  </w:r>
                </w:p>
              </w:tc>
              <w:tc>
                <w:tcPr>
                  <w:tcW w:w="94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70</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0.0132</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3.97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LAS</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12</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0.0023</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bidi="ar-SA"/>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5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5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b w:val="0"/>
                      <w:bCs w:val="0"/>
                      <w:color w:val="auto"/>
                      <w:sz w:val="21"/>
                      <w:szCs w:val="21"/>
                      <w:vertAlign w:val="baseline"/>
                      <w:lang w:val="en-US" w:eastAsia="zh-CN"/>
                    </w:rPr>
                  </w:pPr>
                </w:p>
              </w:tc>
              <w:tc>
                <w:tcPr>
                  <w:tcW w:w="7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94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8</w:t>
                  </w:r>
                </w:p>
              </w:tc>
              <w:tc>
                <w:tcPr>
                  <w:tcW w:w="8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0.0015</w:t>
                  </w:r>
                </w:p>
              </w:tc>
              <w:tc>
                <w:tcPr>
                  <w:tcW w:w="82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bidi="ar-SA"/>
                    </w:rPr>
                    <w:t>0.454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58" w:type="pct"/>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全厂排放合计</w:t>
                  </w:r>
                </w:p>
              </w:tc>
              <w:tc>
                <w:tcPr>
                  <w:tcW w:w="251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COD</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5.889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58" w:type="pct"/>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p>
              </w:tc>
              <w:tc>
                <w:tcPr>
                  <w:tcW w:w="2513"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氨氮</w:t>
                  </w:r>
                </w:p>
              </w:tc>
              <w:tc>
                <w:tcPr>
                  <w:tcW w:w="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1.434</w:t>
                  </w:r>
                </w:p>
              </w:tc>
            </w:tr>
          </w:tbl>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2、大气环境影响分析</w:t>
            </w:r>
          </w:p>
          <w:p>
            <w:pPr>
              <w:pStyle w:val="2"/>
              <w:adjustRightInd w:val="0"/>
              <w:snapToGrid w:val="0"/>
              <w:spacing w:after="0" w:line="360" w:lineRule="auto"/>
              <w:ind w:left="0" w:leftChars="0"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lang w:val="en-US" w:eastAsia="zh-CN"/>
              </w:rPr>
              <w:t>废气影响分析</w:t>
            </w:r>
          </w:p>
          <w:p>
            <w:pPr>
              <w:pStyle w:val="2"/>
              <w:adjustRightInd w:val="0"/>
              <w:snapToGrid w:val="0"/>
              <w:spacing w:after="0" w:line="360" w:lineRule="auto"/>
              <w:ind w:left="0" w:leftChars="0" w:firstLine="48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本项目生产废气主要为</w:t>
            </w:r>
            <w:r>
              <w:rPr>
                <w:rFonts w:hint="eastAsia" w:cs="Times New Roman"/>
                <w:color w:val="auto"/>
                <w:sz w:val="24"/>
                <w:lang w:val="en-US" w:eastAsia="zh-CN"/>
              </w:rPr>
              <w:t>污水处理站恶臭及锅炉废气</w:t>
            </w:r>
            <w:r>
              <w:rPr>
                <w:rFonts w:hint="default" w:ascii="Times New Roman" w:hAnsi="Times New Roman" w:cs="Times New Roman"/>
                <w:color w:val="auto"/>
                <w:sz w:val="24"/>
                <w:lang w:val="en-US" w:eastAsia="zh-CN"/>
              </w:rPr>
              <w:t>。</w:t>
            </w:r>
          </w:p>
          <w:p>
            <w:pPr>
              <w:pStyle w:val="2"/>
              <w:adjustRightInd w:val="0"/>
              <w:snapToGrid w:val="0"/>
              <w:spacing w:after="0" w:line="360" w:lineRule="auto"/>
              <w:ind w:left="0" w:leftChars="0" w:firstLine="480"/>
              <w:rPr>
                <w:rFonts w:hint="default" w:ascii="Times New Roman" w:hAnsi="Times New Roman" w:cs="Times New Roman"/>
                <w:bCs/>
                <w:color w:val="auto"/>
                <w:kern w:val="0"/>
                <w:sz w:val="24"/>
                <w:lang w:val="en-US" w:eastAsia="zh-CN"/>
              </w:rPr>
            </w:pPr>
            <w:r>
              <w:rPr>
                <w:rFonts w:hint="default" w:ascii="Times New Roman" w:hAnsi="Times New Roman" w:cs="Times New Roman"/>
                <w:color w:val="auto"/>
                <w:sz w:val="24"/>
                <w:lang w:val="en-US" w:eastAsia="zh-CN"/>
              </w:rPr>
              <w:t>根据污染源分析，本项目</w:t>
            </w:r>
            <w:r>
              <w:rPr>
                <w:rFonts w:hint="eastAsia" w:cs="Times New Roman"/>
                <w:bCs/>
                <w:color w:val="auto"/>
                <w:kern w:val="0"/>
                <w:sz w:val="24"/>
                <w:lang w:eastAsia="zh-CN"/>
              </w:rPr>
              <w:t>污水处理站恶臭废气通过设置引风机，将废气抽至</w:t>
            </w:r>
            <w:r>
              <w:rPr>
                <w:rFonts w:hint="default" w:ascii="Times New Roman" w:hAnsi="Times New Roman" w:cs="Times New Roman"/>
                <w:b w:val="0"/>
                <w:bCs w:val="0"/>
                <w:color w:val="auto"/>
                <w:kern w:val="0"/>
                <w:sz w:val="24"/>
                <w:highlight w:val="none"/>
                <w:lang w:val="en-US" w:eastAsia="zh-CN"/>
              </w:rPr>
              <w:t>活性炭吸附</w:t>
            </w:r>
            <w:r>
              <w:rPr>
                <w:rFonts w:hint="eastAsia" w:cs="Times New Roman"/>
                <w:b w:val="0"/>
                <w:bCs w:val="0"/>
                <w:color w:val="auto"/>
                <w:kern w:val="0"/>
                <w:sz w:val="24"/>
                <w:highlight w:val="none"/>
                <w:lang w:val="en-US" w:eastAsia="zh-CN"/>
              </w:rPr>
              <w:t>装置处理</w:t>
            </w:r>
            <w:r>
              <w:rPr>
                <w:rFonts w:hint="default" w:ascii="Times New Roman" w:hAnsi="Times New Roman" w:cs="Times New Roman"/>
                <w:b w:val="0"/>
                <w:bCs w:val="0"/>
                <w:color w:val="auto"/>
                <w:kern w:val="0"/>
                <w:sz w:val="24"/>
                <w:highlight w:val="none"/>
                <w:lang w:val="en-US" w:eastAsia="zh-CN"/>
              </w:rPr>
              <w:t>后经15m</w:t>
            </w:r>
            <w:r>
              <w:rPr>
                <w:rFonts w:hint="eastAsia" w:cs="Times New Roman"/>
                <w:b w:val="0"/>
                <w:bCs w:val="0"/>
                <w:color w:val="auto"/>
                <w:kern w:val="0"/>
                <w:sz w:val="24"/>
                <w:highlight w:val="none"/>
                <w:lang w:val="en-US" w:eastAsia="zh-CN"/>
              </w:rPr>
              <w:t>高</w:t>
            </w:r>
            <w:r>
              <w:rPr>
                <w:rFonts w:hint="default" w:ascii="Times New Roman" w:hAnsi="Times New Roman" w:cs="Times New Roman"/>
                <w:b w:val="0"/>
                <w:bCs w:val="0"/>
                <w:color w:val="auto"/>
                <w:kern w:val="0"/>
                <w:sz w:val="24"/>
                <w:highlight w:val="none"/>
                <w:lang w:val="en-US" w:eastAsia="zh-CN"/>
              </w:rPr>
              <w:t>排气筒排放</w:t>
            </w:r>
            <w:r>
              <w:rPr>
                <w:rFonts w:hint="default" w:ascii="Times New Roman" w:hAnsi="Times New Roman" w:cs="Times New Roman"/>
                <w:bCs/>
                <w:color w:val="auto"/>
                <w:kern w:val="0"/>
                <w:sz w:val="24"/>
                <w:lang w:val="en-US" w:eastAsia="zh-CN"/>
              </w:rPr>
              <w:t>。经处理后废气排放能达到</w:t>
            </w:r>
            <w:r>
              <w:rPr>
                <w:rFonts w:hint="eastAsia"/>
                <w:color w:val="auto"/>
                <w:sz w:val="24"/>
                <w:lang w:val="en-US" w:eastAsia="zh-CN"/>
              </w:rPr>
              <w:t>《恶臭污染物排放标准》</w:t>
            </w:r>
            <w:r>
              <w:rPr>
                <w:rFonts w:hint="eastAsia"/>
                <w:color w:val="auto"/>
                <w:sz w:val="24"/>
                <w:highlight w:val="none"/>
                <w:lang w:val="en-US" w:eastAsia="zh-CN"/>
              </w:rPr>
              <w:t>(</w:t>
            </w:r>
            <w:r>
              <w:rPr>
                <w:rFonts w:hint="eastAsia"/>
                <w:color w:val="auto"/>
                <w:sz w:val="24"/>
                <w:lang w:val="en-US" w:eastAsia="zh-CN"/>
              </w:rPr>
              <w:t>GB14554-93</w:t>
            </w:r>
            <w:r>
              <w:rPr>
                <w:rFonts w:hint="eastAsia"/>
                <w:color w:val="auto"/>
                <w:sz w:val="24"/>
                <w:highlight w:val="none"/>
                <w:lang w:val="en-US" w:eastAsia="zh-CN"/>
              </w:rPr>
              <w:t>)</w:t>
            </w:r>
            <w:r>
              <w:rPr>
                <w:rFonts w:hint="eastAsia"/>
                <w:color w:val="auto"/>
                <w:sz w:val="24"/>
                <w:lang w:val="en-US" w:eastAsia="zh-CN"/>
              </w:rPr>
              <w:t>中的相关标准</w:t>
            </w:r>
            <w:r>
              <w:rPr>
                <w:rFonts w:hint="eastAsia" w:cs="Times New Roman"/>
                <w:bCs/>
                <w:color w:val="auto"/>
                <w:kern w:val="0"/>
                <w:sz w:val="24"/>
                <w:lang w:val="en-US" w:eastAsia="zh-CN"/>
              </w:rPr>
              <w:t>；</w:t>
            </w:r>
            <w:bookmarkStart w:id="7" w:name="_GoBack"/>
            <w:bookmarkEnd w:id="7"/>
            <w:r>
              <w:rPr>
                <w:rFonts w:hint="eastAsia" w:cs="Times New Roman"/>
                <w:bCs/>
                <w:color w:val="auto"/>
                <w:kern w:val="0"/>
                <w:sz w:val="24"/>
                <w:lang w:val="en-US" w:eastAsia="zh-CN"/>
              </w:rPr>
              <w:t>锅炉废气经低氮燃烧器处理后通过一根23m高排气筒排放，排放达到</w:t>
            </w:r>
            <w:r>
              <w:rPr>
                <w:rFonts w:hint="eastAsia" w:cs="Times New Roman"/>
                <w:color w:val="auto"/>
                <w:sz w:val="24"/>
                <w:highlight w:val="none"/>
                <w:lang w:val="en-US" w:eastAsia="zh-CN"/>
              </w:rPr>
              <w:t>《锅炉大气污染物排放标准DB61/1226-2018》中表3燃气锅炉大气污染物排放浓度限值。</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rPr>
              <w:t>环境空气影响预测</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①有组织废气影响预测</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本次</w:t>
            </w:r>
            <w:r>
              <w:rPr>
                <w:rFonts w:hint="default" w:ascii="Times New Roman" w:hAnsi="Times New Roman" w:cs="Times New Roman"/>
                <w:color w:val="auto"/>
                <w:sz w:val="24"/>
                <w:lang w:eastAsia="zh-CN"/>
              </w:rPr>
              <w:t>有组织</w:t>
            </w:r>
            <w:r>
              <w:rPr>
                <w:rFonts w:hint="default" w:ascii="Times New Roman" w:hAnsi="Times New Roman" w:cs="Times New Roman"/>
                <w:color w:val="auto"/>
                <w:sz w:val="24"/>
                <w:highlight w:val="none"/>
                <w:lang w:eastAsia="zh-CN"/>
              </w:rPr>
              <w:t>废气</w:t>
            </w:r>
            <w:r>
              <w:rPr>
                <w:rFonts w:hint="default" w:ascii="Times New Roman" w:hAnsi="Times New Roman" w:cs="Times New Roman"/>
                <w:color w:val="auto"/>
                <w:sz w:val="24"/>
              </w:rPr>
              <w:t>影响预测采用大气估算模式</w:t>
            </w:r>
            <w:r>
              <w:rPr>
                <w:rFonts w:hint="default" w:ascii="Times New Roman" w:hAnsi="Times New Roman" w:cs="Times New Roman"/>
                <w:color w:val="auto"/>
                <w:sz w:val="24"/>
                <w:lang w:val="en-US" w:eastAsia="zh-CN"/>
              </w:rPr>
              <w:t>AERSCREEN</w:t>
            </w:r>
            <w:r>
              <w:rPr>
                <w:rFonts w:hint="default" w:ascii="Times New Roman" w:hAnsi="Times New Roman" w:cs="Times New Roman"/>
                <w:color w:val="auto"/>
                <w:sz w:val="24"/>
              </w:rPr>
              <w:t>，估算模式计算参数详见表</w:t>
            </w:r>
            <w:r>
              <w:rPr>
                <w:rFonts w:hint="eastAsia" w:cs="Times New Roman"/>
                <w:color w:val="auto"/>
                <w:sz w:val="24"/>
                <w:lang w:val="en-US" w:eastAsia="zh-CN"/>
              </w:rPr>
              <w:t>32、33</w:t>
            </w:r>
            <w:r>
              <w:rPr>
                <w:rFonts w:hint="default" w:ascii="Times New Roman" w:hAnsi="Times New Roman" w:cs="Times New Roman"/>
                <w:color w:val="auto"/>
                <w:sz w:val="24"/>
              </w:rPr>
              <w:t>，预测结果见表</w:t>
            </w:r>
            <w:r>
              <w:rPr>
                <w:rFonts w:hint="eastAsia" w:cs="Times New Roman"/>
                <w:color w:val="auto"/>
                <w:sz w:val="24"/>
                <w:lang w:val="en-US" w:eastAsia="zh-CN"/>
              </w:rPr>
              <w:t>34</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32</w:t>
            </w:r>
            <w:r>
              <w:rPr>
                <w:rFonts w:hint="default" w:ascii="Times New Roman" w:hAnsi="Times New Roman" w:cs="Times New Roman"/>
                <w:b/>
                <w:color w:val="auto"/>
                <w:szCs w:val="21"/>
              </w:rPr>
              <w:t xml:space="preserve"> 有组织排放计算参数一览表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832"/>
              <w:gridCol w:w="1284"/>
              <w:gridCol w:w="1342"/>
              <w:gridCol w:w="1045"/>
              <w:gridCol w:w="1024"/>
              <w:gridCol w:w="1067"/>
              <w:gridCol w:w="1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Cs w:val="21"/>
                      <w:lang w:eastAsia="zh-CN"/>
                    </w:rPr>
                  </w:pPr>
                  <w:r>
                    <w:rPr>
                      <w:rFonts w:hint="default" w:ascii="Times New Roman" w:hAnsi="Times New Roman" w:cs="Times New Roman"/>
                      <w:b/>
                      <w:bCs/>
                      <w:color w:val="auto"/>
                      <w:kern w:val="0"/>
                      <w:szCs w:val="21"/>
                      <w:lang w:eastAsia="zh-CN"/>
                    </w:rPr>
                    <w:t>排放源</w:t>
                  </w:r>
                </w:p>
              </w:tc>
              <w:tc>
                <w:tcPr>
                  <w:tcW w:w="460"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lang w:eastAsia="zh-CN"/>
                    </w:rPr>
                  </w:pPr>
                  <w:r>
                    <w:rPr>
                      <w:rFonts w:hint="eastAsia" w:cs="Times New Roman"/>
                      <w:b/>
                      <w:bCs/>
                      <w:color w:val="auto"/>
                      <w:kern w:val="0"/>
                      <w:szCs w:val="21"/>
                      <w:lang w:eastAsia="zh-CN"/>
                    </w:rPr>
                    <w:t>污染物</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排气筒高度</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highlight w:val="none"/>
                      <w:lang w:eastAsia="zh-CN"/>
                    </w:rPr>
                    <w:t>)</w:t>
                  </w:r>
                </w:p>
              </w:tc>
              <w:tc>
                <w:tcPr>
                  <w:tcW w:w="7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排气筒内径</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highlight w:val="none"/>
                      <w:lang w:eastAsia="zh-CN"/>
                    </w:rPr>
                    <w:t>)</w:t>
                  </w:r>
                </w:p>
              </w:tc>
              <w:tc>
                <w:tcPr>
                  <w:tcW w:w="5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rPr>
                    <w:t>烟气</w:t>
                  </w:r>
                  <w:r>
                    <w:rPr>
                      <w:rFonts w:hint="default" w:ascii="Times New Roman" w:hAnsi="Times New Roman" w:cs="Times New Roman"/>
                      <w:b/>
                      <w:bCs/>
                      <w:color w:val="auto"/>
                      <w:szCs w:val="21"/>
                      <w:lang w:eastAsia="zh-CN"/>
                    </w:rPr>
                    <w:t>流速</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highlight w:val="none"/>
                      <w:lang w:eastAsia="zh-CN"/>
                    </w:rPr>
                    <w:t>(</w:t>
                  </w:r>
                  <w:r>
                    <w:rPr>
                      <w:rFonts w:hint="default" w:ascii="Times New Roman" w:hAnsi="Times New Roman" w:cs="Times New Roman"/>
                      <w:b/>
                      <w:bCs/>
                      <w:color w:val="auto"/>
                      <w:szCs w:val="21"/>
                      <w:lang w:val="en-US" w:eastAsia="zh-CN"/>
                    </w:rPr>
                    <w:t>m</w:t>
                  </w:r>
                  <w:r>
                    <w:rPr>
                      <w:rFonts w:hint="default" w:ascii="Times New Roman" w:hAnsi="Times New Roman" w:cs="Times New Roman"/>
                      <w:b/>
                      <w:bCs/>
                      <w:color w:val="auto"/>
                      <w:szCs w:val="21"/>
                    </w:rPr>
                    <w:t>/s</w:t>
                  </w:r>
                  <w:r>
                    <w:rPr>
                      <w:rFonts w:hint="default" w:ascii="Times New Roman" w:hAnsi="Times New Roman" w:cs="Times New Roman"/>
                      <w:b/>
                      <w:bCs/>
                      <w:color w:val="auto"/>
                      <w:szCs w:val="21"/>
                      <w:highlight w:val="none"/>
                      <w:lang w:eastAsia="zh-CN"/>
                    </w:rPr>
                    <w:t>)</w:t>
                  </w:r>
                </w:p>
              </w:tc>
              <w:tc>
                <w:tcPr>
                  <w:tcW w:w="5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Cs w:val="21"/>
                      <w:lang w:eastAsia="zh-CN"/>
                    </w:rPr>
                  </w:pPr>
                  <w:r>
                    <w:rPr>
                      <w:rFonts w:hint="default" w:ascii="Times New Roman" w:hAnsi="Times New Roman" w:cs="Times New Roman"/>
                      <w:b/>
                      <w:bCs/>
                      <w:color w:val="auto"/>
                      <w:szCs w:val="21"/>
                      <w:lang w:eastAsia="zh-CN"/>
                    </w:rPr>
                    <w:t>烟气温度</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highlight w:val="none"/>
                      <w:lang w:val="en-US" w:eastAsia="zh-CN"/>
                    </w:rPr>
                    <w:t>(</w:t>
                  </w:r>
                  <w:r>
                    <w:rPr>
                      <w:rFonts w:hint="default" w:ascii="Times New Roman" w:hAnsi="Times New Roman" w:cs="Times New Roman"/>
                      <w:b/>
                      <w:bCs/>
                      <w:color w:val="auto"/>
                      <w:szCs w:val="21"/>
                      <w:lang w:val="en-US" w:eastAsia="zh-CN"/>
                    </w:rPr>
                    <w:t>K</w:t>
                  </w:r>
                  <w:r>
                    <w:rPr>
                      <w:rFonts w:hint="default" w:ascii="Times New Roman" w:hAnsi="Times New Roman" w:cs="Times New Roman"/>
                      <w:b/>
                      <w:bCs/>
                      <w:color w:val="auto"/>
                      <w:szCs w:val="21"/>
                      <w:highlight w:val="none"/>
                      <w:lang w:val="en-US" w:eastAsia="zh-CN"/>
                    </w:rPr>
                    <w:t>)</w:t>
                  </w:r>
                </w:p>
              </w:tc>
              <w:tc>
                <w:tcPr>
                  <w:tcW w:w="5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排放工况</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源强</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szCs w:val="21"/>
                      <w:highlight w:val="none"/>
                      <w:lang w:eastAsia="zh-CN"/>
                    </w:rPr>
                    <w:t>(</w:t>
                  </w:r>
                  <w:r>
                    <w:rPr>
                      <w:rFonts w:hint="default" w:ascii="Times New Roman" w:hAnsi="Times New Roman" w:eastAsia="宋体" w:cs="Times New Roman"/>
                      <w:b/>
                      <w:bCs/>
                      <w:color w:val="auto"/>
                      <w:szCs w:val="21"/>
                      <w:lang w:val="en-US" w:eastAsia="zh-CN"/>
                    </w:rPr>
                    <w:t>g/s</w:t>
                  </w:r>
                  <w:r>
                    <w:rPr>
                      <w:rFonts w:hint="default" w:ascii="Times New Roman" w:hAnsi="Times New Roman" w:cs="Times New Roman"/>
                      <w:b/>
                      <w:bCs/>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lang w:val="en-US" w:eastAsia="zh-CN"/>
                    </w:rPr>
                  </w:pPr>
                  <w:r>
                    <w:rPr>
                      <w:rFonts w:hint="eastAsia" w:cs="Times New Roman"/>
                      <w:bCs/>
                      <w:color w:val="auto"/>
                      <w:kern w:val="0"/>
                      <w:szCs w:val="21"/>
                      <w:lang w:val="en-US" w:eastAsia="zh-CN"/>
                    </w:rPr>
                    <w:t>污水处理站</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NH</w:t>
                  </w:r>
                  <w:r>
                    <w:rPr>
                      <w:rFonts w:hint="eastAsia" w:cs="Times New Roman"/>
                      <w:color w:val="auto"/>
                      <w:sz w:val="21"/>
                      <w:szCs w:val="21"/>
                      <w:highlight w:val="none"/>
                      <w:shd w:val="clear" w:color="auto" w:fill="auto"/>
                      <w:vertAlign w:val="subscript"/>
                      <w:lang w:val="en-US" w:eastAsia="zh-CN"/>
                    </w:rPr>
                    <w:t>3</w:t>
                  </w:r>
                </w:p>
              </w:tc>
              <w:tc>
                <w:tcPr>
                  <w:tcW w:w="710" w:type="pct"/>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15</w:t>
                  </w:r>
                </w:p>
              </w:tc>
              <w:tc>
                <w:tcPr>
                  <w:tcW w:w="742" w:type="pct"/>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0.3</w:t>
                  </w:r>
                </w:p>
              </w:tc>
              <w:tc>
                <w:tcPr>
                  <w:tcW w:w="578" w:type="pct"/>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17.16</w:t>
                  </w:r>
                </w:p>
              </w:tc>
              <w:tc>
                <w:tcPr>
                  <w:tcW w:w="566" w:type="pct"/>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298</w:t>
                  </w:r>
                </w:p>
              </w:tc>
              <w:tc>
                <w:tcPr>
                  <w:tcW w:w="590" w:type="pct"/>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eastAsia="zh-CN"/>
                    </w:rPr>
                    <w:t>正常</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2</w:t>
                  </w:r>
                  <w:r>
                    <w:rPr>
                      <w:rFonts w:hint="eastAsia" w:cs="Times New Roman"/>
                      <w:color w:val="auto"/>
                      <w:sz w:val="21"/>
                      <w:szCs w:val="21"/>
                      <w:highlight w:val="none"/>
                      <w:shd w:val="clear" w:color="auto" w:fill="auto"/>
                      <w:lang w:val="en-US" w:eastAsia="zh-CN"/>
                    </w:rPr>
                    <w:t>S</w:t>
                  </w:r>
                </w:p>
              </w:tc>
              <w:tc>
                <w:tcPr>
                  <w:tcW w:w="7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7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r>
                    <w:rPr>
                      <w:rFonts w:hint="eastAsia" w:cs="Times New Roman"/>
                      <w:color w:val="auto"/>
                      <w:szCs w:val="21"/>
                      <w:lang w:val="en-US" w:eastAsia="zh-CN"/>
                    </w:rPr>
                    <w:t>0.000015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eastAsia="宋体"/>
                      <w:color w:val="auto"/>
                      <w:lang w:eastAsia="zh-CN"/>
                    </w:rPr>
                  </w:pPr>
                  <w:r>
                    <w:rPr>
                      <w:rFonts w:hint="eastAsia"/>
                      <w:color w:val="auto"/>
                      <w:lang w:eastAsia="zh-CN"/>
                    </w:rPr>
                    <w:t>锅炉</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Cs/>
                      <w:color w:val="auto"/>
                      <w:sz w:val="21"/>
                      <w:szCs w:val="21"/>
                      <w:lang w:val="en-US" w:eastAsia="zh-CN"/>
                    </w:rPr>
                    <w:t>SO</w:t>
                  </w:r>
                  <w:r>
                    <w:rPr>
                      <w:rFonts w:hint="default" w:ascii="Times New Roman" w:hAnsi="Times New Roman" w:eastAsia="宋体" w:cs="Times New Roman"/>
                      <w:bCs/>
                      <w:color w:val="auto"/>
                      <w:sz w:val="21"/>
                      <w:szCs w:val="21"/>
                      <w:vertAlign w:val="subscript"/>
                      <w:lang w:val="en-US" w:eastAsia="zh-CN"/>
                    </w:rPr>
                    <w:t>2</w:t>
                  </w:r>
                </w:p>
              </w:tc>
              <w:tc>
                <w:tcPr>
                  <w:tcW w:w="7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cs="Times New Roman"/>
                      <w:bCs/>
                      <w:color w:val="auto"/>
                      <w:kern w:val="0"/>
                      <w:szCs w:val="21"/>
                      <w:lang w:val="en-US" w:eastAsia="zh-CN"/>
                    </w:rPr>
                  </w:pPr>
                  <w:r>
                    <w:rPr>
                      <w:rFonts w:hint="eastAsia" w:cs="Times New Roman"/>
                      <w:bCs/>
                      <w:color w:val="auto"/>
                      <w:kern w:val="0"/>
                      <w:szCs w:val="21"/>
                      <w:lang w:val="en-US" w:eastAsia="zh-CN"/>
                    </w:rPr>
                    <w:t>23</w:t>
                  </w:r>
                </w:p>
              </w:tc>
              <w:tc>
                <w:tcPr>
                  <w:tcW w:w="742" w:type="pct"/>
                  <w:vMerge w:val="restart"/>
                  <w:tcBorders>
                    <w:tl2br w:val="nil"/>
                    <w:tr2bl w:val="nil"/>
                  </w:tcBorders>
                  <w:noWrap w:val="0"/>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0.4</w:t>
                  </w:r>
                </w:p>
              </w:tc>
              <w:tc>
                <w:tcPr>
                  <w:tcW w:w="578"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10.73</w:t>
                  </w:r>
                </w:p>
              </w:tc>
              <w:tc>
                <w:tcPr>
                  <w:tcW w:w="566"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298</w:t>
                  </w:r>
                </w:p>
              </w:tc>
              <w:tc>
                <w:tcPr>
                  <w:tcW w:w="59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r>
                    <w:rPr>
                      <w:rFonts w:hint="eastAsia" w:cs="Times New Roman"/>
                      <w:bCs/>
                      <w:color w:val="auto"/>
                      <w:kern w:val="0"/>
                      <w:szCs w:val="21"/>
                      <w:lang w:val="en-US" w:eastAsia="zh-CN"/>
                    </w:rPr>
                    <w:t>正常</w:t>
                  </w: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cs="Times New Roman"/>
                      <w:color w:val="auto"/>
                      <w:szCs w:val="21"/>
                      <w:lang w:val="en-US" w:eastAsia="zh-CN"/>
                    </w:rPr>
                  </w:pPr>
                  <w:r>
                    <w:rPr>
                      <w:rFonts w:hint="eastAsia" w:cs="Times New Roman"/>
                      <w:color w:val="auto"/>
                      <w:szCs w:val="21"/>
                      <w:lang w:val="en-US" w:eastAsia="zh-CN"/>
                    </w:rPr>
                    <w:t>0.0108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Cs/>
                      <w:color w:val="auto"/>
                      <w:sz w:val="21"/>
                      <w:szCs w:val="21"/>
                      <w:lang w:val="en-US" w:eastAsia="zh-CN"/>
                    </w:rPr>
                    <w:t>NO</w:t>
                  </w:r>
                  <w:r>
                    <w:rPr>
                      <w:rFonts w:hint="default" w:ascii="Times New Roman" w:hAnsi="Times New Roman" w:eastAsia="宋体" w:cs="Times New Roman"/>
                      <w:bCs/>
                      <w:color w:val="auto"/>
                      <w:sz w:val="21"/>
                      <w:szCs w:val="21"/>
                      <w:vertAlign w:val="subscript"/>
                      <w:lang w:val="en-US" w:eastAsia="zh-CN"/>
                    </w:rPr>
                    <w:t>X</w:t>
                  </w:r>
                </w:p>
              </w:tc>
              <w:tc>
                <w:tcPr>
                  <w:tcW w:w="7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7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cs="Times New Roman"/>
                      <w:color w:val="auto"/>
                      <w:szCs w:val="21"/>
                      <w:lang w:val="en-US" w:eastAsia="zh-CN"/>
                    </w:rPr>
                  </w:pPr>
                  <w:r>
                    <w:rPr>
                      <w:rFonts w:hint="eastAsia" w:cs="Times New Roman"/>
                      <w:color w:val="auto"/>
                      <w:szCs w:val="21"/>
                      <w:lang w:val="en-US" w:eastAsia="zh-CN"/>
                    </w:rPr>
                    <w:t>0.0361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color w:val="auto"/>
                    </w:rPr>
                  </w:pP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Cs/>
                      <w:color w:val="auto"/>
                      <w:sz w:val="21"/>
                      <w:szCs w:val="21"/>
                      <w:lang w:val="en-US" w:eastAsia="zh-CN"/>
                    </w:rPr>
                    <w:t>烟尘</w:t>
                  </w:r>
                </w:p>
              </w:tc>
              <w:tc>
                <w:tcPr>
                  <w:tcW w:w="7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74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59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bCs/>
                      <w:color w:val="auto"/>
                      <w:kern w:val="0"/>
                      <w:szCs w:val="21"/>
                      <w:lang w:val="en-US" w:eastAsia="zh-CN"/>
                    </w:rPr>
                  </w:pPr>
                </w:p>
              </w:tc>
              <w:tc>
                <w:tcPr>
                  <w:tcW w:w="6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cs="Times New Roman"/>
                      <w:color w:val="auto"/>
                      <w:szCs w:val="21"/>
                      <w:lang w:val="en-US" w:eastAsia="zh-CN"/>
                    </w:rPr>
                  </w:pPr>
                  <w:r>
                    <w:rPr>
                      <w:rFonts w:hint="eastAsia" w:cs="Times New Roman"/>
                      <w:color w:val="auto"/>
                      <w:szCs w:val="21"/>
                      <w:lang w:val="en-US" w:eastAsia="zh-CN"/>
                    </w:rPr>
                    <w:t>0.0042</w:t>
                  </w:r>
                </w:p>
              </w:tc>
            </w:tr>
          </w:tbl>
          <w:p>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b/>
                <w:bCs/>
                <w:color w:val="auto"/>
                <w:sz w:val="21"/>
                <w:szCs w:val="16"/>
                <w:lang w:val="en-US" w:eastAsia="zh-CN"/>
              </w:rPr>
            </w:pPr>
            <w:r>
              <w:rPr>
                <w:rFonts w:hint="default" w:ascii="Times New Roman" w:hAnsi="Times New Roman" w:eastAsia="宋体" w:cs="Times New Roman"/>
                <w:b/>
                <w:bCs/>
                <w:color w:val="auto"/>
                <w:sz w:val="21"/>
                <w:szCs w:val="16"/>
                <w:lang w:val="en-US" w:eastAsia="zh-CN"/>
              </w:rPr>
              <w:t>表</w:t>
            </w:r>
            <w:r>
              <w:rPr>
                <w:rFonts w:hint="eastAsia" w:eastAsia="宋体" w:cs="Times New Roman"/>
                <w:b/>
                <w:bCs/>
                <w:color w:val="auto"/>
                <w:sz w:val="21"/>
                <w:szCs w:val="16"/>
                <w:lang w:val="en-US" w:eastAsia="zh-CN"/>
              </w:rPr>
              <w:t>33</w:t>
            </w:r>
            <w:r>
              <w:rPr>
                <w:rFonts w:hint="default" w:ascii="Times New Roman" w:hAnsi="Times New Roman" w:eastAsia="宋体" w:cs="Times New Roman"/>
                <w:b/>
                <w:bCs/>
                <w:color w:val="auto"/>
                <w:sz w:val="21"/>
                <w:szCs w:val="16"/>
                <w:lang w:val="en-US" w:eastAsia="zh-CN"/>
              </w:rPr>
              <w:t xml:space="preserve"> 估算模型参数表</w:t>
            </w:r>
          </w:p>
          <w:tbl>
            <w:tblPr>
              <w:tblStyle w:val="26"/>
              <w:tblW w:w="90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17"/>
              <w:gridCol w:w="3017"/>
              <w:gridCol w:w="3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4" w:type="dxa"/>
                  <w:gridSpan w:val="2"/>
                  <w:tcBorders>
                    <w:tl2br w:val="nil"/>
                    <w:tr2bl w:val="nil"/>
                  </w:tcBorders>
                  <w:noWrap w:val="0"/>
                  <w:vAlign w:val="center"/>
                </w:tcPr>
                <w:p>
                  <w:pPr>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参数</w:t>
                  </w:r>
                </w:p>
              </w:tc>
              <w:tc>
                <w:tcPr>
                  <w:tcW w:w="3018" w:type="dxa"/>
                  <w:tcBorders>
                    <w:tl2br w:val="nil"/>
                    <w:tr2bl w:val="nil"/>
                  </w:tcBorders>
                  <w:noWrap w:val="0"/>
                  <w:vAlign w:val="center"/>
                </w:tcPr>
                <w:p>
                  <w:pPr>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城市/农村选项</w:t>
                  </w: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城市/农村</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人口数</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vertAlign w:val="baseline"/>
                      <w:lang w:val="en-US" w:eastAsia="zh-CN"/>
                    </w:rPr>
                    <w:t>城市选项时</w:t>
                  </w:r>
                  <w:r>
                    <w:rPr>
                      <w:rFonts w:hint="default" w:ascii="Times New Roman" w:hAnsi="Times New Roman" w:cs="Times New Roman"/>
                      <w:color w:val="auto"/>
                      <w:sz w:val="21"/>
                      <w:szCs w:val="21"/>
                      <w:highlight w:val="none"/>
                      <w:vertAlign w:val="baseline"/>
                      <w:lang w:val="en-US" w:eastAsia="zh-CN"/>
                    </w:rPr>
                    <w:t>)</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150000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最高环境温度/℃</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lang w:val="en-US" w:eastAsia="zh-CN"/>
                    </w:rPr>
                    <w:t>1.</w:t>
                  </w:r>
                  <w:r>
                    <w:rPr>
                      <w:rFonts w:hint="eastAsia" w:eastAsia="宋体" w:cs="Times New Roman"/>
                      <w:color w:val="auto"/>
                      <w:szCs w:val="21"/>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最低环境温度/℃</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土地利用类型</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城市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4"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区域湿度条件</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是否考虑地形</w:t>
                  </w: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考虑地形</w:t>
                  </w:r>
                </w:p>
              </w:tc>
              <w:tc>
                <w:tcPr>
                  <w:tcW w:w="3018"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pacing w:val="-10"/>
                      <w:sz w:val="21"/>
                      <w:szCs w:val="21"/>
                      <w:highlight w:val="none"/>
                    </w:rPr>
                    <w:sym w:font="Wingdings 2" w:char="00A3"/>
                  </w:r>
                  <w:r>
                    <w:rPr>
                      <w:rFonts w:hint="default" w:ascii="Times New Roman" w:hAnsi="Times New Roman" w:eastAsia="宋体" w:cs="Times New Roman"/>
                      <w:color w:val="auto"/>
                      <w:spacing w:val="-10"/>
                      <w:sz w:val="21"/>
                      <w:szCs w:val="21"/>
                      <w:lang w:eastAsia="zh-CN"/>
                    </w:rPr>
                    <w:t>是</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highlight w:val="none"/>
                    </w:rPr>
                    <w:sym w:font="Wingdings 2" w:char="0052"/>
                  </w:r>
                  <w:r>
                    <w:rPr>
                      <w:rFonts w:hint="default" w:ascii="Times New Roman" w:hAnsi="Times New Roman" w:eastAsia="宋体" w:cs="Times New Roman"/>
                      <w:color w:val="auto"/>
                      <w:spacing w:val="-10"/>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地形数据分辨率/m</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是否考虑岸线熏烟</w:t>
                  </w: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考虑岸线熏烟</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pacing w:val="-10"/>
                      <w:sz w:val="21"/>
                      <w:szCs w:val="21"/>
                      <w:highlight w:val="none"/>
                    </w:rPr>
                    <w:sym w:font="Wingdings 2" w:char="00A3"/>
                  </w:r>
                  <w:r>
                    <w:rPr>
                      <w:rFonts w:hint="default" w:ascii="Times New Roman" w:hAnsi="Times New Roman" w:eastAsia="宋体" w:cs="Times New Roman"/>
                      <w:color w:val="auto"/>
                      <w:spacing w:val="-10"/>
                      <w:sz w:val="21"/>
                      <w:szCs w:val="21"/>
                      <w:lang w:eastAsia="zh-CN"/>
                    </w:rPr>
                    <w:t>是</w:t>
                  </w:r>
                  <w:r>
                    <w:rPr>
                      <w:rFonts w:hint="default" w:ascii="Times New Roman" w:hAnsi="Times New Roman" w:eastAsia="宋体" w:cs="Times New Roman"/>
                      <w:color w:val="auto"/>
                      <w:spacing w:val="-10"/>
                      <w:sz w:val="21"/>
                      <w:szCs w:val="21"/>
                      <w:lang w:val="en-US" w:eastAsia="zh-CN"/>
                    </w:rPr>
                    <w:t xml:space="preserve"> </w:t>
                  </w:r>
                  <w:r>
                    <w:rPr>
                      <w:rFonts w:hint="default" w:ascii="Times New Roman" w:hAnsi="Times New Roman" w:eastAsia="宋体" w:cs="Times New Roman"/>
                      <w:color w:val="auto"/>
                      <w:spacing w:val="-10"/>
                      <w:sz w:val="21"/>
                      <w:szCs w:val="21"/>
                      <w:highlight w:val="none"/>
                    </w:rPr>
                    <w:sym w:font="Wingdings 2" w:char="0052"/>
                  </w:r>
                  <w:r>
                    <w:rPr>
                      <w:rFonts w:hint="default" w:ascii="Times New Roman" w:hAnsi="Times New Roman" w:eastAsia="宋体" w:cs="Times New Roman"/>
                      <w:color w:val="auto"/>
                      <w:spacing w:val="-10"/>
                      <w:sz w:val="21"/>
                      <w:szCs w:val="21"/>
                      <w:lang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岸线距离/km</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7"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p>
              </w:tc>
              <w:tc>
                <w:tcPr>
                  <w:tcW w:w="3017" w:type="dxa"/>
                  <w:tcBorders>
                    <w:tl2br w:val="nil"/>
                    <w:tr2bl w:val="nil"/>
                  </w:tcBorders>
                  <w:noWrap w:val="0"/>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岸线方向/°</w:t>
                  </w:r>
                </w:p>
              </w:tc>
              <w:tc>
                <w:tcPr>
                  <w:tcW w:w="3018" w:type="dxa"/>
                  <w:tcBorders>
                    <w:tl2br w:val="nil"/>
                    <w:tr2bl w:val="nil"/>
                  </w:tcBorders>
                  <w:noWrap w:val="0"/>
                  <w:vAlign w:val="center"/>
                </w:tcPr>
                <w:p>
                  <w:pPr>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rPr>
              <w:t>表</w:t>
            </w:r>
            <w:r>
              <w:rPr>
                <w:rFonts w:hint="eastAsia" w:cs="Times New Roman"/>
                <w:b/>
                <w:color w:val="auto"/>
                <w:szCs w:val="21"/>
                <w:lang w:val="en-US" w:eastAsia="zh-CN"/>
              </w:rPr>
              <w:t>34</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有组织大气污染物排放影响估算结果表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73"/>
              <w:gridCol w:w="1441"/>
              <w:gridCol w:w="1441"/>
              <w:gridCol w:w="1441"/>
              <w:gridCol w:w="1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vMerge w:val="restart"/>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default" w:ascii="Times New Roman" w:hAnsi="Times New Roman" w:eastAsia="宋体" w:cs="Times New Roman"/>
                      <w:b/>
                      <w:bCs/>
                      <w:color w:val="auto"/>
                    </w:rPr>
                    <w:t>下风向距离D</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highlight w:val="none"/>
                      <w:lang w:eastAsia="zh-CN"/>
                    </w:rPr>
                    <w:t>)</w:t>
                  </w:r>
                </w:p>
              </w:tc>
              <w:tc>
                <w:tcPr>
                  <w:tcW w:w="1594" w:type="pct"/>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val="0"/>
                      <w:color w:val="auto"/>
                      <w:kern w:val="0"/>
                      <w:szCs w:val="21"/>
                      <w:vertAlign w:val="subscript"/>
                      <w:lang w:val="en-US" w:eastAsia="zh-CN"/>
                    </w:rPr>
                  </w:pPr>
                  <w:r>
                    <w:rPr>
                      <w:rFonts w:hint="eastAsia" w:cs="Times New Roman"/>
                      <w:b/>
                      <w:bCs w:val="0"/>
                      <w:color w:val="auto"/>
                      <w:kern w:val="0"/>
                      <w:szCs w:val="21"/>
                      <w:lang w:val="en-US" w:eastAsia="zh-CN"/>
                    </w:rPr>
                    <w:t>NH</w:t>
                  </w:r>
                  <w:r>
                    <w:rPr>
                      <w:rFonts w:hint="eastAsia" w:cs="Times New Roman"/>
                      <w:b/>
                      <w:bCs w:val="0"/>
                      <w:color w:val="auto"/>
                      <w:kern w:val="0"/>
                      <w:szCs w:val="21"/>
                      <w:vertAlign w:val="subscript"/>
                      <w:lang w:val="en-US" w:eastAsia="zh-CN"/>
                    </w:rPr>
                    <w:t>3</w:t>
                  </w:r>
                </w:p>
              </w:tc>
              <w:tc>
                <w:tcPr>
                  <w:tcW w:w="1594" w:type="pct"/>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bCs w:val="0"/>
                      <w:color w:val="auto"/>
                      <w:kern w:val="0"/>
                      <w:szCs w:val="21"/>
                      <w:lang w:val="en-US" w:eastAsia="zh-CN"/>
                    </w:rPr>
                  </w:pPr>
                  <w:r>
                    <w:rPr>
                      <w:rFonts w:hint="eastAsia" w:cs="Times New Roman"/>
                      <w:b/>
                      <w:bCs w:val="0"/>
                      <w:color w:val="auto"/>
                      <w:kern w:val="0"/>
                      <w:szCs w:val="21"/>
                      <w:lang w:val="en-US" w:eastAsia="zh-CN"/>
                    </w:rPr>
                    <w:t>H</w:t>
                  </w:r>
                  <w:r>
                    <w:rPr>
                      <w:rFonts w:hint="eastAsia" w:cs="Times New Roman"/>
                      <w:b/>
                      <w:bCs w:val="0"/>
                      <w:color w:val="auto"/>
                      <w:kern w:val="0"/>
                      <w:szCs w:val="21"/>
                      <w:vertAlign w:val="subscript"/>
                      <w:lang w:val="en-US" w:eastAsia="zh-CN"/>
                    </w:rPr>
                    <w:t>2</w:t>
                  </w:r>
                  <w:r>
                    <w:rPr>
                      <w:rFonts w:hint="eastAsia" w:cs="Times New Roman"/>
                      <w:b/>
                      <w:bCs w:val="0"/>
                      <w:color w:val="auto"/>
                      <w:kern w:val="0"/>
                      <w:szCs w:val="21"/>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vMerge w:val="continue"/>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cs="Times New Roman"/>
                      <w:bCs/>
                      <w:color w:val="auto"/>
                      <w:kern w:val="0"/>
                      <w:szCs w:val="21"/>
                      <w:lang w:eastAsia="zh-CN"/>
                    </w:rPr>
                  </w:pPr>
                  <w:r>
                    <w:rPr>
                      <w:rFonts w:hint="default" w:ascii="Times New Roman" w:hAnsi="Times New Roman" w:eastAsia="宋体" w:cs="Times New Roman"/>
                      <w:b/>
                      <w:bCs/>
                      <w:color w:val="auto"/>
                    </w:rPr>
                    <w:t>浓度</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cs="Times New Roman"/>
                      <w:bCs/>
                      <w:color w:val="auto"/>
                      <w:kern w:val="0"/>
                      <w:szCs w:val="21"/>
                      <w:lang w:eastAsia="zh-CN"/>
                    </w:rPr>
                  </w:pPr>
                  <w:r>
                    <w:rPr>
                      <w:rFonts w:hint="default" w:ascii="Times New Roman" w:hAnsi="Times New Roman" w:eastAsia="宋体" w:cs="Times New Roman"/>
                      <w:b/>
                      <w:bCs/>
                      <w:color w:val="auto"/>
                    </w:rPr>
                    <w:t>占标率</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highlight w:val="none"/>
                      <w:lang w:eastAsia="zh-CN"/>
                    </w:rPr>
                    <w:t>)</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
                      <w:bCs/>
                      <w:color w:val="auto"/>
                    </w:rPr>
                    <w:t>浓度</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b/>
                      <w:bCs/>
                      <w:color w:val="auto"/>
                    </w:rPr>
                    <w:t>占标率</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25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0.015235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0.0076175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0.000571313</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0.00571313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50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0.043219</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0.0216095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0.00162071</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0.0162071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color w:val="auto"/>
                    </w:rPr>
                    <w:t>75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color w:val="auto"/>
                    </w:rPr>
                    <w:t>0.043985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0.0219925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0.00164944</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0.0164944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100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0.045493</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0.0227465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0.00170599</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0.0170599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125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0.059218</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0.029609</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0.00222068</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0.0222068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b/>
                      <w:bCs/>
                      <w:color w:val="auto"/>
                    </w:rPr>
                    <w:t>150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b/>
                      <w:bCs/>
                      <w:color w:val="auto"/>
                    </w:rPr>
                    <w:t>0.066215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lang w:eastAsia="zh-CN"/>
                    </w:rPr>
                  </w:pPr>
                  <w:r>
                    <w:rPr>
                      <w:rFonts w:hint="default" w:ascii="Times New Roman" w:hAnsi="Times New Roman" w:eastAsia="宋体" w:cs="Times New Roman"/>
                      <w:b/>
                      <w:bCs/>
                      <w:i w:val="0"/>
                      <w:color w:val="auto"/>
                      <w:kern w:val="0"/>
                      <w:sz w:val="21"/>
                      <w:szCs w:val="21"/>
                      <w:u w:val="none"/>
                      <w:lang w:val="en-US" w:eastAsia="zh-CN" w:bidi="ar"/>
                    </w:rPr>
                    <w:t>0.0331075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b/>
                      <w:bCs/>
                      <w:color w:val="auto"/>
                    </w:rPr>
                    <w:t>0.00248306</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0.0248306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175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0.062741</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0.0313705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0.00235279</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0.0235279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200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0.058076</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0.029038</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0.00217785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0.0217785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color w:val="auto"/>
                    </w:rPr>
                    <w:t>225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kern w:val="0"/>
                      <w:szCs w:val="21"/>
                      <w:lang w:eastAsia="zh-CN"/>
                    </w:rPr>
                  </w:pPr>
                  <w:r>
                    <w:rPr>
                      <w:rFonts w:hint="eastAsia"/>
                      <w:color w:val="auto"/>
                    </w:rPr>
                    <w:t>0.05335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0.026675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eastAsia"/>
                      <w:color w:val="auto"/>
                    </w:rPr>
                    <w:t>0.00200063</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0.0200063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250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0.048909</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0.0244545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0.00183409</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0.0183409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275</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0.044871</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0.0224355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0.00168266</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0.0168266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300</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eastAsia"/>
                      <w:color w:val="auto"/>
                    </w:rPr>
                    <w:t>0.041255</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0.0206275</w:t>
                  </w:r>
                </w:p>
              </w:tc>
              <w:tc>
                <w:tcPr>
                  <w:tcW w:w="7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olor w:val="auto"/>
                    </w:rPr>
                    <w:t>0.00154706</w:t>
                  </w:r>
                </w:p>
              </w:tc>
              <w:tc>
                <w:tcPr>
                  <w:tcW w:w="144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0.0154706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outlineLvl w:val="9"/>
                    <w:rPr>
                      <w:rFonts w:hint="default" w:ascii="Times New Roman" w:hAnsi="Times New Roman" w:cs="Times New Roman"/>
                      <w:bCs/>
                      <w:color w:val="auto"/>
                      <w:kern w:val="0"/>
                      <w:szCs w:val="21"/>
                      <w:lang w:eastAsia="zh-CN"/>
                    </w:rPr>
                  </w:pPr>
                  <w:r>
                    <w:rPr>
                      <w:rFonts w:hint="default" w:ascii="Times New Roman" w:hAnsi="Times New Roman" w:eastAsia="宋体" w:cs="Times New Roman"/>
                      <w:color w:val="auto"/>
                    </w:rPr>
                    <w:t>下风向最大浓度</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lang w:val="en-US" w:eastAsia="zh-CN"/>
                    </w:rPr>
                    <w:t>mg/</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eastAsia="zh-CN"/>
                    </w:rPr>
                    <w:t>)</w:t>
                  </w:r>
                </w:p>
              </w:tc>
              <w:tc>
                <w:tcPr>
                  <w:tcW w:w="159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cs="Times New Roman"/>
                      <w:bCs/>
                      <w:color w:val="auto"/>
                      <w:kern w:val="0"/>
                      <w:szCs w:val="21"/>
                      <w:lang w:eastAsia="zh-CN"/>
                    </w:rPr>
                  </w:pPr>
                  <w:r>
                    <w:rPr>
                      <w:rFonts w:hint="eastAsia"/>
                      <w:b/>
                      <w:bCs/>
                      <w:color w:val="auto"/>
                    </w:rPr>
                    <w:t>0.066215</w:t>
                  </w:r>
                </w:p>
              </w:tc>
              <w:tc>
                <w:tcPr>
                  <w:tcW w:w="159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cs="Times New Roman"/>
                      <w:b/>
                      <w:bCs/>
                      <w:color w:val="auto"/>
                    </w:rPr>
                  </w:pPr>
                  <w:r>
                    <w:rPr>
                      <w:rFonts w:hint="eastAsia"/>
                      <w:b/>
                      <w:bCs/>
                      <w:color w:val="auto"/>
                    </w:rPr>
                    <w:t>0.00248306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default" w:ascii="Times New Roman" w:hAnsi="Times New Roman" w:eastAsia="宋体" w:cs="Times New Roman"/>
                      <w:color w:val="auto"/>
                    </w:rPr>
                    <w:t>最大浓度出现距离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highlight w:val="none"/>
                      <w:lang w:eastAsia="zh-CN"/>
                    </w:rPr>
                    <w:t>)</w:t>
                  </w:r>
                </w:p>
              </w:tc>
              <w:tc>
                <w:tcPr>
                  <w:tcW w:w="159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lang w:val="en-US" w:eastAsia="zh-CN"/>
                    </w:rPr>
                  </w:pPr>
                  <w:r>
                    <w:rPr>
                      <w:rFonts w:hint="eastAsia" w:cs="Times New Roman"/>
                      <w:color w:val="auto"/>
                      <w:lang w:val="en-US" w:eastAsia="zh-CN"/>
                    </w:rPr>
                    <w:t>150</w:t>
                  </w:r>
                </w:p>
              </w:tc>
              <w:tc>
                <w:tcPr>
                  <w:tcW w:w="159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default" w:ascii="Times New Roman" w:hAnsi="Times New Roman" w:eastAsia="宋体" w:cs="Times New Roman"/>
                      <w:color w:val="auto"/>
                    </w:rPr>
                    <w:t>浓度占标准1%距源最远距离D1%</w:t>
                  </w:r>
                </w:p>
              </w:tc>
              <w:tc>
                <w:tcPr>
                  <w:tcW w:w="288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c>
                <w:tcPr>
                  <w:tcW w:w="159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 w:val="21"/>
                      <w:szCs w:val="21"/>
                      <w:lang w:val="en-US" w:eastAsia="zh-CN" w:bidi="ar-SA"/>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Cs/>
                      <w:color w:val="auto"/>
                      <w:kern w:val="0"/>
                      <w:szCs w:val="21"/>
                      <w:lang w:eastAsia="zh-CN"/>
                    </w:rPr>
                  </w:pPr>
                  <w:r>
                    <w:rPr>
                      <w:rFonts w:hint="default" w:ascii="Times New Roman" w:hAnsi="Times New Roman" w:eastAsia="宋体" w:cs="Times New Roman"/>
                      <w:color w:val="auto"/>
                      <w:lang w:eastAsia="zh-CN"/>
                    </w:rPr>
                    <w:t>推荐评价等级</w:t>
                  </w:r>
                </w:p>
              </w:tc>
              <w:tc>
                <w:tcPr>
                  <w:tcW w:w="288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eastAsia="zh-CN"/>
                    </w:rPr>
                    <w:t>三</w:t>
                  </w:r>
                  <w:r>
                    <w:rPr>
                      <w:rFonts w:hint="default" w:ascii="Times New Roman" w:hAnsi="Times New Roman" w:eastAsia="宋体" w:cs="Times New Roman"/>
                      <w:color w:val="auto"/>
                      <w:lang w:eastAsia="zh-CN"/>
                    </w:rPr>
                    <w:t>级</w:t>
                  </w:r>
                </w:p>
              </w:tc>
              <w:tc>
                <w:tcPr>
                  <w:tcW w:w="159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Cs/>
                      <w:color w:val="auto"/>
                      <w:kern w:val="0"/>
                      <w:sz w:val="21"/>
                      <w:szCs w:val="21"/>
                      <w:lang w:val="en-US" w:eastAsia="zh-CN" w:bidi="ar-SA"/>
                    </w:rPr>
                  </w:pPr>
                  <w:r>
                    <w:rPr>
                      <w:rFonts w:hint="default" w:ascii="Times New Roman" w:hAnsi="Times New Roman" w:cs="Times New Roman"/>
                      <w:color w:val="auto"/>
                      <w:lang w:eastAsia="zh-CN"/>
                    </w:rPr>
                    <w:t>三</w:t>
                  </w:r>
                  <w:r>
                    <w:rPr>
                      <w:rFonts w:hint="default" w:ascii="Times New Roman" w:hAnsi="Times New Roman" w:eastAsia="宋体" w:cs="Times New Roman"/>
                      <w:color w:val="auto"/>
                      <w:lang w:eastAsia="zh-CN"/>
                    </w:rPr>
                    <w:t>级</w:t>
                  </w:r>
                </w:p>
              </w:tc>
            </w:tr>
          </w:tbl>
          <w:p>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b/>
                <w:bCs/>
                <w:color w:val="auto"/>
                <w:sz w:val="21"/>
                <w:szCs w:val="16"/>
                <w:lang w:val="en-US" w:eastAsia="zh-CN"/>
              </w:rPr>
            </w:pPr>
            <w:r>
              <w:rPr>
                <w:rFonts w:hint="default" w:ascii="Times New Roman" w:hAnsi="Times New Roman" w:eastAsia="宋体" w:cs="Times New Roman"/>
                <w:b/>
                <w:bCs/>
                <w:color w:val="auto"/>
                <w:sz w:val="21"/>
                <w:szCs w:val="16"/>
                <w:lang w:val="en-US" w:eastAsia="zh-CN"/>
              </w:rPr>
              <w:t>表</w:t>
            </w:r>
            <w:r>
              <w:rPr>
                <w:rFonts w:hint="eastAsia" w:ascii="Times New Roman" w:hAnsi="Times New Roman" w:eastAsia="宋体" w:cs="Times New Roman"/>
                <w:b/>
                <w:bCs/>
                <w:color w:val="auto"/>
                <w:sz w:val="21"/>
                <w:szCs w:val="16"/>
                <w:lang w:val="en-US" w:eastAsia="zh-CN"/>
              </w:rPr>
              <w:t>3</w:t>
            </w:r>
            <w:r>
              <w:rPr>
                <w:rFonts w:hint="eastAsia" w:eastAsia="宋体" w:cs="Times New Roman"/>
                <w:b/>
                <w:bCs/>
                <w:color w:val="auto"/>
                <w:sz w:val="21"/>
                <w:szCs w:val="16"/>
                <w:lang w:val="en-US" w:eastAsia="zh-CN"/>
              </w:rPr>
              <w:t>5</w:t>
            </w:r>
            <w:r>
              <w:rPr>
                <w:rFonts w:hint="default" w:ascii="Times New Roman" w:hAnsi="Times New Roman" w:eastAsia="宋体" w:cs="Times New Roman"/>
                <w:b/>
                <w:bCs/>
                <w:color w:val="auto"/>
                <w:sz w:val="21"/>
                <w:szCs w:val="16"/>
                <w:lang w:val="en-US" w:eastAsia="zh-CN"/>
              </w:rPr>
              <w:t xml:space="preserve">  有组织大气污染物排放影响估算结果表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98"/>
              <w:gridCol w:w="1287"/>
              <w:gridCol w:w="1193"/>
              <w:gridCol w:w="1224"/>
              <w:gridCol w:w="1229"/>
              <w:gridCol w:w="1166"/>
              <w:gridCol w:w="114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下风向距离D</w:t>
                  </w:r>
                  <w:r>
                    <w:rPr>
                      <w:rFonts w:hint="eastAsia" w:ascii="Times New Roman" w:hAnsi="Times New Roman" w:cs="Times New Roman"/>
                      <w:b/>
                      <w:bCs/>
                      <w:color w:val="auto"/>
                      <w:highlight w:val="none"/>
                      <w:lang w:eastAsia="zh-CN"/>
                    </w:rPr>
                    <w:t>(</w:t>
                  </w:r>
                  <w:r>
                    <w:rPr>
                      <w:rFonts w:hint="default" w:ascii="Times New Roman" w:hAnsi="Times New Roman" w:eastAsia="宋体" w:cs="Times New Roman"/>
                      <w:b/>
                      <w:bCs/>
                      <w:color w:val="auto"/>
                    </w:rPr>
                    <w:t>m</w:t>
                  </w:r>
                  <w:r>
                    <w:rPr>
                      <w:rFonts w:hint="eastAsia" w:ascii="Times New Roman" w:hAnsi="Times New Roman" w:cs="Times New Roman"/>
                      <w:b/>
                      <w:bCs/>
                      <w:color w:val="auto"/>
                      <w:highlight w:val="none"/>
                      <w:lang w:eastAsia="zh-CN"/>
                    </w:rPr>
                    <w:t>)</w:t>
                  </w:r>
                </w:p>
              </w:tc>
              <w:tc>
                <w:tcPr>
                  <w:tcW w:w="4004" w:type="pct"/>
                  <w:gridSpan w:val="6"/>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lang w:val="en-US" w:eastAsia="zh-CN"/>
                    </w:rPr>
                  </w:pPr>
                  <w:r>
                    <w:rPr>
                      <w:rFonts w:hint="eastAsia" w:cs="Times New Roman"/>
                      <w:b/>
                      <w:bCs/>
                      <w:color w:val="auto"/>
                      <w:lang w:val="en-US" w:eastAsia="zh-CN"/>
                    </w:rPr>
                    <w:t>锅炉废气</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lang w:val="en-US" w:eastAsia="zh-CN"/>
                    </w:rPr>
                  </w:pPr>
                </w:p>
              </w:tc>
              <w:tc>
                <w:tcPr>
                  <w:tcW w:w="137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SO</w:t>
                  </w:r>
                  <w:r>
                    <w:rPr>
                      <w:rFonts w:hint="eastAsia" w:ascii="Times New Roman" w:hAnsi="Times New Roman" w:cs="Times New Roman"/>
                      <w:b/>
                      <w:bCs/>
                      <w:color w:val="auto"/>
                      <w:vertAlign w:val="subscript"/>
                      <w:lang w:val="en-US" w:eastAsia="zh-CN"/>
                    </w:rPr>
                    <w:t>2</w:t>
                  </w:r>
                </w:p>
              </w:tc>
              <w:tc>
                <w:tcPr>
                  <w:tcW w:w="13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NO</w:t>
                  </w:r>
                  <w:r>
                    <w:rPr>
                      <w:rFonts w:hint="eastAsia" w:ascii="Times New Roman" w:hAnsi="Times New Roman" w:cs="Times New Roman"/>
                      <w:b/>
                      <w:bCs/>
                      <w:color w:val="auto"/>
                      <w:vertAlign w:val="subscript"/>
                      <w:lang w:val="en-US" w:eastAsia="zh-CN"/>
                    </w:rPr>
                    <w:t>X</w:t>
                  </w:r>
                </w:p>
              </w:tc>
              <w:tc>
                <w:tcPr>
                  <w:tcW w:w="127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烟尘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p>
              </w:tc>
              <w:tc>
                <w:tcPr>
                  <w:tcW w:w="7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c>
              <w:tc>
                <w:tcPr>
                  <w:tcW w:w="66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rPr>
                    <w:t>占标率</w:t>
                  </w:r>
                  <w:r>
                    <w:rPr>
                      <w:rFonts w:hint="eastAsia" w:ascii="Times New Roman" w:hAnsi="Times New Roman" w:cs="Times New Roman"/>
                      <w:b/>
                      <w:bCs/>
                      <w:color w:val="auto"/>
                      <w:highlight w:val="none"/>
                      <w:lang w:eastAsia="zh-CN"/>
                    </w:rPr>
                    <w:t>(</w:t>
                  </w:r>
                  <w:r>
                    <w:rPr>
                      <w:rFonts w:hint="default" w:ascii="Times New Roman" w:hAnsi="Times New Roman" w:eastAsia="宋体" w:cs="Times New Roman"/>
                      <w:b/>
                      <w:bCs/>
                      <w:color w:val="auto"/>
                    </w:rPr>
                    <w:t>%</w:t>
                  </w:r>
                  <w:r>
                    <w:rPr>
                      <w:rFonts w:hint="eastAsia" w:ascii="Times New Roman" w:hAnsi="Times New Roman" w:cs="Times New Roman"/>
                      <w:b/>
                      <w:bCs/>
                      <w:color w:val="auto"/>
                      <w:highlight w:val="none"/>
                      <w:lang w:eastAsia="zh-CN"/>
                    </w:rPr>
                    <w:t>)</w:t>
                  </w:r>
                </w:p>
              </w:tc>
              <w:tc>
                <w:tcPr>
                  <w:tcW w:w="67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c>
              <w:tc>
                <w:tcPr>
                  <w:tcW w:w="67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占标率</w:t>
                  </w:r>
                  <w:r>
                    <w:rPr>
                      <w:rFonts w:hint="eastAsia" w:ascii="Times New Roman" w:hAnsi="Times New Roman" w:cs="Times New Roman"/>
                      <w:b/>
                      <w:bCs/>
                      <w:color w:val="auto"/>
                      <w:highlight w:val="none"/>
                      <w:lang w:eastAsia="zh-CN"/>
                    </w:rPr>
                    <w:t>(</w:t>
                  </w:r>
                  <w:r>
                    <w:rPr>
                      <w:rFonts w:hint="default" w:ascii="Times New Roman" w:hAnsi="Times New Roman" w:eastAsia="宋体" w:cs="Times New Roman"/>
                      <w:b/>
                      <w:bCs/>
                      <w:color w:val="auto"/>
                    </w:rPr>
                    <w:t>%</w:t>
                  </w:r>
                  <w:r>
                    <w:rPr>
                      <w:rFonts w:hint="eastAsia" w:ascii="Times New Roman" w:hAnsi="Times New Roman" w:cs="Times New Roman"/>
                      <w:b/>
                      <w:bCs/>
                      <w:color w:val="auto"/>
                      <w:highlight w:val="none"/>
                      <w:lang w:eastAsia="zh-CN"/>
                    </w:rPr>
                    <w:t>)</w:t>
                  </w:r>
                </w:p>
              </w:tc>
              <w:tc>
                <w:tcPr>
                  <w:tcW w:w="6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浓度</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p>
              </w:tc>
              <w:tc>
                <w:tcPr>
                  <w:tcW w:w="62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占标率</w:t>
                  </w:r>
                  <w:r>
                    <w:rPr>
                      <w:rFonts w:hint="eastAsia" w:ascii="Times New Roman" w:hAnsi="Times New Roman" w:cs="Times New Roman"/>
                      <w:b/>
                      <w:bCs/>
                      <w:color w:val="auto"/>
                      <w:highlight w:val="none"/>
                      <w:lang w:eastAsia="zh-CN"/>
                    </w:rPr>
                    <w:t>(</w:t>
                  </w:r>
                  <w:r>
                    <w:rPr>
                      <w:rFonts w:hint="default" w:ascii="Times New Roman" w:hAnsi="Times New Roman" w:eastAsia="宋体" w:cs="Times New Roman"/>
                      <w:b/>
                      <w:bCs/>
                      <w:color w:val="auto"/>
                    </w:rPr>
                    <w:t>%</w:t>
                  </w:r>
                  <w:r>
                    <w:rPr>
                      <w:rFonts w:hint="eastAsia" w:ascii="Times New Roman" w:hAnsi="Times New Roman" w:cs="Times New Roman"/>
                      <w:b/>
                      <w:bCs/>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0.45211</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0.090422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1.58239</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0.791195</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0.406899</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0.045211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25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1.3728</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0.27456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4.8048</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2.4024</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1.23552</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0.13728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rPr>
                  </w:pPr>
                  <w:r>
                    <w:rPr>
                      <w:rFonts w:hint="eastAsia"/>
                      <w:color w:val="auto"/>
                    </w:rPr>
                    <w:t>50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rPr>
                  </w:pPr>
                  <w:r>
                    <w:rPr>
                      <w:rFonts w:hint="eastAsia"/>
                      <w:color w:val="auto"/>
                    </w:rPr>
                    <w:t>1.2925</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0.2585</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4.52375</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2.26188</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1.16325</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0.12925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rPr>
                  </w:pPr>
                  <w:r>
                    <w:rPr>
                      <w:rFonts w:hint="eastAsia"/>
                      <w:b/>
                      <w:bCs/>
                      <w:color w:val="auto"/>
                    </w:rPr>
                    <w:t>63</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rPr>
                  </w:pPr>
                  <w:r>
                    <w:rPr>
                      <w:rFonts w:hint="eastAsia"/>
                      <w:b/>
                      <w:bCs/>
                      <w:color w:val="auto"/>
                    </w:rPr>
                    <w:t>1.5941</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0.31882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b/>
                      <w:bCs/>
                      <w:color w:val="auto"/>
                    </w:rPr>
                  </w:pPr>
                  <w:r>
                    <w:rPr>
                      <w:rFonts w:hint="eastAsia"/>
                      <w:b/>
                      <w:bCs/>
                      <w:color w:val="auto"/>
                    </w:rPr>
                    <w:t>5.57935</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2.78968</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b/>
                      <w:bCs/>
                      <w:color w:val="auto"/>
                      <w:sz w:val="21"/>
                      <w:szCs w:val="21"/>
                    </w:rPr>
                  </w:pPr>
                  <w:r>
                    <w:rPr>
                      <w:rFonts w:hint="eastAsia"/>
                      <w:b/>
                      <w:bCs/>
                      <w:color w:val="auto"/>
                      <w:sz w:val="21"/>
                      <w:szCs w:val="21"/>
                    </w:rPr>
                    <w:t>1.43469</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0.15941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75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1.5013</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0.30026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5.25455</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2.62728</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1.35117</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0.15013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100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1.2301</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0.24602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4.30535</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2.15268</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1.10709</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0.12301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125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1.0168</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0.20336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3.5588</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1.7794</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0.91512</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0.10168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150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0.85184</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0.170368</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2.98144</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1.49072</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0.766656</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0.085184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175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0.72298</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0.144596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2.53043</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1.26522</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0.650682</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0.072298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200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0.62203</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0.124406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2.17711</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1.08856</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0.559827</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0.062203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225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0.54193</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0.108386</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1.89676</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0.94838</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0.487737</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0.054193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250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0.47741</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0.095482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1.67094</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0.83547</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0.429669</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0.047741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275</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0.42467</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0.084934</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1.48635</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0.743175</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0.382203</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0.042467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300</w:t>
                  </w:r>
                </w:p>
              </w:tc>
              <w:tc>
                <w:tcPr>
                  <w:tcW w:w="7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color w:val="auto"/>
                    </w:rPr>
                  </w:pPr>
                  <w:r>
                    <w:rPr>
                      <w:rFonts w:hint="eastAsia"/>
                      <w:color w:val="auto"/>
                    </w:rPr>
                    <w:t>0.38746</w:t>
                  </w:r>
                </w:p>
              </w:tc>
              <w:tc>
                <w:tcPr>
                  <w:tcW w:w="6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0.077492</w:t>
                  </w:r>
                </w:p>
              </w:tc>
              <w:tc>
                <w:tcPr>
                  <w:tcW w:w="6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rPr>
                  </w:pPr>
                  <w:r>
                    <w:rPr>
                      <w:rFonts w:hint="eastAsia"/>
                      <w:color w:val="auto"/>
                    </w:rPr>
                    <w:t>1.35611</w:t>
                  </w:r>
                </w:p>
              </w:tc>
              <w:tc>
                <w:tcPr>
                  <w:tcW w:w="6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0.678055</w:t>
                  </w:r>
                </w:p>
              </w:tc>
              <w:tc>
                <w:tcPr>
                  <w:tcW w:w="64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color w:val="auto"/>
                      <w:sz w:val="21"/>
                      <w:szCs w:val="21"/>
                    </w:rPr>
                  </w:pPr>
                  <w:r>
                    <w:rPr>
                      <w:rFonts w:hint="eastAsia"/>
                      <w:color w:val="auto"/>
                      <w:sz w:val="21"/>
                      <w:szCs w:val="21"/>
                    </w:rPr>
                    <w:t>0.348714</w:t>
                  </w:r>
                </w:p>
              </w:tc>
              <w:tc>
                <w:tcPr>
                  <w:tcW w:w="6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rPr>
                      <w:rFonts w:hint="eastAsia"/>
                      <w:color w:val="auto"/>
                      <w:sz w:val="21"/>
                      <w:szCs w:val="21"/>
                    </w:rPr>
                  </w:pPr>
                  <w:r>
                    <w:rPr>
                      <w:rFonts w:hint="default" w:ascii="Times New Roman" w:hAnsi="Times New Roman" w:eastAsia="宋体" w:cs="Times New Roman"/>
                      <w:i w:val="0"/>
                      <w:color w:val="auto"/>
                      <w:kern w:val="0"/>
                      <w:sz w:val="21"/>
                      <w:szCs w:val="21"/>
                      <w:u w:val="none"/>
                      <w:lang w:val="en-US" w:eastAsia="zh-CN" w:bidi="ar"/>
                    </w:rPr>
                    <w:t>0.038746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下风向最大浓度</w:t>
                  </w:r>
                </w:p>
              </w:tc>
              <w:tc>
                <w:tcPr>
                  <w:tcW w:w="137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rPr>
                  </w:pPr>
                  <w:r>
                    <w:rPr>
                      <w:rFonts w:hint="eastAsia"/>
                      <w:b/>
                      <w:bCs/>
                      <w:color w:val="auto"/>
                    </w:rPr>
                    <w:t>1.5941</w:t>
                  </w:r>
                </w:p>
              </w:tc>
              <w:tc>
                <w:tcPr>
                  <w:tcW w:w="135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b/>
                      <w:bCs/>
                      <w:color w:val="auto"/>
                    </w:rPr>
                  </w:pPr>
                  <w:r>
                    <w:rPr>
                      <w:rFonts w:hint="eastAsia"/>
                      <w:b/>
                      <w:bCs/>
                      <w:color w:val="auto"/>
                    </w:rPr>
                    <w:t>5.57935</w:t>
                  </w:r>
                </w:p>
              </w:tc>
              <w:tc>
                <w:tcPr>
                  <w:tcW w:w="1274"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eastAsia"/>
                      <w:b/>
                      <w:bCs/>
                      <w:color w:val="auto"/>
                    </w:rPr>
                  </w:pPr>
                  <w:r>
                    <w:rPr>
                      <w:rFonts w:hint="eastAsia"/>
                      <w:b/>
                      <w:bCs/>
                      <w:color w:val="auto"/>
                    </w:rPr>
                    <w:t>1.43469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最大浓度出现距离</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rPr>
                    <w:t>m</w:t>
                  </w:r>
                  <w:r>
                    <w:rPr>
                      <w:rFonts w:hint="eastAsia" w:ascii="Times New Roman" w:hAnsi="Times New Roman" w:cs="Times New Roman"/>
                      <w:color w:val="auto"/>
                      <w:highlight w:val="none"/>
                      <w:lang w:eastAsia="zh-CN"/>
                    </w:rPr>
                    <w:t>)</w:t>
                  </w:r>
                </w:p>
              </w:tc>
              <w:tc>
                <w:tcPr>
                  <w:tcW w:w="137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lang w:val="en-US"/>
                    </w:rPr>
                  </w:pPr>
                  <w:r>
                    <w:rPr>
                      <w:rFonts w:hint="eastAsia" w:ascii="Times New Roman" w:hAnsi="Times New Roman" w:cs="Times New Roman"/>
                      <w:color w:val="auto"/>
                      <w:lang w:val="en-US" w:eastAsia="zh-CN"/>
                    </w:rPr>
                    <w:t>63</w:t>
                  </w:r>
                </w:p>
              </w:tc>
              <w:tc>
                <w:tcPr>
                  <w:tcW w:w="13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63</w:t>
                  </w:r>
                </w:p>
              </w:tc>
              <w:tc>
                <w:tcPr>
                  <w:tcW w:w="127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99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浓度占标准1%距源最远距离D1%</w:t>
                  </w:r>
                </w:p>
              </w:tc>
              <w:tc>
                <w:tcPr>
                  <w:tcW w:w="137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c>
                <w:tcPr>
                  <w:tcW w:w="13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rPr>
                  </w:pPr>
                  <w:r>
                    <w:rPr>
                      <w:rFonts w:hint="eastAsia" w:ascii="Times New Roman" w:hAnsi="Times New Roman" w:cs="Times New Roman"/>
                      <w:color w:val="auto"/>
                      <w:lang w:val="en-US" w:eastAsia="zh-CN"/>
                    </w:rPr>
                    <w:t>1%</w:t>
                  </w:r>
                  <w:r>
                    <w:rPr>
                      <w:rFonts w:hint="eastAsia" w:ascii="Times New Roman" w:hAnsi="Times New Roman" w:cs="Times New Roman"/>
                      <w:color w:val="auto"/>
                      <w:lang w:eastAsia="zh-CN"/>
                    </w:rPr>
                    <w:t>≤</w:t>
                  </w: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r>
                    <w:rPr>
                      <w:rFonts w:hint="eastAsia" w:ascii="Times New Roman" w:hAnsi="Times New Roman" w:cs="Times New Roman"/>
                      <w:color w:val="auto"/>
                      <w:lang w:val="en-US" w:eastAsia="zh-CN"/>
                    </w:rPr>
                    <w:t>0</w:t>
                  </w:r>
                  <w:r>
                    <w:rPr>
                      <w:rFonts w:hint="default" w:ascii="Times New Roman" w:hAnsi="Times New Roman" w:eastAsia="宋体" w:cs="Times New Roman"/>
                      <w:color w:val="auto"/>
                    </w:rPr>
                    <w:t>%</w:t>
                  </w:r>
                </w:p>
              </w:tc>
              <w:tc>
                <w:tcPr>
                  <w:tcW w:w="127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9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推荐评价等级</w:t>
                  </w:r>
                </w:p>
              </w:tc>
              <w:tc>
                <w:tcPr>
                  <w:tcW w:w="1372"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三级</w:t>
                  </w:r>
                </w:p>
              </w:tc>
              <w:tc>
                <w:tcPr>
                  <w:tcW w:w="1357"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二级</w:t>
                  </w:r>
                </w:p>
              </w:tc>
              <w:tc>
                <w:tcPr>
                  <w:tcW w:w="127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三级</w:t>
                  </w:r>
                </w:p>
              </w:tc>
            </w:tr>
          </w:tbl>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由预测结果分析可知，</w:t>
            </w:r>
            <w:r>
              <w:rPr>
                <w:rFonts w:hint="default" w:ascii="Times New Roman" w:hAnsi="Times New Roman" w:cs="Times New Roman"/>
                <w:color w:val="auto"/>
                <w:sz w:val="24"/>
                <w:lang w:val="en-US" w:eastAsia="zh-CN"/>
              </w:rPr>
              <w:t>本项目排放的</w:t>
            </w:r>
            <w:r>
              <w:rPr>
                <w:rFonts w:hint="eastAsia" w:cs="Times New Roman"/>
                <w:color w:val="auto"/>
                <w:sz w:val="24"/>
                <w:lang w:val="en-US" w:eastAsia="zh-CN"/>
              </w:rPr>
              <w:t>NH</w:t>
            </w:r>
            <w:r>
              <w:rPr>
                <w:rFonts w:hint="eastAsia" w:cs="Times New Roman"/>
                <w:color w:val="auto"/>
                <w:sz w:val="24"/>
                <w:vertAlign w:val="subscript"/>
                <w:lang w:val="en-US" w:eastAsia="zh-CN"/>
              </w:rPr>
              <w:t>3</w:t>
            </w:r>
            <w:r>
              <w:rPr>
                <w:rFonts w:hint="eastAsia" w:cs="Times New Roman"/>
                <w:color w:val="auto"/>
                <w:sz w:val="24"/>
                <w:lang w:val="en-US" w:eastAsia="zh-CN"/>
              </w:rPr>
              <w:t>及H</w:t>
            </w:r>
            <w:r>
              <w:rPr>
                <w:rFonts w:hint="eastAsia" w:cs="Times New Roman"/>
                <w:color w:val="auto"/>
                <w:sz w:val="24"/>
                <w:vertAlign w:val="subscript"/>
                <w:lang w:val="en-US" w:eastAsia="zh-CN"/>
              </w:rPr>
              <w:t>2</w:t>
            </w:r>
            <w:r>
              <w:rPr>
                <w:rFonts w:hint="eastAsia" w:cs="Times New Roman"/>
                <w:color w:val="auto"/>
                <w:sz w:val="24"/>
                <w:lang w:val="en-US" w:eastAsia="zh-CN"/>
              </w:rPr>
              <w:t>S</w:t>
            </w:r>
            <w:r>
              <w:rPr>
                <w:rFonts w:hint="default" w:ascii="Times New Roman" w:hAnsi="Times New Roman" w:cs="Times New Roman"/>
                <w:color w:val="auto"/>
                <w:sz w:val="24"/>
              </w:rPr>
              <w:t>最大落地浓度</w:t>
            </w:r>
            <w:r>
              <w:rPr>
                <w:rFonts w:hint="default" w:ascii="Times New Roman" w:hAnsi="Times New Roman" w:cs="Times New Roman"/>
                <w:color w:val="auto"/>
                <w:sz w:val="24"/>
                <w:lang w:eastAsia="zh-CN"/>
              </w:rPr>
              <w:t>均</w:t>
            </w:r>
            <w:r>
              <w:rPr>
                <w:rFonts w:hint="default" w:ascii="Times New Roman" w:hAnsi="Times New Roman" w:cs="Times New Roman"/>
                <w:color w:val="auto"/>
                <w:sz w:val="24"/>
              </w:rPr>
              <w:t>出现在下风向</w:t>
            </w:r>
            <w:r>
              <w:rPr>
                <w:rFonts w:hint="eastAsia" w:cs="Times New Roman"/>
                <w:color w:val="auto"/>
                <w:sz w:val="24"/>
                <w:lang w:val="en-US" w:eastAsia="zh-CN"/>
              </w:rPr>
              <w:t>150</w:t>
            </w:r>
            <w:r>
              <w:rPr>
                <w:rFonts w:hint="default" w:ascii="Times New Roman" w:hAnsi="Times New Roman" w:cs="Times New Roman"/>
                <w:color w:val="auto"/>
                <w:sz w:val="24"/>
              </w:rPr>
              <w:t>m处</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4"/>
              </w:rPr>
              <w:t>在正常工况下占标率</w:t>
            </w:r>
            <w:r>
              <w:rPr>
                <w:rFonts w:hint="eastAsia" w:cs="Times New Roman"/>
                <w:color w:val="auto"/>
                <w:sz w:val="24"/>
                <w:szCs w:val="24"/>
                <w:lang w:eastAsia="zh-CN"/>
              </w:rPr>
              <w:t>均</w:t>
            </w:r>
            <w:r>
              <w:rPr>
                <w:rFonts w:hint="default" w:ascii="Times New Roman" w:hAnsi="Times New Roman" w:cs="Times New Roman"/>
                <w:color w:val="auto"/>
                <w:sz w:val="24"/>
                <w:szCs w:val="24"/>
              </w:rPr>
              <w:t>小于</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default" w:ascii="Times New Roman" w:hAnsi="Times New Roman" w:cs="Times New Roman"/>
                <w:color w:val="auto"/>
                <w:sz w:val="24"/>
              </w:rPr>
              <w:t>，符合《大气污染物综合排放标准详解》</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rPr>
              <w:t>标准</w:t>
            </w:r>
            <w:r>
              <w:rPr>
                <w:rFonts w:hint="default" w:ascii="Times New Roman" w:hAnsi="Times New Roman" w:cs="Times New Roman"/>
                <w:color w:val="auto"/>
                <w:sz w:val="24"/>
                <w:highlight w:val="none"/>
              </w:rPr>
              <w:t>限值</w:t>
            </w:r>
            <w:r>
              <w:rPr>
                <w:rFonts w:hint="default" w:ascii="Times New Roman" w:hAnsi="Times New Roman" w:cs="Times New Roman"/>
                <w:color w:val="auto"/>
                <w:sz w:val="24"/>
              </w:rPr>
              <w:t>：2.0mg/</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lang w:eastAsia="zh-CN"/>
              </w:rPr>
              <w:t>。</w:t>
            </w:r>
            <w:r>
              <w:rPr>
                <w:rFonts w:hint="eastAsia" w:cs="Times New Roman"/>
                <w:color w:val="auto"/>
                <w:sz w:val="24"/>
                <w:szCs w:val="24"/>
                <w:lang w:eastAsia="zh-CN"/>
              </w:rPr>
              <w:t>锅炉排气筒排放的有组织</w:t>
            </w:r>
            <w:r>
              <w:rPr>
                <w:rFonts w:hint="eastAsia" w:cs="Times New Roman"/>
                <w:color w:val="auto"/>
                <w:sz w:val="24"/>
                <w:szCs w:val="24"/>
                <w:lang w:val="en-US" w:eastAsia="zh-CN"/>
              </w:rPr>
              <w:t>SO</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、烟尘</w:t>
            </w:r>
            <w:r>
              <w:rPr>
                <w:rFonts w:hint="default" w:ascii="Times New Roman" w:hAnsi="Times New Roman" w:eastAsia="宋体" w:cs="Times New Roman"/>
                <w:color w:val="auto"/>
                <w:sz w:val="24"/>
                <w:szCs w:val="24"/>
              </w:rPr>
              <w:t>在正常工况下占标率小于1%</w:t>
            </w:r>
            <w:r>
              <w:rPr>
                <w:rFonts w:hint="eastAsia" w:cs="Times New Roman"/>
                <w:color w:val="auto"/>
                <w:sz w:val="24"/>
                <w:szCs w:val="24"/>
                <w:lang w:eastAsia="zh-CN"/>
              </w:rPr>
              <w:t>、锅炉排气筒排放的有组织</w:t>
            </w:r>
            <w:r>
              <w:rPr>
                <w:rFonts w:hint="eastAsia" w:cs="Times New Roman"/>
                <w:color w:val="auto"/>
                <w:sz w:val="24"/>
                <w:szCs w:val="24"/>
                <w:lang w:val="en-US" w:eastAsia="zh-CN"/>
              </w:rPr>
              <w:t>NO</w:t>
            </w:r>
            <w:r>
              <w:rPr>
                <w:rFonts w:hint="eastAsia" w:cs="Times New Roman"/>
                <w:color w:val="auto"/>
                <w:sz w:val="24"/>
                <w:szCs w:val="24"/>
                <w:vertAlign w:val="subscript"/>
                <w:lang w:val="en-US" w:eastAsia="zh-CN"/>
              </w:rPr>
              <w:t>X</w:t>
            </w:r>
            <w:r>
              <w:rPr>
                <w:rFonts w:hint="eastAsia" w:cs="Times New Roman"/>
                <w:color w:val="auto"/>
                <w:sz w:val="24"/>
                <w:szCs w:val="24"/>
                <w:lang w:val="en-US" w:eastAsia="zh-CN"/>
              </w:rPr>
              <w:t>在</w:t>
            </w:r>
            <w:r>
              <w:rPr>
                <w:rFonts w:hint="default" w:ascii="Times New Roman" w:hAnsi="Times New Roman" w:eastAsia="宋体" w:cs="Times New Roman"/>
                <w:color w:val="auto"/>
                <w:sz w:val="24"/>
                <w:szCs w:val="24"/>
              </w:rPr>
              <w:t>正常工况下占标率小于1</w:t>
            </w:r>
            <w:r>
              <w:rPr>
                <w:rFonts w:hint="eastAsia" w:cs="Times New Roman"/>
                <w:color w:val="auto"/>
                <w:sz w:val="24"/>
                <w:szCs w:val="24"/>
                <w:lang w:val="en-US" w:eastAsia="zh-CN"/>
              </w:rPr>
              <w:t>0</w:t>
            </w: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达到</w:t>
            </w:r>
            <w:r>
              <w:rPr>
                <w:rFonts w:hint="default" w:ascii="Times New Roman" w:hAnsi="Times New Roman" w:eastAsia="宋体" w:cs="Times New Roman"/>
                <w:color w:val="auto"/>
                <w:sz w:val="24"/>
                <w:szCs w:val="24"/>
                <w:lang w:eastAsia="zh-CN"/>
              </w:rPr>
              <w:t>《大气污染物综合排放标准》（GB16297-1996）中二级标准要求</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因此，本项目排放的</w:t>
            </w:r>
            <w:r>
              <w:rPr>
                <w:rFonts w:hint="default" w:ascii="Times New Roman" w:hAnsi="Times New Roman" w:cs="Times New Roman"/>
                <w:color w:val="auto"/>
                <w:sz w:val="24"/>
                <w:lang w:eastAsia="zh-CN"/>
              </w:rPr>
              <w:t>废气</w:t>
            </w:r>
            <w:r>
              <w:rPr>
                <w:rFonts w:hint="default" w:ascii="Times New Roman" w:hAnsi="Times New Roman" w:cs="Times New Roman"/>
                <w:color w:val="auto"/>
                <w:sz w:val="24"/>
              </w:rPr>
              <w:t>对周围环境不会造成明显影响。</w:t>
            </w:r>
          </w:p>
          <w:p>
            <w:pPr>
              <w:adjustRightInd w:val="0"/>
              <w:snapToGrid w:val="0"/>
              <w:spacing w:line="360" w:lineRule="auto"/>
              <w:ind w:firstLine="480" w:firstLineChars="20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lang w:eastAsia="zh-CN"/>
              </w:rPr>
              <w:t>无组织废气预测</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kern w:val="0"/>
                <w:szCs w:val="21"/>
                <w:lang w:val="en-US" w:eastAsia="zh-CN"/>
              </w:rPr>
            </w:pPr>
            <w:r>
              <w:rPr>
                <w:rFonts w:hint="default" w:ascii="Times New Roman" w:hAnsi="Times New Roman" w:eastAsia="宋体" w:cs="Times New Roman"/>
                <w:color w:val="auto"/>
                <w:sz w:val="24"/>
                <w:szCs w:val="24"/>
              </w:rPr>
              <w:t>采用大气估算工具</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lang w:val="en-US" w:eastAsia="zh-CN"/>
              </w:rPr>
              <w:t>AERSCREEN</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界面软件对本项目所排无组织废气进行估算预测，预测参数及结果见表</w:t>
            </w:r>
            <w:r>
              <w:rPr>
                <w:rFonts w:hint="eastAsia" w:cs="Times New Roman"/>
                <w:color w:val="auto"/>
                <w:sz w:val="24"/>
                <w:szCs w:val="24"/>
                <w:lang w:val="en-US" w:eastAsia="zh-CN"/>
              </w:rPr>
              <w:t>36</w:t>
            </w:r>
            <w:r>
              <w:rPr>
                <w:rFonts w:hint="default" w:ascii="Times New Roman" w:hAnsi="Times New Roman" w:eastAsia="宋体" w:cs="Times New Roman"/>
                <w:color w:val="auto"/>
                <w:sz w:val="24"/>
                <w:szCs w:val="24"/>
              </w:rPr>
              <w:t>、表</w:t>
            </w:r>
            <w:r>
              <w:rPr>
                <w:rFonts w:hint="eastAsia" w:cs="Times New Roman"/>
                <w:color w:val="auto"/>
                <w:sz w:val="24"/>
                <w:szCs w:val="24"/>
                <w:lang w:val="en-US" w:eastAsia="zh-CN"/>
              </w:rPr>
              <w:t>37</w:t>
            </w:r>
            <w:r>
              <w:rPr>
                <w:rFonts w:hint="default" w:ascii="Times New Roman" w:hAnsi="Times New Roman" w:eastAsia="宋体" w:cs="Times New Roman"/>
                <w:color w:val="auto"/>
                <w:sz w:val="24"/>
                <w:szCs w:val="24"/>
              </w:rPr>
              <w:t>。</w:t>
            </w:r>
          </w:p>
          <w:p>
            <w:pPr>
              <w:adjustRightInd w:val="0"/>
              <w:snapToGrid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表</w:t>
            </w:r>
            <w:r>
              <w:rPr>
                <w:rFonts w:hint="eastAsia" w:cs="Times New Roman"/>
                <w:b/>
                <w:bCs/>
                <w:color w:val="auto"/>
                <w:kern w:val="0"/>
                <w:szCs w:val="21"/>
                <w:lang w:val="en-US" w:eastAsia="zh-CN"/>
              </w:rPr>
              <w:t>36</w:t>
            </w:r>
            <w:r>
              <w:rPr>
                <w:rFonts w:hint="default" w:ascii="Times New Roman" w:hAnsi="Times New Roman" w:cs="Times New Roman"/>
                <w:b/>
                <w:bCs/>
                <w:color w:val="auto"/>
                <w:kern w:val="0"/>
                <w:szCs w:val="21"/>
                <w:lang w:val="en-US" w:eastAsia="zh-CN"/>
              </w:rPr>
              <w:t xml:space="preserve"> </w:t>
            </w:r>
            <w:r>
              <w:rPr>
                <w:rFonts w:hint="default" w:ascii="Times New Roman" w:hAnsi="Times New Roman" w:eastAsia="宋体" w:cs="Times New Roman"/>
                <w:b/>
                <w:bCs/>
                <w:color w:val="auto"/>
                <w:sz w:val="21"/>
                <w:szCs w:val="16"/>
                <w:lang w:val="en-US" w:eastAsia="zh-CN"/>
              </w:rPr>
              <w:t>无组织污染源参数表</w:t>
            </w:r>
          </w:p>
          <w:tbl>
            <w:tblPr>
              <w:tblStyle w:val="25"/>
              <w:tblW w:w="9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239"/>
              <w:gridCol w:w="939"/>
              <w:gridCol w:w="1035"/>
              <w:gridCol w:w="1246"/>
              <w:gridCol w:w="1020"/>
              <w:gridCol w:w="729"/>
              <w:gridCol w:w="16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rPr>
                    <w:t>面源名称</w:t>
                  </w:r>
                </w:p>
              </w:tc>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名称</w:t>
                  </w:r>
                </w:p>
              </w:tc>
              <w:tc>
                <w:tcPr>
                  <w:tcW w:w="9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面源长度</w:t>
                  </w:r>
                  <w:r>
                    <w:rPr>
                      <w:rFonts w:hint="default" w:ascii="Times New Roman" w:hAnsi="Times New Roman" w:eastAsia="宋体" w:cs="Times New Roman"/>
                      <w:b/>
                      <w:bCs/>
                      <w:color w:val="auto"/>
                      <w:lang w:val="en-US" w:eastAsia="zh-CN"/>
                    </w:rPr>
                    <w:t>m</w:t>
                  </w:r>
                </w:p>
              </w:tc>
              <w:tc>
                <w:tcPr>
                  <w:tcW w:w="10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面源宽度</w:t>
                  </w:r>
                  <w:r>
                    <w:rPr>
                      <w:rFonts w:hint="default" w:ascii="Times New Roman" w:hAnsi="Times New Roman" w:eastAsia="宋体" w:cs="Times New Roman"/>
                      <w:b/>
                      <w:bCs/>
                      <w:color w:val="auto"/>
                      <w:lang w:val="en-US" w:eastAsia="zh-CN"/>
                    </w:rPr>
                    <w:t>m</w:t>
                  </w:r>
                </w:p>
              </w:tc>
              <w:tc>
                <w:tcPr>
                  <w:tcW w:w="12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面源初始排放高度</w:t>
                  </w:r>
                  <w:r>
                    <w:rPr>
                      <w:rFonts w:hint="default" w:ascii="Times New Roman" w:hAnsi="Times New Roman" w:eastAsia="宋体" w:cs="Times New Roman"/>
                      <w:b/>
                      <w:bCs/>
                      <w:color w:val="auto"/>
                      <w:lang w:val="en-US" w:eastAsia="zh-CN"/>
                    </w:rPr>
                    <w:t>m</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年排放小时数</w:t>
                  </w:r>
                  <w:r>
                    <w:rPr>
                      <w:rFonts w:hint="default" w:ascii="Times New Roman" w:hAnsi="Times New Roman" w:eastAsia="宋体" w:cs="Times New Roman"/>
                      <w:b/>
                      <w:bCs/>
                      <w:color w:val="auto"/>
                      <w:lang w:val="en-US" w:eastAsia="zh-CN"/>
                    </w:rPr>
                    <w:t>h</w:t>
                  </w:r>
                </w:p>
              </w:tc>
              <w:tc>
                <w:tcPr>
                  <w:tcW w:w="7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w:t>
                  </w:r>
                </w:p>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工况</w:t>
                  </w:r>
                </w:p>
              </w:tc>
              <w:tc>
                <w:tcPr>
                  <w:tcW w:w="1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污染物排放速率</w:t>
                  </w:r>
                  <w:r>
                    <w:rPr>
                      <w:rFonts w:hint="default" w:ascii="Times New Roman" w:hAnsi="Times New Roman" w:eastAsia="宋体" w:cs="Times New Roman"/>
                      <w:b/>
                      <w:bCs/>
                      <w:color w:val="auto"/>
                      <w:highlight w:val="none"/>
                      <w:lang w:val="en-US" w:eastAsia="zh-CN"/>
                    </w:rPr>
                    <w:t>(</w:t>
                  </w:r>
                  <w:r>
                    <w:rPr>
                      <w:rFonts w:hint="default" w:ascii="Times New Roman" w:hAnsi="Times New Roman" w:cs="Times New Roman"/>
                      <w:b/>
                      <w:bCs/>
                      <w:color w:val="auto"/>
                      <w:lang w:val="en-US" w:eastAsia="zh-CN"/>
                    </w:rPr>
                    <w:t>g/s</w:t>
                  </w:r>
                  <w:r>
                    <w:rPr>
                      <w:rFonts w:hint="default" w:ascii="Times New Roman" w:hAnsi="Times New Roman" w:eastAsia="宋体" w:cs="Times New Roman"/>
                      <w:b/>
                      <w:bCs/>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污水处理站</w:t>
                  </w:r>
                </w:p>
              </w:tc>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NH</w:t>
                  </w:r>
                  <w:r>
                    <w:rPr>
                      <w:rFonts w:hint="eastAsia" w:cs="Times New Roman"/>
                      <w:color w:val="auto"/>
                      <w:sz w:val="21"/>
                      <w:szCs w:val="21"/>
                      <w:highlight w:val="none"/>
                      <w:shd w:val="clear" w:color="auto" w:fill="auto"/>
                      <w:vertAlign w:val="subscript"/>
                      <w:lang w:val="en-US" w:eastAsia="zh-CN"/>
                    </w:rPr>
                    <w:t>3</w:t>
                  </w:r>
                </w:p>
              </w:tc>
              <w:tc>
                <w:tcPr>
                  <w:tcW w:w="93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103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124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5</w:t>
                  </w:r>
                </w:p>
              </w:tc>
              <w:tc>
                <w:tcPr>
                  <w:tcW w:w="10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3000</w:t>
                  </w:r>
                </w:p>
              </w:tc>
              <w:tc>
                <w:tcPr>
                  <w:tcW w:w="72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正常</w:t>
                  </w:r>
                </w:p>
              </w:tc>
              <w:tc>
                <w:tcPr>
                  <w:tcW w:w="1619" w:type="dxa"/>
                  <w:tcBorders>
                    <w:tl2br w:val="nil"/>
                    <w:tr2bl w:val="nil"/>
                  </w:tcBorders>
                  <w:noWrap w:val="0"/>
                  <w:vAlign w:val="center"/>
                </w:tcPr>
                <w:p>
                  <w:pPr>
                    <w:keepNext w:val="0"/>
                    <w:keepLines w:val="0"/>
                    <w:pageBreakBefore w:val="0"/>
                    <w:widowControl w:val="0"/>
                    <w:tabs>
                      <w:tab w:val="left" w:pos="327"/>
                      <w:tab w:val="center" w:pos="761"/>
                    </w:tabs>
                    <w:kinsoku/>
                    <w:wordWrap/>
                    <w:overflowPunct/>
                    <w:topLinePunct w:val="0"/>
                    <w:autoSpaceDE/>
                    <w:autoSpaceDN/>
                    <w:bidi w:val="0"/>
                    <w:adjustRightInd w:val="0"/>
                    <w:snapToGrid w:val="0"/>
                    <w:ind w:right="-63" w:rightChar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eastAsia" w:cs="Times New Roman"/>
                      <w:color w:val="auto"/>
                      <w:lang w:val="en-US" w:eastAsia="zh-CN"/>
                    </w:rPr>
                  </w:pPr>
                </w:p>
              </w:tc>
              <w:tc>
                <w:tcPr>
                  <w:tcW w:w="12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2</w:t>
                  </w:r>
                  <w:r>
                    <w:rPr>
                      <w:rFonts w:hint="eastAsia" w:cs="Times New Roman"/>
                      <w:color w:val="auto"/>
                      <w:sz w:val="21"/>
                      <w:szCs w:val="21"/>
                      <w:highlight w:val="none"/>
                      <w:shd w:val="clear" w:color="auto" w:fill="auto"/>
                      <w:lang w:val="en-US" w:eastAsia="zh-CN"/>
                    </w:rPr>
                    <w:t>S</w:t>
                  </w:r>
                </w:p>
              </w:tc>
              <w:tc>
                <w:tcPr>
                  <w:tcW w:w="93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val="en-US" w:eastAsia="zh-CN"/>
                    </w:rPr>
                  </w:pPr>
                </w:p>
              </w:tc>
              <w:tc>
                <w:tcPr>
                  <w:tcW w:w="103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val="en-US" w:eastAsia="zh-CN"/>
                    </w:rPr>
                  </w:pPr>
                </w:p>
              </w:tc>
              <w:tc>
                <w:tcPr>
                  <w:tcW w:w="124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val="en-US" w:eastAsia="zh-CN"/>
                    </w:rPr>
                  </w:pPr>
                </w:p>
              </w:tc>
              <w:tc>
                <w:tcPr>
                  <w:tcW w:w="10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val="en-US" w:eastAsia="zh-CN"/>
                    </w:rPr>
                  </w:pPr>
                </w:p>
              </w:tc>
              <w:tc>
                <w:tcPr>
                  <w:tcW w:w="72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lang w:eastAsia="zh-CN"/>
                    </w:rPr>
                  </w:pPr>
                </w:p>
              </w:tc>
              <w:tc>
                <w:tcPr>
                  <w:tcW w:w="1619" w:type="dxa"/>
                  <w:tcBorders>
                    <w:tl2br w:val="nil"/>
                    <w:tr2bl w:val="nil"/>
                  </w:tcBorders>
                  <w:noWrap w:val="0"/>
                  <w:vAlign w:val="center"/>
                </w:tcPr>
                <w:p>
                  <w:pPr>
                    <w:keepNext w:val="0"/>
                    <w:keepLines w:val="0"/>
                    <w:pageBreakBefore w:val="0"/>
                    <w:widowControl w:val="0"/>
                    <w:tabs>
                      <w:tab w:val="left" w:pos="327"/>
                      <w:tab w:val="center" w:pos="761"/>
                    </w:tabs>
                    <w:kinsoku/>
                    <w:wordWrap/>
                    <w:overflowPunct/>
                    <w:topLinePunct w:val="0"/>
                    <w:autoSpaceDE/>
                    <w:autoSpaceDN/>
                    <w:bidi w:val="0"/>
                    <w:adjustRightInd w:val="0"/>
                    <w:snapToGrid w:val="0"/>
                    <w:ind w:right="-63" w:rightChars="-3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0.0000056</w:t>
                  </w:r>
                </w:p>
              </w:tc>
            </w:tr>
          </w:tbl>
          <w:p>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b/>
                <w:bCs/>
                <w:color w:val="auto"/>
                <w:sz w:val="21"/>
                <w:szCs w:val="16"/>
                <w:lang w:val="en-US" w:eastAsia="zh-CN"/>
              </w:rPr>
            </w:pPr>
            <w:r>
              <w:rPr>
                <w:rFonts w:hint="default" w:ascii="Times New Roman" w:hAnsi="Times New Roman" w:eastAsia="宋体" w:cs="Times New Roman"/>
                <w:b/>
                <w:bCs/>
                <w:color w:val="auto"/>
                <w:sz w:val="21"/>
                <w:szCs w:val="16"/>
                <w:lang w:val="en-US" w:eastAsia="zh-CN"/>
              </w:rPr>
              <w:t>表</w:t>
            </w:r>
            <w:r>
              <w:rPr>
                <w:rFonts w:hint="eastAsia" w:eastAsia="宋体" w:cs="Times New Roman"/>
                <w:b/>
                <w:bCs/>
                <w:color w:val="auto"/>
                <w:sz w:val="21"/>
                <w:szCs w:val="16"/>
                <w:lang w:val="en-US" w:eastAsia="zh-CN"/>
              </w:rPr>
              <w:t>37</w:t>
            </w:r>
            <w:r>
              <w:rPr>
                <w:rFonts w:hint="default" w:ascii="Times New Roman" w:hAnsi="Times New Roman" w:eastAsia="宋体" w:cs="Times New Roman"/>
                <w:b/>
                <w:bCs/>
                <w:color w:val="auto"/>
                <w:sz w:val="21"/>
                <w:szCs w:val="16"/>
                <w:lang w:val="en-US" w:eastAsia="zh-CN"/>
              </w:rPr>
              <w:t xml:space="preserve"> </w:t>
            </w:r>
            <w:r>
              <w:rPr>
                <w:rFonts w:hint="eastAsia" w:eastAsia="宋体" w:cs="Times New Roman"/>
                <w:b/>
                <w:bCs/>
                <w:color w:val="auto"/>
                <w:sz w:val="21"/>
                <w:szCs w:val="16"/>
                <w:lang w:val="en-US" w:eastAsia="zh-CN"/>
              </w:rPr>
              <w:t>污水处理站</w:t>
            </w:r>
            <w:r>
              <w:rPr>
                <w:rFonts w:hint="default" w:ascii="Times New Roman" w:hAnsi="Times New Roman" w:eastAsia="宋体" w:cs="Times New Roman"/>
                <w:b/>
                <w:bCs/>
                <w:color w:val="auto"/>
                <w:sz w:val="21"/>
                <w:szCs w:val="16"/>
                <w:lang w:val="en-US" w:eastAsia="zh-CN"/>
              </w:rPr>
              <w:t>无组织大气污染物排放影响估算结果表</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76"/>
              <w:gridCol w:w="1439"/>
              <w:gridCol w:w="1436"/>
              <w:gridCol w:w="4"/>
              <w:gridCol w:w="1439"/>
              <w:gridCol w:w="1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81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距源中心下风向距离D</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highlight w:val="none"/>
                      <w:lang w:eastAsia="zh-CN"/>
                    </w:rPr>
                    <w:t>)</w:t>
                  </w:r>
                </w:p>
              </w:tc>
              <w:tc>
                <w:tcPr>
                  <w:tcW w:w="1590" w:type="pct"/>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val="0"/>
                      <w:color w:val="auto"/>
                      <w:kern w:val="0"/>
                      <w:sz w:val="21"/>
                      <w:szCs w:val="21"/>
                      <w:vertAlign w:val="subscript"/>
                      <w:lang w:val="en-US" w:eastAsia="zh-CN" w:bidi="ar-SA"/>
                    </w:rPr>
                  </w:pPr>
                  <w:r>
                    <w:rPr>
                      <w:rFonts w:hint="eastAsia" w:cs="Times New Roman"/>
                      <w:b/>
                      <w:bCs w:val="0"/>
                      <w:color w:val="auto"/>
                      <w:kern w:val="0"/>
                      <w:szCs w:val="21"/>
                      <w:lang w:val="en-US" w:eastAsia="zh-CN"/>
                    </w:rPr>
                    <w:t>NH</w:t>
                  </w:r>
                  <w:r>
                    <w:rPr>
                      <w:rFonts w:hint="eastAsia" w:cs="Times New Roman"/>
                      <w:b/>
                      <w:bCs w:val="0"/>
                      <w:color w:val="auto"/>
                      <w:kern w:val="0"/>
                      <w:szCs w:val="21"/>
                      <w:vertAlign w:val="subscript"/>
                      <w:lang w:val="en-US" w:eastAsia="zh-CN"/>
                    </w:rPr>
                    <w:t>3</w:t>
                  </w:r>
                </w:p>
              </w:tc>
              <w:tc>
                <w:tcPr>
                  <w:tcW w:w="1596" w:type="pct"/>
                  <w:gridSpan w:val="3"/>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eastAsia" w:cs="Times New Roman"/>
                      <w:b/>
                      <w:bCs w:val="0"/>
                      <w:color w:val="auto"/>
                      <w:kern w:val="0"/>
                      <w:szCs w:val="21"/>
                      <w:lang w:val="en-US" w:eastAsia="zh-CN"/>
                    </w:rPr>
                    <w:t>H</w:t>
                  </w:r>
                  <w:r>
                    <w:rPr>
                      <w:rFonts w:hint="eastAsia" w:cs="Times New Roman"/>
                      <w:b/>
                      <w:bCs w:val="0"/>
                      <w:color w:val="auto"/>
                      <w:kern w:val="0"/>
                      <w:szCs w:val="21"/>
                      <w:vertAlign w:val="subscript"/>
                      <w:lang w:val="en-US" w:eastAsia="zh-CN"/>
                    </w:rPr>
                    <w:t>2</w:t>
                  </w:r>
                  <w:r>
                    <w:rPr>
                      <w:rFonts w:hint="eastAsia" w:cs="Times New Roman"/>
                      <w:b/>
                      <w:bCs w:val="0"/>
                      <w:color w:val="auto"/>
                      <w:kern w:val="0"/>
                      <w:szCs w:val="21"/>
                      <w:lang w:val="en-US" w:eastAsia="zh-CN"/>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rPr>
                  </w:pP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预测质量</w:t>
                  </w:r>
                  <w:r>
                    <w:rPr>
                      <w:rFonts w:hint="default" w:ascii="Times New Roman" w:hAnsi="Times New Roman" w:eastAsia="宋体" w:cs="Times New Roman"/>
                      <w:b/>
                      <w:bCs/>
                      <w:color w:val="auto"/>
                    </w:rPr>
                    <w:t>浓度</w:t>
                  </w:r>
                </w:p>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rPr>
                  </w:pPr>
                  <w:r>
                    <w:rPr>
                      <w:rFonts w:hint="default" w:ascii="Times New Roman" w:hAnsi="Times New Roman" w:cs="Times New Roman"/>
                      <w:b/>
                      <w:bCs/>
                      <w:color w:val="auto"/>
                      <w:highlight w:val="none"/>
                      <w:lang w:eastAsia="zh-CN"/>
                    </w:rPr>
                    <w:t>(</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r>
                    <w:rPr>
                      <w:rFonts w:hint="default" w:ascii="Times New Roman" w:hAnsi="Times New Roman" w:cs="Times New Roman"/>
                      <w:b/>
                      <w:bCs/>
                      <w:color w:val="auto"/>
                      <w:highlight w:val="none"/>
                      <w:lang w:eastAsia="zh-CN"/>
                    </w:rPr>
                    <w:t>)</w:t>
                  </w:r>
                </w:p>
              </w:tc>
              <w:tc>
                <w:tcPr>
                  <w:tcW w:w="796"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rPr>
                    <w:t>占标率</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highlight w:val="none"/>
                      <w:lang w:eastAsia="zh-CN"/>
                    </w:rPr>
                    <w:t>)</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预测质量</w:t>
                  </w:r>
                  <w:r>
                    <w:rPr>
                      <w:rFonts w:hint="default" w:ascii="Times New Roman" w:hAnsi="Times New Roman" w:eastAsia="宋体" w:cs="Times New Roman"/>
                      <w:b/>
                      <w:bCs/>
                      <w:color w:val="auto"/>
                    </w:rPr>
                    <w:t>浓度</w:t>
                  </w:r>
                </w:p>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b/>
                      <w:bCs/>
                      <w:color w:val="auto"/>
                      <w:highlight w:val="none"/>
                      <w:lang w:eastAsia="zh-CN"/>
                    </w:rPr>
                    <w:t>(</w:t>
                  </w:r>
                  <w:r>
                    <w:rPr>
                      <w:rFonts w:hint="default" w:ascii="Times New Roman" w:hAnsi="Times New Roman" w:eastAsia="宋体" w:cs="Times New Roman"/>
                      <w:b/>
                      <w:bCs/>
                      <w:color w:val="auto"/>
                      <w:lang w:eastAsia="zh-CN"/>
                    </w:rPr>
                    <w:t>μ</w:t>
                  </w:r>
                  <w:r>
                    <w:rPr>
                      <w:rFonts w:hint="default" w:ascii="Times New Roman" w:hAnsi="Times New Roman" w:eastAsia="宋体" w:cs="Times New Roman"/>
                      <w:b/>
                      <w:bCs/>
                      <w:color w:val="auto"/>
                      <w:lang w:val="en-US" w:eastAsia="zh-CN"/>
                    </w:rPr>
                    <w:t>g/</w:t>
                  </w:r>
                  <w:r>
                    <w:rPr>
                      <w:rFonts w:hint="default" w:ascii="Times New Roman" w:hAnsi="Times New Roman" w:eastAsia="宋体" w:cs="Times New Roman"/>
                      <w:b/>
                      <w:bCs/>
                      <w:color w:val="auto"/>
                      <w:highlight w:val="none"/>
                      <w:lang w:val="en-US" w:eastAsia="zh-CN"/>
                    </w:rPr>
                    <w:t>m</w:t>
                  </w:r>
                  <w:r>
                    <w:rPr>
                      <w:rFonts w:hint="default" w:ascii="Times New Roman" w:hAnsi="Times New Roman" w:eastAsia="宋体" w:cs="Times New Roman"/>
                      <w:b/>
                      <w:bCs/>
                      <w:color w:val="auto"/>
                      <w:highlight w:val="none"/>
                      <w:vertAlign w:val="superscript"/>
                      <w:lang w:val="en-US" w:eastAsia="zh-CN"/>
                    </w:rPr>
                    <w:t>3</w:t>
                  </w:r>
                  <w:r>
                    <w:rPr>
                      <w:rFonts w:hint="default" w:ascii="Times New Roman" w:hAnsi="Times New Roman" w:cs="Times New Roman"/>
                      <w:b/>
                      <w:bCs/>
                      <w:color w:val="auto"/>
                      <w:highlight w:val="none"/>
                      <w:lang w:eastAsia="zh-CN"/>
                    </w:rPr>
                    <w:t>)</w:t>
                  </w:r>
                </w:p>
              </w:tc>
              <w:tc>
                <w:tcPr>
                  <w:tcW w:w="79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b/>
                      <w:bCs/>
                      <w:color w:val="auto"/>
                    </w:rPr>
                    <w:t>占标率</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b/>
                      <w:bCs/>
                      <w:color w:val="auto"/>
                      <w:sz w:val="21"/>
                      <w:szCs w:val="21"/>
                    </w:rPr>
                    <w:t>21</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b/>
                      <w:bCs/>
                      <w:color w:val="auto"/>
                      <w:sz w:val="21"/>
                      <w:szCs w:val="21"/>
                    </w:rPr>
                    <w:t>0.83324</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i w:val="0"/>
                      <w:color w:val="auto"/>
                      <w:kern w:val="0"/>
                      <w:sz w:val="21"/>
                      <w:szCs w:val="21"/>
                      <w:u w:val="none"/>
                      <w:lang w:val="en-US" w:eastAsia="zh-CN" w:bidi="ar"/>
                    </w:rPr>
                    <w:t>0.41662</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 w:val="21"/>
                      <w:szCs w:val="21"/>
                    </w:rPr>
                  </w:pPr>
                  <w:r>
                    <w:rPr>
                      <w:rFonts w:hint="eastAsia"/>
                      <w:b/>
                      <w:bCs/>
                      <w:color w:val="auto"/>
                      <w:sz w:val="21"/>
                      <w:szCs w:val="21"/>
                    </w:rPr>
                    <w:t>0.0311076</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rPr>
                  </w:pPr>
                  <w:r>
                    <w:rPr>
                      <w:rFonts w:hint="default" w:ascii="Times New Roman" w:hAnsi="Times New Roman" w:eastAsia="宋体" w:cs="Times New Roman"/>
                      <w:b/>
                      <w:bCs/>
                      <w:i w:val="0"/>
                      <w:color w:val="auto"/>
                      <w:kern w:val="0"/>
                      <w:sz w:val="21"/>
                      <w:szCs w:val="21"/>
                      <w:u w:val="none"/>
                      <w:lang w:val="en-US" w:eastAsia="zh-CN" w:bidi="ar"/>
                    </w:rPr>
                    <w:t>0.311076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25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0.7125</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0.35625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0.0266</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50</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0.27317</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0.136585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 w:val="21"/>
                      <w:szCs w:val="21"/>
                    </w:rPr>
                  </w:pPr>
                  <w:r>
                    <w:rPr>
                      <w:rFonts w:hint="eastAsia"/>
                      <w:color w:val="auto"/>
                      <w:sz w:val="21"/>
                      <w:szCs w:val="21"/>
                    </w:rPr>
                    <w:t>0.0101983</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rPr>
                  </w:pPr>
                  <w:r>
                    <w:rPr>
                      <w:rFonts w:hint="default" w:ascii="Times New Roman" w:hAnsi="Times New Roman" w:eastAsia="宋体" w:cs="Times New Roman"/>
                      <w:i w:val="0"/>
                      <w:color w:val="auto"/>
                      <w:kern w:val="0"/>
                      <w:sz w:val="21"/>
                      <w:szCs w:val="21"/>
                      <w:u w:val="none"/>
                      <w:lang w:val="en-US" w:eastAsia="zh-CN" w:bidi="ar"/>
                    </w:rPr>
                    <w:t>0.101983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75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sz w:val="21"/>
                      <w:szCs w:val="21"/>
                      <w:lang w:val="en-US" w:eastAsia="zh-CN"/>
                    </w:rPr>
                  </w:pPr>
                  <w:r>
                    <w:rPr>
                      <w:rFonts w:hint="eastAsia"/>
                      <w:color w:val="auto"/>
                      <w:sz w:val="21"/>
                      <w:szCs w:val="21"/>
                    </w:rPr>
                    <w:t>0.15009</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0.075045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0.00560336</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0.0560336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100</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0.098779</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0.0493895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0.00368775</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0.0368775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125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0.071616</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0.035808</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0.00267366</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0.0267366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150</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0.055185</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0.0275925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0.00206024</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0.0206024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175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0.044331</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0.0221655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0.00165502</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0.0165502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200</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0.036701</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0.0183505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0.00137017</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0.0137017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225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0.031089</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0.0155445</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0.00116066</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0.0116066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250</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sz w:val="21"/>
                      <w:szCs w:val="21"/>
                      <w:lang w:val="en-US" w:eastAsia="zh-CN"/>
                    </w:rPr>
                  </w:pPr>
                  <w:r>
                    <w:rPr>
                      <w:rFonts w:hint="eastAsia"/>
                      <w:color w:val="auto"/>
                      <w:sz w:val="21"/>
                      <w:szCs w:val="21"/>
                    </w:rPr>
                    <w:t>0.02682</w:t>
                  </w:r>
                </w:p>
              </w:tc>
              <w:tc>
                <w:tcPr>
                  <w:tcW w:w="796"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0.01341</w:t>
                  </w:r>
                </w:p>
              </w:tc>
              <w:tc>
                <w:tcPr>
                  <w:tcW w:w="7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 w:val="21"/>
                      <w:szCs w:val="21"/>
                    </w:rPr>
                  </w:pPr>
                  <w:r>
                    <w:rPr>
                      <w:rFonts w:hint="eastAsia"/>
                      <w:color w:val="auto"/>
                      <w:sz w:val="21"/>
                      <w:szCs w:val="21"/>
                    </w:rPr>
                    <w:t>0.00100128</w:t>
                  </w:r>
                </w:p>
              </w:tc>
              <w:tc>
                <w:tcPr>
                  <w:tcW w:w="79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0.0100128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最大浓度</w:t>
                  </w:r>
                  <w:r>
                    <w:rPr>
                      <w:rFonts w:hint="default" w:ascii="Times New Roman" w:hAnsi="Times New Roman" w:eastAsia="宋体" w:cs="Times New Roman"/>
                      <w:color w:val="auto"/>
                      <w:lang w:eastAsia="zh-CN"/>
                    </w:rPr>
                    <w:t>落地点浓度</w:t>
                  </w:r>
                </w:p>
              </w:tc>
              <w:tc>
                <w:tcPr>
                  <w:tcW w:w="159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eastAsia="宋体" w:cs="Times New Roman"/>
                      <w:b/>
                      <w:bCs/>
                      <w:color w:val="auto"/>
                      <w:lang w:val="en-US" w:eastAsia="zh-CN"/>
                    </w:rPr>
                  </w:pPr>
                  <w:r>
                    <w:rPr>
                      <w:rFonts w:hint="eastAsia"/>
                      <w:b/>
                      <w:bCs/>
                      <w:color w:val="auto"/>
                      <w:sz w:val="21"/>
                      <w:szCs w:val="21"/>
                    </w:rPr>
                    <w:t>0.83324</w:t>
                  </w:r>
                </w:p>
              </w:tc>
              <w:tc>
                <w:tcPr>
                  <w:tcW w:w="1596"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center"/>
                    <w:outlineLvl w:val="9"/>
                    <w:rPr>
                      <w:rFonts w:hint="default" w:ascii="Times New Roman" w:hAnsi="Times New Roman" w:cs="Times New Roman"/>
                      <w:b/>
                      <w:bCs/>
                      <w:color w:val="auto"/>
                    </w:rPr>
                  </w:pPr>
                  <w:r>
                    <w:rPr>
                      <w:rFonts w:hint="eastAsia"/>
                      <w:b/>
                      <w:bCs/>
                      <w:color w:val="auto"/>
                      <w:sz w:val="21"/>
                      <w:szCs w:val="21"/>
                    </w:rPr>
                    <w:t>0.0311076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最大浓度出现距离</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rPr>
                    <w:t>m</w:t>
                  </w:r>
                  <w:r>
                    <w:rPr>
                      <w:rFonts w:hint="default" w:ascii="Times New Roman" w:hAnsi="Times New Roman" w:eastAsia="宋体" w:cs="Times New Roman"/>
                      <w:color w:val="auto"/>
                      <w:highlight w:val="none"/>
                      <w:lang w:eastAsia="zh-CN"/>
                    </w:rPr>
                    <w:t>)</w:t>
                  </w:r>
                </w:p>
              </w:tc>
              <w:tc>
                <w:tcPr>
                  <w:tcW w:w="15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21</w:t>
                  </w:r>
                </w:p>
              </w:tc>
              <w:tc>
                <w:tcPr>
                  <w:tcW w:w="159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浓度占标准1%距源最远距离D1%</w:t>
                  </w:r>
                </w:p>
              </w:tc>
              <w:tc>
                <w:tcPr>
                  <w:tcW w:w="1590"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c>
                <w:tcPr>
                  <w:tcW w:w="1596"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rPr>
                    <w:t>Pmax</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推荐评价等级</w:t>
                  </w:r>
                </w:p>
              </w:tc>
              <w:tc>
                <w:tcPr>
                  <w:tcW w:w="159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三</w:t>
                  </w:r>
                  <w:r>
                    <w:rPr>
                      <w:rFonts w:hint="default" w:ascii="Times New Roman" w:hAnsi="Times New Roman" w:eastAsia="宋体" w:cs="Times New Roman"/>
                      <w:color w:val="auto"/>
                      <w:lang w:eastAsia="zh-CN"/>
                    </w:rPr>
                    <w:t>级</w:t>
                  </w:r>
                </w:p>
              </w:tc>
              <w:tc>
                <w:tcPr>
                  <w:tcW w:w="1596"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color w:val="auto"/>
                      <w:lang w:eastAsia="zh-CN"/>
                    </w:rPr>
                    <w:t>三</w:t>
                  </w:r>
                  <w:r>
                    <w:rPr>
                      <w:rFonts w:hint="default" w:ascii="Times New Roman" w:hAnsi="Times New Roman" w:eastAsia="宋体" w:cs="Times New Roman"/>
                      <w:color w:val="auto"/>
                      <w:lang w:eastAsia="zh-CN"/>
                    </w:rPr>
                    <w:t>级</w:t>
                  </w:r>
                </w:p>
              </w:tc>
            </w:tr>
          </w:tbl>
          <w:p>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由</w:t>
            </w:r>
            <w:r>
              <w:rPr>
                <w:rFonts w:hint="default" w:ascii="Times New Roman" w:hAnsi="Times New Roman" w:cs="Times New Roman"/>
                <w:color w:val="auto"/>
                <w:sz w:val="24"/>
                <w:szCs w:val="24"/>
                <w:lang w:val="en-US" w:eastAsia="zh-CN"/>
              </w:rPr>
              <w:t>预测结果分析可知</w:t>
            </w:r>
            <w:r>
              <w:rPr>
                <w:rFonts w:hint="default" w:ascii="Times New Roman" w:hAnsi="Times New Roman" w:eastAsia="宋体" w:cs="Times New Roman"/>
                <w:color w:val="auto"/>
                <w:sz w:val="24"/>
                <w:szCs w:val="24"/>
              </w:rPr>
              <w:t>，本项目</w:t>
            </w:r>
            <w:r>
              <w:rPr>
                <w:rFonts w:hint="eastAsia" w:eastAsia="宋体" w:cs="Times New Roman"/>
                <w:color w:val="auto"/>
                <w:sz w:val="24"/>
                <w:szCs w:val="24"/>
                <w:lang w:eastAsia="zh-CN"/>
              </w:rPr>
              <w:t>污水处理站</w:t>
            </w:r>
            <w:r>
              <w:rPr>
                <w:rFonts w:hint="default" w:ascii="Times New Roman" w:hAnsi="Times New Roman" w:eastAsia="宋体" w:cs="Times New Roman"/>
                <w:color w:val="auto"/>
                <w:sz w:val="24"/>
                <w:szCs w:val="24"/>
              </w:rPr>
              <w:t>无组织排放的</w:t>
            </w:r>
            <w:r>
              <w:rPr>
                <w:rFonts w:hint="eastAsia" w:cs="Times New Roman"/>
                <w:color w:val="auto"/>
                <w:sz w:val="24"/>
                <w:lang w:val="en-US" w:eastAsia="zh-CN"/>
              </w:rPr>
              <w:t>NH</w:t>
            </w:r>
            <w:r>
              <w:rPr>
                <w:rFonts w:hint="eastAsia" w:cs="Times New Roman"/>
                <w:color w:val="auto"/>
                <w:sz w:val="24"/>
                <w:vertAlign w:val="subscript"/>
                <w:lang w:val="en-US" w:eastAsia="zh-CN"/>
              </w:rPr>
              <w:t>3</w:t>
            </w:r>
            <w:r>
              <w:rPr>
                <w:rFonts w:hint="eastAsia" w:cs="Times New Roman"/>
                <w:color w:val="auto"/>
                <w:sz w:val="24"/>
                <w:lang w:val="en-US" w:eastAsia="zh-CN"/>
              </w:rPr>
              <w:t>及H</w:t>
            </w:r>
            <w:r>
              <w:rPr>
                <w:rFonts w:hint="eastAsia" w:cs="Times New Roman"/>
                <w:color w:val="auto"/>
                <w:sz w:val="24"/>
                <w:vertAlign w:val="subscript"/>
                <w:lang w:val="en-US" w:eastAsia="zh-CN"/>
              </w:rPr>
              <w:t>2</w:t>
            </w:r>
            <w:r>
              <w:rPr>
                <w:rFonts w:hint="eastAsia" w:cs="Times New Roman"/>
                <w:color w:val="auto"/>
                <w:sz w:val="24"/>
                <w:lang w:val="en-US" w:eastAsia="zh-CN"/>
              </w:rPr>
              <w:t>S</w:t>
            </w:r>
            <w:r>
              <w:rPr>
                <w:rFonts w:hint="default" w:ascii="Times New Roman" w:hAnsi="Times New Roman" w:cs="Times New Roman"/>
                <w:color w:val="auto"/>
                <w:sz w:val="24"/>
                <w:szCs w:val="24"/>
              </w:rPr>
              <w:t>在正常工况下占标率</w:t>
            </w:r>
            <w:r>
              <w:rPr>
                <w:rFonts w:hint="eastAsia" w:cs="Times New Roman"/>
                <w:color w:val="auto"/>
                <w:sz w:val="24"/>
                <w:szCs w:val="24"/>
                <w:lang w:eastAsia="zh-CN"/>
              </w:rPr>
              <w:t>均</w:t>
            </w:r>
            <w:r>
              <w:rPr>
                <w:rFonts w:hint="default" w:ascii="Times New Roman" w:hAnsi="Times New Roman" w:cs="Times New Roman"/>
                <w:color w:val="auto"/>
                <w:sz w:val="24"/>
                <w:szCs w:val="24"/>
              </w:rPr>
              <w:t>小于</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eastAsia="zh-CN"/>
              </w:rPr>
              <w:t>综合有组织污染物排放预测结果，</w:t>
            </w:r>
            <w:r>
              <w:rPr>
                <w:rFonts w:hint="default" w:ascii="Times New Roman" w:hAnsi="Times New Roman" w:cs="Times New Roman"/>
                <w:color w:val="auto"/>
                <w:sz w:val="24"/>
                <w:szCs w:val="24"/>
                <w:lang w:eastAsia="zh-CN"/>
              </w:rPr>
              <w:t>判定</w:t>
            </w:r>
            <w:r>
              <w:rPr>
                <w:rFonts w:hint="default" w:ascii="Times New Roman" w:hAnsi="Times New Roman" w:eastAsia="宋体" w:cs="Times New Roman"/>
                <w:color w:val="auto"/>
                <w:sz w:val="24"/>
                <w:szCs w:val="24"/>
                <w:lang w:eastAsia="zh-CN"/>
              </w:rPr>
              <w:t>评价等级为</w:t>
            </w:r>
            <w:r>
              <w:rPr>
                <w:rFonts w:hint="eastAsia" w:eastAsia="宋体" w:cs="Times New Roman"/>
                <w:color w:val="auto"/>
                <w:sz w:val="24"/>
                <w:szCs w:val="24"/>
                <w:lang w:eastAsia="zh-CN"/>
              </w:rPr>
              <w:t>三</w:t>
            </w:r>
            <w:r>
              <w:rPr>
                <w:rFonts w:hint="default" w:ascii="Times New Roman" w:hAnsi="Times New Roman" w:eastAsia="宋体" w:cs="Times New Roman"/>
                <w:color w:val="auto"/>
                <w:sz w:val="24"/>
                <w:szCs w:val="24"/>
                <w:lang w:eastAsia="zh-CN"/>
              </w:rPr>
              <w:t>级。</w:t>
            </w:r>
            <w:r>
              <w:rPr>
                <w:rFonts w:hint="default" w:ascii="Times New Roman" w:hAnsi="Times New Roman" w:eastAsia="宋体" w:cs="Times New Roman"/>
                <w:color w:val="auto"/>
                <w:sz w:val="24"/>
                <w:szCs w:val="24"/>
              </w:rPr>
              <w:t>由于项目</w:t>
            </w:r>
            <w:r>
              <w:rPr>
                <w:rFonts w:hint="default" w:ascii="Times New Roman" w:hAnsi="Times New Roman" w:eastAsia="宋体" w:cs="Times New Roman"/>
                <w:color w:val="auto"/>
                <w:sz w:val="24"/>
                <w:szCs w:val="24"/>
                <w:lang w:eastAsia="zh-CN"/>
              </w:rPr>
              <w:t>有组织与</w:t>
            </w:r>
            <w:r>
              <w:rPr>
                <w:rFonts w:hint="default" w:ascii="Times New Roman" w:hAnsi="Times New Roman" w:eastAsia="宋体" w:cs="Times New Roman"/>
                <w:color w:val="auto"/>
                <w:sz w:val="24"/>
                <w:szCs w:val="24"/>
              </w:rPr>
              <w:t>无组织排放废气浓度较低，对周边环境的影响较小，不会改变周围大气环境功能。</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rPr>
              <w:t>大气环境防护距离设定</w:t>
            </w:r>
          </w:p>
          <w:p>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依据上述计算参数对无组织面源进行了大气环境防护距离计算，厂界无组织排放均达标，因此项目不需设大气环境防护距离。</w:t>
            </w:r>
          </w:p>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3、声环境影响分析</w:t>
            </w:r>
          </w:p>
          <w:p>
            <w:pPr>
              <w:adjustRightInd w:val="0"/>
              <w:snapToGrid w:val="0"/>
              <w:spacing w:line="360" w:lineRule="auto"/>
              <w:ind w:firstLine="480" w:firstLineChars="200"/>
              <w:jc w:val="left"/>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shd w:val="clear" w:color="auto" w:fill="auto"/>
              </w:rPr>
              <w:t>1</w:t>
            </w: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shd w:val="clear" w:color="auto" w:fill="auto"/>
              </w:rPr>
              <w:t>主要噪声源</w:t>
            </w:r>
          </w:p>
          <w:p>
            <w:pPr>
              <w:adjustRightInd w:val="0"/>
              <w:snapToGrid w:val="0"/>
              <w:spacing w:line="360" w:lineRule="auto"/>
              <w:ind w:firstLine="480" w:firstLineChars="200"/>
              <w:jc w:val="left"/>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运营期的噪声</w:t>
            </w:r>
            <w:r>
              <w:rPr>
                <w:rFonts w:hint="default" w:ascii="Times New Roman" w:hAnsi="Times New Roman" w:cs="Times New Roman"/>
                <w:color w:val="auto"/>
                <w:sz w:val="24"/>
                <w:shd w:val="clear" w:color="auto" w:fill="auto"/>
                <w:lang w:val="en-US" w:eastAsia="zh-CN"/>
              </w:rPr>
              <w:t>主要来自</w:t>
            </w:r>
            <w:r>
              <w:rPr>
                <w:rFonts w:hint="eastAsia" w:cs="Times New Roman"/>
                <w:color w:val="auto"/>
                <w:sz w:val="24"/>
                <w:shd w:val="clear" w:color="auto" w:fill="auto"/>
                <w:lang w:val="en-US" w:eastAsia="zh-CN"/>
              </w:rPr>
              <w:t>污水处理站运行噪声及环保设备运行时风机产生的噪声</w:t>
            </w:r>
            <w:r>
              <w:rPr>
                <w:rFonts w:hint="default" w:ascii="Times New Roman" w:hAnsi="Times New Roman" w:cs="Times New Roman"/>
                <w:color w:val="auto"/>
                <w:sz w:val="24"/>
                <w:shd w:val="clear" w:color="auto" w:fill="auto"/>
                <w:lang w:eastAsia="zh-CN"/>
              </w:rPr>
              <w:t>，</w:t>
            </w:r>
            <w:r>
              <w:rPr>
                <w:rFonts w:hint="default" w:ascii="Times New Roman" w:hAnsi="Times New Roman" w:cs="Times New Roman"/>
                <w:color w:val="auto"/>
                <w:sz w:val="24"/>
                <w:shd w:val="clear" w:color="auto" w:fill="auto"/>
              </w:rPr>
              <w:t>噪声级在</w:t>
            </w:r>
            <w:r>
              <w:rPr>
                <w:rFonts w:hint="eastAsia" w:cs="Times New Roman"/>
                <w:color w:val="auto"/>
                <w:sz w:val="24"/>
                <w:shd w:val="clear" w:color="auto" w:fill="auto"/>
                <w:lang w:val="en-US" w:eastAsia="zh-CN"/>
              </w:rPr>
              <w:t>75~90</w:t>
            </w:r>
            <w:r>
              <w:rPr>
                <w:rFonts w:hint="default" w:ascii="Times New Roman" w:hAnsi="Times New Roman" w:cs="Times New Roman"/>
                <w:color w:val="auto"/>
                <w:sz w:val="24"/>
                <w:shd w:val="clear" w:color="auto" w:fill="auto"/>
              </w:rPr>
              <w:t>dB</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A</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。主要噪声源及防治措施见表</w:t>
            </w:r>
            <w:r>
              <w:rPr>
                <w:rFonts w:hint="eastAsia" w:cs="Times New Roman"/>
                <w:color w:val="auto"/>
                <w:sz w:val="24"/>
                <w:shd w:val="clear" w:color="auto" w:fill="auto"/>
                <w:lang w:val="en-US" w:eastAsia="zh-CN"/>
              </w:rPr>
              <w:t>38</w:t>
            </w:r>
            <w:r>
              <w:rPr>
                <w:rFonts w:hint="default" w:ascii="Times New Roman" w:hAnsi="Times New Roman" w:cs="Times New Roman"/>
                <w:color w:val="auto"/>
                <w:sz w:val="24"/>
                <w:shd w:val="clear" w:color="auto" w:fill="auto"/>
              </w:rPr>
              <w:t>。</w:t>
            </w:r>
          </w:p>
          <w:p>
            <w:pPr>
              <w:adjustRightInd w:val="0"/>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38</w:t>
            </w:r>
            <w:r>
              <w:rPr>
                <w:rFonts w:hint="default" w:ascii="Times New Roman" w:hAnsi="Times New Roman" w:cs="Times New Roman"/>
                <w:b/>
                <w:color w:val="auto"/>
                <w:szCs w:val="21"/>
                <w:shd w:val="clear" w:color="auto" w:fill="auto"/>
              </w:rPr>
              <w:t xml:space="preserve"> 噪声污染源强及治理措施表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517"/>
              <w:gridCol w:w="1125"/>
              <w:gridCol w:w="1296"/>
              <w:gridCol w:w="1264"/>
              <w:gridCol w:w="2125"/>
              <w:gridCol w:w="1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序号</w:t>
                  </w:r>
                </w:p>
              </w:tc>
              <w:tc>
                <w:tcPr>
                  <w:tcW w:w="83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名称</w:t>
                  </w:r>
                </w:p>
              </w:tc>
              <w:tc>
                <w:tcPr>
                  <w:tcW w:w="622"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数量</w:t>
                  </w:r>
                  <w:r>
                    <w:rPr>
                      <w:rFonts w:hint="default" w:ascii="Times New Roman" w:hAnsi="Times New Roman" w:cs="Times New Roman" w:eastAsiaTheme="minorEastAsia"/>
                      <w:b/>
                      <w:bCs/>
                      <w:color w:val="auto"/>
                      <w:sz w:val="21"/>
                      <w:szCs w:val="21"/>
                      <w:highlight w:val="none"/>
                      <w:vertAlign w:val="baseline"/>
                      <w:lang w:val="en-US" w:eastAsia="zh-CN"/>
                    </w:rPr>
                    <w:t>(</w:t>
                  </w:r>
                  <w:r>
                    <w:rPr>
                      <w:rFonts w:hint="default" w:ascii="Times New Roman" w:hAnsi="Times New Roman" w:cs="Times New Roman" w:eastAsiaTheme="minorEastAsia"/>
                      <w:b/>
                      <w:bCs/>
                      <w:color w:val="auto"/>
                      <w:sz w:val="21"/>
                      <w:szCs w:val="21"/>
                      <w:vertAlign w:val="baseline"/>
                      <w:lang w:val="en-US" w:eastAsia="zh-CN"/>
                    </w:rPr>
                    <w:t>台套</w:t>
                  </w:r>
                  <w:r>
                    <w:rPr>
                      <w:rFonts w:hint="default" w:ascii="Times New Roman" w:hAnsi="Times New Roman" w:cs="Times New Roman" w:eastAsiaTheme="minorEastAsia"/>
                      <w:b/>
                      <w:bCs/>
                      <w:color w:val="auto"/>
                      <w:sz w:val="21"/>
                      <w:szCs w:val="21"/>
                      <w:highlight w:val="none"/>
                      <w:vertAlign w:val="baseline"/>
                      <w:lang w:val="en-US" w:eastAsia="zh-CN"/>
                    </w:rPr>
                    <w:t>)</w:t>
                  </w:r>
                </w:p>
              </w:tc>
              <w:tc>
                <w:tcPr>
                  <w:tcW w:w="717"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设备位置</w:t>
                  </w:r>
                </w:p>
              </w:tc>
              <w:tc>
                <w:tcPr>
                  <w:tcW w:w="699"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治理前源强</w:t>
                  </w:r>
                </w:p>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kern w:val="0"/>
                      <w:szCs w:val="21"/>
                      <w:shd w:val="clear" w:color="auto" w:fill="auto"/>
                    </w:rPr>
                    <w:t>dB</w:t>
                  </w:r>
                  <w:r>
                    <w:rPr>
                      <w:rFonts w:hint="default" w:ascii="Times New Roman" w:hAnsi="Times New Roman" w:cs="Times New Roman"/>
                      <w:b/>
                      <w:bCs/>
                      <w:color w:val="auto"/>
                      <w:kern w:val="0"/>
                      <w:szCs w:val="21"/>
                      <w:highlight w:val="none"/>
                      <w:shd w:val="clear" w:color="auto" w:fill="auto"/>
                    </w:rPr>
                    <w:t>(</w:t>
                  </w:r>
                  <w:r>
                    <w:rPr>
                      <w:rFonts w:hint="default" w:ascii="Times New Roman" w:hAnsi="Times New Roman" w:cs="Times New Roman"/>
                      <w:b/>
                      <w:bCs/>
                      <w:color w:val="auto"/>
                      <w:kern w:val="0"/>
                      <w:szCs w:val="21"/>
                      <w:shd w:val="clear" w:color="auto" w:fill="auto"/>
                    </w:rPr>
                    <w:t>A</w:t>
                  </w:r>
                  <w:r>
                    <w:rPr>
                      <w:rFonts w:hint="default" w:ascii="Times New Roman" w:hAnsi="Times New Roman" w:cs="Times New Roman"/>
                      <w:b/>
                      <w:bCs/>
                      <w:color w:val="auto"/>
                      <w:kern w:val="0"/>
                      <w:szCs w:val="21"/>
                      <w:highlight w:val="none"/>
                      <w:shd w:val="clear" w:color="auto" w:fill="auto"/>
                    </w:rPr>
                    <w:t>)</w:t>
                  </w:r>
                </w:p>
              </w:tc>
              <w:tc>
                <w:tcPr>
                  <w:tcW w:w="1175"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降噪措施</w:t>
                  </w:r>
                </w:p>
              </w:tc>
              <w:tc>
                <w:tcPr>
                  <w:tcW w:w="665"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治理后源强</w:t>
                  </w:r>
                  <w:r>
                    <w:rPr>
                      <w:rFonts w:hint="default" w:ascii="Times New Roman" w:hAnsi="Times New Roman" w:cs="Times New Roman"/>
                      <w:b/>
                      <w:bCs/>
                      <w:color w:val="auto"/>
                      <w:kern w:val="0"/>
                      <w:szCs w:val="21"/>
                      <w:shd w:val="clear" w:color="auto" w:fill="auto"/>
                    </w:rPr>
                    <w:t>dB</w:t>
                  </w:r>
                  <w:r>
                    <w:rPr>
                      <w:rFonts w:hint="default" w:ascii="Times New Roman" w:hAnsi="Times New Roman" w:cs="Times New Roman"/>
                      <w:b/>
                      <w:bCs/>
                      <w:color w:val="auto"/>
                      <w:kern w:val="0"/>
                      <w:szCs w:val="21"/>
                      <w:highlight w:val="none"/>
                      <w:shd w:val="clear" w:color="auto" w:fill="auto"/>
                    </w:rPr>
                    <w:t>(</w:t>
                  </w:r>
                  <w:r>
                    <w:rPr>
                      <w:rFonts w:hint="default" w:ascii="Times New Roman" w:hAnsi="Times New Roman" w:cs="Times New Roman"/>
                      <w:b/>
                      <w:bCs/>
                      <w:color w:val="auto"/>
                      <w:kern w:val="0"/>
                      <w:szCs w:val="21"/>
                      <w:shd w:val="clear" w:color="auto" w:fill="auto"/>
                    </w:rPr>
                    <w:t>A</w:t>
                  </w:r>
                  <w:r>
                    <w:rPr>
                      <w:rFonts w:hint="default" w:ascii="Times New Roman" w:hAnsi="Times New Roman" w:cs="Times New Roman"/>
                      <w:b/>
                      <w:bCs/>
                      <w:color w:val="auto"/>
                      <w:kern w:val="0"/>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83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2"/>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污水提升泵</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717" w:type="pct"/>
                  <w:vMerge w:val="restar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污水处理站</w:t>
                  </w:r>
                </w:p>
              </w:tc>
              <w:tc>
                <w:tcPr>
                  <w:tcW w:w="69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75" w:type="pct"/>
                  <w:vMerge w:val="restart"/>
                  <w:tcBorders>
                    <w:tl2br w:val="nil"/>
                    <w:tr2bl w:val="nil"/>
                  </w:tcBorders>
                  <w:vAlign w:val="center"/>
                </w:tcPr>
                <w:p>
                  <w:pPr>
                    <w:keepNext w:val="0"/>
                    <w:keepLines w:val="0"/>
                    <w:widowControl/>
                    <w:suppressLineNumbers w:val="0"/>
                    <w:jc w:val="center"/>
                    <w:rPr>
                      <w:rFonts w:hint="default" w:ascii="Times New Roman" w:hAnsi="Times New Roman" w:cs="Times New Roman" w:eastAsiaTheme="minorEastAsia"/>
                      <w:b w:val="0"/>
                      <w:bCs w:val="0"/>
                      <w:color w:val="auto"/>
                      <w:sz w:val="21"/>
                      <w:szCs w:val="21"/>
                      <w:vertAlign w:val="baseline"/>
                      <w:lang w:val="en-US" w:eastAsia="zh-CN"/>
                    </w:rPr>
                  </w:pPr>
                  <w:r>
                    <w:rPr>
                      <w:rFonts w:hint="eastAsia" w:ascii="宋体" w:hAnsi="宋体" w:cs="宋体"/>
                      <w:color w:val="auto"/>
                      <w:kern w:val="0"/>
                      <w:sz w:val="21"/>
                      <w:szCs w:val="21"/>
                      <w:lang w:val="en-US" w:eastAsia="zh-CN" w:bidi="ar"/>
                    </w:rPr>
                    <w:t>选用</w:t>
                  </w:r>
                  <w:r>
                    <w:rPr>
                      <w:rFonts w:hint="eastAsia" w:ascii="宋体" w:hAnsi="宋体" w:eastAsia="宋体" w:cs="宋体"/>
                      <w:color w:val="auto"/>
                      <w:kern w:val="0"/>
                      <w:sz w:val="21"/>
                      <w:szCs w:val="21"/>
                      <w:lang w:val="en-US" w:eastAsia="zh-CN" w:bidi="ar"/>
                    </w:rPr>
                    <w:t>低噪声设备、放置地底、</w:t>
                  </w:r>
                  <w:r>
                    <w:rPr>
                      <w:rFonts w:hint="eastAsia" w:ascii="宋体" w:hAnsi="宋体" w:cs="宋体"/>
                      <w:color w:val="auto"/>
                      <w:kern w:val="0"/>
                      <w:sz w:val="21"/>
                      <w:szCs w:val="21"/>
                      <w:lang w:val="en-US" w:eastAsia="zh-CN" w:bidi="ar"/>
                    </w:rPr>
                    <w:t>设置污水处理间隔声、</w:t>
                  </w:r>
                  <w:r>
                    <w:rPr>
                      <w:rFonts w:hint="eastAsia" w:ascii="宋体" w:hAnsi="宋体" w:eastAsia="宋体" w:cs="宋体"/>
                      <w:color w:val="auto"/>
                      <w:kern w:val="0"/>
                      <w:sz w:val="21"/>
                      <w:szCs w:val="21"/>
                      <w:lang w:val="en-US" w:eastAsia="zh-CN" w:bidi="ar"/>
                    </w:rPr>
                    <w:t>设备维护</w:t>
                  </w:r>
                </w:p>
              </w:tc>
              <w:tc>
                <w:tcPr>
                  <w:tcW w:w="665"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搅拌装置</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3</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溶气泵</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4</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PAM加药泵</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5</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PAC加药泵</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6</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pH加药泵</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w:t>
                  </w:r>
                  <w:r>
                    <w:rPr>
                      <w:rFonts w:hint="eastAsia" w:cs="Times New Roman" w:eastAsiaTheme="minorEastAsia"/>
                      <w:b w:val="0"/>
                      <w:bCs w:val="0"/>
                      <w:color w:val="auto"/>
                      <w:sz w:val="21"/>
                      <w:szCs w:val="21"/>
                      <w:vertAlign w:val="baseline"/>
                      <w:lang w:val="en-US" w:eastAsia="zh-CN"/>
                    </w:rPr>
                    <w:t>0</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7</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板框压滤机</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1</w:t>
                  </w:r>
                </w:p>
              </w:tc>
              <w:tc>
                <w:tcPr>
                  <w:tcW w:w="717"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p>
              </w:tc>
              <w:tc>
                <w:tcPr>
                  <w:tcW w:w="69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75</w:t>
                  </w:r>
                </w:p>
              </w:tc>
              <w:tc>
                <w:tcPr>
                  <w:tcW w:w="1175" w:type="pct"/>
                  <w:vMerge w:val="continue"/>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p>
              </w:tc>
              <w:tc>
                <w:tcPr>
                  <w:tcW w:w="665"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1" w:type="pct"/>
                  <w:tcBorders>
                    <w:tl2br w:val="nil"/>
                    <w:tr2bl w:val="nil"/>
                  </w:tcBorders>
                  <w:vAlign w:val="center"/>
                </w:tcPr>
                <w:p>
                  <w:pPr>
                    <w:pStyle w:val="13"/>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8</w:t>
                  </w:r>
                </w:p>
              </w:tc>
              <w:tc>
                <w:tcPr>
                  <w:tcW w:w="83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i w:val="0"/>
                      <w:iCs w:val="0"/>
                      <w:color w:val="auto"/>
                      <w:kern w:val="0"/>
                      <w:sz w:val="21"/>
                      <w:szCs w:val="21"/>
                      <w:vertAlign w:val="baseline"/>
                      <w:lang w:val="en-US" w:eastAsia="zh-CN" w:bidi="ar-SA"/>
                    </w:rPr>
                  </w:pPr>
                  <w:r>
                    <w:rPr>
                      <w:rFonts w:hint="eastAsia" w:ascii="Times New Roman" w:hAnsi="Times New Roman" w:cs="Times New Roman" w:eastAsiaTheme="minorEastAsia"/>
                      <w:b w:val="0"/>
                      <w:bCs w:val="0"/>
                      <w:i w:val="0"/>
                      <w:iCs w:val="0"/>
                      <w:color w:val="auto"/>
                      <w:sz w:val="21"/>
                      <w:szCs w:val="21"/>
                      <w:vertAlign w:val="baseline"/>
                      <w:lang w:val="en-US" w:eastAsia="zh-CN"/>
                    </w:rPr>
                    <w:t>风机</w:t>
                  </w:r>
                </w:p>
              </w:tc>
              <w:tc>
                <w:tcPr>
                  <w:tcW w:w="622"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2</w:t>
                  </w:r>
                </w:p>
              </w:tc>
              <w:tc>
                <w:tcPr>
                  <w:tcW w:w="717"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eastAsia" w:ascii="Times New Roman" w:hAnsi="Times New Roman" w:cs="Times New Roman" w:eastAsiaTheme="minorEastAsia"/>
                      <w:b w:val="0"/>
                      <w:bCs w:val="0"/>
                      <w:color w:val="auto"/>
                      <w:kern w:val="0"/>
                      <w:sz w:val="21"/>
                      <w:szCs w:val="21"/>
                      <w:vertAlign w:val="baseline"/>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污水处理站、锅炉房</w:t>
                  </w:r>
                </w:p>
              </w:tc>
              <w:tc>
                <w:tcPr>
                  <w:tcW w:w="699"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SA"/>
                    </w:rPr>
                  </w:pPr>
                  <w:r>
                    <w:rPr>
                      <w:rFonts w:hint="eastAsia" w:ascii="Times New Roman" w:hAnsi="Times New Roman" w:cs="Times New Roman" w:eastAsiaTheme="minorEastAsia"/>
                      <w:b w:val="0"/>
                      <w:bCs w:val="0"/>
                      <w:color w:val="auto"/>
                      <w:sz w:val="21"/>
                      <w:szCs w:val="21"/>
                      <w:vertAlign w:val="baseline"/>
                      <w:lang w:val="en-US" w:eastAsia="zh-CN"/>
                    </w:rPr>
                    <w:t>90</w:t>
                  </w:r>
                </w:p>
              </w:tc>
              <w:tc>
                <w:tcPr>
                  <w:tcW w:w="1175"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SA"/>
                    </w:rPr>
                  </w:pPr>
                  <w:r>
                    <w:rPr>
                      <w:rFonts w:hint="eastAsia" w:ascii="宋体" w:hAnsi="宋体" w:eastAsia="宋体" w:cs="宋体"/>
                      <w:color w:val="auto"/>
                      <w:kern w:val="0"/>
                      <w:sz w:val="21"/>
                      <w:szCs w:val="21"/>
                      <w:lang w:val="en-US" w:eastAsia="zh-CN" w:bidi="ar"/>
                    </w:rPr>
                    <w:t>低噪声设备、车间隔声、减振、柔性连接</w:t>
                  </w:r>
                </w:p>
              </w:tc>
              <w:tc>
                <w:tcPr>
                  <w:tcW w:w="665" w:type="pct"/>
                  <w:tcBorders>
                    <w:tl2br w:val="nil"/>
                    <w:tr2bl w:val="nil"/>
                  </w:tcBorders>
                  <w:vAlign w:val="center"/>
                </w:tcPr>
                <w:p>
                  <w:pPr>
                    <w:pStyle w:val="46"/>
                    <w:keepNext w:val="0"/>
                    <w:keepLines w:val="0"/>
                    <w:pageBreakBefore w:val="0"/>
                    <w:widowControl/>
                    <w:kinsoku/>
                    <w:wordWrap/>
                    <w:overflowPunct/>
                    <w:topLinePunct w:val="0"/>
                    <w:autoSpaceDE/>
                    <w:autoSpaceDN/>
                    <w:bidi w:val="0"/>
                    <w:adjustRightInd w:val="0"/>
                    <w:snapToGrid w:val="0"/>
                    <w:spacing w:after="0" w:line="240" w:lineRule="auto"/>
                    <w:ind w:left="-63" w:leftChars="-30" w:right="-63" w:rightChars="-30" w:firstLine="0" w:firstLineChars="0"/>
                    <w:jc w:val="center"/>
                    <w:textAlignment w:val="auto"/>
                    <w:rPr>
                      <w:rFonts w:hint="default" w:ascii="Times New Roman" w:hAnsi="Times New Roman" w:cs="Times New Roman" w:eastAsiaTheme="minorEastAsia"/>
                      <w:b w:val="0"/>
                      <w:bCs w:val="0"/>
                      <w:color w:val="auto"/>
                      <w:kern w:val="0"/>
                      <w:sz w:val="21"/>
                      <w:szCs w:val="21"/>
                      <w:lang w:val="en-US" w:eastAsia="zh-CN" w:bidi="ar-SA"/>
                    </w:rPr>
                  </w:pPr>
                  <w:r>
                    <w:rPr>
                      <w:rFonts w:hint="eastAsia" w:ascii="Times New Roman" w:hAnsi="Times New Roman" w:cs="Times New Roman" w:eastAsiaTheme="minorEastAsia"/>
                      <w:b w:val="0"/>
                      <w:bCs w:val="0"/>
                      <w:color w:val="auto"/>
                      <w:sz w:val="21"/>
                      <w:szCs w:val="21"/>
                      <w:lang w:val="en-US" w:eastAsia="zh-CN"/>
                    </w:rPr>
                    <w:t>70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shd w:val="clear" w:color="auto" w:fill="auto"/>
              </w:rPr>
              <w:t>2</w:t>
            </w: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shd w:val="clear" w:color="auto" w:fill="auto"/>
              </w:rPr>
              <w:t>噪声对周围环境的影响分析</w: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szCs w:val="24"/>
                <w:shd w:val="clear" w:color="auto" w:fill="auto"/>
                <w:lang w:val="en-US" w:eastAsia="zh-CN"/>
              </w:rPr>
            </w:pPr>
            <w:r>
              <w:rPr>
                <w:rFonts w:hint="default" w:ascii="Times New Roman" w:hAnsi="Times New Roman" w:cs="Times New Roman"/>
                <w:color w:val="auto"/>
                <w:shd w:val="clear" w:color="auto" w:fill="auto"/>
              </w:rPr>
              <w:fldChar w:fldCharType="begin"/>
            </w:r>
            <w:r>
              <w:rPr>
                <w:rFonts w:hint="default" w:ascii="Times New Roman" w:hAnsi="Times New Roman" w:cs="Times New Roman"/>
                <w:color w:val="auto"/>
                <w:shd w:val="clear" w:color="auto" w:fill="auto"/>
              </w:rPr>
              <w:instrText xml:space="preserve"> = 1 \* GB3 \* MERGEFORMAT </w:instrText>
            </w:r>
            <w:r>
              <w:rPr>
                <w:rFonts w:hint="default" w:ascii="Times New Roman" w:hAnsi="Times New Roman" w:cs="Times New Roman"/>
                <w:color w:val="auto"/>
                <w:shd w:val="clear" w:color="auto" w:fill="auto"/>
              </w:rPr>
              <w:fldChar w:fldCharType="separate"/>
            </w:r>
            <w:r>
              <w:rPr>
                <w:rFonts w:hint="default" w:ascii="Times New Roman" w:hAnsi="Times New Roman" w:cs="Times New Roman"/>
                <w:color w:val="auto"/>
                <w:shd w:val="clear" w:color="auto" w:fill="auto"/>
              </w:rPr>
              <w:t>①</w:t>
            </w:r>
            <w:r>
              <w:rPr>
                <w:rFonts w:hint="default" w:ascii="Times New Roman" w:hAnsi="Times New Roman" w:cs="Times New Roman"/>
                <w:color w:val="auto"/>
                <w:shd w:val="clear" w:color="auto" w:fill="auto"/>
              </w:rPr>
              <w:fldChar w:fldCharType="end"/>
            </w:r>
            <w:r>
              <w:rPr>
                <w:rFonts w:hint="default" w:ascii="Times New Roman" w:hAnsi="Times New Roman" w:cs="Times New Roman"/>
                <w:color w:val="auto"/>
                <w:sz w:val="24"/>
                <w:szCs w:val="24"/>
                <w:shd w:val="clear" w:color="auto" w:fill="auto"/>
                <w:lang w:val="en-US" w:eastAsia="zh-CN"/>
              </w:rPr>
              <w:t>预测模式</w: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hd w:val="clear" w:color="auto" w:fill="auto"/>
              </w:rPr>
            </w:pPr>
            <w:r>
              <w:rPr>
                <w:rFonts w:hint="default" w:ascii="Times New Roman" w:hAnsi="Times New Roman" w:cs="Times New Roman"/>
                <w:color w:val="auto"/>
                <w:sz w:val="24"/>
                <w:szCs w:val="24"/>
                <w:shd w:val="clear" w:color="auto" w:fill="auto"/>
              </w:rPr>
              <w:t>按照HJ2.4-2009《环境影响评价技术导则·声环境》中推荐的模式进行预测。</w: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hd w:val="clear" w:color="auto" w:fill="auto"/>
              </w:rPr>
            </w:pPr>
            <w:r>
              <w:rPr>
                <w:rFonts w:hint="default" w:ascii="Times New Roman" w:hAnsi="Times New Roman" w:cs="Times New Roman"/>
                <w:color w:val="auto"/>
                <w:shd w:val="clear" w:color="auto" w:fill="auto"/>
              </w:rPr>
              <w:fldChar w:fldCharType="begin"/>
            </w:r>
            <w:r>
              <w:rPr>
                <w:rFonts w:hint="default" w:ascii="Times New Roman" w:hAnsi="Times New Roman" w:cs="Times New Roman"/>
                <w:color w:val="auto"/>
                <w:shd w:val="clear" w:color="auto" w:fill="auto"/>
              </w:rPr>
              <w:instrText xml:space="preserve"> = 1 \* roman \* MERGEFORMAT </w:instrText>
            </w:r>
            <w:r>
              <w:rPr>
                <w:rFonts w:hint="default" w:ascii="Times New Roman" w:hAnsi="Times New Roman" w:cs="Times New Roman"/>
                <w:color w:val="auto"/>
                <w:shd w:val="clear" w:color="auto" w:fill="auto"/>
              </w:rPr>
              <w:fldChar w:fldCharType="separate"/>
            </w:r>
            <w:r>
              <w:rPr>
                <w:rFonts w:hint="default" w:ascii="Times New Roman" w:hAnsi="Times New Roman" w:cs="Times New Roman"/>
                <w:color w:val="auto"/>
                <w:shd w:val="clear" w:color="auto" w:fill="auto"/>
              </w:rPr>
              <w:t>i</w:t>
            </w:r>
            <w:r>
              <w:rPr>
                <w:rFonts w:hint="default" w:ascii="Times New Roman" w:hAnsi="Times New Roman" w:cs="Times New Roman"/>
                <w:color w:val="auto"/>
                <w:shd w:val="clear" w:color="auto" w:fill="auto"/>
              </w:rPr>
              <w:fldChar w:fldCharType="end"/>
            </w:r>
            <w:r>
              <w:rPr>
                <w:rFonts w:hint="default" w:ascii="Times New Roman" w:hAnsi="Times New Roman" w:cs="Times New Roman"/>
                <w:color w:val="auto"/>
                <w:shd w:val="clear" w:color="auto" w:fill="auto"/>
                <w:lang w:eastAsia="zh-CN"/>
              </w:rPr>
              <w:t>室内声源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对于室内点声源，将室内声场近似为扩散声场，车间均匀透声，其预测模式如下：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position w:val="-30"/>
                <w:sz w:val="24"/>
                <w:szCs w:val="24"/>
                <w:shd w:val="clear" w:color="auto" w:fill="auto"/>
              </w:rPr>
              <w:object>
                <v:shape id="_x0000_i1028" o:spt="75" type="#_x0000_t75" style="height:33.75pt;width:189.8pt;" o:ole="t" filled="f" o:preferrelative="t" stroked="f" coordsize="21600,21600">
                  <v:path/>
                  <v:fill on="f" focussize="0,0"/>
                  <v:stroke on="f"/>
                  <v:imagedata r:id="rId25" o:title=""/>
                  <o:lock v:ext="edit" aspectratio="t"/>
                  <w10:wrap type="none"/>
                  <w10:anchorlock/>
                </v:shape>
                <o:OLEObject Type="Embed" ProgID="Equation.3" ShapeID="_x0000_i1028" DrawAspect="Content" ObjectID="_1468075728" r:id="rId2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式中：</w:t>
            </w:r>
            <w:r>
              <w:rPr>
                <w:rFonts w:hint="default" w:ascii="Times New Roman" w:hAnsi="Times New Roman" w:cs="Times New Roman"/>
                <w:color w:val="auto"/>
                <w:position w:val="-10"/>
                <w:sz w:val="24"/>
                <w:szCs w:val="24"/>
                <w:shd w:val="clear" w:color="auto" w:fill="auto"/>
              </w:rPr>
              <w:object>
                <v:shape id="_x0000_i1029" o:spt="75" type="#_x0000_t75" style="height:17.25pt;width:30pt;" o:ole="t" filled="f" o:preferrelative="t" stroked="f" coordsize="21600,21600">
                  <v:path/>
                  <v:fill on="f" focussize="0,0"/>
                  <v:stroke on="f"/>
                  <v:imagedata r:id="rId27" o:title=""/>
                  <o:lock v:ext="edit" aspectratio="t"/>
                  <w10:wrap type="none"/>
                  <w10:anchorlock/>
                </v:shape>
                <o:OLEObject Type="Embed" ProgID="Equation.3" ShapeID="_x0000_i1029" DrawAspect="Content" ObjectID="_1468075729" r:id="rId26">
                  <o:LockedField>false</o:LockedField>
                </o:OLEObject>
              </w:object>
            </w:r>
            <w:r>
              <w:rPr>
                <w:rFonts w:hint="default" w:ascii="Times New Roman" w:hAnsi="Times New Roman" w:cs="Times New Roman"/>
                <w:color w:val="auto"/>
                <w:sz w:val="24"/>
                <w:szCs w:val="24"/>
                <w:shd w:val="clear" w:color="auto" w:fill="auto"/>
              </w:rPr>
              <w:t>—噪声源在预测点的声压级，dB</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A</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position w:val="-12"/>
                <w:sz w:val="24"/>
                <w:szCs w:val="24"/>
                <w:shd w:val="clear" w:color="auto" w:fill="auto"/>
              </w:rPr>
              <w:object>
                <v:shape id="_x0000_i1030" o:spt="75" type="#_x0000_t75" style="height:18pt;width:20.2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r>
              <w:rPr>
                <w:rFonts w:hint="default" w:ascii="Times New Roman" w:hAnsi="Times New Roman" w:cs="Times New Roman"/>
                <w:color w:val="auto"/>
                <w:sz w:val="24"/>
                <w:szCs w:val="24"/>
                <w:shd w:val="clear" w:color="auto" w:fill="auto"/>
              </w:rPr>
              <w:t>—参考位置处的声压级，dB</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A</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TL—隔墙</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shd w:val="clear" w:color="auto" w:fill="auto"/>
              </w:rPr>
              <w:t>或窗户</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shd w:val="clear" w:color="auto" w:fill="auto"/>
              </w:rPr>
              <w:t>的隔声量，取25dB</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A</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shd w:val="clear" w:color="auto" w:fill="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а—车间平均吸声系数；取0.15；</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r</w:t>
            </w:r>
            <w:r>
              <w:rPr>
                <w:rFonts w:hint="default" w:ascii="Times New Roman" w:hAnsi="Times New Roman" w:cs="Times New Roman"/>
                <w:color w:val="auto"/>
                <w:sz w:val="24"/>
                <w:szCs w:val="24"/>
                <w:shd w:val="clear" w:color="auto" w:fill="auto"/>
                <w:vertAlign w:val="subscript"/>
              </w:rPr>
              <w:t>0</w:t>
            </w:r>
            <w:r>
              <w:rPr>
                <w:rFonts w:hint="default" w:ascii="Times New Roman" w:hAnsi="Times New Roman" w:cs="Times New Roman"/>
                <w:color w:val="auto"/>
                <w:sz w:val="24"/>
                <w:szCs w:val="24"/>
                <w:shd w:val="clear" w:color="auto" w:fill="auto"/>
              </w:rPr>
              <w:t>—参考位置距声源中心的位置，取2m。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fldChar w:fldCharType="begin"/>
            </w:r>
            <w:r>
              <w:rPr>
                <w:rFonts w:hint="default" w:ascii="Times New Roman" w:hAnsi="Times New Roman" w:cs="Times New Roman"/>
                <w:color w:val="auto"/>
                <w:sz w:val="24"/>
                <w:shd w:val="clear" w:color="auto" w:fill="auto"/>
              </w:rPr>
              <w:instrText xml:space="preserve"> = 2 \* roman \* MERGEFORMAT </w:instrText>
            </w:r>
            <w:r>
              <w:rPr>
                <w:rFonts w:hint="default" w:ascii="Times New Roman" w:hAnsi="Times New Roman" w:cs="Times New Roman"/>
                <w:color w:val="auto"/>
                <w:sz w:val="24"/>
                <w:shd w:val="clear" w:color="auto" w:fill="auto"/>
              </w:rPr>
              <w:fldChar w:fldCharType="separate"/>
            </w:r>
            <w:r>
              <w:rPr>
                <w:rFonts w:hint="default" w:ascii="Times New Roman" w:hAnsi="Times New Roman" w:cs="Times New Roman"/>
                <w:color w:val="auto"/>
                <w:highlight w:val="none"/>
                <w:shd w:val="clear" w:color="auto" w:fill="auto"/>
              </w:rPr>
              <w:t>ii</w:t>
            </w:r>
            <w:r>
              <w:rPr>
                <w:rFonts w:hint="default" w:ascii="Times New Roman" w:hAnsi="Times New Roman" w:cs="Times New Roman"/>
                <w:color w:val="auto"/>
                <w:sz w:val="24"/>
                <w:shd w:val="clear" w:color="auto" w:fill="auto"/>
              </w:rPr>
              <w:fldChar w:fldCharType="end"/>
            </w:r>
            <w:r>
              <w:rPr>
                <w:rFonts w:hint="default" w:ascii="Times New Roman" w:hAnsi="Times New Roman" w:cs="Times New Roman"/>
                <w:color w:val="auto"/>
                <w:sz w:val="24"/>
                <w:shd w:val="clear" w:color="auto" w:fill="auto"/>
                <w:lang w:eastAsia="zh-CN"/>
              </w:rPr>
              <w:t>噪声贡献值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设第</w:t>
            </w:r>
            <w:r>
              <w:rPr>
                <w:rFonts w:hint="default" w:ascii="Times New Roman" w:hAnsi="Times New Roman" w:cs="Times New Roman"/>
                <w:i/>
                <w:iCs/>
                <w:color w:val="auto"/>
                <w:sz w:val="24"/>
                <w:szCs w:val="24"/>
                <w:shd w:val="clear" w:color="auto" w:fill="auto"/>
              </w:rPr>
              <w:t>i</w:t>
            </w:r>
            <w:r>
              <w:rPr>
                <w:rFonts w:hint="default" w:ascii="Times New Roman" w:hAnsi="Times New Roman" w:cs="Times New Roman"/>
                <w:color w:val="auto"/>
                <w:sz w:val="24"/>
                <w:szCs w:val="24"/>
                <w:shd w:val="clear" w:color="auto" w:fill="auto"/>
              </w:rPr>
              <w:t>个室外声源在预测点产生的A声级为</w:t>
            </w:r>
            <w:r>
              <w:rPr>
                <w:rFonts w:hint="default" w:ascii="Times New Roman" w:hAnsi="Times New Roman" w:cs="Times New Roman"/>
                <w:i/>
                <w:iCs/>
                <w:color w:val="auto"/>
                <w:sz w:val="24"/>
                <w:szCs w:val="24"/>
                <w:shd w:val="clear" w:color="auto" w:fill="auto"/>
              </w:rPr>
              <w:t>L</w:t>
            </w:r>
            <w:r>
              <w:rPr>
                <w:rFonts w:hint="default" w:ascii="Times New Roman" w:hAnsi="Times New Roman" w:cs="Times New Roman"/>
                <w:i/>
                <w:iCs/>
                <w:color w:val="auto"/>
                <w:sz w:val="24"/>
                <w:szCs w:val="24"/>
                <w:shd w:val="clear" w:color="auto" w:fill="auto"/>
                <w:vertAlign w:val="subscript"/>
              </w:rPr>
              <w:t>A</w:t>
            </w:r>
            <w:r>
              <w:rPr>
                <w:rFonts w:hint="default" w:ascii="Times New Roman" w:hAnsi="Times New Roman" w:cs="Times New Roman"/>
                <w:i/>
                <w:iCs/>
                <w:color w:val="auto"/>
                <w:sz w:val="24"/>
                <w:szCs w:val="24"/>
                <w:shd w:val="clear" w:color="auto" w:fill="auto"/>
                <w:vertAlign w:val="subscript"/>
                <w:lang w:val="en-US" w:eastAsia="zh-CN"/>
              </w:rPr>
              <w:t>i</w:t>
            </w:r>
            <w:r>
              <w:rPr>
                <w:rFonts w:hint="default" w:ascii="Times New Roman" w:hAnsi="Times New Roman" w:cs="Times New Roman"/>
                <w:color w:val="auto"/>
                <w:sz w:val="24"/>
                <w:szCs w:val="24"/>
                <w:shd w:val="clear" w:color="auto" w:fill="auto"/>
              </w:rPr>
              <w:t>，在</w:t>
            </w: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color w:val="auto"/>
                <w:sz w:val="24"/>
                <w:szCs w:val="24"/>
                <w:shd w:val="clear" w:color="auto" w:fill="auto"/>
              </w:rPr>
              <w:t>时间内该声源工作时间为</w:t>
            </w: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i/>
                <w:iCs/>
                <w:color w:val="auto"/>
                <w:sz w:val="24"/>
                <w:szCs w:val="24"/>
                <w:shd w:val="clear" w:color="auto" w:fill="auto"/>
                <w:vertAlign w:val="subscript"/>
                <w:lang w:val="en-US" w:eastAsia="zh-CN"/>
              </w:rPr>
              <w:t>i</w:t>
            </w:r>
            <w:r>
              <w:rPr>
                <w:rFonts w:hint="default" w:ascii="Times New Roman" w:hAnsi="Times New Roman" w:cs="Times New Roman"/>
                <w:color w:val="auto"/>
                <w:sz w:val="24"/>
                <w:szCs w:val="24"/>
                <w:shd w:val="clear" w:color="auto" w:fill="auto"/>
              </w:rPr>
              <w:t>；第</w:t>
            </w:r>
            <w:r>
              <w:rPr>
                <w:rFonts w:hint="default" w:ascii="Times New Roman" w:hAnsi="Times New Roman" w:cs="Times New Roman"/>
                <w:i/>
                <w:iCs/>
                <w:color w:val="auto"/>
                <w:sz w:val="24"/>
                <w:szCs w:val="24"/>
                <w:shd w:val="clear" w:color="auto" w:fill="auto"/>
              </w:rPr>
              <w:t>j</w:t>
            </w:r>
            <w:r>
              <w:rPr>
                <w:rFonts w:hint="default" w:ascii="Times New Roman" w:hAnsi="Times New Roman" w:cs="Times New Roman"/>
                <w:color w:val="auto"/>
                <w:sz w:val="24"/>
                <w:szCs w:val="24"/>
                <w:shd w:val="clear" w:color="auto" w:fill="auto"/>
              </w:rPr>
              <w:t>个等效室外声源在预测点产生的A声级为</w:t>
            </w:r>
            <w:r>
              <w:rPr>
                <w:rFonts w:hint="default" w:ascii="Times New Roman" w:hAnsi="Times New Roman" w:cs="Times New Roman"/>
                <w:i/>
                <w:iCs/>
                <w:color w:val="auto"/>
                <w:sz w:val="24"/>
                <w:szCs w:val="24"/>
                <w:shd w:val="clear" w:color="auto" w:fill="auto"/>
              </w:rPr>
              <w:t>L</w:t>
            </w:r>
            <w:r>
              <w:rPr>
                <w:rFonts w:hint="default" w:ascii="Times New Roman" w:hAnsi="Times New Roman" w:cs="Times New Roman"/>
                <w:i/>
                <w:iCs/>
                <w:color w:val="auto"/>
                <w:sz w:val="24"/>
                <w:szCs w:val="24"/>
                <w:shd w:val="clear" w:color="auto" w:fill="auto"/>
                <w:vertAlign w:val="subscript"/>
              </w:rPr>
              <w:t>Aj</w:t>
            </w:r>
            <w:r>
              <w:rPr>
                <w:rFonts w:hint="default" w:ascii="Times New Roman" w:hAnsi="Times New Roman" w:cs="Times New Roman"/>
                <w:color w:val="auto"/>
                <w:sz w:val="24"/>
                <w:szCs w:val="24"/>
                <w:shd w:val="clear" w:color="auto" w:fill="auto"/>
              </w:rPr>
              <w:t>，在</w:t>
            </w: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color w:val="auto"/>
                <w:sz w:val="24"/>
                <w:szCs w:val="24"/>
                <w:shd w:val="clear" w:color="auto" w:fill="auto"/>
              </w:rPr>
              <w:t>时间内该声源工作时间为</w:t>
            </w: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i/>
                <w:iCs/>
                <w:color w:val="auto"/>
                <w:sz w:val="24"/>
                <w:szCs w:val="24"/>
                <w:shd w:val="clear" w:color="auto" w:fill="auto"/>
                <w:vertAlign w:val="subscript"/>
              </w:rPr>
              <w:t>j</w:t>
            </w:r>
            <w:r>
              <w:rPr>
                <w:rFonts w:hint="default" w:ascii="Times New Roman" w:hAnsi="Times New Roman" w:cs="Times New Roman"/>
                <w:color w:val="auto"/>
                <w:sz w:val="24"/>
                <w:szCs w:val="24"/>
                <w:shd w:val="clear" w:color="auto" w:fill="auto"/>
              </w:rPr>
              <w:t>，则拟建工程声源对预测点产生的贡献值</w:t>
            </w:r>
            <w:r>
              <w:rPr>
                <w:rFonts w:hint="eastAsia" w:cs="Times New Roman"/>
                <w:color w:val="auto"/>
                <w:sz w:val="24"/>
                <w:szCs w:val="24"/>
                <w:highlight w:val="none"/>
                <w:shd w:val="clear" w:color="auto" w:fill="auto"/>
                <w:lang w:eastAsia="zh-CN"/>
              </w:rPr>
              <w:t>(</w:t>
            </w:r>
            <w:r>
              <w:rPr>
                <w:rFonts w:hint="default" w:ascii="Times New Roman" w:hAnsi="Times New Roman" w:cs="Times New Roman"/>
                <w:i/>
                <w:iCs/>
                <w:color w:val="auto"/>
                <w:sz w:val="24"/>
                <w:szCs w:val="24"/>
                <w:shd w:val="clear" w:color="auto" w:fill="auto"/>
              </w:rPr>
              <w:t>Leqg</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shd w:val="clear" w:color="auto" w:fill="auto"/>
              </w:rPr>
              <w:t>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pict>
                <v:shape id="对象 842" o:spid="_x0000_s1026" o:spt="75" type="#_x0000_t75" style="position:absolute;left:0pt;margin-left:113.7pt;margin-top:0pt;height:38pt;width:218pt;z-index:288096256;mso-width-relative:page;mso-height-relative:page;" o:ole="t" filled="f" o:preferrelative="t" stroked="f" coordsize="21600,21600">
                  <v:path/>
                  <v:fill on="f" focussize="0,0"/>
                  <v:stroke on="f"/>
                  <v:imagedata r:id="rId31" o:title=""/>
                  <o:lock v:ext="edit" aspectratio="t"/>
                </v:shape>
                <o:OLEObject Type="Embed" ProgID="" ShapeID="对象 842" DrawAspect="Content" ObjectID="_1468075731" r:id="rId30">
                  <o:LockedField>false</o:LockedField>
                </o:OLEObject>
              </w:pi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outlineLvl w:val="9"/>
              <w:rPr>
                <w:rFonts w:hint="default" w:ascii="Times New Roman" w:hAnsi="Times New Roman" w:cs="Times New Roman"/>
                <w:color w:val="auto"/>
                <w:sz w:val="24"/>
                <w:szCs w:val="24"/>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式中：</w:t>
            </w: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i/>
                <w:iCs/>
                <w:color w:val="auto"/>
                <w:sz w:val="24"/>
                <w:szCs w:val="24"/>
                <w:shd w:val="clear" w:color="auto" w:fill="auto"/>
                <w:vertAlign w:val="subscript"/>
              </w:rPr>
              <w:t>j</w:t>
            </w:r>
            <w:r>
              <w:rPr>
                <w:rFonts w:hint="default" w:ascii="Times New Roman" w:hAnsi="Times New Roman" w:cs="Times New Roman"/>
                <w:color w:val="auto"/>
                <w:sz w:val="24"/>
                <w:szCs w:val="24"/>
                <w:shd w:val="clear" w:color="auto" w:fill="auto"/>
              </w:rPr>
              <w:t>—在T时间内 j声源工作时间，s；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i/>
                <w:iCs/>
                <w:color w:val="auto"/>
                <w:sz w:val="24"/>
                <w:szCs w:val="24"/>
                <w:shd w:val="clear" w:color="auto" w:fill="auto"/>
              </w:rPr>
              <w:t>t</w:t>
            </w:r>
            <w:r>
              <w:rPr>
                <w:rFonts w:hint="default" w:ascii="Times New Roman" w:hAnsi="Times New Roman" w:cs="Times New Roman"/>
                <w:i/>
                <w:iCs/>
                <w:color w:val="auto"/>
                <w:sz w:val="24"/>
                <w:szCs w:val="24"/>
                <w:shd w:val="clear" w:color="auto" w:fill="auto"/>
                <w:vertAlign w:val="subscript"/>
              </w:rPr>
              <w:t>i</w:t>
            </w:r>
            <w:r>
              <w:rPr>
                <w:rFonts w:hint="default" w:ascii="Times New Roman" w:hAnsi="Times New Roman" w:cs="Times New Roman"/>
                <w:color w:val="auto"/>
                <w:sz w:val="24"/>
                <w:szCs w:val="24"/>
                <w:shd w:val="clear" w:color="auto" w:fill="auto"/>
              </w:rPr>
              <w:t>—在T时间内i声源工作时间，s；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1200" w:firstLineChars="500"/>
              <w:textAlignment w:val="auto"/>
              <w:outlineLvl w:val="9"/>
              <w:rPr>
                <w:rFonts w:hint="default" w:ascii="Times New Roman" w:hAnsi="Times New Roman" w:cs="Times New Roman"/>
                <w:color w:val="auto"/>
                <w:sz w:val="24"/>
                <w:szCs w:val="24"/>
                <w:shd w:val="clear" w:color="auto" w:fill="auto"/>
              </w:rPr>
            </w:pPr>
            <w:r>
              <w:rPr>
                <w:rFonts w:hint="default" w:ascii="Times New Roman" w:hAnsi="Times New Roman" w:cs="Times New Roman"/>
                <w:color w:val="auto"/>
                <w:sz w:val="24"/>
                <w:szCs w:val="24"/>
                <w:shd w:val="clear" w:color="auto" w:fill="auto"/>
              </w:rPr>
              <w:t>N—室外声源个数；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zCs w:val="24"/>
                <w:shd w:val="clear" w:color="auto" w:fill="auto"/>
              </w:rPr>
              <w:t>M—等效室外声源个数。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zCs w:val="24"/>
                <w:shd w:val="clear" w:color="auto" w:fill="auto"/>
              </w:rPr>
              <w:fldChar w:fldCharType="begin"/>
            </w:r>
            <w:r>
              <w:rPr>
                <w:rFonts w:hint="default" w:ascii="Times New Roman" w:hAnsi="Times New Roman" w:cs="Times New Roman"/>
                <w:color w:val="auto"/>
                <w:sz w:val="24"/>
                <w:szCs w:val="24"/>
                <w:shd w:val="clear" w:color="auto" w:fill="auto"/>
              </w:rPr>
              <w:instrText xml:space="preserve"> = 3 \* roman \* MERGEFORMAT </w:instrText>
            </w:r>
            <w:r>
              <w:rPr>
                <w:rFonts w:hint="default" w:ascii="Times New Roman" w:hAnsi="Times New Roman" w:cs="Times New Roman"/>
                <w:color w:val="auto"/>
                <w:sz w:val="24"/>
                <w:szCs w:val="24"/>
                <w:shd w:val="clear" w:color="auto" w:fill="auto"/>
              </w:rPr>
              <w:fldChar w:fldCharType="separate"/>
            </w:r>
            <w:r>
              <w:rPr>
                <w:rFonts w:hint="default" w:ascii="Times New Roman" w:hAnsi="Times New Roman" w:cs="Times New Roman"/>
                <w:color w:val="auto"/>
                <w:highlight w:val="none"/>
                <w:shd w:val="clear" w:color="auto" w:fill="auto"/>
              </w:rPr>
              <w:t>iii</w:t>
            </w:r>
            <w:r>
              <w:rPr>
                <w:rFonts w:hint="default" w:ascii="Times New Roman" w:hAnsi="Times New Roman" w:cs="Times New Roman"/>
                <w:color w:val="auto"/>
                <w:sz w:val="24"/>
                <w:szCs w:val="24"/>
                <w:shd w:val="clear" w:color="auto" w:fill="auto"/>
              </w:rPr>
              <w:fldChar w:fldCharType="end"/>
            </w:r>
            <w:r>
              <w:rPr>
                <w:rFonts w:hint="default" w:ascii="Times New Roman" w:hAnsi="Times New Roman" w:cs="Times New Roman"/>
                <w:color w:val="auto"/>
                <w:sz w:val="24"/>
                <w:szCs w:val="24"/>
                <w:shd w:val="clear" w:color="auto" w:fill="auto"/>
              </w:rPr>
              <w:t>预测值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hd w:val="clear" w:color="auto" w:fill="auto"/>
                <w:lang w:eastAsia="zh-CN"/>
              </w:rPr>
            </w:pPr>
            <w:r>
              <w:rPr>
                <w:rFonts w:hint="default" w:ascii="Times New Roman" w:hAnsi="Times New Roman" w:cs="Times New Roman"/>
                <w:color w:val="auto"/>
                <w:sz w:val="24"/>
                <w:shd w:val="clear" w:color="auto" w:fill="auto"/>
              </w:rPr>
              <w:t>预测点等效声级叠加</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L</w:t>
            </w:r>
            <w:r>
              <w:rPr>
                <w:rFonts w:hint="default" w:ascii="Times New Roman" w:hAnsi="Times New Roman" w:cs="Times New Roman"/>
                <w:color w:val="auto"/>
                <w:sz w:val="24"/>
                <w:shd w:val="clear" w:color="auto" w:fill="auto"/>
                <w:vertAlign w:val="subscript"/>
              </w:rPr>
              <w:t>eq</w:t>
            </w:r>
            <w:r>
              <w:rPr>
                <w:rFonts w:hint="eastAsia" w:cs="Times New Roman"/>
                <w:color w:val="auto"/>
                <w:sz w:val="24"/>
                <w:highlight w:val="none"/>
                <w:shd w:val="clear" w:color="auto" w:fill="auto"/>
                <w:lang w:eastAsia="zh-CN"/>
              </w:rPr>
              <w:t>)</w: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hd w:val="clear" w:color="auto" w:fill="auto"/>
              </w:rPr>
            </w:pPr>
            <w:r>
              <w:rPr>
                <w:rFonts w:hint="default" w:ascii="Times New Roman" w:hAnsi="Times New Roman" w:cs="Times New Roman"/>
                <w:color w:val="auto"/>
                <w:position w:val="-14"/>
                <w:shd w:val="clear" w:color="auto" w:fill="auto"/>
              </w:rPr>
              <w:object>
                <v:shape id="_x0000_i1031" o:spt="75" type="#_x0000_t75" style="height:21pt;width:143pt;" o:ole="t" filled="f" o:preferrelative="t" stroked="f" coordsize="21600,21600">
                  <v:path/>
                  <v:fill on="f" alignshape="1" focussize="0,0"/>
                  <v:stroke on="f"/>
                  <v:imagedata r:id="rId33" o:title=""/>
                  <o:lock v:ext="edit" aspectratio="t"/>
                  <w10:wrap type="none"/>
                  <w10:anchorlock/>
                </v:shape>
                <o:OLEObject Type="Embed" ProgID="Equation.3" ShapeID="_x0000_i1031" DrawAspect="Content" ObjectID="_1468075732" r:id="rId32">
                  <o:LockedField>false</o:LockedField>
                </o:OLEObject>
              </w:objec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shd w:val="clear" w:color="auto" w:fill="auto"/>
              </w:rPr>
            </w:pPr>
            <w:r>
              <w:rPr>
                <w:rFonts w:hint="default" w:ascii="Times New Roman" w:hAnsi="Times New Roman" w:cs="Times New Roman"/>
                <w:color w:val="auto"/>
                <w:shd w:val="clear" w:color="auto" w:fill="auto"/>
              </w:rPr>
              <w:t>式中：</w:t>
            </w:r>
            <w:r>
              <w:rPr>
                <w:rFonts w:hint="default" w:ascii="Times New Roman" w:hAnsi="Times New Roman" w:cs="Times New Roman"/>
                <w:i/>
                <w:color w:val="auto"/>
                <w:shd w:val="clear" w:color="auto" w:fill="auto"/>
              </w:rPr>
              <w:t>L</w:t>
            </w:r>
            <w:r>
              <w:rPr>
                <w:rFonts w:hint="default" w:ascii="Times New Roman" w:hAnsi="Times New Roman" w:cs="Times New Roman"/>
                <w:i/>
                <w:color w:val="auto"/>
                <w:shd w:val="clear" w:color="auto" w:fill="auto"/>
                <w:vertAlign w:val="subscript"/>
              </w:rPr>
              <w:t>eqg</w:t>
            </w:r>
            <w:r>
              <w:rPr>
                <w:rFonts w:hint="default" w:ascii="Times New Roman" w:hAnsi="Times New Roman" w:cs="Times New Roman"/>
                <w:color w:val="auto"/>
                <w:shd w:val="clear" w:color="auto" w:fill="auto"/>
              </w:rPr>
              <w:t>——建设项目声源在预测点的等效声级贡献值，dB</w:t>
            </w:r>
            <w:r>
              <w:rPr>
                <w:rFonts w:hint="eastAsia" w:cs="Times New Roman"/>
                <w:color w:val="auto"/>
                <w:highlight w:val="none"/>
                <w:shd w:val="clear" w:color="auto" w:fill="auto"/>
                <w:lang w:eastAsia="zh-CN"/>
              </w:rPr>
              <w:t>(</w:t>
            </w:r>
            <w:r>
              <w:rPr>
                <w:rFonts w:hint="default" w:ascii="Times New Roman" w:hAnsi="Times New Roman" w:cs="Times New Roman"/>
                <w:color w:val="auto"/>
                <w:shd w:val="clear" w:color="auto" w:fill="auto"/>
              </w:rPr>
              <w:t>A</w:t>
            </w:r>
            <w:r>
              <w:rPr>
                <w:rFonts w:hint="eastAsia" w:cs="Times New Roman"/>
                <w:color w:val="auto"/>
                <w:highlight w:val="none"/>
                <w:shd w:val="clear" w:color="auto" w:fill="auto"/>
                <w:lang w:eastAsia="zh-CN"/>
              </w:rPr>
              <w:t>)</w:t>
            </w:r>
            <w:r>
              <w:rPr>
                <w:rFonts w:hint="default" w:ascii="Times New Roman" w:hAnsi="Times New Roman" w:cs="Times New Roman"/>
                <w:color w:val="auto"/>
                <w:shd w:val="clear" w:color="auto" w:fill="auto"/>
              </w:rPr>
              <w:t>；</w:t>
            </w:r>
          </w:p>
          <w:p>
            <w:pPr>
              <w:pStyle w:val="42"/>
              <w:keepNext w:val="0"/>
              <w:keepLines w:val="0"/>
              <w:pageBreakBefore w:val="0"/>
              <w:widowControl w:val="0"/>
              <w:kinsoku/>
              <w:wordWrap/>
              <w:overflowPunct/>
              <w:topLinePunct w:val="0"/>
              <w:autoSpaceDE/>
              <w:autoSpaceDN/>
              <w:bidi w:val="0"/>
              <w:adjustRightInd w:val="0"/>
              <w:snapToGrid w:val="0"/>
              <w:ind w:firstLine="1200" w:firstLineChars="500"/>
              <w:textAlignment w:val="auto"/>
              <w:rPr>
                <w:rFonts w:hint="default" w:ascii="Times New Roman" w:hAnsi="Times New Roman" w:cs="Times New Roman"/>
                <w:color w:val="auto"/>
                <w:shd w:val="clear" w:color="auto" w:fill="auto"/>
              </w:rPr>
            </w:pPr>
            <w:r>
              <w:rPr>
                <w:rFonts w:hint="default" w:ascii="Times New Roman" w:hAnsi="Times New Roman" w:cs="Times New Roman"/>
                <w:i/>
                <w:color w:val="auto"/>
                <w:shd w:val="clear" w:color="auto" w:fill="auto"/>
              </w:rPr>
              <w:t>L</w:t>
            </w:r>
            <w:r>
              <w:rPr>
                <w:rFonts w:hint="default" w:ascii="Times New Roman" w:hAnsi="Times New Roman" w:cs="Times New Roman"/>
                <w:i/>
                <w:color w:val="auto"/>
                <w:shd w:val="clear" w:color="auto" w:fill="auto"/>
                <w:vertAlign w:val="subscript"/>
              </w:rPr>
              <w:t>eqb</w:t>
            </w:r>
            <w:r>
              <w:rPr>
                <w:rFonts w:hint="default" w:ascii="Times New Roman" w:hAnsi="Times New Roman" w:cs="Times New Roman"/>
                <w:color w:val="auto"/>
                <w:shd w:val="clear" w:color="auto" w:fill="auto"/>
              </w:rPr>
              <w:t>——预测点的背景值，dB</w:t>
            </w:r>
            <w:r>
              <w:rPr>
                <w:rFonts w:hint="eastAsia" w:cs="Times New Roman"/>
                <w:color w:val="auto"/>
                <w:highlight w:val="none"/>
                <w:shd w:val="clear" w:color="auto" w:fill="auto"/>
                <w:lang w:eastAsia="zh-CN"/>
              </w:rPr>
              <w:t>(</w:t>
            </w:r>
            <w:r>
              <w:rPr>
                <w:rFonts w:hint="default" w:ascii="Times New Roman" w:hAnsi="Times New Roman" w:cs="Times New Roman"/>
                <w:color w:val="auto"/>
                <w:shd w:val="clear" w:color="auto" w:fill="auto"/>
              </w:rPr>
              <w:t>A</w:t>
            </w:r>
            <w:r>
              <w:rPr>
                <w:rFonts w:hint="eastAsia" w:cs="Times New Roman"/>
                <w:color w:val="auto"/>
                <w:highlight w:val="none"/>
                <w:shd w:val="clear" w:color="auto" w:fill="auto"/>
                <w:lang w:eastAsia="zh-CN"/>
              </w:rPr>
              <w:t>)</w:t>
            </w:r>
            <w:r>
              <w:rPr>
                <w:rFonts w:hint="default" w:ascii="Times New Roman" w:hAnsi="Times New Roman" w:cs="Times New Roman"/>
                <w:color w:val="auto"/>
                <w:shd w:val="clear" w:color="auto" w:fill="auto"/>
              </w:rPr>
              <w:t>。</w:t>
            </w:r>
          </w:p>
          <w:p>
            <w:pPr>
              <w:pStyle w:val="4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shd w:val="clear" w:color="auto" w:fill="auto"/>
              </w:rPr>
              <w:fldChar w:fldCharType="begin"/>
            </w:r>
            <w:r>
              <w:rPr>
                <w:rFonts w:hint="default" w:ascii="Times New Roman" w:hAnsi="Times New Roman" w:cs="Times New Roman"/>
                <w:color w:val="auto"/>
                <w:shd w:val="clear" w:color="auto" w:fill="auto"/>
              </w:rPr>
              <w:instrText xml:space="preserve"> = 2 \* GB3 \* MERGEFORMAT </w:instrText>
            </w:r>
            <w:r>
              <w:rPr>
                <w:rFonts w:hint="default" w:ascii="Times New Roman" w:hAnsi="Times New Roman" w:cs="Times New Roman"/>
                <w:color w:val="auto"/>
                <w:shd w:val="clear" w:color="auto" w:fill="auto"/>
              </w:rPr>
              <w:fldChar w:fldCharType="separate"/>
            </w:r>
            <w:r>
              <w:rPr>
                <w:rFonts w:hint="default" w:ascii="Times New Roman" w:hAnsi="Times New Roman" w:cs="Times New Roman"/>
                <w:color w:val="auto"/>
                <w:shd w:val="clear" w:color="auto" w:fill="auto"/>
              </w:rPr>
              <w:t>②</w:t>
            </w:r>
            <w:r>
              <w:rPr>
                <w:rFonts w:hint="default" w:ascii="Times New Roman" w:hAnsi="Times New Roman" w:cs="Times New Roman"/>
                <w:color w:val="auto"/>
                <w:shd w:val="clear" w:color="auto" w:fill="auto"/>
              </w:rPr>
              <w:fldChar w:fldCharType="end"/>
            </w:r>
            <w:r>
              <w:rPr>
                <w:rFonts w:hint="default" w:ascii="Times New Roman" w:hAnsi="Times New Roman" w:cs="Times New Roman"/>
                <w:color w:val="auto"/>
                <w:shd w:val="clear" w:color="auto" w:fill="auto"/>
              </w:rPr>
              <w:t>预测结果</w:t>
            </w:r>
            <w:bookmarkStart w:id="5" w:name="_Toc252809902"/>
          </w:p>
          <w:bookmarkEnd w:id="5"/>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hd w:val="clear" w:color="auto" w:fill="auto"/>
                <w:lang w:eastAsia="zh-CN"/>
              </w:rPr>
            </w:pPr>
            <w:r>
              <w:rPr>
                <w:rFonts w:hint="eastAsia" w:cs="Times New Roman"/>
                <w:color w:val="auto"/>
                <w:sz w:val="24"/>
                <w:shd w:val="clear" w:color="auto" w:fill="auto"/>
                <w:lang w:eastAsia="zh-CN"/>
              </w:rPr>
              <w:t>本项目监测时污水处理站还未建成，但生产车间处于正常运营状态，拟在</w:t>
            </w:r>
            <w:r>
              <w:rPr>
                <w:rFonts w:hint="eastAsia" w:cs="Times New Roman"/>
                <w:color w:val="auto"/>
                <w:sz w:val="24"/>
                <w:shd w:val="clear" w:color="auto" w:fill="auto"/>
                <w:lang w:val="en-US" w:eastAsia="zh-CN"/>
              </w:rPr>
              <w:t>2#生产车间南侧建设一座日处理洗涤废水200m</w:t>
            </w:r>
            <w:r>
              <w:rPr>
                <w:rFonts w:hint="eastAsia" w:cs="Times New Roman"/>
                <w:color w:val="auto"/>
                <w:sz w:val="24"/>
                <w:shd w:val="clear" w:color="auto" w:fill="auto"/>
                <w:vertAlign w:val="superscript"/>
                <w:lang w:val="en-US" w:eastAsia="zh-CN"/>
              </w:rPr>
              <w:t>3</w:t>
            </w:r>
            <w:r>
              <w:rPr>
                <w:rFonts w:hint="eastAsia" w:cs="Times New Roman"/>
                <w:color w:val="auto"/>
                <w:sz w:val="24"/>
                <w:shd w:val="clear" w:color="auto" w:fill="auto"/>
                <w:vertAlign w:val="baseline"/>
                <w:lang w:val="en-US" w:eastAsia="zh-CN"/>
              </w:rPr>
              <w:t>的污水处理站。</w:t>
            </w:r>
            <w:r>
              <w:rPr>
                <w:rFonts w:hint="default" w:ascii="Times New Roman" w:hAnsi="Times New Roman" w:cs="Times New Roman"/>
                <w:color w:val="auto"/>
                <w:sz w:val="24"/>
                <w:shd w:val="clear" w:color="auto" w:fill="auto"/>
                <w:lang w:eastAsia="zh-CN"/>
              </w:rPr>
              <w:t>预测结果见表</w:t>
            </w:r>
            <w:r>
              <w:rPr>
                <w:rFonts w:hint="eastAsia" w:cs="Times New Roman"/>
                <w:color w:val="auto"/>
                <w:sz w:val="24"/>
                <w:shd w:val="clear" w:color="auto" w:fill="auto"/>
                <w:lang w:val="en-US" w:eastAsia="zh-CN"/>
              </w:rPr>
              <w:t>39</w:t>
            </w:r>
            <w:r>
              <w:rPr>
                <w:rFonts w:hint="default" w:ascii="Times New Roman" w:hAnsi="Times New Roman" w:cs="Times New Roman"/>
                <w:color w:val="auto"/>
                <w:sz w:val="24"/>
                <w:shd w:val="clear" w:color="auto" w:fill="auto"/>
                <w:lang w:eastAsia="zh-CN"/>
              </w:rPr>
              <w:t>。</w:t>
            </w:r>
            <w:r>
              <w:rPr>
                <w:rFonts w:hint="eastAsia" w:cs="Times New Roman"/>
                <w:color w:val="auto"/>
                <w:sz w:val="24"/>
                <w:shd w:val="clear" w:color="auto" w:fill="auto"/>
                <w:lang w:eastAsia="zh-CN"/>
              </w:rPr>
              <w:t>噪声等值线图见附图。</w:t>
            </w:r>
          </w:p>
          <w:p>
            <w:pPr>
              <w:adjustRightInd w:val="0"/>
              <w:snapToGrid w:val="0"/>
              <w:jc w:val="right"/>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39</w:t>
            </w:r>
            <w:r>
              <w:rPr>
                <w:rFonts w:hint="default" w:ascii="Times New Roman" w:hAnsi="Times New Roman" w:cs="Times New Roman"/>
                <w:b/>
                <w:color w:val="auto"/>
                <w:szCs w:val="21"/>
              </w:rPr>
              <w:t xml:space="preserve"> </w:t>
            </w:r>
            <w:r>
              <w:rPr>
                <w:rFonts w:hint="eastAsia" w:ascii="Times New Roman" w:hAnsi="Times New Roman" w:cs="Times New Roman"/>
                <w:b/>
                <w:color w:val="auto"/>
                <w:szCs w:val="21"/>
                <w:lang w:eastAsia="zh-CN"/>
              </w:rPr>
              <w:t>污水站建成后</w:t>
            </w:r>
            <w:r>
              <w:rPr>
                <w:rFonts w:hint="default" w:ascii="Times New Roman" w:hAnsi="Times New Roman" w:cs="Times New Roman"/>
                <w:b/>
                <w:color w:val="auto"/>
                <w:szCs w:val="21"/>
              </w:rPr>
              <w:t xml:space="preserve">噪声预测结果 </w:t>
            </w:r>
            <w:r>
              <w:rPr>
                <w:rFonts w:hint="eastAsia" w:cs="Times New Roman"/>
                <w:b/>
                <w:color w:val="auto"/>
                <w:szCs w:val="21"/>
                <w:lang w:val="en-US" w:eastAsia="zh-CN"/>
              </w:rPr>
              <w:t xml:space="preserve">     </w:t>
            </w:r>
            <w:r>
              <w:rPr>
                <w:rFonts w:hint="default" w:ascii="Times New Roman" w:hAnsi="Times New Roman" w:cs="Times New Roman"/>
                <w:b/>
                <w:color w:val="auto"/>
                <w:szCs w:val="21"/>
              </w:rPr>
              <w:t xml:space="preserve">    单位：Leq[dB</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rPr>
              <w:t>A</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rPr>
              <w:t>]</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514"/>
              <w:gridCol w:w="1432"/>
              <w:gridCol w:w="1058"/>
              <w:gridCol w:w="998"/>
              <w:gridCol w:w="1004"/>
              <w:gridCol w:w="1067"/>
              <w:gridCol w:w="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gridSpan w:val="2"/>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预测点</w:t>
                  </w:r>
                </w:p>
              </w:tc>
              <w:tc>
                <w:tcPr>
                  <w:tcW w:w="792"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噪声贡献值</w:t>
                  </w:r>
                </w:p>
              </w:tc>
              <w:tc>
                <w:tcPr>
                  <w:tcW w:w="1137"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eastAsia="zh-CN"/>
                    </w:rPr>
                    <w:t>预测值</w:t>
                  </w:r>
                </w:p>
              </w:tc>
              <w:tc>
                <w:tcPr>
                  <w:tcW w:w="1145"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标准值</w:t>
                  </w:r>
                </w:p>
              </w:tc>
              <w:tc>
                <w:tcPr>
                  <w:tcW w:w="51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b/>
                      <w:bCs/>
                      <w:color w:val="auto"/>
                      <w:szCs w:val="21"/>
                      <w:lang w:eastAsia="zh-CN"/>
                    </w:rPr>
                  </w:pPr>
                  <w:r>
                    <w:rPr>
                      <w:rFonts w:hint="eastAsia" w:cs="Times New Roman"/>
                      <w:b/>
                      <w:bCs/>
                      <w:color w:val="auto"/>
                      <w:szCs w:val="21"/>
                      <w:lang w:eastAsia="zh-CN"/>
                    </w:rPr>
                    <w:t>是否</w:t>
                  </w:r>
                </w:p>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bCs/>
                      <w:color w:val="auto"/>
                      <w:szCs w:val="21"/>
                      <w:lang w:eastAsia="zh-CN"/>
                    </w:rPr>
                  </w:pPr>
                  <w:r>
                    <w:rPr>
                      <w:rFonts w:hint="eastAsia" w:cs="Times New Roman"/>
                      <w:b/>
                      <w:bCs/>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5" w:type="pct"/>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p>
              </w:tc>
              <w:tc>
                <w:tcPr>
                  <w:tcW w:w="792"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p>
              </w:tc>
              <w:tc>
                <w:tcPr>
                  <w:tcW w:w="58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昼间</w:t>
                  </w:r>
                </w:p>
              </w:tc>
              <w:tc>
                <w:tcPr>
                  <w:tcW w:w="552"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夜间</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昼间</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夜间</w:t>
                  </w:r>
                </w:p>
              </w:tc>
              <w:tc>
                <w:tcPr>
                  <w:tcW w:w="51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b/>
                      <w:bCs/>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color w:val="auto"/>
                      <w:sz w:val="21"/>
                      <w:szCs w:val="21"/>
                      <w:lang w:val="en-US" w:eastAsia="zh-CN"/>
                    </w:rPr>
                  </w:pPr>
                  <w:r>
                    <w:rPr>
                      <w:rFonts w:hint="eastAsia" w:cs="Times New Roman"/>
                      <w:color w:val="auto"/>
                      <w:sz w:val="21"/>
                      <w:szCs w:val="21"/>
                      <w:lang w:val="en-US" w:eastAsia="zh-CN"/>
                    </w:rPr>
                    <w:t>1#生产车间</w:t>
                  </w: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30</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i w:val="0"/>
                      <w:color w:val="auto"/>
                      <w:kern w:val="0"/>
                      <w:sz w:val="21"/>
                      <w:szCs w:val="21"/>
                      <w:u w:val="none"/>
                      <w:lang w:val="en-US" w:eastAsia="zh-CN" w:bidi="ar"/>
                    </w:rPr>
                    <w:t>30</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color w:val="auto"/>
                      <w:sz w:val="21"/>
                      <w:szCs w:val="21"/>
                      <w:lang w:val="en-US" w:eastAsia="zh-CN"/>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南厂界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42</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i w:val="0"/>
                      <w:color w:val="auto"/>
                      <w:kern w:val="0"/>
                      <w:sz w:val="21"/>
                      <w:szCs w:val="21"/>
                      <w:u w:val="none"/>
                      <w:lang w:val="en-US" w:eastAsia="zh-CN" w:bidi="ar"/>
                    </w:rPr>
                    <w:t>42</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color w:val="auto"/>
                      <w:sz w:val="21"/>
                      <w:szCs w:val="21"/>
                      <w:lang w:val="en-US" w:eastAsia="zh-CN"/>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西厂界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50</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i w:val="0"/>
                      <w:color w:val="auto"/>
                      <w:kern w:val="0"/>
                      <w:sz w:val="21"/>
                      <w:szCs w:val="21"/>
                      <w:u w:val="none"/>
                      <w:lang w:val="en-US" w:eastAsia="zh-CN" w:bidi="ar"/>
                    </w:rPr>
                    <w:t>50</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color w:val="auto"/>
                      <w:sz w:val="21"/>
                      <w:szCs w:val="21"/>
                      <w:lang w:val="en-US" w:eastAsia="zh-CN"/>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北厂界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32</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i w:val="0"/>
                      <w:color w:val="auto"/>
                      <w:kern w:val="0"/>
                      <w:sz w:val="21"/>
                      <w:szCs w:val="21"/>
                      <w:u w:val="none"/>
                      <w:lang w:val="en-US" w:eastAsia="zh-CN" w:bidi="ar"/>
                    </w:rPr>
                    <w:t>32</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cs="Times New Roman"/>
                      <w:color w:val="auto"/>
                      <w:sz w:val="21"/>
                      <w:szCs w:val="21"/>
                      <w:lang w:val="en-US" w:eastAsia="zh-CN"/>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东南侧学校</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44</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eastAsia" w:cs="Times New Roman"/>
                      <w:i w:val="0"/>
                      <w:color w:val="auto"/>
                      <w:kern w:val="0"/>
                      <w:sz w:val="21"/>
                      <w:szCs w:val="21"/>
                      <w:u w:val="none"/>
                      <w:lang w:val="en-US" w:eastAsia="zh-CN" w:bidi="ar"/>
                    </w:rPr>
                    <w:t>44</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Cs w:val="21"/>
                    </w:rPr>
                  </w:pPr>
                  <w:r>
                    <w:rPr>
                      <w:rFonts w:hint="eastAsia" w:cs="Times New Roman"/>
                      <w:color w:val="auto"/>
                      <w:sz w:val="21"/>
                      <w:szCs w:val="21"/>
                      <w:lang w:val="en-US" w:eastAsia="zh-CN"/>
                    </w:rPr>
                    <w:t>2#生产车间</w:t>
                  </w: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45</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45</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Cs w:val="21"/>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南厂界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55</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55</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Cs w:val="21"/>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西厂界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43</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43</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Cs w:val="21"/>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北厂界</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35</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35</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val="en-US" w:eastAsia="zh-CN"/>
                    </w:rPr>
                  </w:pPr>
                  <w:r>
                    <w:rPr>
                      <w:rFonts w:hint="eastAsia" w:cs="Times New Roman"/>
                      <w:b w:val="0"/>
                      <w:bCs w:val="0"/>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default" w:ascii="Times New Roman" w:hAnsi="Times New Roman" w:cs="Times New Roman"/>
                      <w:color w:val="auto"/>
                      <w:szCs w:val="21"/>
                    </w:rPr>
                  </w:pPr>
                </w:p>
              </w:tc>
              <w:tc>
                <w:tcPr>
                  <w:tcW w:w="837"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南侧敏感点</w:t>
                  </w:r>
                </w:p>
              </w:tc>
              <w:tc>
                <w:tcPr>
                  <w:tcW w:w="792"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43</w:t>
                  </w:r>
                </w:p>
              </w:tc>
              <w:tc>
                <w:tcPr>
                  <w:tcW w:w="585" w:type="pct"/>
                  <w:tcBorders>
                    <w:tl2br w:val="nil"/>
                    <w:tr2bl w:val="nil"/>
                  </w:tcBorders>
                  <w:vAlign w:val="center"/>
                </w:tcPr>
                <w:p>
                  <w:pPr>
                    <w:keepNext w:val="0"/>
                    <w:keepLines w:val="0"/>
                    <w:widowControl/>
                    <w:suppressLineNumbers w:val="0"/>
                    <w:jc w:val="center"/>
                    <w:textAlignment w:val="center"/>
                    <w:rPr>
                      <w:rFonts w:hint="default" w:cs="Times New Roman"/>
                      <w:color w:val="auto"/>
                      <w:szCs w:val="21"/>
                      <w:lang w:val="en-US" w:eastAsia="zh-CN"/>
                    </w:rPr>
                  </w:pPr>
                  <w:r>
                    <w:rPr>
                      <w:rFonts w:hint="default" w:ascii="Times New Roman" w:hAnsi="Times New Roman" w:eastAsia="宋体" w:cs="Times New Roman"/>
                      <w:i w:val="0"/>
                      <w:color w:val="auto"/>
                      <w:kern w:val="0"/>
                      <w:sz w:val="21"/>
                      <w:szCs w:val="21"/>
                      <w:u w:val="none"/>
                      <w:lang w:val="en-US" w:eastAsia="zh-CN" w:bidi="ar"/>
                    </w:rPr>
                    <w:t>43</w:t>
                  </w:r>
                </w:p>
              </w:tc>
              <w:tc>
                <w:tcPr>
                  <w:tcW w:w="552"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default" w:cs="Times New Roman"/>
                      <w:color w:val="auto"/>
                      <w:szCs w:val="21"/>
                      <w:lang w:val="en-US" w:eastAsia="zh-CN"/>
                    </w:rPr>
                  </w:pPr>
                  <w:r>
                    <w:rPr>
                      <w:rFonts w:hint="eastAsia" w:cs="Times New Roman"/>
                      <w:color w:val="auto"/>
                      <w:szCs w:val="21"/>
                      <w:lang w:val="en-US" w:eastAsia="zh-CN"/>
                    </w:rPr>
                    <w:t>0</w:t>
                  </w:r>
                </w:p>
              </w:tc>
              <w:tc>
                <w:tcPr>
                  <w:tcW w:w="55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Cs w:val="21"/>
                      <w:lang w:val="en-US" w:eastAsia="zh-CN"/>
                    </w:rPr>
                  </w:pPr>
                  <w:r>
                    <w:rPr>
                      <w:rFonts w:hint="default" w:ascii="Times New Roman" w:hAnsi="Times New Roman" w:cs="Times New Roman"/>
                      <w:color w:val="auto"/>
                      <w:sz w:val="21"/>
                      <w:szCs w:val="21"/>
                    </w:rPr>
                    <w:t>60</w:t>
                  </w:r>
                </w:p>
              </w:tc>
              <w:tc>
                <w:tcPr>
                  <w:tcW w:w="589"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Cs w:val="21"/>
                      <w:lang w:val="en-US" w:eastAsia="zh-CN"/>
                    </w:rPr>
                  </w:pPr>
                  <w:r>
                    <w:rPr>
                      <w:rFonts w:hint="default" w:ascii="Times New Roman" w:hAnsi="Times New Roman" w:cs="Times New Roman"/>
                      <w:color w:val="auto"/>
                      <w:sz w:val="21"/>
                      <w:szCs w:val="21"/>
                    </w:rPr>
                    <w:t>50</w:t>
                  </w:r>
                </w:p>
              </w:tc>
              <w:tc>
                <w:tcPr>
                  <w:tcW w:w="51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ind w:left="-63" w:leftChars="-30" w:right="-63" w:rightChars="-30"/>
                    <w:jc w:val="center"/>
                    <w:textAlignment w:val="center"/>
                    <w:rPr>
                      <w:rFonts w:hint="eastAsia" w:cs="Times New Roman"/>
                      <w:b w:val="0"/>
                      <w:bCs w:val="0"/>
                      <w:color w:val="auto"/>
                      <w:szCs w:val="21"/>
                      <w:lang w:eastAsia="zh-CN"/>
                    </w:rPr>
                  </w:pPr>
                  <w:r>
                    <w:rPr>
                      <w:rFonts w:hint="eastAsia" w:cs="Times New Roman"/>
                      <w:b w:val="0"/>
                      <w:bCs w:val="0"/>
                      <w:color w:val="auto"/>
                      <w:szCs w:val="21"/>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64" w:firstLineChars="200"/>
              <w:textAlignment w:val="auto"/>
              <w:rPr>
                <w:rFonts w:hint="default" w:ascii="Times New Roman" w:hAnsi="Times New Roman" w:cs="Times New Roman"/>
                <w:color w:val="auto"/>
                <w:sz w:val="24"/>
                <w:szCs w:val="32"/>
                <w:shd w:val="clear" w:color="auto" w:fill="auto"/>
                <w:lang w:val="zh-CN"/>
              </w:rPr>
            </w:pPr>
            <w:r>
              <w:rPr>
                <w:rFonts w:hint="default" w:ascii="Times New Roman" w:hAnsi="Times New Roman" w:cs="Times New Roman"/>
                <w:bCs/>
                <w:color w:val="auto"/>
                <w:spacing w:val="-4"/>
                <w:sz w:val="24"/>
                <w:shd w:val="clear" w:color="auto" w:fill="auto"/>
              </w:rPr>
              <w:t>根据</w:t>
            </w:r>
            <w:r>
              <w:rPr>
                <w:rFonts w:hint="eastAsia" w:cs="Times New Roman"/>
                <w:bCs/>
                <w:color w:val="auto"/>
                <w:spacing w:val="-4"/>
                <w:sz w:val="24"/>
                <w:shd w:val="clear" w:color="auto" w:fill="auto"/>
                <w:lang w:eastAsia="zh-CN"/>
              </w:rPr>
              <w:t>上表实测及</w:t>
            </w:r>
            <w:r>
              <w:rPr>
                <w:rFonts w:hint="default" w:ascii="Times New Roman" w:hAnsi="Times New Roman" w:cs="Times New Roman"/>
                <w:bCs/>
                <w:color w:val="auto"/>
                <w:spacing w:val="-4"/>
                <w:sz w:val="24"/>
                <w:shd w:val="clear" w:color="auto" w:fill="auto"/>
              </w:rPr>
              <w:t>预测结果可知，</w:t>
            </w:r>
            <w:r>
              <w:rPr>
                <w:rFonts w:hint="eastAsia" w:cs="Times New Roman"/>
                <w:bCs/>
                <w:color w:val="auto"/>
                <w:spacing w:val="-4"/>
                <w:sz w:val="24"/>
                <w:shd w:val="clear" w:color="auto" w:fill="auto"/>
                <w:lang w:eastAsia="zh-CN"/>
              </w:rPr>
              <w:t>本项目高噪设备距离居民区及学校教学楼较远，通过基础减振及建筑物隔声等措施后，</w:t>
            </w:r>
            <w:r>
              <w:rPr>
                <w:rFonts w:hint="default" w:ascii="Times New Roman" w:hAnsi="Times New Roman" w:cs="Times New Roman"/>
                <w:bCs/>
                <w:color w:val="auto"/>
                <w:spacing w:val="-4"/>
                <w:sz w:val="24"/>
                <w:shd w:val="clear" w:color="auto" w:fill="auto"/>
              </w:rPr>
              <w:t>项目运营</w:t>
            </w:r>
            <w:r>
              <w:rPr>
                <w:rFonts w:hint="eastAsia" w:cs="Times New Roman"/>
                <w:bCs/>
                <w:color w:val="auto"/>
                <w:spacing w:val="-4"/>
                <w:sz w:val="24"/>
                <w:shd w:val="clear" w:color="auto" w:fill="auto"/>
                <w:lang w:eastAsia="zh-CN"/>
              </w:rPr>
              <w:t>时</w:t>
            </w:r>
            <w:r>
              <w:rPr>
                <w:rFonts w:hint="default" w:ascii="Times New Roman" w:hAnsi="Times New Roman" w:cs="Times New Roman"/>
                <w:bCs/>
                <w:color w:val="auto"/>
                <w:spacing w:val="-4"/>
                <w:sz w:val="24"/>
                <w:shd w:val="clear" w:color="auto" w:fill="auto"/>
              </w:rPr>
              <w:t>项目厂界</w:t>
            </w:r>
            <w:r>
              <w:rPr>
                <w:rFonts w:hint="default" w:ascii="Times New Roman" w:hAnsi="Times New Roman" w:cs="Times New Roman"/>
                <w:bCs/>
                <w:color w:val="auto"/>
                <w:spacing w:val="-4"/>
                <w:sz w:val="24"/>
                <w:shd w:val="clear" w:color="auto" w:fill="auto"/>
                <w:lang w:eastAsia="zh-CN"/>
              </w:rPr>
              <w:t>四周</w:t>
            </w:r>
            <w:r>
              <w:rPr>
                <w:rFonts w:hint="default" w:ascii="Times New Roman" w:hAnsi="Times New Roman" w:cs="Times New Roman"/>
                <w:bCs/>
                <w:color w:val="auto"/>
                <w:spacing w:val="-4"/>
                <w:sz w:val="24"/>
                <w:shd w:val="clear" w:color="auto" w:fill="auto"/>
              </w:rPr>
              <w:t>昼夜噪声预测值均可以</w:t>
            </w:r>
            <w:r>
              <w:rPr>
                <w:rFonts w:hint="default" w:ascii="Times New Roman" w:hAnsi="Times New Roman" w:cs="Times New Roman"/>
                <w:bCs/>
                <w:color w:val="auto"/>
                <w:spacing w:val="-4"/>
                <w:sz w:val="24"/>
                <w:szCs w:val="18"/>
                <w:shd w:val="clear" w:color="auto" w:fill="auto"/>
              </w:rPr>
              <w:t>满足</w:t>
            </w:r>
            <w:r>
              <w:rPr>
                <w:rFonts w:hint="default" w:ascii="Times New Roman" w:hAnsi="Times New Roman" w:cs="Times New Roman"/>
                <w:color w:val="auto"/>
                <w:spacing w:val="-2"/>
                <w:kern w:val="24"/>
                <w:sz w:val="24"/>
                <w:shd w:val="clear" w:color="auto" w:fill="auto"/>
              </w:rPr>
              <w:t>《工业企业厂界环境噪声排放标准》</w:t>
            </w:r>
            <w:r>
              <w:rPr>
                <w:rFonts w:hint="eastAsia" w:cs="Times New Roman"/>
                <w:color w:val="auto"/>
                <w:spacing w:val="-2"/>
                <w:kern w:val="24"/>
                <w:sz w:val="24"/>
                <w:highlight w:val="none"/>
                <w:shd w:val="clear" w:color="auto" w:fill="auto"/>
                <w:lang w:eastAsia="zh-CN"/>
              </w:rPr>
              <w:t>(</w:t>
            </w:r>
            <w:r>
              <w:rPr>
                <w:rFonts w:hint="default" w:ascii="Times New Roman" w:hAnsi="Times New Roman" w:cs="Times New Roman"/>
                <w:color w:val="auto"/>
                <w:spacing w:val="-2"/>
                <w:kern w:val="24"/>
                <w:sz w:val="24"/>
                <w:shd w:val="clear" w:color="auto" w:fill="auto"/>
              </w:rPr>
              <w:t>GB12348-2008</w:t>
            </w:r>
            <w:r>
              <w:rPr>
                <w:rFonts w:hint="eastAsia" w:cs="Times New Roman"/>
                <w:color w:val="auto"/>
                <w:spacing w:val="-2"/>
                <w:kern w:val="24"/>
                <w:sz w:val="24"/>
                <w:highlight w:val="none"/>
                <w:shd w:val="clear" w:color="auto" w:fill="auto"/>
                <w:lang w:eastAsia="zh-CN"/>
              </w:rPr>
              <w:t>)</w:t>
            </w:r>
            <w:r>
              <w:rPr>
                <w:rFonts w:hint="default" w:ascii="Times New Roman" w:hAnsi="Times New Roman" w:cs="Times New Roman"/>
                <w:bCs/>
                <w:color w:val="auto"/>
                <w:spacing w:val="-4"/>
                <w:sz w:val="24"/>
                <w:shd w:val="clear" w:color="auto" w:fill="auto"/>
              </w:rPr>
              <w:t>2类</w:t>
            </w:r>
            <w:r>
              <w:rPr>
                <w:rFonts w:hint="eastAsia" w:cs="Times New Roman"/>
                <w:bCs/>
                <w:color w:val="auto"/>
                <w:spacing w:val="-4"/>
                <w:sz w:val="24"/>
                <w:shd w:val="clear" w:color="auto" w:fill="auto"/>
                <w:lang w:eastAsia="zh-CN"/>
              </w:rPr>
              <w:t>昼间</w:t>
            </w:r>
            <w:r>
              <w:rPr>
                <w:rFonts w:hint="default" w:ascii="Times New Roman" w:hAnsi="Times New Roman" w:cs="Times New Roman"/>
                <w:bCs/>
                <w:color w:val="auto"/>
                <w:spacing w:val="-4"/>
                <w:sz w:val="24"/>
                <w:shd w:val="clear" w:color="auto" w:fill="auto"/>
                <w:lang w:eastAsia="zh-CN"/>
              </w:rPr>
              <w:t>标准要求</w:t>
            </w:r>
            <w:r>
              <w:rPr>
                <w:rFonts w:hint="eastAsia" w:cs="Times New Roman"/>
                <w:color w:val="auto"/>
                <w:sz w:val="24"/>
                <w:shd w:val="clear" w:color="auto" w:fill="auto"/>
                <w:lang w:eastAsia="zh-CN"/>
              </w:rPr>
              <w:t>，</w:t>
            </w:r>
            <w:r>
              <w:rPr>
                <w:rFonts w:hint="default" w:ascii="Times New Roman" w:hAnsi="Times New Roman" w:cs="Times New Roman"/>
                <w:color w:val="auto"/>
                <w:sz w:val="24"/>
                <w:shd w:val="clear" w:color="auto" w:fill="auto"/>
              </w:rPr>
              <w:t>项目建成后对声环境影响较小。</w:t>
            </w:r>
          </w:p>
          <w:p>
            <w:pPr>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4、固废影响分析</w:t>
            </w:r>
          </w:p>
          <w:p>
            <w:pPr>
              <w:adjustRightInd w:val="0"/>
              <w:snapToGrid w:val="0"/>
              <w:spacing w:line="360" w:lineRule="auto"/>
              <w:ind w:firstLine="480"/>
              <w:rPr>
                <w:rFonts w:hint="default" w:ascii="Times New Roman" w:hAnsi="Times New Roman" w:cs="Times New Roman"/>
                <w:color w:val="auto"/>
                <w:kern w:val="0"/>
                <w:sz w:val="24"/>
                <w:shd w:val="clear" w:color="auto" w:fill="auto"/>
              </w:rPr>
            </w:pPr>
            <w:r>
              <w:rPr>
                <w:rFonts w:hint="eastAsia" w:ascii="Times New Roman" w:hAnsi="Times New Roman" w:cs="Times New Roman"/>
                <w:color w:val="auto"/>
                <w:sz w:val="24"/>
                <w:shd w:val="clear" w:color="auto" w:fill="auto"/>
                <w:lang w:val="en-US" w:eastAsia="zh-CN"/>
              </w:rPr>
              <w:t>本项目运营期产生的固体废弃物主要为生活垃圾</w:t>
            </w:r>
            <w:r>
              <w:rPr>
                <w:rFonts w:hint="eastAsia"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废包装材料、污水处理站污泥、废活性炭</w:t>
            </w:r>
            <w:r>
              <w:rPr>
                <w:rFonts w:hint="eastAsia" w:cs="Times New Roman"/>
                <w:color w:val="auto"/>
                <w:sz w:val="24"/>
                <w:shd w:val="clear" w:color="auto" w:fill="auto"/>
                <w:lang w:val="en-US" w:eastAsia="zh-CN"/>
              </w:rPr>
              <w:t>及废离子交换树脂。</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hd w:val="clear" w:color="auto" w:fill="auto"/>
              </w:rPr>
            </w:pPr>
            <w:r>
              <w:rPr>
                <w:rFonts w:hint="default" w:ascii="Times New Roman" w:hAnsi="Times New Roman" w:cs="Times New Roman"/>
                <w:bCs/>
                <w:color w:val="auto"/>
                <w:kern w:val="0"/>
                <w:sz w:val="24"/>
                <w:shd w:val="clear" w:color="auto" w:fill="auto"/>
              </w:rPr>
              <w:t>生活垃圾统一收集，环卫清运</w:t>
            </w:r>
            <w:r>
              <w:rPr>
                <w:rFonts w:hint="default" w:ascii="Times New Roman" w:hAnsi="Times New Roman" w:cs="Times New Roman"/>
                <w:bCs/>
                <w:color w:val="auto"/>
                <w:kern w:val="0"/>
                <w:sz w:val="24"/>
                <w:shd w:val="clear" w:color="auto" w:fill="auto"/>
                <w:lang w:eastAsia="zh-CN"/>
              </w:rPr>
              <w:t>；</w:t>
            </w:r>
            <w:r>
              <w:rPr>
                <w:rFonts w:hint="eastAsia" w:cs="Times New Roman"/>
                <w:bCs/>
                <w:color w:val="auto"/>
                <w:kern w:val="0"/>
                <w:sz w:val="24"/>
                <w:shd w:val="clear" w:color="auto" w:fill="auto"/>
                <w:lang w:eastAsia="zh-CN"/>
              </w:rPr>
              <w:t>废包装材料由厂家回收处置；污水处理站污泥</w:t>
            </w:r>
            <w:r>
              <w:rPr>
                <w:rFonts w:hint="eastAsia" w:ascii="Times New Roman" w:hAnsi="Times New Roman" w:cs="Times New Roman"/>
                <w:color w:val="auto"/>
                <w:sz w:val="24"/>
                <w:shd w:val="clear" w:color="auto" w:fill="auto"/>
                <w:lang w:val="en-US" w:eastAsia="zh-CN"/>
              </w:rPr>
              <w:t>站污泥经板框压滤机脱水至含水率小于</w:t>
            </w:r>
            <w:r>
              <w:rPr>
                <w:rFonts w:hint="default" w:ascii="Times New Roman" w:hAnsi="Times New Roman" w:cs="Times New Roman"/>
                <w:color w:val="auto"/>
                <w:sz w:val="24"/>
                <w:shd w:val="clear" w:color="auto" w:fill="auto"/>
                <w:lang w:val="en-US" w:eastAsia="zh-CN"/>
              </w:rPr>
              <w:t>60%</w:t>
            </w:r>
            <w:r>
              <w:rPr>
                <w:rFonts w:hint="eastAsia" w:ascii="Times New Roman" w:hAnsi="Times New Roman" w:cs="Times New Roman"/>
                <w:color w:val="auto"/>
                <w:sz w:val="24"/>
                <w:shd w:val="clear" w:color="auto" w:fill="auto"/>
                <w:lang w:val="en-US" w:eastAsia="zh-CN"/>
              </w:rPr>
              <w:t>后送至生活垃圾填埋场处置</w:t>
            </w:r>
            <w:r>
              <w:rPr>
                <w:rFonts w:hint="default" w:ascii="Times New Roman" w:hAnsi="Times New Roman" w:cs="Times New Roman"/>
                <w:bCs/>
                <w:color w:val="auto"/>
                <w:kern w:val="0"/>
                <w:sz w:val="24"/>
                <w:shd w:val="clear" w:color="auto" w:fill="auto"/>
                <w:lang w:eastAsia="zh-CN"/>
              </w:rPr>
              <w:t>；</w:t>
            </w:r>
            <w:r>
              <w:rPr>
                <w:rFonts w:hint="default" w:ascii="Times New Roman" w:hAnsi="Times New Roman" w:cs="Times New Roman"/>
                <w:color w:val="auto"/>
                <w:sz w:val="24"/>
                <w:shd w:val="clear" w:color="auto" w:fill="auto"/>
              </w:rPr>
              <w:t>危险废物危废统一收集，暂存于危废暂存间，交由有资质单位处置。</w:t>
            </w:r>
          </w:p>
          <w:p>
            <w:pPr>
              <w:widowControl/>
              <w:adjustRightInd w:val="0"/>
              <w:snapToGrid w:val="0"/>
              <w:spacing w:line="360" w:lineRule="auto"/>
              <w:ind w:firstLine="480" w:firstLineChars="200"/>
              <w:rPr>
                <w:rFonts w:hint="eastAsia" w:ascii="Times New Roman" w:hAnsi="Times New Roman" w:eastAsia="宋体" w:cs="Times New Roman"/>
                <w:color w:val="auto"/>
                <w:sz w:val="24"/>
                <w:shd w:val="clear" w:color="auto" w:fill="auto"/>
                <w:lang w:eastAsia="zh-CN"/>
              </w:rPr>
            </w:pPr>
            <w:r>
              <w:rPr>
                <w:rFonts w:hint="default" w:ascii="Times New Roman" w:hAnsi="Times New Roman" w:cs="Times New Roman"/>
                <w:color w:val="auto"/>
                <w:sz w:val="24"/>
                <w:shd w:val="clear" w:color="auto" w:fill="auto"/>
              </w:rPr>
              <w:t>在办公区、生产区设置垃圾桶用于收集生活垃圾；厂内设置一般固体废物暂存间，暂存</w:t>
            </w:r>
            <w:r>
              <w:rPr>
                <w:rFonts w:hint="eastAsia" w:cs="Times New Roman"/>
                <w:color w:val="auto"/>
                <w:sz w:val="24"/>
                <w:shd w:val="clear" w:color="auto" w:fill="auto"/>
                <w:lang w:eastAsia="zh-CN"/>
              </w:rPr>
              <w:t>废包装材料</w:t>
            </w:r>
            <w:r>
              <w:rPr>
                <w:rFonts w:hint="default" w:ascii="Times New Roman" w:hAnsi="Times New Roman" w:cs="Times New Roman"/>
                <w:color w:val="auto"/>
                <w:sz w:val="24"/>
                <w:shd w:val="clear" w:color="auto" w:fill="auto"/>
              </w:rPr>
              <w:t>等一般固废；设置危险废物暂存间收集暂存</w:t>
            </w:r>
            <w:r>
              <w:rPr>
                <w:rFonts w:hint="eastAsia" w:cs="Times New Roman"/>
                <w:color w:val="auto"/>
                <w:sz w:val="24"/>
                <w:shd w:val="clear" w:color="auto" w:fill="auto"/>
                <w:lang w:eastAsia="zh-CN"/>
              </w:rPr>
              <w:t>废活性炭及废离子交换树脂</w:t>
            </w:r>
            <w:r>
              <w:rPr>
                <w:rFonts w:hint="default" w:ascii="Times New Roman" w:hAnsi="Times New Roman" w:cs="Times New Roman"/>
                <w:color w:val="auto"/>
                <w:sz w:val="24"/>
                <w:shd w:val="clear" w:color="auto" w:fill="auto"/>
              </w:rPr>
              <w:t>等</w:t>
            </w:r>
            <w:r>
              <w:rPr>
                <w:rFonts w:hint="default" w:ascii="Times New Roman" w:hAnsi="Times New Roman" w:cs="Times New Roman"/>
                <w:color w:val="auto"/>
                <w:sz w:val="24"/>
                <w:shd w:val="clear" w:color="auto" w:fill="auto"/>
                <w:lang w:eastAsia="zh-CN"/>
              </w:rPr>
              <w:t>危险废物</w:t>
            </w:r>
            <w:r>
              <w:rPr>
                <w:rFonts w:hint="eastAsia" w:cs="Times New Roman"/>
                <w:color w:val="auto"/>
                <w:sz w:val="24"/>
                <w:shd w:val="clear" w:color="auto" w:fill="auto"/>
                <w:lang w:eastAsia="zh-CN"/>
              </w:rPr>
              <w:t>。</w:t>
            </w:r>
          </w:p>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eastAsia" w:cs="Times New Roman"/>
                <w:b/>
                <w:color w:val="auto"/>
                <w:szCs w:val="21"/>
                <w:lang w:val="en-US" w:eastAsia="zh-CN"/>
              </w:rPr>
              <w:t>40</w:t>
            </w:r>
            <w:r>
              <w:rPr>
                <w:rFonts w:hint="default" w:ascii="Times New Roman" w:hAnsi="Times New Roman" w:cs="Times New Roman"/>
                <w:b/>
                <w:color w:val="auto"/>
                <w:szCs w:val="21"/>
              </w:rPr>
              <w:t xml:space="preserve"> </w:t>
            </w:r>
            <w:r>
              <w:rPr>
                <w:rFonts w:hint="eastAsia" w:cs="Times New Roman"/>
                <w:b/>
                <w:color w:val="auto"/>
                <w:szCs w:val="21"/>
                <w:lang w:eastAsia="zh-CN"/>
              </w:rPr>
              <w:t>本项目一般固废</w:t>
            </w:r>
            <w:r>
              <w:rPr>
                <w:rFonts w:hint="default" w:ascii="Times New Roman" w:hAnsi="Times New Roman" w:cs="Times New Roman"/>
                <w:b/>
                <w:color w:val="auto"/>
                <w:szCs w:val="21"/>
              </w:rPr>
              <w:t>及危险废物产生情况</w:t>
            </w:r>
          </w:p>
          <w:tbl>
            <w:tblPr>
              <w:tblStyle w:val="2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749"/>
              <w:gridCol w:w="1646"/>
              <w:gridCol w:w="1268"/>
              <w:gridCol w:w="32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tcBorders>
                    <w:tl2br w:val="nil"/>
                    <w:tr2bl w:val="nil"/>
                  </w:tcBorders>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967" w:type="pct"/>
                  <w:tcBorders>
                    <w:tl2br w:val="nil"/>
                    <w:tr2bl w:val="nil"/>
                  </w:tcBorders>
                  <w:vAlign w:val="center"/>
                </w:tcPr>
                <w:p>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污染物</w:t>
                  </w:r>
                </w:p>
              </w:tc>
              <w:tc>
                <w:tcPr>
                  <w:tcW w:w="910" w:type="pct"/>
                  <w:tcBorders>
                    <w:tl2br w:val="nil"/>
                    <w:tr2bl w:val="nil"/>
                  </w:tcBorders>
                  <w:vAlign w:val="center"/>
                </w:tcPr>
                <w:p>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代码</w:t>
                  </w:r>
                </w:p>
              </w:tc>
              <w:tc>
                <w:tcPr>
                  <w:tcW w:w="701" w:type="pct"/>
                  <w:tcBorders>
                    <w:tl2br w:val="nil"/>
                    <w:tr2bl w:val="nil"/>
                  </w:tcBorders>
                  <w:vAlign w:val="center"/>
                </w:tcPr>
                <w:p>
                  <w:pPr>
                    <w:adjustRightInd w:val="0"/>
                    <w:snapToGrid w:val="0"/>
                    <w:jc w:val="center"/>
                    <w:rPr>
                      <w:rFonts w:hint="default" w:ascii="Times New Roman" w:hAnsi="Times New Roman" w:cs="Times New Roman" w:eastAsiaTheme="minorEastAsia"/>
                      <w:b/>
                      <w:color w:val="auto"/>
                      <w:szCs w:val="21"/>
                      <w:lang w:eastAsia="zh-CN"/>
                    </w:rPr>
                  </w:pPr>
                  <w:r>
                    <w:rPr>
                      <w:rFonts w:hint="default" w:ascii="Times New Roman" w:hAnsi="Times New Roman" w:cs="Times New Roman"/>
                      <w:b/>
                      <w:color w:val="auto"/>
                      <w:szCs w:val="21"/>
                    </w:rPr>
                    <w:t>产生量</w:t>
                  </w:r>
                  <w:r>
                    <w:rPr>
                      <w:rFonts w:hint="default" w:ascii="Times New Roman" w:hAnsi="Times New Roman" w:cs="Times New Roman"/>
                      <w:b/>
                      <w:color w:val="auto"/>
                      <w:szCs w:val="21"/>
                      <w:highlight w:val="none"/>
                      <w:lang w:eastAsia="zh-CN"/>
                    </w:rPr>
                    <w:t>(</w:t>
                  </w:r>
                  <w:r>
                    <w:rPr>
                      <w:rFonts w:hint="default" w:ascii="Times New Roman" w:hAnsi="Times New Roman" w:cs="Times New Roman"/>
                      <w:b/>
                      <w:color w:val="auto"/>
                      <w:szCs w:val="21"/>
                    </w:rPr>
                    <w:t>t/a</w:t>
                  </w:r>
                  <w:r>
                    <w:rPr>
                      <w:rFonts w:hint="default" w:ascii="Times New Roman" w:hAnsi="Times New Roman" w:cs="Times New Roman"/>
                      <w:b/>
                      <w:color w:val="auto"/>
                      <w:szCs w:val="21"/>
                      <w:highlight w:val="none"/>
                      <w:lang w:eastAsia="zh-CN"/>
                    </w:rPr>
                    <w:t>)</w:t>
                  </w:r>
                </w:p>
              </w:tc>
              <w:tc>
                <w:tcPr>
                  <w:tcW w:w="1774" w:type="pct"/>
                  <w:tcBorders>
                    <w:tl2br w:val="nil"/>
                    <w:tr2bl w:val="nil"/>
                  </w:tcBorders>
                  <w:vAlign w:val="center"/>
                </w:tcPr>
                <w:p>
                  <w:pPr>
                    <w:adjustRightInd w:val="0"/>
                    <w:snapToGrid w:val="0"/>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处理方式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eastAsia="zh-CN"/>
                    </w:rPr>
                    <w:t>一般固废</w:t>
                  </w:r>
                </w:p>
              </w:tc>
              <w:tc>
                <w:tcPr>
                  <w:tcW w:w="967"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生活垃圾</w:t>
                  </w:r>
                </w:p>
              </w:tc>
              <w:tc>
                <w:tcPr>
                  <w:tcW w:w="91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01" w:type="pct"/>
                  <w:tcBorders>
                    <w:tl2br w:val="nil"/>
                    <w:tr2bl w:val="nil"/>
                  </w:tcBorders>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10.5</w:t>
                  </w:r>
                </w:p>
              </w:tc>
              <w:tc>
                <w:tcPr>
                  <w:tcW w:w="1774"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定期由环卫部门清运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967"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废包装材料</w:t>
                  </w:r>
                </w:p>
              </w:tc>
              <w:tc>
                <w:tcPr>
                  <w:tcW w:w="91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01" w:type="pct"/>
                  <w:tcBorders>
                    <w:tl2br w:val="nil"/>
                    <w:tr2bl w:val="nil"/>
                  </w:tcBorders>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6.5</w:t>
                  </w:r>
                </w:p>
              </w:tc>
              <w:tc>
                <w:tcPr>
                  <w:tcW w:w="1774"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由厂家回收处置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967" w:type="pct"/>
                  <w:tcBorders>
                    <w:tl2br w:val="nil"/>
                    <w:tr2bl w:val="nil"/>
                  </w:tcBorders>
                  <w:vAlign w:val="center"/>
                </w:tcPr>
                <w:p>
                  <w:pPr>
                    <w:adjustRightInd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污水处理站污泥</w:t>
                  </w:r>
                </w:p>
              </w:tc>
              <w:tc>
                <w:tcPr>
                  <w:tcW w:w="910"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c>
                <w:tcPr>
                  <w:tcW w:w="701" w:type="pct"/>
                  <w:tcBorders>
                    <w:tl2br w:val="nil"/>
                    <w:tr2bl w:val="nil"/>
                  </w:tcBorders>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2.4</w:t>
                  </w:r>
                </w:p>
              </w:tc>
              <w:tc>
                <w:tcPr>
                  <w:tcW w:w="1774"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经板框压滤机脱水至含水率小于60%后送至生活垃圾填埋场处置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967" w:type="pct"/>
                  <w:tcBorders>
                    <w:tl2br w:val="nil"/>
                    <w:tr2bl w:val="nil"/>
                  </w:tcBorders>
                  <w:vAlign w:val="center"/>
                </w:tcPr>
                <w:p>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废活性炭</w:t>
                  </w:r>
                </w:p>
              </w:tc>
              <w:tc>
                <w:tcPr>
                  <w:tcW w:w="910" w:type="pc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HW49 900-041-49</w:t>
                  </w:r>
                </w:p>
              </w:tc>
              <w:tc>
                <w:tcPr>
                  <w:tcW w:w="701" w:type="pct"/>
                  <w:tcBorders>
                    <w:tl2br w:val="nil"/>
                    <w:tr2bl w:val="nil"/>
                  </w:tcBorders>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eastAsia" w:cs="Times New Roman"/>
                      <w:color w:val="auto"/>
                      <w:szCs w:val="21"/>
                      <w:lang w:val="en-US" w:eastAsia="zh-CN"/>
                    </w:rPr>
                    <w:t>0.042</w:t>
                  </w:r>
                </w:p>
              </w:tc>
              <w:tc>
                <w:tcPr>
                  <w:tcW w:w="1774" w:type="pct"/>
                  <w:vMerge w:val="restart"/>
                  <w:tcBorders>
                    <w:tl2br w:val="nil"/>
                    <w:tr2bl w:val="nil"/>
                  </w:tcBorders>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暂存于危废暂存间，定期交由有资质单位处置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5"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c>
                <w:tcPr>
                  <w:tcW w:w="967" w:type="pct"/>
                  <w:tcBorders>
                    <w:tl2br w:val="nil"/>
                    <w:tr2bl w:val="nil"/>
                  </w:tcBorders>
                  <w:vAlign w:val="center"/>
                </w:tcPr>
                <w:p>
                  <w:pPr>
                    <w:adjustRightInd w:val="0"/>
                    <w:snapToGrid w:val="0"/>
                    <w:jc w:val="center"/>
                    <w:rPr>
                      <w:rFonts w:hint="eastAsia" w:cs="Times New Roman"/>
                      <w:color w:val="auto"/>
                      <w:szCs w:val="21"/>
                      <w:lang w:eastAsia="zh-CN"/>
                    </w:rPr>
                  </w:pPr>
                  <w:r>
                    <w:rPr>
                      <w:rFonts w:hint="eastAsia" w:cs="Times New Roman"/>
                      <w:color w:val="auto"/>
                      <w:szCs w:val="21"/>
                      <w:lang w:val="en-US" w:eastAsia="zh-CN"/>
                    </w:rPr>
                    <w:t>废离子交换树脂</w:t>
                  </w:r>
                </w:p>
              </w:tc>
              <w:tc>
                <w:tcPr>
                  <w:tcW w:w="910" w:type="pct"/>
                  <w:tcBorders>
                    <w:tl2br w:val="nil"/>
                    <w:tr2bl w:val="nil"/>
                  </w:tcBorders>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HW13 900-015-13</w:t>
                  </w:r>
                </w:p>
              </w:tc>
              <w:tc>
                <w:tcPr>
                  <w:tcW w:w="701" w:type="pct"/>
                  <w:tcBorders>
                    <w:tl2br w:val="nil"/>
                    <w:tr2bl w:val="nil"/>
                  </w:tcBorders>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0.025</w:t>
                  </w:r>
                </w:p>
              </w:tc>
              <w:tc>
                <w:tcPr>
                  <w:tcW w:w="1774" w:type="pct"/>
                  <w:vMerge w:val="continue"/>
                  <w:tcBorders>
                    <w:tl2br w:val="nil"/>
                    <w:tr2bl w:val="nil"/>
                  </w:tcBorders>
                  <w:vAlign w:val="center"/>
                </w:tcPr>
                <w:p>
                  <w:pPr>
                    <w:adjustRightInd w:val="0"/>
                    <w:snapToGrid w:val="0"/>
                    <w:jc w:val="center"/>
                    <w:rPr>
                      <w:rFonts w:hint="default" w:ascii="Times New Roman" w:hAnsi="Times New Roman" w:cs="Times New Roman"/>
                      <w:color w:val="auto"/>
                      <w:szCs w:val="21"/>
                    </w:rPr>
                  </w:pPr>
                </w:p>
              </w:tc>
            </w:tr>
          </w:tbl>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一般固体废物暂存间，按照《一般工业固体废物贮存、处置场污染控制标准》</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GB 18599-2001</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及修改单要求建设。</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危险废物</w:t>
            </w:r>
            <w:r>
              <w:rPr>
                <w:rFonts w:hint="default" w:ascii="Times New Roman" w:hAnsi="Times New Roman" w:cs="Times New Roman"/>
                <w:color w:val="auto"/>
                <w:sz w:val="24"/>
                <w:shd w:val="clear" w:color="auto" w:fill="auto"/>
                <w:lang w:eastAsia="zh-CN"/>
              </w:rPr>
              <w:t>暂存</w:t>
            </w:r>
            <w:r>
              <w:rPr>
                <w:rFonts w:hint="default" w:ascii="Times New Roman" w:hAnsi="Times New Roman" w:cs="Times New Roman"/>
                <w:color w:val="auto"/>
                <w:sz w:val="24"/>
                <w:shd w:val="clear" w:color="auto" w:fill="auto"/>
              </w:rPr>
              <w:t>方式及要求：</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危废暂存间严格按照《危险废物储存污染控制标准》的要求建设，做好防雨、地面防渗、容器防漏，防止二次污染。</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A、</w:t>
            </w:r>
            <w:r>
              <w:rPr>
                <w:rFonts w:hint="default" w:ascii="Times New Roman" w:hAnsi="Times New Roman" w:cs="Times New Roman"/>
                <w:color w:val="auto"/>
                <w:sz w:val="24"/>
                <w:shd w:val="clear" w:color="auto" w:fill="auto"/>
              </w:rPr>
              <w:t>危险废物</w:t>
            </w:r>
            <w:r>
              <w:rPr>
                <w:rFonts w:hint="default" w:ascii="Times New Roman" w:hAnsi="Times New Roman" w:cs="Times New Roman"/>
                <w:color w:val="auto"/>
                <w:sz w:val="24"/>
                <w:highlight w:val="none"/>
                <w:shd w:val="clear" w:color="auto" w:fill="auto"/>
              </w:rPr>
              <w:t>应与</w:t>
            </w:r>
            <w:r>
              <w:rPr>
                <w:rFonts w:hint="default" w:ascii="Times New Roman" w:hAnsi="Times New Roman" w:cs="Times New Roman"/>
                <w:color w:val="auto"/>
                <w:sz w:val="24"/>
                <w:shd w:val="clear" w:color="auto" w:fill="auto"/>
              </w:rPr>
              <w:t>其他固体废物严格隔离，其他一般固体废物应分类存放</w:t>
            </w:r>
            <w:r>
              <w:rPr>
                <w:rFonts w:hint="eastAsia" w:cs="Times New Roman"/>
                <w:color w:val="auto"/>
                <w:sz w:val="24"/>
                <w:shd w:val="clear" w:color="auto" w:fill="auto"/>
                <w:lang w:eastAsia="zh-CN"/>
              </w:rPr>
              <w:t>于一般固废暂存间。</w:t>
            </w:r>
            <w:r>
              <w:rPr>
                <w:rFonts w:hint="default" w:ascii="Times New Roman" w:hAnsi="Times New Roman" w:cs="Times New Roman"/>
                <w:color w:val="auto"/>
                <w:sz w:val="24"/>
                <w:shd w:val="clear" w:color="auto" w:fill="auto"/>
              </w:rPr>
              <w:t>禁止</w:t>
            </w:r>
            <w:r>
              <w:rPr>
                <w:rFonts w:hint="eastAsia" w:cs="Times New Roman"/>
                <w:color w:val="auto"/>
                <w:sz w:val="24"/>
                <w:shd w:val="clear" w:color="auto" w:fill="auto"/>
                <w:lang w:eastAsia="zh-CN"/>
              </w:rPr>
              <w:t>工业固废</w:t>
            </w:r>
            <w:r>
              <w:rPr>
                <w:rFonts w:hint="default" w:ascii="Times New Roman" w:hAnsi="Times New Roman" w:cs="Times New Roman"/>
                <w:color w:val="auto"/>
                <w:sz w:val="24"/>
                <w:shd w:val="clear" w:color="auto" w:fill="auto"/>
              </w:rPr>
              <w:t>和生活垃圾等一般固废混入</w:t>
            </w:r>
            <w:r>
              <w:rPr>
                <w:rFonts w:hint="eastAsia" w:cs="Times New Roman"/>
                <w:color w:val="auto"/>
                <w:sz w:val="24"/>
                <w:shd w:val="clear" w:color="auto" w:fill="auto"/>
                <w:lang w:eastAsia="zh-CN"/>
              </w:rPr>
              <w:t>危废暂存间</w:t>
            </w:r>
            <w:r>
              <w:rPr>
                <w:rFonts w:hint="default" w:ascii="Times New Roman" w:hAnsi="Times New Roman" w:cs="Times New Roman"/>
                <w:color w:val="auto"/>
                <w:sz w:val="24"/>
                <w:shd w:val="clear" w:color="auto" w:fill="auto"/>
              </w:rPr>
              <w:t>；贮存危险废物时应按照危险废物的种类和特性进行分区贮存，每个贮存区域之间宜设置挡墙间隔，并应设置防雨、防火、防雷、防扬尘装置。</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B、</w:t>
            </w:r>
            <w:r>
              <w:rPr>
                <w:rFonts w:hint="default" w:ascii="Times New Roman" w:hAnsi="Times New Roman" w:cs="Times New Roman"/>
                <w:color w:val="auto"/>
                <w:sz w:val="24"/>
                <w:shd w:val="clear" w:color="auto" w:fill="auto"/>
              </w:rPr>
              <w:t>按《危险废物贮存污染控制标准》</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GB18597-2001</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及修改单设置警示标志及环境保护图形标志。危险废物贮存间</w:t>
            </w:r>
            <w:r>
              <w:rPr>
                <w:rFonts w:hint="default" w:ascii="Times New Roman" w:hAnsi="Times New Roman" w:cs="Times New Roman"/>
                <w:color w:val="auto"/>
                <w:sz w:val="24"/>
                <w:highlight w:val="none"/>
                <w:shd w:val="clear" w:color="auto" w:fill="auto"/>
              </w:rPr>
              <w:t>必须要</w:t>
            </w:r>
            <w:r>
              <w:rPr>
                <w:rFonts w:hint="default" w:ascii="Times New Roman" w:hAnsi="Times New Roman" w:cs="Times New Roman"/>
                <w:color w:val="auto"/>
                <w:sz w:val="24"/>
                <w:shd w:val="clear" w:color="auto" w:fill="auto"/>
              </w:rPr>
              <w:t>密闭建设，门口内侧设立围堰，地面应做好硬化及“三防”措施。（防扬散、防流失、防渗漏）</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C、</w:t>
            </w:r>
            <w:r>
              <w:rPr>
                <w:rFonts w:hint="default" w:ascii="Times New Roman" w:hAnsi="Times New Roman" w:cs="Times New Roman"/>
                <w:color w:val="auto"/>
                <w:sz w:val="24"/>
                <w:shd w:val="clear" w:color="auto" w:fill="auto"/>
              </w:rPr>
              <w:t>危险废物应当使用符合标准的容器分类盛装，无法接入常用容器的危险废物可用防漏</w:t>
            </w:r>
            <w:r>
              <w:rPr>
                <w:rFonts w:hint="default" w:ascii="Times New Roman" w:hAnsi="Times New Roman" w:cs="Times New Roman"/>
                <w:color w:val="auto"/>
                <w:sz w:val="24"/>
                <w:highlight w:val="none"/>
                <w:shd w:val="clear" w:color="auto" w:fill="auto"/>
              </w:rPr>
              <w:t>胶袋</w:t>
            </w:r>
            <w:r>
              <w:rPr>
                <w:rFonts w:hint="default" w:ascii="Times New Roman" w:hAnsi="Times New Roman" w:cs="Times New Roman"/>
                <w:color w:val="auto"/>
                <w:sz w:val="24"/>
                <w:shd w:val="clear" w:color="auto" w:fill="auto"/>
              </w:rPr>
              <w:t>等盛装；禁止将不相容</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相互反应</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的危险废物在同一容器内混装；盛装危险废物的容器上必须粘贴符合标准的标签。</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D、</w:t>
            </w:r>
            <w:r>
              <w:rPr>
                <w:rFonts w:hint="default" w:ascii="Times New Roman" w:hAnsi="Times New Roman" w:cs="Times New Roman"/>
                <w:color w:val="auto"/>
                <w:sz w:val="24"/>
                <w:shd w:val="clear" w:color="auto" w:fill="auto"/>
              </w:rPr>
              <w:t>配备</w:t>
            </w:r>
            <w:r>
              <w:rPr>
                <w:rFonts w:hint="default" w:ascii="Times New Roman" w:hAnsi="Times New Roman" w:cs="Times New Roman"/>
                <w:color w:val="auto"/>
                <w:sz w:val="24"/>
                <w:highlight w:val="none"/>
                <w:shd w:val="clear" w:color="auto" w:fill="auto"/>
              </w:rPr>
              <w:t>通讯设备</w:t>
            </w:r>
            <w:r>
              <w:rPr>
                <w:rFonts w:hint="default" w:ascii="Times New Roman" w:hAnsi="Times New Roman" w:cs="Times New Roman"/>
                <w:color w:val="auto"/>
                <w:sz w:val="24"/>
                <w:shd w:val="clear" w:color="auto" w:fill="auto"/>
              </w:rPr>
              <w:t>、照明设施、安全防护服装及工具，并设有应急防护设施。</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E、</w:t>
            </w:r>
            <w:r>
              <w:rPr>
                <w:rFonts w:hint="default" w:ascii="Times New Roman" w:hAnsi="Times New Roman" w:cs="Times New Roman"/>
                <w:color w:val="auto"/>
                <w:sz w:val="24"/>
                <w:shd w:val="clear" w:color="auto" w:fill="auto"/>
              </w:rPr>
              <w:t>按要求对该项目产生的固体废物，特别是危险废物进行全过程严格管理和安全处置。</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F、</w:t>
            </w:r>
            <w:r>
              <w:rPr>
                <w:rFonts w:hint="default" w:ascii="Times New Roman" w:hAnsi="Times New Roman" w:cs="Times New Roman"/>
                <w:color w:val="auto"/>
                <w:sz w:val="24"/>
                <w:shd w:val="clear" w:color="auto" w:fill="auto"/>
              </w:rPr>
              <w:t>地面与裙脚用坚固、防渗的材料建造，建筑材料必须与危险废物相容。必须用泄漏液体收集装置，气体导出口，及气体净化装置。</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rPr>
              <w:t>G、</w:t>
            </w:r>
            <w:r>
              <w:rPr>
                <w:rFonts w:hint="default" w:ascii="Times New Roman" w:hAnsi="Times New Roman" w:cs="Times New Roman"/>
                <w:color w:val="auto"/>
                <w:sz w:val="24"/>
                <w:shd w:val="clear" w:color="auto" w:fill="auto"/>
              </w:rPr>
              <w:t>用以存放装载液体、半固体危险废物容器的地方，必须有耐腐蚀的硬化地面，且表面无裂隙。</w:t>
            </w:r>
          </w:p>
          <w:p>
            <w:pPr>
              <w:widowControl/>
              <w:adjustRightInd w:val="0"/>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H、应设计堵截泄漏的</w:t>
            </w:r>
            <w:r>
              <w:rPr>
                <w:rFonts w:hint="default" w:ascii="Times New Roman" w:hAnsi="Times New Roman" w:cs="Times New Roman"/>
                <w:color w:val="auto"/>
                <w:sz w:val="24"/>
                <w:highlight w:val="none"/>
                <w:shd w:val="clear" w:color="auto" w:fill="auto"/>
              </w:rPr>
              <w:t>裙脚</w:t>
            </w:r>
            <w:r>
              <w:rPr>
                <w:rFonts w:hint="default" w:ascii="Times New Roman" w:hAnsi="Times New Roman" w:cs="Times New Roman"/>
                <w:color w:val="auto"/>
                <w:sz w:val="24"/>
                <w:shd w:val="clear" w:color="auto" w:fill="auto"/>
              </w:rPr>
              <w:t>，地面或裙脚所围建的容积不低于堵截最大容器的最大储量或总储量的五分之一。</w:t>
            </w:r>
          </w:p>
          <w:p>
            <w:pPr>
              <w:snapToGrid w:val="0"/>
              <w:spacing w:line="360" w:lineRule="auto"/>
              <w:ind w:firstLine="480" w:firstLineChars="200"/>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采取上述措施后，本项目产生的固废经妥善处理、处置后，对周围环境影响很小。</w:t>
            </w:r>
          </w:p>
          <w:p>
            <w:pPr>
              <w:keepNext w:val="0"/>
              <w:keepLines w:val="0"/>
              <w:pageBreakBefore w:val="0"/>
              <w:kinsoku/>
              <w:wordWrap/>
              <w:overflowPunct/>
              <w:topLinePunct w:val="0"/>
              <w:bidi w:val="0"/>
              <w:snapToGrid w:val="0"/>
              <w:spacing w:line="360" w:lineRule="auto"/>
              <w:ind w:firstLine="482" w:firstLineChars="200"/>
              <w:textAlignment w:val="auto"/>
              <w:rPr>
                <w:rFonts w:hint="eastAsia" w:ascii="Times New Roman" w:hAnsi="Times New Roman" w:eastAsia="宋体" w:cs="Times New Roman"/>
                <w:b/>
                <w:bCs/>
                <w:color w:val="auto"/>
                <w:position w:val="8"/>
                <w:sz w:val="24"/>
                <w:shd w:val="clear" w:color="auto" w:fill="auto"/>
                <w:lang w:eastAsia="zh-CN"/>
              </w:rPr>
            </w:pPr>
            <w:r>
              <w:rPr>
                <w:rFonts w:hint="default" w:ascii="Times New Roman" w:hAnsi="Times New Roman" w:cs="Times New Roman"/>
                <w:b/>
                <w:bCs/>
                <w:color w:val="auto"/>
                <w:position w:val="8"/>
                <w:sz w:val="24"/>
                <w:shd w:val="clear" w:color="auto" w:fill="auto"/>
              </w:rPr>
              <w:t>5、</w:t>
            </w:r>
            <w:r>
              <w:rPr>
                <w:rFonts w:hint="eastAsia" w:cs="Times New Roman"/>
                <w:b/>
                <w:bCs/>
                <w:color w:val="auto"/>
                <w:position w:val="8"/>
                <w:sz w:val="24"/>
                <w:shd w:val="clear" w:color="auto" w:fill="auto"/>
                <w:lang w:eastAsia="zh-CN"/>
              </w:rPr>
              <w:t>土壤环境影响分析</w:t>
            </w:r>
          </w:p>
          <w:p>
            <w:pPr>
              <w:snapToGrid w:val="0"/>
              <w:spacing w:line="360" w:lineRule="auto"/>
              <w:ind w:firstLine="480" w:firstLineChars="200"/>
              <w:rPr>
                <w:rFonts w:hint="default" w:ascii="Times New Roman" w:hAnsi="Times New Roman" w:cs="Times New Roman"/>
                <w:color w:val="auto"/>
                <w:sz w:val="24"/>
                <w:shd w:val="clear" w:color="auto" w:fill="auto"/>
                <w:vertAlign w:val="baseline"/>
                <w:lang w:val="en-US" w:eastAsia="zh-CN"/>
              </w:rPr>
            </w:pPr>
            <w:r>
              <w:rPr>
                <w:rFonts w:hint="eastAsia" w:ascii="Times New Roman" w:hAnsi="Times New Roman" w:cs="Times New Roman"/>
                <w:color w:val="auto"/>
                <w:sz w:val="24"/>
                <w:shd w:val="clear" w:color="auto" w:fill="auto"/>
                <w:lang w:val="en-US" w:eastAsia="zh-CN"/>
              </w:rPr>
              <w:t>根据《环境影响评价技术导则</w:t>
            </w:r>
            <w:r>
              <w:rPr>
                <w:rFonts w:hint="eastAsia" w:cs="Times New Roman"/>
                <w:color w:val="auto"/>
                <w:sz w:val="24"/>
                <w:shd w:val="clear" w:color="auto" w:fill="auto"/>
                <w:lang w:val="en-US" w:eastAsia="zh-CN"/>
              </w:rPr>
              <w:t xml:space="preserve"> </w:t>
            </w:r>
            <w:r>
              <w:rPr>
                <w:rFonts w:hint="eastAsia" w:ascii="Times New Roman" w:hAnsi="Times New Roman" w:cs="Times New Roman"/>
                <w:color w:val="auto"/>
                <w:sz w:val="24"/>
                <w:shd w:val="clear" w:color="auto" w:fill="auto"/>
                <w:lang w:val="en-US" w:eastAsia="zh-CN"/>
              </w:rPr>
              <w:t>土壤环境》</w:t>
            </w:r>
            <w:r>
              <w:rPr>
                <w:rFonts w:hint="eastAsia"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HJ964-2018</w:t>
            </w: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中表A.1 土壤环境影响评价项目类别可知，本项目为布草洗涤业，属于社会事业与服务业其他类，属于</w:t>
            </w:r>
            <w:r>
              <w:rPr>
                <w:rFonts w:hint="eastAsia" w:cs="Times New Roman"/>
                <w:color w:val="auto"/>
                <w:sz w:val="24"/>
                <w:highlight w:val="none"/>
                <w:shd w:val="clear" w:color="auto" w:fill="auto"/>
                <w:lang w:val="en-US" w:eastAsia="zh-CN"/>
              </w:rPr>
              <w:t>IV</w:t>
            </w:r>
            <w:r>
              <w:rPr>
                <w:rFonts w:hint="eastAsia" w:cs="Times New Roman"/>
                <w:color w:val="auto"/>
                <w:sz w:val="24"/>
                <w:shd w:val="clear" w:color="auto" w:fill="auto"/>
                <w:lang w:val="en-US" w:eastAsia="zh-CN"/>
              </w:rPr>
              <w:t>类项目，因此不需进行土壤环境影响评价。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auto"/>
                <w:position w:val="8"/>
                <w:sz w:val="24"/>
                <w:shd w:val="clear" w:color="auto" w:fill="auto"/>
                <w:lang w:val="en-US" w:eastAsia="zh-CN"/>
              </w:rPr>
            </w:pPr>
            <w:r>
              <w:rPr>
                <w:rFonts w:hint="eastAsia" w:cs="Times New Roman"/>
                <w:b/>
                <w:bCs/>
                <w:color w:val="auto"/>
                <w:position w:val="8"/>
                <w:sz w:val="24"/>
                <w:shd w:val="clear" w:color="auto" w:fill="auto"/>
                <w:lang w:val="en-US" w:eastAsia="zh-CN"/>
              </w:rPr>
              <w:t>6、环境风险分析</w:t>
            </w:r>
          </w:p>
          <w:p>
            <w:pPr>
              <w:snapToGrid w:val="0"/>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shd w:val="clear" w:color="auto" w:fill="auto"/>
                <w:lang w:val="en-US" w:eastAsia="zh-CN"/>
              </w:rPr>
              <w:t>1</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shd w:val="clear" w:color="auto" w:fill="auto"/>
                <w:lang w:val="en-US" w:eastAsia="zh-CN"/>
              </w:rPr>
              <w:t>管道天然气风险分析</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①评价依据</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根据《建设项目环境风险评价技术导则》（HJ169-2018）中的规定，本项目主要危险物为天然气（甲烷）。本项目涉及危险物质数量及临界量辨识见下表。</w:t>
            </w:r>
          </w:p>
          <w:p>
            <w:pPr>
              <w:jc w:val="center"/>
              <w:rPr>
                <w:rFonts w:hint="eastAsia"/>
                <w:b/>
                <w:bCs/>
                <w:color w:val="auto"/>
                <w:sz w:val="21"/>
                <w:szCs w:val="21"/>
                <w:lang w:val="en-US" w:eastAsia="zh-CN"/>
              </w:rPr>
            </w:pPr>
            <w:r>
              <w:rPr>
                <w:rFonts w:hint="eastAsia" w:ascii="Times New Roman" w:hAnsi="Times New Roman"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41</w:t>
            </w:r>
            <w:r>
              <w:rPr>
                <w:rFonts w:hint="eastAsia" w:ascii="Times New Roman" w:hAnsi="Times New Roman" w:cs="Times New Roman"/>
                <w:b/>
                <w:bCs/>
                <w:color w:val="auto"/>
                <w:kern w:val="2"/>
                <w:sz w:val="21"/>
                <w:szCs w:val="21"/>
                <w:lang w:val="en-US" w:eastAsia="zh-CN" w:bidi="ar-SA"/>
              </w:rPr>
              <w:t xml:space="preserve">  危险物质数量及临界量辨识</w:t>
            </w:r>
          </w:p>
          <w:tbl>
            <w:tblPr>
              <w:tblStyle w:val="26"/>
              <w:tblW w:w="89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668"/>
              <w:gridCol w:w="1008"/>
              <w:gridCol w:w="1837"/>
              <w:gridCol w:w="1157"/>
              <w:gridCol w:w="1408"/>
              <w:gridCol w:w="1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166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危险物质名称</w:t>
                  </w:r>
                </w:p>
              </w:tc>
              <w:tc>
                <w:tcPr>
                  <w:tcW w:w="10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CAS号</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最大存在总量q1</w:t>
                  </w:r>
                  <w:r>
                    <w:rPr>
                      <w:rFonts w:hint="eastAsia"/>
                      <w:b/>
                      <w:bCs/>
                      <w:color w:val="auto"/>
                      <w:sz w:val="21"/>
                      <w:szCs w:val="21"/>
                      <w:highlight w:val="none"/>
                      <w:vertAlign w:val="baseline"/>
                      <w:lang w:val="en-US" w:eastAsia="zh-CN"/>
                    </w:rPr>
                    <w:t>(</w:t>
                  </w:r>
                  <w:r>
                    <w:rPr>
                      <w:rFonts w:hint="eastAsia"/>
                      <w:b/>
                      <w:bCs/>
                      <w:color w:val="auto"/>
                      <w:sz w:val="21"/>
                      <w:szCs w:val="21"/>
                      <w:vertAlign w:val="baseline"/>
                      <w:lang w:val="en-US" w:eastAsia="zh-CN"/>
                    </w:rPr>
                    <w:t>t</w:t>
                  </w:r>
                  <w:r>
                    <w:rPr>
                      <w:rFonts w:hint="eastAsia"/>
                      <w:b/>
                      <w:bCs/>
                      <w:color w:val="auto"/>
                      <w:sz w:val="21"/>
                      <w:szCs w:val="21"/>
                      <w:highlight w:val="none"/>
                      <w:vertAlign w:val="baseline"/>
                      <w:lang w:val="en-US" w:eastAsia="zh-CN"/>
                    </w:rPr>
                    <w:t>)</w:t>
                  </w:r>
                </w:p>
              </w:tc>
              <w:tc>
                <w:tcPr>
                  <w:tcW w:w="11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年用量</w:t>
                  </w:r>
                  <w:r>
                    <w:rPr>
                      <w:rFonts w:hint="eastAsia"/>
                      <w:b/>
                      <w:bCs/>
                      <w:color w:val="auto"/>
                      <w:sz w:val="21"/>
                      <w:szCs w:val="21"/>
                      <w:highlight w:val="none"/>
                      <w:vertAlign w:val="baseline"/>
                      <w:lang w:val="en-US" w:eastAsia="zh-CN"/>
                    </w:rPr>
                    <w:t>(</w:t>
                  </w:r>
                  <w:r>
                    <w:rPr>
                      <w:rFonts w:hint="eastAsia"/>
                      <w:b/>
                      <w:bCs/>
                      <w:color w:val="auto"/>
                      <w:sz w:val="21"/>
                      <w:szCs w:val="21"/>
                      <w:vertAlign w:val="baseline"/>
                      <w:lang w:val="en-US" w:eastAsia="zh-CN"/>
                    </w:rPr>
                    <w:t>t/a</w:t>
                  </w:r>
                  <w:r>
                    <w:rPr>
                      <w:rFonts w:hint="eastAsia"/>
                      <w:b/>
                      <w:bCs/>
                      <w:color w:val="auto"/>
                      <w:sz w:val="21"/>
                      <w:szCs w:val="21"/>
                      <w:highlight w:val="none"/>
                      <w:vertAlign w:val="baseline"/>
                      <w:lang w:val="en-US" w:eastAsia="zh-CN"/>
                    </w:rPr>
                    <w:t>)</w:t>
                  </w:r>
                </w:p>
              </w:tc>
              <w:tc>
                <w:tcPr>
                  <w:tcW w:w="14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临界量Q1（t）</w:t>
                  </w:r>
                </w:p>
              </w:tc>
              <w:tc>
                <w:tcPr>
                  <w:tcW w:w="11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Q（q1/Q1）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66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lang w:val="en-US" w:eastAsia="zh-CN" w:bidi="ar-SA"/>
                    </w:rPr>
                    <w:t>天然气（甲烷）</w:t>
                  </w:r>
                </w:p>
              </w:tc>
              <w:tc>
                <w:tcPr>
                  <w:tcW w:w="10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74-72-8</w:t>
                  </w:r>
                </w:p>
              </w:tc>
              <w:tc>
                <w:tcPr>
                  <w:tcW w:w="18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0.004</w:t>
                  </w:r>
                </w:p>
              </w:tc>
              <w:tc>
                <w:tcPr>
                  <w:tcW w:w="115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70.2</w:t>
                  </w:r>
                </w:p>
              </w:tc>
              <w:tc>
                <w:tcPr>
                  <w:tcW w:w="140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11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70" w:type="dxa"/>
                  <w:gridSpan w:val="6"/>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kern w:val="2"/>
                      <w:sz w:val="21"/>
                      <w:szCs w:val="21"/>
                      <w:lang w:val="en-US" w:eastAsia="zh-CN" w:bidi="ar-SA"/>
                    </w:rPr>
                    <w:t>项目Q值∑</w:t>
                  </w:r>
                </w:p>
              </w:tc>
              <w:tc>
                <w:tcPr>
                  <w:tcW w:w="11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r>
          </w:tbl>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根据上表可以看出，危险物质数量与临界量Q</w:t>
            </w:r>
            <w:r>
              <w:rPr>
                <w:rFonts w:hint="eastAsia" w:ascii="Times New Roman" w:hAnsi="Times New Roman" w:eastAsia="宋体" w:cs="Times New Roman"/>
                <w:color w:val="auto"/>
                <w:sz w:val="24"/>
                <w:highlight w:val="none"/>
                <w:shd w:val="clear" w:color="auto" w:fill="auto"/>
                <w:lang w:val="en-US" w:eastAsia="zh-CN"/>
              </w:rPr>
              <w:t>&lt;</w:t>
            </w:r>
            <w:r>
              <w:rPr>
                <w:rFonts w:hint="eastAsia" w:ascii="Times New Roman" w:hAnsi="Times New Roman" w:eastAsia="宋体" w:cs="Times New Roman"/>
                <w:color w:val="auto"/>
                <w:sz w:val="24"/>
                <w:shd w:val="clear" w:color="auto" w:fill="auto"/>
                <w:lang w:val="en-US" w:eastAsia="zh-CN"/>
              </w:rPr>
              <w:t>1，本项目环境风险潜势为I，环境风险评价仅进行简单分析。</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②理化性质分析</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42</w:t>
            </w:r>
            <w:r>
              <w:rPr>
                <w:rFonts w:hint="eastAsia" w:ascii="Times New Roman" w:hAnsi="Times New Roman"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天然气（甲烷）</w:t>
            </w:r>
            <w:r>
              <w:rPr>
                <w:rFonts w:hint="eastAsia" w:ascii="Times New Roman" w:hAnsi="Times New Roman" w:eastAsia="宋体" w:cs="Times New Roman"/>
                <w:b/>
                <w:bCs/>
                <w:color w:val="auto"/>
                <w:sz w:val="21"/>
                <w:szCs w:val="21"/>
                <w:lang w:val="en-US" w:eastAsia="zh-CN"/>
              </w:rPr>
              <w:t>理化性质表</w:t>
            </w:r>
          </w:p>
          <w:tbl>
            <w:tblPr>
              <w:tblStyle w:val="26"/>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3174"/>
              <w:gridCol w:w="955"/>
              <w:gridCol w:w="1305"/>
              <w:gridCol w:w="2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品名</w:t>
                  </w:r>
                </w:p>
              </w:tc>
              <w:tc>
                <w:tcPr>
                  <w:tcW w:w="17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甲烷</w:t>
                  </w:r>
                </w:p>
              </w:tc>
              <w:tc>
                <w:tcPr>
                  <w:tcW w:w="125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分子式</w:t>
                  </w:r>
                </w:p>
              </w:tc>
              <w:tc>
                <w:tcPr>
                  <w:tcW w:w="12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CH</w:t>
                  </w:r>
                  <w:r>
                    <w:rPr>
                      <w:rFonts w:hint="eastAsia" w:ascii="Times New Roman" w:hAnsi="Times New Roman" w:cs="Times New Roman"/>
                      <w:color w:val="auto"/>
                      <w:sz w:val="21"/>
                      <w:szCs w:val="21"/>
                      <w:vertAlign w:val="subscript"/>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别名</w:t>
                  </w:r>
                </w:p>
              </w:tc>
              <w:tc>
                <w:tcPr>
                  <w:tcW w:w="17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25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分子量</w:t>
                  </w:r>
                </w:p>
              </w:tc>
              <w:tc>
                <w:tcPr>
                  <w:tcW w:w="12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CAS号</w:t>
                  </w:r>
                </w:p>
              </w:tc>
              <w:tc>
                <w:tcPr>
                  <w:tcW w:w="17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vertAlign w:val="baseline"/>
                      <w:lang w:val="en-US" w:eastAsia="zh-CN"/>
                    </w:rPr>
                    <w:t>74-72-8</w:t>
                  </w:r>
                </w:p>
              </w:tc>
              <w:tc>
                <w:tcPr>
                  <w:tcW w:w="1250"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危险货物编号</w:t>
                  </w:r>
                </w:p>
              </w:tc>
              <w:tc>
                <w:tcPr>
                  <w:tcW w:w="125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理化性质</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性状</w:t>
                  </w:r>
                  <w:r>
                    <w:rPr>
                      <w:rFonts w:hint="eastAsia" w:ascii="Times New Roman" w:hAnsi="Times New Roman" w:cs="Times New Roman"/>
                      <w:color w:val="auto"/>
                      <w:kern w:val="0"/>
                      <w:sz w:val="21"/>
                      <w:szCs w:val="21"/>
                      <w:lang w:val="en-US" w:eastAsia="zh-CN"/>
                    </w:rPr>
                    <w:t>：无色无臭气体</w:t>
                  </w:r>
                  <w:r>
                    <w:rPr>
                      <w:rFonts w:hint="default" w:ascii="Times New Roman" w:hAnsi="Times New Roman" w:cs="Times New Roman"/>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p>
              </w:tc>
              <w:tc>
                <w:tcPr>
                  <w:tcW w:w="228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熔点/</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-182.5</w:t>
                  </w:r>
                </w:p>
              </w:tc>
              <w:tc>
                <w:tcPr>
                  <w:tcW w:w="19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溶解性：</w:t>
                  </w:r>
                  <w:r>
                    <w:rPr>
                      <w:rFonts w:hint="eastAsia" w:ascii="Times New Roman" w:hAnsi="Times New Roman" w:cs="Times New Roman"/>
                      <w:color w:val="auto"/>
                      <w:sz w:val="21"/>
                      <w:szCs w:val="21"/>
                      <w:vertAlign w:val="baseline"/>
                      <w:lang w:val="en-US" w:eastAsia="zh-CN"/>
                    </w:rPr>
                    <w:t>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p>
              </w:tc>
              <w:tc>
                <w:tcPr>
                  <w:tcW w:w="228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沸点</w:t>
                  </w:r>
                  <w:r>
                    <w:rPr>
                      <w:rFonts w:hint="default" w:ascii="Times New Roman" w:hAnsi="Times New Roman"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w:t>
                  </w:r>
                  <w:r>
                    <w:rPr>
                      <w:rFonts w:hint="eastAsia" w:ascii="Times New Roman" w:hAnsi="Times New Roman" w:cs="Times New Roman"/>
                      <w:color w:val="auto"/>
                      <w:kern w:val="0"/>
                      <w:sz w:val="21"/>
                      <w:szCs w:val="21"/>
                      <w:lang w:val="en-US" w:eastAsia="zh-CN"/>
                    </w:rPr>
                    <w:t>-161.5</w:t>
                  </w:r>
                </w:p>
              </w:tc>
              <w:tc>
                <w:tcPr>
                  <w:tcW w:w="19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相对密度（水=1）：约0.42（液化）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燃烧热值（kJ/mol）：538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危险特性</w:t>
                  </w:r>
                </w:p>
              </w:tc>
              <w:tc>
                <w:tcPr>
                  <w:tcW w:w="228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燃烧性：易燃</w:t>
                  </w:r>
                </w:p>
              </w:tc>
              <w:tc>
                <w:tcPr>
                  <w:tcW w:w="197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稳定性：稳定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cs="Times New Roman"/>
                      <w:color w:val="auto"/>
                      <w:kern w:val="0"/>
                      <w:sz w:val="21"/>
                      <w:szCs w:val="21"/>
                      <w:lang w:val="en-US" w:eastAsia="zh-CN"/>
                    </w:rPr>
                    <w:t>危险特性</w:t>
                  </w:r>
                  <w:r>
                    <w:rPr>
                      <w:rFonts w:hint="eastAsia" w:ascii="Times New Roman" w:hAnsi="Times New Roman" w:cs="Times New Roman"/>
                      <w:color w:val="auto"/>
                      <w:kern w:val="0"/>
                      <w:sz w:val="21"/>
                      <w:szCs w:val="21"/>
                      <w:lang w:val="en-US" w:eastAsia="zh-CN"/>
                    </w:rPr>
                    <w:t>：与空气混合能形成爆炸性混合物，遇明火、高热极易燃烧爆炸。与氟、氯等能发生剧烈的化学反应。其蒸汽遇明火会引着回燃。遇高热，容器内压增大，有开裂和爆炸的危险</w:t>
                  </w:r>
                  <w:r>
                    <w:rPr>
                      <w:rFonts w:hint="default" w:ascii="Times New Roman" w:hAnsi="Times New Roman" w:cs="Times New Roman"/>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对人体危害</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侵入途径：吸入</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健康危害：急性中毒时，可有头昏、头痛、呕吐、乏力甚至昏迷。病程中尚可出现精神症状，步态不稳，昏迷过程久者，醒后可有运动性失语及偏瘫。长期接触天然气者，可出现神经衰弱综合征</w:t>
                  </w:r>
                  <w:r>
                    <w:rPr>
                      <w:rFonts w:hint="default" w:ascii="Times New Roman" w:hAnsi="Times New Roman" w:cs="Times New Roman"/>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急救</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吸入：脱离有毒环境，至新鲜空气处，给氧，对症治疗。注意防止脑水肿。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防护</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工程控制</w:t>
                  </w:r>
                  <w:r>
                    <w:rPr>
                      <w:rFonts w:hint="eastAsia"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lang w:val="en-US" w:eastAsia="zh-CN"/>
                    </w:rPr>
                    <w:t>密闭操作</w:t>
                  </w:r>
                  <w:r>
                    <w:rPr>
                      <w:rFonts w:hint="eastAsia" w:ascii="Times New Roman" w:hAnsi="Times New Roman" w:cs="Times New Roman"/>
                      <w:color w:val="auto"/>
                      <w:kern w:val="0"/>
                      <w:sz w:val="21"/>
                      <w:szCs w:val="21"/>
                      <w:lang w:val="en-US" w:eastAsia="zh-CN"/>
                    </w:rPr>
                    <w:t>，提供良好的自然通风条件。</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呼吸系统防护</w:t>
                  </w:r>
                  <w:r>
                    <w:rPr>
                      <w:rFonts w:hint="eastAsia" w:ascii="Times New Roman" w:hAnsi="Times New Roman" w:cs="Times New Roman"/>
                      <w:color w:val="auto"/>
                      <w:kern w:val="0"/>
                      <w:sz w:val="21"/>
                      <w:szCs w:val="21"/>
                      <w:lang w:val="en-US" w:eastAsia="zh-CN"/>
                    </w:rPr>
                    <w:t>：高浓度环境中，佩戴供气式呼吸器</w:t>
                  </w:r>
                  <w:r>
                    <w:rPr>
                      <w:rFonts w:hint="default" w:ascii="Times New Roman" w:hAnsi="Times New Roman" w:cs="Times New Roman"/>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眼睛防护</w:t>
                  </w:r>
                  <w:r>
                    <w:rPr>
                      <w:rFonts w:hint="eastAsia" w:ascii="Times New Roman" w:hAnsi="Times New Roman" w:cs="Times New Roman"/>
                      <w:color w:val="auto"/>
                      <w:kern w:val="0"/>
                      <w:sz w:val="21"/>
                      <w:szCs w:val="21"/>
                      <w:lang w:val="en-US" w:eastAsia="zh-CN"/>
                    </w:rPr>
                    <w:t>：一般不需要特殊防护，高浓度接触时可戴化学安全防护眼镜。</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防护服</w:t>
                  </w:r>
                  <w:r>
                    <w:rPr>
                      <w:rFonts w:hint="eastAsia" w:ascii="Times New Roman" w:hAnsi="Times New Roman" w:cs="Times New Roman"/>
                      <w:color w:val="auto"/>
                      <w:kern w:val="0"/>
                      <w:sz w:val="21"/>
                      <w:szCs w:val="21"/>
                      <w:lang w:val="en-US" w:eastAsia="zh-CN"/>
                    </w:rPr>
                    <w:t>：穿防静电工作服。</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手防护</w:t>
                  </w:r>
                  <w:r>
                    <w:rPr>
                      <w:rFonts w:hint="eastAsia" w:ascii="Times New Roman" w:hAnsi="Times New Roman" w:cs="Times New Roman"/>
                      <w:color w:val="auto"/>
                      <w:kern w:val="0"/>
                      <w:sz w:val="21"/>
                      <w:szCs w:val="21"/>
                      <w:lang w:val="en-US" w:eastAsia="zh-CN"/>
                    </w:rPr>
                    <w:t>：必要时戴防护手套。</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cs="Times New Roman"/>
                      <w:color w:val="auto"/>
                      <w:kern w:val="0"/>
                      <w:sz w:val="21"/>
                      <w:szCs w:val="21"/>
                      <w:lang w:val="en-US" w:eastAsia="zh-CN"/>
                    </w:rPr>
                    <w:t>其他</w:t>
                  </w:r>
                  <w:r>
                    <w:rPr>
                      <w:rFonts w:hint="eastAsia" w:ascii="Times New Roman" w:hAnsi="Times New Roman" w:cs="Times New Roman"/>
                      <w:color w:val="auto"/>
                      <w:kern w:val="0"/>
                      <w:sz w:val="21"/>
                      <w:szCs w:val="21"/>
                      <w:lang w:val="en-US" w:eastAsia="zh-CN"/>
                    </w:rPr>
                    <w:t>：工作现场严禁吸烟。避免高浓度吸入。进入灌或其他高浓度区作业，须有人监护。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泄露处理</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切断火源。戴自给式呼吸器，穿一般消防防护服。合理通风，禁止泄漏物进入受限制的空间，避免发生爆炸。切断气源，喷洒雾状水稀释，抽排或强力通风。漏气容器不能再用，且要经过技术处理以清除可能剩下的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储运</w:t>
                  </w:r>
                </w:p>
              </w:tc>
              <w:tc>
                <w:tcPr>
                  <w:tcW w:w="4263"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仿宋" w:cs="Times New Roman"/>
                      <w:color w:val="auto"/>
                      <w:sz w:val="21"/>
                      <w:szCs w:val="21"/>
                      <w:vertAlign w:val="baseline"/>
                      <w:lang w:val="en-US" w:eastAsia="zh-CN"/>
                    </w:rPr>
                  </w:pPr>
                  <w:r>
                    <w:rPr>
                      <w:rFonts w:hint="eastAsia" w:ascii="Times New Roman" w:hAnsi="Times New Roman" w:cs="Times New Roman"/>
                      <w:color w:val="auto"/>
                      <w:kern w:val="0"/>
                      <w:sz w:val="21"/>
                      <w:szCs w:val="21"/>
                      <w:lang w:val="en-US" w:eastAsia="zh-CN"/>
                    </w:rPr>
                    <w:t>易燃压缩气体。储存于阴凉、干燥、通风良好的不燃库房。仓库不宜超过30℃。远离火种、热源。防止阳光直射。应与氧气、压缩空气、卤素、氧化剂等分开存放。储存间内照明、通风等设施应采用防爆型。若是储罐存放，储罐区域要有禁火标志和防火防爆技术措施。禁止使用易产生火花的机械设备和工具。槽车运送时要灌装适量，不可超压超量运输。搬运时轻装轻卸，防止钢瓶及附件破损。</w:t>
                  </w:r>
                </w:p>
              </w:tc>
            </w:tr>
          </w:tbl>
          <w:p>
            <w:pPr>
              <w:topLinePunct/>
              <w:adjustRightInd w:val="0"/>
              <w:snapToGrid w:val="0"/>
              <w:spacing w:line="360" w:lineRule="auto"/>
              <w:ind w:firstLine="480" w:firstLineChars="200"/>
              <w:rPr>
                <w:rFonts w:hint="default" w:ascii="Times New Roman" w:hAnsi="Times New Roman" w:cs="Times New Roman"/>
                <w:color w:val="auto"/>
                <w:kern w:val="0"/>
                <w:sz w:val="24"/>
                <w:lang w:val="en-US" w:eastAsia="zh-CN"/>
              </w:rPr>
            </w:pPr>
            <w:r>
              <w:rPr>
                <w:rFonts w:hint="eastAsia" w:cs="Times New Roman"/>
                <w:color w:val="auto"/>
                <w:sz w:val="24"/>
                <w:shd w:val="clear" w:color="auto" w:fill="auto"/>
                <w:lang w:val="en-US" w:eastAsia="zh-CN"/>
              </w:rPr>
              <w:t>③</w:t>
            </w:r>
            <w:r>
              <w:rPr>
                <w:rFonts w:hint="eastAsia" w:ascii="Times New Roman" w:hAnsi="Times New Roman" w:cs="Times New Roman"/>
                <w:color w:val="auto"/>
                <w:kern w:val="0"/>
                <w:sz w:val="24"/>
                <w:lang w:val="en-US" w:eastAsia="zh-CN"/>
              </w:rPr>
              <w:t>环境风险简单分析内容表</w:t>
            </w:r>
          </w:p>
          <w:p>
            <w:pPr>
              <w:topLinePunct/>
              <w:adjustRightInd w:val="0"/>
              <w:snapToGrid w:val="0"/>
              <w:spacing w:line="240" w:lineRule="auto"/>
              <w:jc w:val="center"/>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表</w:t>
            </w:r>
            <w:r>
              <w:rPr>
                <w:rFonts w:hint="eastAsia" w:ascii="Times New Roman" w:hAnsi="Times New Roman" w:cs="Times New Roman"/>
                <w:b/>
                <w:color w:val="auto"/>
                <w:szCs w:val="21"/>
                <w:lang w:val="en-US" w:eastAsia="zh-CN"/>
              </w:rPr>
              <w:t>43 环境风险简单分析内容表</w:t>
            </w:r>
          </w:p>
          <w:tbl>
            <w:tblPr>
              <w:tblStyle w:val="26"/>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2"/>
              <w:gridCol w:w="6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建设项目名称</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蓝星退伍军人及大学生洗涤创业园项目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建设地点</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西咸新区秦汉新城蓝星玻璃厂院内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地理坐标</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经度108.774809</w:t>
                  </w:r>
                  <w:r>
                    <w:rPr>
                      <w:rFonts w:hint="eastAsia" w:ascii="Times New Roman" w:hAnsi="Times New Roman" w:cs="Times New Roman"/>
                      <w:color w:val="auto"/>
                      <w:kern w:val="0"/>
                      <w:sz w:val="21"/>
                      <w:szCs w:val="21"/>
                      <w:vertAlign w:val="baseline"/>
                      <w:lang w:val="en-US" w:eastAsia="zh-CN"/>
                    </w:rPr>
                    <w:t xml:space="preserve">    </w:t>
                  </w:r>
                  <w:r>
                    <w:rPr>
                      <w:rFonts w:hint="default" w:ascii="Times New Roman" w:hAnsi="Times New Roman" w:cs="Times New Roman"/>
                      <w:color w:val="auto"/>
                      <w:kern w:val="0"/>
                      <w:sz w:val="21"/>
                      <w:szCs w:val="21"/>
                      <w:vertAlign w:val="baseline"/>
                      <w:lang w:val="en-US" w:eastAsia="zh-CN"/>
                    </w:rPr>
                    <w:t>纬度34.372713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主要危险物质及分布</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主要危险物质为管道天然气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环境危险途径</w:t>
                  </w:r>
                </w:p>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及危害后果</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考虑到管道的连续性以及天然气泄漏后的火灾和爆炸危险，把输气管道定为重要的危险源。参考国内外天然气利用工程的类比分析结果，运营期可能发生</w:t>
                  </w:r>
                  <w:r>
                    <w:rPr>
                      <w:rFonts w:hint="default" w:ascii="Times New Roman" w:hAnsi="Times New Roman" w:cs="Times New Roman"/>
                      <w:color w:val="auto"/>
                      <w:kern w:val="0"/>
                      <w:sz w:val="21"/>
                      <w:szCs w:val="21"/>
                      <w:highlight w:val="none"/>
                      <w:vertAlign w:val="baseline"/>
                      <w:lang w:val="en-US" w:eastAsia="zh-CN"/>
                    </w:rPr>
                    <w:t>的风险</w:t>
                  </w:r>
                  <w:r>
                    <w:rPr>
                      <w:rFonts w:hint="default" w:ascii="Times New Roman" w:hAnsi="Times New Roman" w:cs="Times New Roman"/>
                      <w:color w:val="auto"/>
                      <w:kern w:val="0"/>
                      <w:sz w:val="21"/>
                      <w:szCs w:val="21"/>
                      <w:vertAlign w:val="baseline"/>
                      <w:lang w:val="en-US" w:eastAsia="zh-CN"/>
                    </w:rPr>
                    <w:t>事故为天然气输送管道发生天然气泄漏、穿孔和断裂事故。由国内外输气管道风险事故的类比分析结果可知，天然气管道破损引起的泄漏风险事故中泄漏（针孔、裂纹，损坏处的直径≤20</w:t>
                  </w:r>
                  <w:r>
                    <w:rPr>
                      <w:rFonts w:hint="default" w:ascii="Times New Roman" w:hAnsi="Times New Roman" w:cs="Times New Roman"/>
                      <w:color w:val="auto"/>
                      <w:kern w:val="0"/>
                      <w:sz w:val="21"/>
                      <w:szCs w:val="21"/>
                      <w:highlight w:val="none"/>
                      <w:vertAlign w:val="baseline"/>
                      <w:lang w:val="en-US" w:eastAsia="zh-CN"/>
                    </w:rPr>
                    <w:t>mm</w:t>
                  </w:r>
                  <w:r>
                    <w:rPr>
                      <w:rFonts w:hint="default" w:ascii="Times New Roman" w:hAnsi="Times New Roman" w:cs="Times New Roman"/>
                      <w:color w:val="auto"/>
                      <w:kern w:val="0"/>
                      <w:sz w:val="21"/>
                      <w:szCs w:val="21"/>
                      <w:vertAlign w:val="baseline"/>
                      <w:lang w:val="en-US" w:eastAsia="zh-CN"/>
                    </w:rPr>
                    <w:t>）事故发生的概率最高，其次是穿孔（损坏处的直径</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cs="Times New Roman"/>
                      <w:color w:val="auto"/>
                      <w:kern w:val="0"/>
                      <w:sz w:val="21"/>
                      <w:szCs w:val="21"/>
                      <w:vertAlign w:val="baseline"/>
                      <w:lang w:val="en-US" w:eastAsia="zh-CN"/>
                    </w:rPr>
                    <w:t>20</w:t>
                  </w:r>
                  <w:r>
                    <w:rPr>
                      <w:rFonts w:hint="default" w:ascii="Times New Roman" w:hAnsi="Times New Roman" w:cs="Times New Roman"/>
                      <w:color w:val="auto"/>
                      <w:kern w:val="0"/>
                      <w:sz w:val="21"/>
                      <w:szCs w:val="21"/>
                      <w:highlight w:val="none"/>
                      <w:vertAlign w:val="baseline"/>
                      <w:lang w:val="en-US" w:eastAsia="zh-CN"/>
                    </w:rPr>
                    <w:t>mm</w:t>
                  </w:r>
                  <w:r>
                    <w:rPr>
                      <w:rFonts w:hint="default" w:ascii="Times New Roman" w:hAnsi="Times New Roman" w:cs="Times New Roman"/>
                      <w:color w:val="auto"/>
                      <w:kern w:val="0"/>
                      <w:sz w:val="21"/>
                      <w:szCs w:val="21"/>
                      <w:vertAlign w:val="baseline"/>
                      <w:lang w:val="en-US" w:eastAsia="zh-CN"/>
                    </w:rPr>
                    <w:t>，但小于管道的半径）事故，断裂（损坏处的直径</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cs="Times New Roman"/>
                      <w:color w:val="auto"/>
                      <w:kern w:val="0"/>
                      <w:sz w:val="21"/>
                      <w:szCs w:val="21"/>
                      <w:vertAlign w:val="baseline"/>
                      <w:lang w:val="en-US" w:eastAsia="zh-CN"/>
                    </w:rPr>
                    <w:t>管道半径）事故发生的概率最小。导致管道破损的原因包括管材及施工缺陷、管道腐蚀（内腐蚀和外腐蚀，以外腐蚀为主）、外部原因（操作失误和人为破坏）、自然灾害等。</w:t>
                  </w:r>
                  <w:r>
                    <w:rPr>
                      <w:rFonts w:hint="eastAsia" w:ascii="Times New Roman" w:hAnsi="Times New Roman" w:cs="Times New Roman"/>
                      <w:color w:val="auto"/>
                      <w:kern w:val="0"/>
                      <w:sz w:val="21"/>
                      <w:szCs w:val="21"/>
                      <w:vertAlign w:val="baseline"/>
                      <w:lang w:val="en-US" w:eastAsia="zh-CN"/>
                    </w:rPr>
                    <w:t>天然气泄漏</w:t>
                  </w:r>
                  <w:r>
                    <w:rPr>
                      <w:rFonts w:hint="default" w:ascii="Times New Roman" w:hAnsi="Times New Roman" w:cs="Times New Roman"/>
                      <w:color w:val="auto"/>
                      <w:kern w:val="0"/>
                      <w:sz w:val="21"/>
                      <w:szCs w:val="21"/>
                      <w:vertAlign w:val="baseline"/>
                      <w:lang w:val="en-US" w:eastAsia="zh-CN"/>
                    </w:rPr>
                    <w:t>与空气混合能形成爆炸性混合物，遇明火、高热极易燃烧爆炸。与氟、氯等能发生剧烈的化学反应。其蒸汽遇明火会引着回燃。遇高热，容器内压增大，有开裂和爆炸的危险。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风险防范措施要求</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A.天然气输送管线的设计严格按照《城镇燃气设计规范》（GB50028-2006）和《建筑设计防火规范》（GB50016-2006）中的要求执行。</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B.定期对燃气管道进行检查，燃气管道需经常维护、保养，减少事故隐患。</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C.本项目燃气管道布设于厂区地下，可降低燃气泄露的概率。</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D.加强对员工的职业素养教育，搞好岗位技术培训，强化应急救援预案的演练，增强员工的应变能力，进一步提高员工的生产意识和自我防范能力。</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E.输出管线上应设置手动紧急截断阀。紧急截断阀的安装位置应便于发生事故时能及时切断气源。</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F.加强明火管理，严防火种进入，在醒目的位置应该设置“严禁烟火”“禁火区”等标语和标牌。</w:t>
                  </w:r>
                </w:p>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G.设置消防设备、火灾防护系统和消防水池。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52"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项目相关信息和</w:t>
                  </w:r>
                </w:p>
                <w:p>
                  <w:pPr>
                    <w:keepNext w:val="0"/>
                    <w:keepLines w:val="0"/>
                    <w:pageBreakBefore w:val="0"/>
                    <w:widowControl w:val="0"/>
                    <w:kinsoku/>
                    <w:wordWrap/>
                    <w:overflowPunct/>
                    <w:topLinePunct/>
                    <w:autoSpaceDE/>
                    <w:autoSpaceDN/>
                    <w:bidi w:val="0"/>
                    <w:adjustRightInd w:val="0"/>
                    <w:snapToGrid w:val="0"/>
                    <w:spacing w:line="240" w:lineRule="auto"/>
                    <w:ind w:left="-63" w:leftChars="-30" w:right="-63" w:rightChars="-30"/>
                    <w:jc w:val="center"/>
                    <w:textAlignment w:val="auto"/>
                    <w:rPr>
                      <w:rFonts w:hint="eastAsia" w:ascii="Times New Roman" w:hAnsi="Times New Roman" w:cs="Times New Roman"/>
                      <w:b/>
                      <w:bCs/>
                      <w:color w:val="auto"/>
                      <w:kern w:val="0"/>
                      <w:sz w:val="21"/>
                      <w:szCs w:val="21"/>
                      <w:vertAlign w:val="baseline"/>
                      <w:lang w:val="en-US" w:eastAsia="zh-CN"/>
                    </w:rPr>
                  </w:pPr>
                  <w:r>
                    <w:rPr>
                      <w:rFonts w:hint="eastAsia" w:ascii="Times New Roman" w:hAnsi="Times New Roman" w:cs="Times New Roman"/>
                      <w:b/>
                      <w:bCs/>
                      <w:color w:val="auto"/>
                      <w:kern w:val="0"/>
                      <w:sz w:val="21"/>
                      <w:szCs w:val="21"/>
                      <w:vertAlign w:val="baseline"/>
                      <w:lang w:val="en-US" w:eastAsia="zh-CN"/>
                    </w:rPr>
                    <w:t>评价说明</w:t>
                  </w:r>
                </w:p>
              </w:tc>
              <w:tc>
                <w:tcPr>
                  <w:tcW w:w="6890"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val="0"/>
                    <w:spacing w:line="240" w:lineRule="auto"/>
                    <w:ind w:right="0" w:rightChars="0"/>
                    <w:jc w:val="both"/>
                    <w:textAlignment w:val="auto"/>
                    <w:rPr>
                      <w:rFonts w:hint="default" w:ascii="Times New Roman" w:hAnsi="Times New Roman" w:cs="Times New Roman"/>
                      <w:color w:val="auto"/>
                      <w:kern w:val="0"/>
                      <w:sz w:val="21"/>
                      <w:szCs w:val="21"/>
                      <w:vertAlign w:val="baseline"/>
                      <w:lang w:val="en-US" w:eastAsia="zh-CN"/>
                    </w:rPr>
                  </w:pPr>
                  <w:r>
                    <w:rPr>
                      <w:rFonts w:hint="eastAsia" w:ascii="Times New Roman" w:hAnsi="Times New Roman" w:cs="Times New Roman"/>
                      <w:color w:val="auto"/>
                      <w:kern w:val="0"/>
                      <w:sz w:val="21"/>
                      <w:szCs w:val="21"/>
                      <w:vertAlign w:val="baseline"/>
                      <w:lang w:val="en-US" w:eastAsia="zh-CN"/>
                    </w:rPr>
                    <w:t>本项目为洗涤业，锅炉燃烧使用的天然气为管道天然气，在厂内不储存，根据《建设项目环境风险评价技术导则》</w:t>
                  </w:r>
                  <w:r>
                    <w:rPr>
                      <w:rFonts w:hint="eastAsia" w:ascii="Times New Roman" w:hAnsi="Times New Roman"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vertAlign w:val="baseline"/>
                      <w:lang w:val="en-US" w:eastAsia="zh-CN"/>
                    </w:rPr>
                    <w:t>HJ169-2018</w:t>
                  </w:r>
                  <w:r>
                    <w:rPr>
                      <w:rFonts w:hint="eastAsia" w:ascii="Times New Roman" w:hAnsi="Times New Roman" w:cs="Times New Roman"/>
                      <w:color w:val="auto"/>
                      <w:kern w:val="0"/>
                      <w:sz w:val="21"/>
                      <w:szCs w:val="21"/>
                      <w:highlight w:val="none"/>
                      <w:vertAlign w:val="baseline"/>
                      <w:lang w:val="en-US" w:eastAsia="zh-CN"/>
                    </w:rPr>
                    <w:t>)</w:t>
                  </w:r>
                  <w:r>
                    <w:rPr>
                      <w:rFonts w:hint="eastAsia" w:ascii="Times New Roman" w:hAnsi="Times New Roman" w:cs="Times New Roman"/>
                      <w:color w:val="auto"/>
                      <w:kern w:val="0"/>
                      <w:sz w:val="21"/>
                      <w:szCs w:val="21"/>
                      <w:vertAlign w:val="baseline"/>
                      <w:lang w:val="en-US" w:eastAsia="zh-CN"/>
                    </w:rPr>
                    <w:t>，本项目风险分级为简单分析。</w:t>
                  </w:r>
                </w:p>
              </w:tc>
            </w:tr>
          </w:tbl>
          <w:p>
            <w:pPr>
              <w:snapToGrid w:val="0"/>
              <w:spacing w:line="360" w:lineRule="auto"/>
              <w:ind w:firstLine="480" w:firstLineChars="200"/>
              <w:rPr>
                <w:rFonts w:hint="default" w:ascii="Times New Roman" w:hAnsi="Times New Roman" w:eastAsia="宋体" w:cs="Times New Roman"/>
                <w:color w:val="auto"/>
                <w:sz w:val="24"/>
                <w:shd w:val="clear" w:color="auto" w:fill="auto"/>
                <w:lang w:val="en-US" w:eastAsia="zh-CN"/>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2</w:t>
            </w: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污水处理站泄漏风险分析</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本</w:t>
            </w:r>
            <w:r>
              <w:rPr>
                <w:rFonts w:hint="eastAsia" w:cs="Times New Roman"/>
                <w:color w:val="auto"/>
                <w:sz w:val="24"/>
                <w:shd w:val="clear" w:color="auto" w:fill="auto"/>
                <w:lang w:val="en-US" w:eastAsia="zh-CN"/>
              </w:rPr>
              <w:t>项目</w:t>
            </w:r>
            <w:r>
              <w:rPr>
                <w:rFonts w:hint="eastAsia" w:ascii="Times New Roman" w:hAnsi="Times New Roman" w:eastAsia="宋体" w:cs="Times New Roman"/>
                <w:color w:val="auto"/>
                <w:sz w:val="24"/>
                <w:shd w:val="clear" w:color="auto" w:fill="auto"/>
                <w:lang w:val="en-US" w:eastAsia="zh-CN"/>
              </w:rPr>
              <w:t>污水处理站泄露，废水外排</w:t>
            </w:r>
            <w:r>
              <w:rPr>
                <w:rFonts w:hint="eastAsia" w:cs="Times New Roman"/>
                <w:color w:val="auto"/>
                <w:sz w:val="24"/>
                <w:shd w:val="clear" w:color="auto" w:fill="auto"/>
                <w:lang w:val="en-US" w:eastAsia="zh-CN"/>
              </w:rPr>
              <w:t>会</w:t>
            </w:r>
            <w:r>
              <w:rPr>
                <w:rFonts w:hint="eastAsia" w:ascii="Times New Roman" w:hAnsi="Times New Roman" w:eastAsia="宋体" w:cs="Times New Roman"/>
                <w:color w:val="auto"/>
                <w:sz w:val="24"/>
                <w:shd w:val="clear" w:color="auto" w:fill="auto"/>
                <w:lang w:val="en-US" w:eastAsia="zh-CN"/>
              </w:rPr>
              <w:t>对地表水、土壤、地下水造成影响，本次污水处理站拟采取以下措施：</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①污水处理站采用双路供电，水泵设计考虑备用，机械设备采用性能可靠优质产品；</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②为使在事故状态下污水处理站能够迅速恢复正产运行，应在主要水工建筑物的容积上留有缓冲能力，并配有相应的设备；</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③选用优质设备，对污水处理站各种机械电气、仪表灯设备，必须选择质量优良，事故率低，便于维修的产品。关键设备应一备一用，易损部件要有备用件，在出现事故时能及时更换；</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④加强事故监控，定期巡检、调节、保养、维修。及时发现有可能引起泄漏的异常运行苗头，消除事故隐患；</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⑤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snapToGrid w:val="0"/>
              <w:spacing w:line="360" w:lineRule="auto"/>
              <w:ind w:firstLine="480" w:firstLineChars="200"/>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⑥建立污水处理站运行管理和操作责任制度，加强污水处理站人员的理论知识和操作技能的培训。</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lang w:val="en-US" w:eastAsia="zh-CN"/>
              </w:rPr>
              <w:t>3</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lang w:val="en-US" w:eastAsia="zh-CN"/>
              </w:rPr>
              <w:t>风险评价结论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hd w:val="clear" w:color="auto" w:fill="auto"/>
                <w:lang w:val="en-US" w:eastAsia="zh-CN"/>
              </w:rPr>
            </w:pPr>
            <w:r>
              <w:rPr>
                <w:rFonts w:hint="eastAsia" w:ascii="Times New Roman" w:hAnsi="Times New Roman" w:eastAsia="宋体" w:cs="Times New Roman"/>
                <w:color w:val="auto"/>
                <w:sz w:val="24"/>
                <w:shd w:val="clear" w:color="auto" w:fill="auto"/>
                <w:lang w:val="en-US" w:eastAsia="zh-CN"/>
              </w:rPr>
              <w:t>综上所述，项目涉及的环境风险因素主要为化学品发生泄露时，引发火灾、爆炸等伴生、次生的污染物污染周围环境、泄露时化学品影响人群健康及污水处理站泄漏对地表水、土壤、地下水造成的影响等。在建设单位设计及运营过程中，严格按工程设计、操作规程运行和管理，并认真落实本评价提出的各项风险防范措施，可把事故发生的</w:t>
            </w:r>
            <w:r>
              <w:rPr>
                <w:rFonts w:hint="eastAsia" w:ascii="Times New Roman" w:hAnsi="Times New Roman" w:eastAsia="宋体" w:cs="Times New Roman"/>
                <w:color w:val="auto"/>
                <w:sz w:val="24"/>
                <w:highlight w:val="none"/>
                <w:shd w:val="clear" w:color="auto" w:fill="auto"/>
                <w:lang w:val="en-US" w:eastAsia="zh-CN"/>
              </w:rPr>
              <w:t>几率</w:t>
            </w:r>
            <w:r>
              <w:rPr>
                <w:rFonts w:hint="eastAsia" w:ascii="Times New Roman" w:hAnsi="Times New Roman" w:eastAsia="宋体" w:cs="Times New Roman"/>
                <w:color w:val="auto"/>
                <w:sz w:val="24"/>
                <w:shd w:val="clear" w:color="auto" w:fill="auto"/>
                <w:lang w:val="en-US" w:eastAsia="zh-CN"/>
              </w:rPr>
              <w:t>降至最低。通过采取各项风险防范及应急救援措施，可降低各种事故发生的概率及对周围环境的影响，环境风险在可接受范围内。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position w:val="8"/>
                <w:sz w:val="24"/>
                <w:shd w:val="clear" w:color="auto" w:fill="auto"/>
              </w:rPr>
            </w:pPr>
            <w:r>
              <w:rPr>
                <w:rFonts w:hint="eastAsia" w:cs="Times New Roman"/>
                <w:b/>
                <w:bCs/>
                <w:color w:val="auto"/>
                <w:position w:val="8"/>
                <w:sz w:val="24"/>
                <w:shd w:val="clear" w:color="auto" w:fill="auto"/>
                <w:lang w:val="en-US" w:eastAsia="zh-CN"/>
              </w:rPr>
              <w:t>7、</w:t>
            </w:r>
            <w:r>
              <w:rPr>
                <w:rFonts w:hint="default" w:ascii="Times New Roman" w:hAnsi="Times New Roman" w:cs="Times New Roman"/>
                <w:b/>
                <w:bCs/>
                <w:color w:val="auto"/>
                <w:position w:val="8"/>
                <w:sz w:val="24"/>
                <w:shd w:val="clear" w:color="auto" w:fill="auto"/>
              </w:rPr>
              <w:t>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position w:val="8"/>
                <w:sz w:val="24"/>
                <w:shd w:val="clear" w:color="auto" w:fill="auto"/>
              </w:rPr>
            </w:pPr>
            <w:r>
              <w:rPr>
                <w:rFonts w:hint="default" w:ascii="Times New Roman" w:hAnsi="Times New Roman" w:cs="Times New Roman"/>
                <w:color w:val="auto"/>
                <w:position w:val="8"/>
                <w:sz w:val="24"/>
                <w:shd w:val="clear" w:color="auto" w:fill="auto"/>
              </w:rPr>
              <w:t>在本项目设计以及施工与运营过程中必须制定环境管理与环境监测计划。环境管理由项目负责人直接领导，由具有环境保护知识与经验的工程技术人员担任环保员，负责并协调有关环境监测的具体事项。</w:t>
            </w:r>
          </w:p>
          <w:p>
            <w:pPr>
              <w:widowControl/>
              <w:adjustRightInd w:val="0"/>
              <w:snapToGrid w:val="0"/>
              <w:spacing w:line="360" w:lineRule="auto"/>
              <w:ind w:firstLine="480" w:firstLineChars="200"/>
              <w:rPr>
                <w:rFonts w:hint="default" w:ascii="Times New Roman" w:hAnsi="Times New Roman" w:cs="Times New Roman"/>
                <w:b/>
                <w:color w:val="auto"/>
                <w:kern w:val="0"/>
                <w:sz w:val="24"/>
                <w:shd w:val="clear" w:color="auto" w:fill="auto"/>
              </w:rPr>
            </w:pPr>
            <w:r>
              <w:rPr>
                <w:rFonts w:hint="default" w:ascii="Times New Roman" w:hAnsi="Times New Roman" w:cs="Times New Roman"/>
                <w:color w:val="auto"/>
                <w:position w:val="8"/>
                <w:sz w:val="24"/>
                <w:shd w:val="clear" w:color="auto" w:fill="auto"/>
              </w:rPr>
              <w:t>营运期的环境管理工作纳入每天的日常工作管理范围，要全面统筹、合理部署、统一安排，积极贯彻“预防为主、防治结合”的方针，形成环境管理经常化、制度化；对运营中产生的问题需即时制定相应对策，加强与环境保护部门的联系与配合，结合环境监测的结果，及时掌握环境质量的变化状况，采取有效措施把污染控制在国家标准允许的范围内。一旦发生</w:t>
            </w:r>
            <w:r>
              <w:rPr>
                <w:rFonts w:hint="default" w:ascii="Times New Roman" w:hAnsi="Times New Roman" w:cs="Times New Roman"/>
                <w:color w:val="auto"/>
                <w:position w:val="8"/>
                <w:sz w:val="24"/>
                <w:highlight w:val="none"/>
                <w:shd w:val="clear" w:color="auto" w:fill="auto"/>
              </w:rPr>
              <w:t>环保污染</w:t>
            </w:r>
            <w:r>
              <w:rPr>
                <w:rFonts w:hint="default" w:ascii="Times New Roman" w:hAnsi="Times New Roman" w:cs="Times New Roman"/>
                <w:color w:val="auto"/>
                <w:position w:val="8"/>
                <w:sz w:val="24"/>
                <w:shd w:val="clear" w:color="auto" w:fill="auto"/>
              </w:rPr>
              <w:t>事故、人身健康危害，要速与当地环保、环卫、市政、公安、医疗等部门密切配合，及时消除影响，防治环境污染，保证人员的安全。对环境污染要及时做出应急处理。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Cs w:val="21"/>
                <w:shd w:val="clear" w:color="auto" w:fill="auto"/>
              </w:rPr>
            </w:pPr>
            <w:r>
              <w:rPr>
                <w:rFonts w:hint="eastAsia" w:cs="Times New Roman"/>
                <w:b/>
                <w:bCs/>
                <w:color w:val="auto"/>
                <w:position w:val="8"/>
                <w:sz w:val="24"/>
                <w:shd w:val="clear" w:color="auto" w:fill="auto"/>
                <w:lang w:val="en-US" w:eastAsia="zh-CN"/>
              </w:rPr>
              <w:t>8</w:t>
            </w:r>
            <w:r>
              <w:rPr>
                <w:rFonts w:hint="default" w:ascii="Times New Roman" w:hAnsi="Times New Roman" w:cs="Times New Roman"/>
                <w:b/>
                <w:bCs/>
                <w:color w:val="auto"/>
                <w:position w:val="8"/>
                <w:sz w:val="24"/>
                <w:shd w:val="clear" w:color="auto" w:fill="auto"/>
              </w:rPr>
              <w:t>、污染物排放清单</w:t>
            </w:r>
          </w:p>
          <w:p>
            <w:pPr>
              <w:adjustRightInd w:val="0"/>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44</w:t>
            </w:r>
            <w:r>
              <w:rPr>
                <w:rFonts w:hint="default" w:ascii="Times New Roman" w:hAnsi="Times New Roman" w:cs="Times New Roman"/>
                <w:b/>
                <w:color w:val="auto"/>
                <w:szCs w:val="21"/>
                <w:shd w:val="clear" w:color="auto" w:fill="auto"/>
              </w:rPr>
              <w:t xml:space="preserve"> 污染物排放清单</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15"/>
              <w:gridCol w:w="1404"/>
              <w:gridCol w:w="1015"/>
              <w:gridCol w:w="986"/>
              <w:gridCol w:w="1044"/>
              <w:gridCol w:w="684"/>
              <w:gridCol w:w="2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类型</w:t>
                  </w:r>
                </w:p>
              </w:tc>
              <w:tc>
                <w:tcPr>
                  <w:tcW w:w="50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污染源</w:t>
                  </w:r>
                </w:p>
              </w:tc>
              <w:tc>
                <w:tcPr>
                  <w:tcW w:w="77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bCs/>
                      <w:color w:val="auto"/>
                      <w:spacing w:val="-9"/>
                      <w:szCs w:val="21"/>
                      <w:lang w:eastAsia="zh-CN"/>
                    </w:rPr>
                  </w:pPr>
                  <w:r>
                    <w:rPr>
                      <w:rFonts w:hint="eastAsia" w:ascii="Times New Roman" w:hAnsi="Times New Roman" w:eastAsia="宋体" w:cs="Times New Roman"/>
                      <w:b/>
                      <w:bCs w:val="0"/>
                      <w:color w:val="auto"/>
                      <w:spacing w:val="-9"/>
                      <w:szCs w:val="21"/>
                      <w:lang w:eastAsia="zh-CN"/>
                    </w:rPr>
                    <w:t>环境保护措施及主要运行参数</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宋体" w:hAnsi="宋体"/>
                      <w:b/>
                      <w:color w:val="auto"/>
                      <w:spacing w:val="-9"/>
                      <w:szCs w:val="21"/>
                    </w:rPr>
                  </w:pPr>
                  <w:r>
                    <w:rPr>
                      <w:rFonts w:hint="eastAsia" w:ascii="宋体" w:hAnsi="宋体"/>
                      <w:b/>
                      <w:color w:val="auto"/>
                      <w:spacing w:val="-9"/>
                      <w:szCs w:val="21"/>
                    </w:rPr>
                    <w:t>污染物</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名称</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宋体" w:hAnsi="宋体"/>
                      <w:b/>
                      <w:color w:val="auto"/>
                      <w:spacing w:val="-9"/>
                      <w:szCs w:val="21"/>
                    </w:rPr>
                  </w:pPr>
                  <w:r>
                    <w:rPr>
                      <w:rFonts w:hint="eastAsia" w:ascii="宋体" w:hAnsi="宋体"/>
                      <w:b/>
                      <w:color w:val="auto"/>
                      <w:spacing w:val="-9"/>
                      <w:szCs w:val="21"/>
                    </w:rPr>
                    <w:t>排放</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浓度</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总量</w:t>
                  </w:r>
                </w:p>
              </w:tc>
              <w:tc>
                <w:tcPr>
                  <w:tcW w:w="37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排污口</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信息</w:t>
                  </w:r>
                </w:p>
              </w:tc>
              <w:tc>
                <w:tcPr>
                  <w:tcW w:w="1364"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宋体" w:hAnsi="宋体"/>
                      <w:b/>
                      <w:color w:val="auto"/>
                      <w:spacing w:val="-9"/>
                      <w:szCs w:val="21"/>
                    </w:rPr>
                  </w:pPr>
                  <w:r>
                    <w:rPr>
                      <w:rFonts w:hint="eastAsia" w:ascii="宋体" w:hAnsi="宋体"/>
                      <w:b/>
                      <w:color w:val="auto"/>
                      <w:spacing w:val="-9"/>
                      <w:szCs w:val="21"/>
                    </w:rPr>
                    <w:t>执行的环境标准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大气</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污染物</w:t>
                  </w: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color w:val="auto"/>
                      <w:spacing w:val="-9"/>
                      <w:sz w:val="21"/>
                      <w:szCs w:val="21"/>
                      <w:highlight w:val="none"/>
                      <w:lang w:eastAsia="zh-CN"/>
                    </w:rPr>
                  </w:pPr>
                  <w:r>
                    <w:rPr>
                      <w:rFonts w:hint="eastAsia"/>
                      <w:color w:val="auto"/>
                      <w:spacing w:val="-9"/>
                      <w:sz w:val="21"/>
                      <w:szCs w:val="21"/>
                      <w:highlight w:val="none"/>
                      <w:lang w:eastAsia="zh-CN"/>
                    </w:rPr>
                    <w:t>污水</w:t>
                  </w:r>
                </w:p>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eastAsia="宋体"/>
                      <w:bCs/>
                      <w:color w:val="auto"/>
                      <w:spacing w:val="-9"/>
                      <w:szCs w:val="21"/>
                      <w:lang w:eastAsia="zh-CN"/>
                    </w:rPr>
                  </w:pPr>
                  <w:r>
                    <w:rPr>
                      <w:rFonts w:hint="eastAsia"/>
                      <w:color w:val="auto"/>
                      <w:spacing w:val="-9"/>
                      <w:sz w:val="21"/>
                      <w:szCs w:val="21"/>
                      <w:highlight w:val="none"/>
                      <w:lang w:eastAsia="zh-CN"/>
                    </w:rPr>
                    <w:t>处理站</w:t>
                  </w:r>
                </w:p>
              </w:tc>
              <w:tc>
                <w:tcPr>
                  <w:tcW w:w="77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auto"/>
                      <w:spacing w:val="-9"/>
                      <w:szCs w:val="21"/>
                      <w:lang w:val="en-US" w:eastAsia="zh-CN"/>
                    </w:rPr>
                  </w:pPr>
                  <w:r>
                    <w:rPr>
                      <w:rFonts w:hint="eastAsia" w:ascii="Times New Roman" w:hAnsi="Times New Roman" w:eastAsia="宋体" w:cs="Times New Roman"/>
                      <w:bCs/>
                      <w:color w:val="auto"/>
                      <w:spacing w:val="-9"/>
                      <w:szCs w:val="21"/>
                      <w:lang w:eastAsia="zh-CN"/>
                    </w:rPr>
                    <w:t>活性炭吸附装置</w:t>
                  </w:r>
                  <w:r>
                    <w:rPr>
                      <w:rFonts w:hint="eastAsia" w:ascii="Times New Roman" w:hAnsi="Times New Roman" w:eastAsia="宋体" w:cs="Times New Roman"/>
                      <w:bCs/>
                      <w:color w:val="auto"/>
                      <w:spacing w:val="-9"/>
                      <w:szCs w:val="21"/>
                      <w:lang w:val="en-US" w:eastAsia="zh-CN"/>
                    </w:rPr>
                    <w:t>+15m高排气筒</w:t>
                  </w:r>
                </w:p>
              </w:tc>
              <w:tc>
                <w:tcPr>
                  <w:tcW w:w="5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NH</w:t>
                  </w:r>
                  <w:r>
                    <w:rPr>
                      <w:rFonts w:hint="eastAsia" w:cs="Times New Roman"/>
                      <w:color w:val="auto"/>
                      <w:sz w:val="21"/>
                      <w:szCs w:val="21"/>
                      <w:highlight w:val="none"/>
                      <w:shd w:val="clear" w:color="auto" w:fill="auto"/>
                      <w:vertAlign w:val="subscript"/>
                      <w:lang w:val="en-US" w:eastAsia="zh-CN"/>
                    </w:rPr>
                    <w:t>3</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lang w:val="en-US" w:eastAsia="zh-CN"/>
                    </w:rPr>
                  </w:pPr>
                  <w:r>
                    <w:rPr>
                      <w:rFonts w:hint="eastAsia"/>
                      <w:bCs/>
                      <w:color w:val="auto"/>
                      <w:spacing w:val="-9"/>
                      <w:szCs w:val="21"/>
                      <w:lang w:val="en-US" w:eastAsia="zh-CN"/>
                    </w:rPr>
                    <w:t>0.36</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eastAsia="宋体"/>
                      <w:bCs/>
                      <w:color w:val="auto"/>
                      <w:spacing w:val="-9"/>
                      <w:szCs w:val="21"/>
                      <w:highlight w:val="none"/>
                      <w:lang w:val="en-US" w:eastAsia="zh-CN"/>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color w:val="auto"/>
                      <w:spacing w:val="-9"/>
                      <w:sz w:val="21"/>
                      <w:szCs w:val="21"/>
                      <w:lang w:val="en-US" w:eastAsia="zh-CN"/>
                    </w:rPr>
                  </w:pPr>
                  <w:r>
                    <w:rPr>
                      <w:rFonts w:hint="eastAsia"/>
                      <w:color w:val="auto"/>
                      <w:spacing w:val="-9"/>
                      <w:sz w:val="21"/>
                      <w:szCs w:val="21"/>
                      <w:lang w:val="en-US" w:eastAsia="zh-CN"/>
                    </w:rPr>
                    <w:t>0.000432</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highlight w:val="none"/>
                      <w:lang w:val="en-US"/>
                    </w:rPr>
                  </w:pPr>
                  <w:r>
                    <w:rPr>
                      <w:rFonts w:hint="eastAsia"/>
                      <w:color w:val="auto"/>
                      <w:spacing w:val="-9"/>
                      <w:sz w:val="21"/>
                      <w:szCs w:val="21"/>
                      <w:lang w:val="en-US" w:eastAsia="zh-CN"/>
                    </w:rPr>
                    <w:t>t/a</w:t>
                  </w:r>
                </w:p>
              </w:tc>
              <w:tc>
                <w:tcPr>
                  <w:tcW w:w="37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eastAsia="宋体"/>
                      <w:bCs/>
                      <w:color w:val="auto"/>
                      <w:spacing w:val="-9"/>
                      <w:szCs w:val="21"/>
                      <w:lang w:val="en-US" w:eastAsia="zh-CN"/>
                    </w:rPr>
                  </w:pPr>
                  <w:r>
                    <w:rPr>
                      <w:rFonts w:hint="eastAsia"/>
                      <w:bCs/>
                      <w:color w:val="auto"/>
                      <w:spacing w:val="-9"/>
                      <w:szCs w:val="21"/>
                      <w:lang w:val="en-US" w:eastAsia="zh-CN"/>
                    </w:rPr>
                    <w:t>15m高排气筒</w:t>
                  </w:r>
                </w:p>
              </w:tc>
              <w:tc>
                <w:tcPr>
                  <w:tcW w:w="136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eastAsia="宋体"/>
                      <w:bCs/>
                      <w:color w:val="auto"/>
                      <w:spacing w:val="-9"/>
                      <w:szCs w:val="21"/>
                      <w:lang w:val="en-US" w:eastAsia="zh-CN"/>
                    </w:rPr>
                    <w:t>《恶臭污染物排放标准》</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eastAsia="宋体"/>
                      <w:bCs/>
                      <w:color w:val="auto"/>
                      <w:spacing w:val="-9"/>
                      <w:szCs w:val="21"/>
                      <w:highlight w:val="none"/>
                      <w:lang w:val="en-US" w:eastAsia="zh-CN"/>
                    </w:rPr>
                    <w:t>(</w:t>
                  </w:r>
                  <w:r>
                    <w:rPr>
                      <w:rFonts w:hint="eastAsia" w:eastAsia="宋体"/>
                      <w:bCs/>
                      <w:color w:val="auto"/>
                      <w:spacing w:val="-9"/>
                      <w:szCs w:val="21"/>
                      <w:lang w:val="en-US" w:eastAsia="zh-CN"/>
                    </w:rPr>
                    <w:t>GB14554-93</w:t>
                  </w:r>
                  <w:r>
                    <w:rPr>
                      <w:rFonts w:hint="eastAsia" w:eastAsia="宋体"/>
                      <w:bCs/>
                      <w:color w:val="auto"/>
                      <w:spacing w:val="-9"/>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color w:val="auto"/>
                      <w:spacing w:val="-9"/>
                      <w:sz w:val="21"/>
                      <w:szCs w:val="21"/>
                      <w:highlight w:val="none"/>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eastAsia="zh-CN"/>
                    </w:rPr>
                  </w:pPr>
                </w:p>
              </w:tc>
              <w:tc>
                <w:tcPr>
                  <w:tcW w:w="56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shd w:val="clear" w:color="auto" w:fill="auto"/>
                      <w:lang w:val="en-US" w:eastAsia="zh-CN"/>
                    </w:rPr>
                    <w:t>H</w:t>
                  </w:r>
                  <w:r>
                    <w:rPr>
                      <w:rFonts w:hint="eastAsia" w:cs="Times New Roman"/>
                      <w:color w:val="auto"/>
                      <w:sz w:val="21"/>
                      <w:szCs w:val="21"/>
                      <w:highlight w:val="none"/>
                      <w:shd w:val="clear" w:color="auto" w:fill="auto"/>
                      <w:vertAlign w:val="subscript"/>
                      <w:lang w:val="en-US" w:eastAsia="zh-CN"/>
                    </w:rPr>
                    <w:t>2</w:t>
                  </w:r>
                  <w:r>
                    <w:rPr>
                      <w:rFonts w:hint="eastAsia" w:cs="Times New Roman"/>
                      <w:color w:val="auto"/>
                      <w:sz w:val="21"/>
                      <w:szCs w:val="21"/>
                      <w:highlight w:val="none"/>
                      <w:shd w:val="clear" w:color="auto" w:fill="auto"/>
                      <w:lang w:val="en-US" w:eastAsia="zh-CN"/>
                    </w:rPr>
                    <w:t>S</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0.0135</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pacing w:val="-9"/>
                      <w:kern w:val="2"/>
                      <w:sz w:val="21"/>
                      <w:szCs w:val="21"/>
                      <w:highlight w:val="none"/>
                      <w:lang w:val="en-US" w:eastAsia="zh-CN" w:bidi="ar-SA"/>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val="en-US" w:eastAsia="zh-CN"/>
                    </w:rPr>
                  </w:pPr>
                  <w:r>
                    <w:rPr>
                      <w:rFonts w:hint="eastAsia"/>
                      <w:color w:val="auto"/>
                      <w:spacing w:val="-9"/>
                      <w:sz w:val="21"/>
                      <w:szCs w:val="21"/>
                      <w:lang w:val="en-US" w:eastAsia="zh-CN"/>
                    </w:rPr>
                    <w:t>0.00016</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pacing w:val="-9"/>
                      <w:kern w:val="2"/>
                      <w:sz w:val="21"/>
                      <w:szCs w:val="21"/>
                      <w:highlight w:val="none"/>
                      <w:lang w:val="en-US" w:eastAsia="zh-CN" w:bidi="ar-SA"/>
                    </w:rPr>
                  </w:pPr>
                  <w:r>
                    <w:rPr>
                      <w:rFonts w:hint="eastAsia"/>
                      <w:color w:val="auto"/>
                      <w:spacing w:val="-9"/>
                      <w:sz w:val="21"/>
                      <w:szCs w:val="21"/>
                      <w:lang w:val="en-US" w:eastAsia="zh-CN"/>
                    </w:rPr>
                    <w:t>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color w:val="auto"/>
                      <w:spacing w:val="-9"/>
                      <w:sz w:val="21"/>
                      <w:szCs w:val="21"/>
                      <w:highlight w:val="none"/>
                      <w:lang w:eastAsia="zh-CN"/>
                    </w:rPr>
                  </w:pPr>
                  <w:r>
                    <w:rPr>
                      <w:rFonts w:hint="eastAsia"/>
                      <w:color w:val="auto"/>
                      <w:spacing w:val="-9"/>
                      <w:sz w:val="21"/>
                      <w:szCs w:val="21"/>
                      <w:highlight w:val="none"/>
                      <w:lang w:eastAsia="zh-CN"/>
                    </w:rPr>
                    <w:t>锅炉房</w:t>
                  </w:r>
                </w:p>
              </w:tc>
              <w:tc>
                <w:tcPr>
                  <w:tcW w:w="77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val="en-US" w:eastAsia="zh-CN"/>
                    </w:rPr>
                  </w:pPr>
                  <w:r>
                    <w:rPr>
                      <w:rFonts w:hint="eastAsia"/>
                      <w:color w:val="auto"/>
                      <w:spacing w:val="-9"/>
                      <w:sz w:val="21"/>
                      <w:szCs w:val="21"/>
                      <w:lang w:val="en-US" w:eastAsia="zh-CN"/>
                    </w:rPr>
                    <w:t>低氮燃烧器</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color w:val="auto"/>
                      <w:spacing w:val="-9"/>
                      <w:sz w:val="21"/>
                      <w:szCs w:val="21"/>
                      <w:lang w:val="en-US" w:eastAsia="zh-CN"/>
                    </w:rPr>
                  </w:pPr>
                  <w:r>
                    <w:rPr>
                      <w:rFonts w:hint="eastAsia"/>
                      <w:color w:val="auto"/>
                      <w:spacing w:val="-9"/>
                      <w:sz w:val="21"/>
                      <w:szCs w:val="21"/>
                      <w:highlight w:val="none"/>
                      <w:lang w:val="en-US" w:eastAsia="zh-CN"/>
                    </w:rPr>
                    <w:t>(</w:t>
                  </w:r>
                  <w:r>
                    <w:rPr>
                      <w:rFonts w:hint="eastAsia"/>
                      <w:color w:val="auto"/>
                      <w:spacing w:val="-9"/>
                      <w:sz w:val="21"/>
                      <w:szCs w:val="21"/>
                      <w:lang w:val="en-US" w:eastAsia="zh-CN"/>
                    </w:rPr>
                    <w:t>2台</w:t>
                  </w:r>
                  <w:r>
                    <w:rPr>
                      <w:rFonts w:hint="eastAsia"/>
                      <w:color w:val="auto"/>
                      <w:spacing w:val="-9"/>
                      <w:sz w:val="21"/>
                      <w:szCs w:val="21"/>
                      <w:highlight w:val="none"/>
                      <w:lang w:val="en-US" w:eastAsia="zh-CN"/>
                    </w:rPr>
                    <w:t>)</w:t>
                  </w:r>
                  <w:r>
                    <w:rPr>
                      <w:rFonts w:hint="eastAsia"/>
                      <w:color w:val="auto"/>
                      <w:spacing w:val="-9"/>
                      <w:sz w:val="21"/>
                      <w:szCs w:val="21"/>
                      <w:lang w:val="en-US" w:eastAsia="zh-CN"/>
                    </w:rPr>
                    <w:t>+一根23m高排气筒</w:t>
                  </w:r>
                </w:p>
              </w:tc>
              <w:tc>
                <w:tcPr>
                  <w:tcW w:w="561"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烟尘</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lang w:val="en-US" w:eastAsia="zh-CN"/>
                    </w:rPr>
                  </w:pPr>
                  <w:r>
                    <w:rPr>
                      <w:rFonts w:hint="eastAsia" w:ascii="Times New Roman" w:hAnsi="Times New Roman" w:cs="Times New Roman"/>
                      <w:color w:val="auto"/>
                      <w:szCs w:val="21"/>
                      <w:lang w:val="en-US" w:eastAsia="zh-CN"/>
                    </w:rPr>
                    <w:t>3.3</w:t>
                  </w:r>
                </w:p>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adjustRightInd w:val="0"/>
                    <w:snapToGrid w:val="0"/>
                    <w:jc w:val="center"/>
                    <w:rPr>
                      <w:rFonts w:hint="default"/>
                      <w:color w:val="auto"/>
                      <w:spacing w:val="-9"/>
                      <w:sz w:val="21"/>
                      <w:szCs w:val="21"/>
                      <w:lang w:val="en-US" w:eastAsia="zh-CN"/>
                    </w:rPr>
                  </w:pPr>
                  <w:r>
                    <w:rPr>
                      <w:rFonts w:hint="eastAsia" w:cs="Times New Roman"/>
                      <w:color w:val="auto"/>
                      <w:szCs w:val="21"/>
                      <w:lang w:val="en-US" w:eastAsia="zh-CN"/>
                    </w:rPr>
                    <w:t>4.4kg/a</w:t>
                  </w:r>
                </w:p>
              </w:tc>
              <w:tc>
                <w:tcPr>
                  <w:tcW w:w="37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23m高排气筒</w:t>
                  </w:r>
                </w:p>
              </w:tc>
              <w:tc>
                <w:tcPr>
                  <w:tcW w:w="136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lang w:val="en-US" w:eastAsia="zh-CN"/>
                    </w:rPr>
                    <w:t>《锅炉大气污染物排放标准DB61/1226-2018》中表3燃气锅炉大气污染物排放浓度限值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color w:val="auto"/>
                      <w:spacing w:val="-9"/>
                      <w:sz w:val="21"/>
                      <w:szCs w:val="21"/>
                      <w:highlight w:val="none"/>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eastAsia="zh-CN"/>
                    </w:rPr>
                  </w:pPr>
                </w:p>
              </w:tc>
              <w:tc>
                <w:tcPr>
                  <w:tcW w:w="561"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lang w:val="en-US" w:eastAsia="zh-CN"/>
                    </w:rPr>
                  </w:pPr>
                  <w:r>
                    <w:rPr>
                      <w:rFonts w:hint="eastAsia" w:cs="Times New Roman"/>
                      <w:color w:val="auto"/>
                      <w:szCs w:val="21"/>
                      <w:lang w:val="en-US" w:eastAsia="zh-CN"/>
                    </w:rPr>
                    <w:t>8.47</w:t>
                  </w:r>
                </w:p>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adjustRightInd w:val="0"/>
                    <w:snapToGrid w:val="0"/>
                    <w:jc w:val="center"/>
                    <w:rPr>
                      <w:rFonts w:hint="eastAsia"/>
                      <w:color w:val="auto"/>
                      <w:spacing w:val="-9"/>
                      <w:sz w:val="21"/>
                      <w:szCs w:val="21"/>
                      <w:lang w:val="en-US" w:eastAsia="zh-CN"/>
                    </w:rPr>
                  </w:pPr>
                  <w:r>
                    <w:rPr>
                      <w:rFonts w:hint="eastAsia" w:cs="Times New Roman"/>
                      <w:color w:val="auto"/>
                      <w:szCs w:val="21"/>
                      <w:lang w:val="en-US" w:eastAsia="zh-CN"/>
                    </w:rPr>
                    <w:t>11.75kg/a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color w:val="auto"/>
                      <w:spacing w:val="-9"/>
                      <w:sz w:val="21"/>
                      <w:szCs w:val="21"/>
                      <w:highlight w:val="none"/>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eastAsia="zh-CN"/>
                    </w:rPr>
                  </w:pPr>
                </w:p>
              </w:tc>
              <w:tc>
                <w:tcPr>
                  <w:tcW w:w="561" w:type="pct"/>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X</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lang w:val="en-US" w:eastAsia="zh-CN"/>
                    </w:rPr>
                  </w:pPr>
                  <w:r>
                    <w:rPr>
                      <w:rFonts w:hint="eastAsia" w:cs="Times New Roman"/>
                      <w:color w:val="auto"/>
                      <w:szCs w:val="21"/>
                      <w:lang w:val="en-US" w:eastAsia="zh-CN"/>
                    </w:rPr>
                    <w:t>28.23</w:t>
                  </w:r>
                </w:p>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adjustRightInd w:val="0"/>
                    <w:snapToGrid w:val="0"/>
                    <w:jc w:val="center"/>
                    <w:rPr>
                      <w:rFonts w:hint="eastAsia"/>
                      <w:color w:val="auto"/>
                      <w:spacing w:val="-9"/>
                      <w:sz w:val="21"/>
                      <w:szCs w:val="21"/>
                      <w:lang w:val="en-US" w:eastAsia="zh-CN"/>
                    </w:rPr>
                  </w:pPr>
                  <w:r>
                    <w:rPr>
                      <w:rFonts w:hint="eastAsia" w:cs="Times New Roman"/>
                      <w:color w:val="auto"/>
                      <w:szCs w:val="21"/>
                      <w:lang w:val="en-US" w:eastAsia="zh-CN"/>
                    </w:rPr>
                    <w:t>40kg/a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63" w:leftChars="-30" w:right="-63" w:rightChars="-30"/>
                    <w:jc w:val="center"/>
                    <w:textAlignment w:val="auto"/>
                    <w:rPr>
                      <w:rFonts w:hint="eastAsia"/>
                      <w:bCs/>
                      <w:color w:val="auto"/>
                      <w:spacing w:val="-9"/>
                      <w:szCs w:val="21"/>
                      <w:lang w:eastAsia="zh-CN"/>
                    </w:rPr>
                  </w:pPr>
                  <w:r>
                    <w:rPr>
                      <w:rFonts w:hint="eastAsia"/>
                      <w:color w:val="auto"/>
                      <w:spacing w:val="-9"/>
                      <w:sz w:val="21"/>
                      <w:szCs w:val="21"/>
                      <w:highlight w:val="none"/>
                      <w:lang w:eastAsia="zh-CN"/>
                    </w:rPr>
                    <w:t>食堂油烟</w:t>
                  </w:r>
                </w:p>
              </w:tc>
              <w:tc>
                <w:tcPr>
                  <w:tcW w:w="77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val="en-US" w:eastAsia="zh-CN"/>
                    </w:rPr>
                  </w:pPr>
                  <w:r>
                    <w:rPr>
                      <w:rFonts w:hint="eastAsia"/>
                      <w:color w:val="auto"/>
                      <w:spacing w:val="-9"/>
                      <w:sz w:val="21"/>
                      <w:szCs w:val="21"/>
                      <w:lang w:eastAsia="zh-CN"/>
                    </w:rPr>
                    <w:t>油烟净化器</w:t>
                  </w:r>
                  <w:r>
                    <w:rPr>
                      <w:rFonts w:hint="eastAsia"/>
                      <w:color w:val="auto"/>
                      <w:spacing w:val="-9"/>
                      <w:sz w:val="21"/>
                      <w:szCs w:val="21"/>
                      <w:lang w:val="en-US" w:eastAsia="zh-CN"/>
                    </w:rPr>
                    <w:t>+</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spacing w:val="-9"/>
                      <w:szCs w:val="21"/>
                      <w:lang w:val="en-US" w:eastAsia="zh-CN"/>
                    </w:rPr>
                  </w:pPr>
                  <w:r>
                    <w:rPr>
                      <w:rFonts w:hint="eastAsia"/>
                      <w:color w:val="auto"/>
                      <w:spacing w:val="-9"/>
                      <w:sz w:val="21"/>
                      <w:szCs w:val="21"/>
                      <w:lang w:val="en-US" w:eastAsia="zh-CN"/>
                    </w:rPr>
                    <w:t>专用烟道</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eastAsia="zh-CN"/>
                    </w:rPr>
                  </w:pPr>
                  <w:r>
                    <w:rPr>
                      <w:rFonts w:hint="eastAsia"/>
                      <w:color w:val="auto"/>
                      <w:spacing w:val="-9"/>
                      <w:sz w:val="21"/>
                      <w:szCs w:val="21"/>
                      <w:lang w:val="en-US" w:eastAsia="zh-CN"/>
                    </w:rPr>
                    <w:t>有机废气</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bCs/>
                      <w:color w:val="auto"/>
                      <w:spacing w:val="-9"/>
                      <w:szCs w:val="21"/>
                      <w:lang w:val="en-US" w:eastAsia="zh-CN"/>
                    </w:rPr>
                  </w:pPr>
                  <w:r>
                    <w:rPr>
                      <w:rFonts w:hint="eastAsia"/>
                      <w:bCs/>
                      <w:color w:val="auto"/>
                      <w:spacing w:val="-9"/>
                      <w:szCs w:val="21"/>
                      <w:lang w:val="en-US" w:eastAsia="zh-CN"/>
                    </w:rPr>
                    <w:t>0.53</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mg/</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0.637</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kg/a</w:t>
                  </w:r>
                </w:p>
              </w:tc>
              <w:tc>
                <w:tcPr>
                  <w:tcW w:w="37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专用</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default" w:eastAsia="宋体"/>
                      <w:bCs/>
                      <w:color w:val="auto"/>
                      <w:spacing w:val="-9"/>
                      <w:szCs w:val="21"/>
                      <w:lang w:val="en-US" w:eastAsia="zh-CN"/>
                    </w:rPr>
                  </w:pPr>
                  <w:r>
                    <w:rPr>
                      <w:rFonts w:hint="eastAsia"/>
                      <w:bCs/>
                      <w:color w:val="auto"/>
                      <w:spacing w:val="-9"/>
                      <w:szCs w:val="21"/>
                      <w:lang w:val="en-US" w:eastAsia="zh-CN"/>
                    </w:rPr>
                    <w:t>烟道</w:t>
                  </w:r>
                </w:p>
              </w:tc>
              <w:tc>
                <w:tcPr>
                  <w:tcW w:w="1364"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bCs/>
                      <w:color w:val="auto"/>
                      <w:spacing w:val="-9"/>
                      <w:szCs w:val="21"/>
                    </w:rPr>
                  </w:pPr>
                  <w:r>
                    <w:rPr>
                      <w:rFonts w:hint="eastAsia"/>
                      <w:bCs/>
                      <w:color w:val="auto"/>
                      <w:spacing w:val="-9"/>
                      <w:szCs w:val="21"/>
                      <w:lang w:val="en-US" w:eastAsia="zh-CN"/>
                    </w:rPr>
                    <w:t>《饮食业油烟排放标准</w:t>
                  </w:r>
                  <w:r>
                    <w:rPr>
                      <w:rFonts w:hint="eastAsia"/>
                      <w:bCs/>
                      <w:color w:val="auto"/>
                      <w:spacing w:val="-9"/>
                      <w:szCs w:val="21"/>
                      <w:highlight w:val="none"/>
                      <w:lang w:val="en-US" w:eastAsia="zh-CN"/>
                    </w:rPr>
                    <w:t>(</w:t>
                  </w:r>
                  <w:r>
                    <w:rPr>
                      <w:rFonts w:hint="eastAsia"/>
                      <w:bCs/>
                      <w:color w:val="auto"/>
                      <w:spacing w:val="-9"/>
                      <w:szCs w:val="21"/>
                      <w:lang w:val="en-US" w:eastAsia="zh-CN"/>
                    </w:rPr>
                    <w:t>试行</w:t>
                  </w:r>
                  <w:r>
                    <w:rPr>
                      <w:rFonts w:hint="eastAsia"/>
                      <w:bCs/>
                      <w:color w:val="auto"/>
                      <w:spacing w:val="-9"/>
                      <w:szCs w:val="21"/>
                      <w:highlight w:val="none"/>
                      <w:lang w:val="en-US" w:eastAsia="zh-CN"/>
                    </w:rPr>
                    <w:t>)</w:t>
                  </w:r>
                  <w:r>
                    <w:rPr>
                      <w:rFonts w:hint="eastAsia"/>
                      <w:bCs/>
                      <w:color w:val="auto"/>
                      <w:spacing w:val="-9"/>
                      <w:szCs w:val="21"/>
                      <w:lang w:val="en-US" w:eastAsia="zh-CN"/>
                    </w:rPr>
                    <w:t>》</w:t>
                  </w:r>
                  <w:r>
                    <w:rPr>
                      <w:rFonts w:hint="eastAsia"/>
                      <w:bCs/>
                      <w:color w:val="auto"/>
                      <w:spacing w:val="-9"/>
                      <w:szCs w:val="21"/>
                      <w:highlight w:val="none"/>
                      <w:lang w:val="en-US" w:eastAsia="zh-CN"/>
                    </w:rPr>
                    <w:t>(</w:t>
                  </w:r>
                  <w:r>
                    <w:rPr>
                      <w:rFonts w:hint="eastAsia"/>
                      <w:bCs/>
                      <w:color w:val="auto"/>
                      <w:spacing w:val="-9"/>
                      <w:szCs w:val="21"/>
                      <w:lang w:val="en-US" w:eastAsia="zh-CN"/>
                    </w:rPr>
                    <w:t>GB18483-2001</w:t>
                  </w:r>
                  <w:r>
                    <w:rPr>
                      <w:rFonts w:hint="eastAsia"/>
                      <w:bCs/>
                      <w:color w:val="auto"/>
                      <w:spacing w:val="-9"/>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rPr>
                    <w:t>废水</w:t>
                  </w: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eastAsia="zh-CN"/>
                    </w:rPr>
                  </w:pPr>
                  <w:r>
                    <w:rPr>
                      <w:rFonts w:hint="eastAsia"/>
                      <w:bCs/>
                      <w:color w:val="auto"/>
                      <w:spacing w:val="-9"/>
                      <w:szCs w:val="21"/>
                      <w:lang w:eastAsia="zh-CN"/>
                    </w:rPr>
                    <w:t>生活污水</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bCs/>
                      <w:color w:val="auto"/>
                      <w:spacing w:val="-9"/>
                      <w:szCs w:val="21"/>
                      <w:lang w:val="en-US" w:eastAsia="zh-CN"/>
                    </w:rPr>
                    <w:t>738</w:t>
                  </w: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r>
                    <w:rPr>
                      <w:rFonts w:hint="eastAsia"/>
                      <w:bCs/>
                      <w:color w:val="auto"/>
                      <w:spacing w:val="-9"/>
                      <w:szCs w:val="21"/>
                      <w:lang w:val="en-US" w:eastAsia="zh-CN"/>
                    </w:rPr>
                    <w:t>/a</w:t>
                  </w:r>
                </w:p>
              </w:tc>
              <w:tc>
                <w:tcPr>
                  <w:tcW w:w="77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bCs/>
                      <w:color w:val="auto"/>
                      <w:spacing w:val="-9"/>
                      <w:szCs w:val="21"/>
                      <w:lang w:eastAsia="zh-CN"/>
                    </w:rPr>
                    <w:t>隔油池、化粪池</w:t>
                  </w: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 w:val="0"/>
                      <w:bCs/>
                      <w:color w:val="auto"/>
                      <w:szCs w:val="21"/>
                    </w:rPr>
                    <w:t>COD</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297mg/L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cs="Times New Roman"/>
                      <w:color w:val="auto"/>
                      <w:sz w:val="21"/>
                      <w:szCs w:val="21"/>
                      <w:shd w:val="clear" w:color="auto" w:fill="auto"/>
                      <w:lang w:val="en-US" w:eastAsia="zh-CN"/>
                    </w:rPr>
                    <w:t>0.219t/a</w:t>
                  </w:r>
                </w:p>
              </w:tc>
              <w:tc>
                <w:tcPr>
                  <w:tcW w:w="37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污水</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排放口</w:t>
                  </w:r>
                </w:p>
              </w:tc>
              <w:tc>
                <w:tcPr>
                  <w:tcW w:w="136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eastAsia="宋体"/>
                      <w:bCs/>
                      <w:color w:val="auto"/>
                      <w:spacing w:val="-9"/>
                      <w:szCs w:val="21"/>
                      <w:lang w:eastAsia="zh-CN"/>
                    </w:rPr>
                    <w:t>《污水综合排放标准》</w:t>
                  </w:r>
                  <w:r>
                    <w:rPr>
                      <w:rFonts w:hint="eastAsia" w:eastAsia="宋体"/>
                      <w:bCs/>
                      <w:color w:val="auto"/>
                      <w:spacing w:val="-9"/>
                      <w:szCs w:val="21"/>
                      <w:highlight w:val="none"/>
                      <w:lang w:eastAsia="zh-CN"/>
                    </w:rPr>
                    <w:t>(</w:t>
                  </w:r>
                  <w:r>
                    <w:rPr>
                      <w:rFonts w:hint="eastAsia" w:eastAsia="宋体"/>
                      <w:bCs/>
                      <w:color w:val="auto"/>
                      <w:spacing w:val="-9"/>
                      <w:szCs w:val="21"/>
                      <w:lang w:eastAsia="zh-CN"/>
                    </w:rPr>
                    <w:t>GB8978-1996</w:t>
                  </w:r>
                  <w:r>
                    <w:rPr>
                      <w:rFonts w:hint="eastAsia" w:eastAsia="宋体"/>
                      <w:bCs/>
                      <w:color w:val="auto"/>
                      <w:spacing w:val="-9"/>
                      <w:szCs w:val="21"/>
                      <w:highlight w:val="none"/>
                      <w:lang w:eastAsia="zh-CN"/>
                    </w:rPr>
                    <w:t>)</w:t>
                  </w:r>
                  <w:r>
                    <w:rPr>
                      <w:rFonts w:hint="eastAsia" w:eastAsia="宋体"/>
                      <w:bCs/>
                      <w:color w:val="auto"/>
                      <w:spacing w:val="-9"/>
                      <w:szCs w:val="21"/>
                      <w:lang w:eastAsia="zh-CN"/>
                    </w:rPr>
                    <w:t>中</w:t>
                  </w:r>
                  <w:r>
                    <w:rPr>
                      <w:rFonts w:hint="eastAsia" w:eastAsia="宋体"/>
                      <w:bCs/>
                      <w:color w:val="auto"/>
                      <w:spacing w:val="-9"/>
                      <w:szCs w:val="21"/>
                      <w:lang w:val="en-US" w:eastAsia="zh-CN"/>
                    </w:rPr>
                    <w:t>的</w:t>
                  </w:r>
                  <w:r>
                    <w:rPr>
                      <w:rFonts w:hint="eastAsia" w:eastAsia="宋体"/>
                      <w:bCs/>
                      <w:color w:val="auto"/>
                      <w:spacing w:val="-9"/>
                      <w:szCs w:val="21"/>
                      <w:lang w:eastAsia="zh-CN"/>
                    </w:rPr>
                    <w:t>三级标准</w:t>
                  </w:r>
                  <w:r>
                    <w:rPr>
                      <w:rFonts w:hint="eastAsia" w:eastAsia="宋体"/>
                      <w:bCs/>
                      <w:color w:val="auto"/>
                      <w:spacing w:val="-9"/>
                      <w:szCs w:val="21"/>
                      <w:lang w:val="en-US" w:eastAsia="zh-CN"/>
                    </w:rPr>
                    <w:t>和</w:t>
                  </w:r>
                  <w:r>
                    <w:rPr>
                      <w:rFonts w:hint="eastAsia" w:eastAsia="宋体"/>
                      <w:bCs/>
                      <w:color w:val="auto"/>
                      <w:spacing w:val="-9"/>
                      <w:szCs w:val="21"/>
                      <w:lang w:eastAsia="zh-CN"/>
                    </w:rPr>
                    <w:t>《污水排入城镇下水道水质标准》</w:t>
                  </w:r>
                  <w:r>
                    <w:rPr>
                      <w:rFonts w:hint="eastAsia" w:eastAsia="宋体"/>
                      <w:bCs/>
                      <w:color w:val="auto"/>
                      <w:spacing w:val="-9"/>
                      <w:szCs w:val="21"/>
                      <w:highlight w:val="none"/>
                      <w:lang w:eastAsia="zh-CN"/>
                    </w:rPr>
                    <w:t>(</w:t>
                  </w:r>
                  <w:r>
                    <w:rPr>
                      <w:rFonts w:hint="eastAsia" w:eastAsia="宋体"/>
                      <w:bCs/>
                      <w:color w:val="auto"/>
                      <w:spacing w:val="-9"/>
                      <w:szCs w:val="21"/>
                      <w:lang w:eastAsia="zh-CN"/>
                    </w:rPr>
                    <w:t>GBT31962-2015</w:t>
                  </w:r>
                  <w:r>
                    <w:rPr>
                      <w:rFonts w:hint="eastAsia" w:eastAsia="宋体"/>
                      <w:bCs/>
                      <w:color w:val="auto"/>
                      <w:spacing w:val="-9"/>
                      <w:szCs w:val="21"/>
                      <w:highlight w:val="none"/>
                      <w:lang w:eastAsia="zh-CN"/>
                    </w:rPr>
                    <w:t>)</w:t>
                  </w:r>
                  <w:r>
                    <w:rPr>
                      <w:rFonts w:hint="eastAsia" w:eastAsia="宋体"/>
                      <w:bCs/>
                      <w:color w:val="auto"/>
                      <w:spacing w:val="-9"/>
                      <w:szCs w:val="21"/>
                      <w:lang w:eastAsia="zh-CN"/>
                    </w:rPr>
                    <w:t>表一中B级标准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150mg/L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cs="Times New Roman"/>
                      <w:color w:val="auto"/>
                      <w:sz w:val="21"/>
                      <w:szCs w:val="21"/>
                      <w:shd w:val="clear" w:color="auto" w:fill="auto"/>
                      <w:lang w:val="en-US" w:eastAsia="zh-CN"/>
                    </w:rPr>
                    <w:t>0.111t/a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 w:val="0"/>
                      <w:bCs/>
                      <w:color w:val="auto"/>
                      <w:szCs w:val="21"/>
                    </w:rPr>
                    <w:t>氨氮</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19mg/L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cs="Times New Roman"/>
                      <w:color w:val="auto"/>
                      <w:sz w:val="21"/>
                      <w:szCs w:val="21"/>
                      <w:shd w:val="clear" w:color="auto" w:fill="auto"/>
                      <w:lang w:val="en-US" w:eastAsia="zh-CN"/>
                    </w:rPr>
                    <w:t>0.014t/a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 w:val="0"/>
                      <w:bCs/>
                      <w:color w:val="auto"/>
                      <w:szCs w:val="21"/>
                    </w:rPr>
                    <w:t>SS</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210mg/L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cs="Times New Roman"/>
                      <w:color w:val="auto"/>
                      <w:sz w:val="21"/>
                      <w:szCs w:val="21"/>
                      <w:shd w:val="clear" w:color="auto" w:fill="auto"/>
                      <w:lang w:val="en-US" w:eastAsia="zh-CN"/>
                    </w:rPr>
                    <w:t>0.155t/a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6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b w:val="0"/>
                      <w:bCs/>
                      <w:color w:val="auto"/>
                      <w:kern w:val="0"/>
                      <w:sz w:val="21"/>
                      <w:szCs w:val="21"/>
                      <w:shd w:val="clear" w:color="auto" w:fill="auto"/>
                      <w:vertAlign w:val="baseline"/>
                      <w:lang w:val="en-US" w:eastAsia="zh-CN"/>
                    </w:rPr>
                    <w:t>TN</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55mg/L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cs="Times New Roman"/>
                      <w:color w:val="auto"/>
                      <w:sz w:val="21"/>
                      <w:szCs w:val="21"/>
                      <w:shd w:val="clear" w:color="auto" w:fill="auto"/>
                      <w:lang w:val="en-US" w:eastAsia="zh-CN"/>
                    </w:rPr>
                    <w:t>0.041t/a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56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8mg/L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cs="Times New Roman"/>
                      <w:color w:val="auto"/>
                      <w:sz w:val="21"/>
                      <w:szCs w:val="21"/>
                      <w:shd w:val="clear" w:color="auto" w:fill="auto"/>
                      <w:lang w:val="en-US" w:eastAsia="zh-CN"/>
                    </w:rPr>
                    <w:t>0.006t/a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rPr>
                  </w:pP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eastAsia="zh-CN"/>
                    </w:rPr>
                  </w:pPr>
                  <w:r>
                    <w:rPr>
                      <w:rFonts w:hint="eastAsia"/>
                      <w:bCs/>
                      <w:color w:val="auto"/>
                      <w:spacing w:val="-9"/>
                      <w:szCs w:val="21"/>
                      <w:lang w:eastAsia="zh-CN"/>
                    </w:rPr>
                    <w:t>洗涤废水</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bCs/>
                      <w:color w:val="auto"/>
                      <w:spacing w:val="-9"/>
                      <w:szCs w:val="21"/>
                      <w:lang w:val="en-US" w:eastAsia="zh-CN"/>
                    </w:rPr>
                    <w:t>56700</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bCs/>
                      <w:color w:val="auto"/>
                      <w:spacing w:val="-9"/>
                      <w:szCs w:val="21"/>
                      <w:highlight w:val="none"/>
                      <w:lang w:val="en-US" w:eastAsia="zh-CN"/>
                    </w:rPr>
                    <w:t>m</w:t>
                  </w:r>
                  <w:r>
                    <w:rPr>
                      <w:rFonts w:hint="eastAsia"/>
                      <w:bCs/>
                      <w:color w:val="auto"/>
                      <w:spacing w:val="-9"/>
                      <w:szCs w:val="21"/>
                      <w:highlight w:val="none"/>
                      <w:vertAlign w:val="superscript"/>
                      <w:lang w:val="en-US" w:eastAsia="zh-CN"/>
                    </w:rPr>
                    <w:t>3</w:t>
                  </w:r>
                  <w:r>
                    <w:rPr>
                      <w:rFonts w:hint="eastAsia"/>
                      <w:bCs/>
                      <w:color w:val="auto"/>
                      <w:spacing w:val="-9"/>
                      <w:szCs w:val="21"/>
                      <w:lang w:val="en-US" w:eastAsia="zh-CN"/>
                    </w:rPr>
                    <w:t>/a</w:t>
                  </w:r>
                </w:p>
              </w:tc>
              <w:tc>
                <w:tcPr>
                  <w:tcW w:w="77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eastAsia="zh-CN"/>
                    </w:rPr>
                  </w:pPr>
                  <w:r>
                    <w:rPr>
                      <w:rFonts w:hint="eastAsia"/>
                      <w:bCs/>
                      <w:color w:val="auto"/>
                      <w:spacing w:val="-9"/>
                      <w:szCs w:val="21"/>
                      <w:lang w:eastAsia="zh-CN"/>
                    </w:rPr>
                    <w:t>厂内自建污水</w:t>
                  </w:r>
                </w:p>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eastAsia="zh-CN"/>
                    </w:rPr>
                  </w:pPr>
                  <w:r>
                    <w:rPr>
                      <w:rFonts w:hint="eastAsia"/>
                      <w:bCs/>
                      <w:color w:val="auto"/>
                      <w:spacing w:val="-9"/>
                      <w:szCs w:val="21"/>
                      <w:lang w:eastAsia="zh-CN"/>
                    </w:rPr>
                    <w:t>处理站</w:t>
                  </w: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COD</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100mg/L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r>
                    <w:rPr>
                      <w:rFonts w:hint="eastAsia" w:cs="Times New Roman"/>
                      <w:color w:val="auto"/>
                      <w:sz w:val="21"/>
                      <w:szCs w:val="21"/>
                      <w:shd w:val="clear" w:color="auto" w:fill="auto"/>
                      <w:lang w:val="en-US" w:eastAsia="zh-CN"/>
                    </w:rPr>
                    <w:t>5.67t/a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bCs/>
                      <w:color w:val="auto"/>
                      <w:spacing w:val="-9"/>
                      <w:szCs w:val="21"/>
                      <w:lang w:val="en-US"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color w:val="auto"/>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BOD</w:t>
                  </w:r>
                  <w:r>
                    <w:rPr>
                      <w:rFonts w:hint="default" w:ascii="Times New Roman" w:hAnsi="Times New Roman" w:cs="Times New Roman"/>
                      <w:b w:val="0"/>
                      <w:bCs/>
                      <w:color w:val="auto"/>
                      <w:szCs w:val="21"/>
                      <w:vertAlign w:val="subscript"/>
                    </w:rPr>
                    <w:t>5</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30mg/L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r>
                    <w:rPr>
                      <w:rFonts w:hint="eastAsia" w:cs="Times New Roman"/>
                      <w:color w:val="auto"/>
                      <w:sz w:val="21"/>
                      <w:szCs w:val="21"/>
                      <w:shd w:val="clear" w:color="auto" w:fill="auto"/>
                      <w:lang w:val="en-US" w:eastAsia="zh-CN"/>
                    </w:rPr>
                    <w:t>1.701t/a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氨氮</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25mg/L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r>
                    <w:rPr>
                      <w:rFonts w:hint="eastAsia" w:cs="Times New Roman"/>
                      <w:color w:val="auto"/>
                      <w:sz w:val="21"/>
                      <w:szCs w:val="21"/>
                      <w:shd w:val="clear" w:color="auto" w:fill="auto"/>
                      <w:lang w:val="en-US" w:eastAsia="zh-CN"/>
                    </w:rPr>
                    <w:t>1.42t/a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61"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default" w:ascii="Times New Roman" w:hAnsi="Times New Roman" w:cs="Times New Roman"/>
                      <w:b w:val="0"/>
                      <w:bCs/>
                      <w:color w:val="auto"/>
                      <w:szCs w:val="21"/>
                    </w:rPr>
                    <w:t>SS</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70mg/L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r>
                    <w:rPr>
                      <w:rFonts w:hint="eastAsia" w:cs="Times New Roman"/>
                      <w:color w:val="auto"/>
                      <w:sz w:val="21"/>
                      <w:szCs w:val="21"/>
                      <w:shd w:val="clear" w:color="auto" w:fill="auto"/>
                      <w:lang w:val="en-US" w:eastAsia="zh-CN"/>
                    </w:rPr>
                    <w:t>3.97t/a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6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LAS</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12mg/L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r>
                    <w:rPr>
                      <w:rFonts w:hint="eastAsia" w:cs="Times New Roman"/>
                      <w:color w:val="auto"/>
                      <w:sz w:val="21"/>
                      <w:szCs w:val="21"/>
                      <w:shd w:val="clear" w:color="auto" w:fill="auto"/>
                      <w:lang w:val="en-US" w:eastAsia="zh-CN"/>
                    </w:rPr>
                    <w:t>0.68t/a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561"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b w:val="0"/>
                      <w:bCs/>
                      <w:color w:val="auto"/>
                      <w:kern w:val="0"/>
                      <w:sz w:val="21"/>
                      <w:szCs w:val="21"/>
                      <w:shd w:val="clear" w:color="auto" w:fill="auto"/>
                      <w:vertAlign w:val="baseline"/>
                      <w:lang w:val="en-US" w:eastAsia="zh-CN" w:bidi="ar-SA"/>
                    </w:rPr>
                  </w:pPr>
                  <w:r>
                    <w:rPr>
                      <w:rFonts w:hint="eastAsia" w:cs="Times New Roman"/>
                      <w:b w:val="0"/>
                      <w:bCs/>
                      <w:color w:val="auto"/>
                      <w:kern w:val="0"/>
                      <w:sz w:val="21"/>
                      <w:szCs w:val="21"/>
                      <w:shd w:val="clear" w:color="auto" w:fill="auto"/>
                      <w:vertAlign w:val="baseline"/>
                      <w:lang w:val="en-US" w:eastAsia="zh-CN"/>
                    </w:rPr>
                    <w:t>TP</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val="en-US" w:eastAsia="zh-CN"/>
                    </w:rPr>
                    <w:t>8mg/L</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r>
                    <w:rPr>
                      <w:rFonts w:hint="eastAsia" w:cs="Times New Roman"/>
                      <w:color w:val="auto"/>
                      <w:sz w:val="21"/>
                      <w:szCs w:val="21"/>
                      <w:shd w:val="clear" w:color="auto" w:fill="auto"/>
                      <w:lang w:val="en-US" w:eastAsia="zh-CN"/>
                    </w:rPr>
                    <w:t>0.454t/a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olor w:val="auto"/>
                      <w:spacing w:val="-9"/>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固废</w:t>
                  </w:r>
                </w:p>
              </w:tc>
              <w:tc>
                <w:tcPr>
                  <w:tcW w:w="50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职工生活</w:t>
                  </w:r>
                </w:p>
              </w:tc>
              <w:tc>
                <w:tcPr>
                  <w:tcW w:w="77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垃圾桶</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生活垃圾</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lang w:val="en-US" w:eastAsia="zh-CN"/>
                    </w:rPr>
                    <w:t>10.5</w:t>
                  </w:r>
                  <w:r>
                    <w:rPr>
                      <w:bCs/>
                      <w:color w:val="auto"/>
                      <w:spacing w:val="-9"/>
                      <w:szCs w:val="21"/>
                    </w:rPr>
                    <w:t>t/a</w:t>
                  </w:r>
                </w:p>
              </w:tc>
              <w:tc>
                <w:tcPr>
                  <w:tcW w:w="37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136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《一般工业固体废物贮存、处置场污染控制标准》</w:t>
                  </w:r>
                  <w:r>
                    <w:rPr>
                      <w:rFonts w:hint="eastAsia"/>
                      <w:bCs/>
                      <w:color w:val="auto"/>
                      <w:spacing w:val="-9"/>
                      <w:szCs w:val="21"/>
                      <w:highlight w:val="none"/>
                      <w:lang w:eastAsia="zh-CN"/>
                    </w:rPr>
                    <w:t>(</w:t>
                  </w:r>
                  <w:r>
                    <w:rPr>
                      <w:bCs/>
                      <w:color w:val="auto"/>
                      <w:spacing w:val="-9"/>
                      <w:szCs w:val="21"/>
                    </w:rPr>
                    <w:t>GB18599-2001</w:t>
                  </w:r>
                  <w:r>
                    <w:rPr>
                      <w:rFonts w:hint="eastAsia"/>
                      <w:bCs/>
                      <w:color w:val="auto"/>
                      <w:spacing w:val="-9"/>
                      <w:szCs w:val="21"/>
                      <w:highlight w:val="none"/>
                      <w:lang w:eastAsia="zh-CN"/>
                    </w:rPr>
                    <w:t>)</w:t>
                  </w:r>
                  <w:r>
                    <w:rPr>
                      <w:bCs/>
                      <w:color w:val="auto"/>
                      <w:spacing w:val="-9"/>
                      <w:szCs w:val="21"/>
                    </w:rPr>
                    <w:t>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eastAsia="zh-CN"/>
                    </w:rPr>
                  </w:pPr>
                  <w:r>
                    <w:rPr>
                      <w:rFonts w:hint="eastAsia"/>
                      <w:bCs/>
                      <w:color w:val="auto"/>
                      <w:spacing w:val="-9"/>
                      <w:szCs w:val="21"/>
                      <w:lang w:eastAsia="zh-CN"/>
                    </w:rPr>
                    <w:t>生产过程</w:t>
                  </w:r>
                </w:p>
              </w:tc>
              <w:tc>
                <w:tcPr>
                  <w:tcW w:w="77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bCs/>
                      <w:color w:val="auto"/>
                      <w:spacing w:val="-9"/>
                      <w:szCs w:val="21"/>
                    </w:rPr>
                  </w:pPr>
                  <w:r>
                    <w:rPr>
                      <w:rFonts w:hint="eastAsia"/>
                      <w:bCs/>
                      <w:color w:val="auto"/>
                      <w:spacing w:val="-9"/>
                      <w:szCs w:val="21"/>
                    </w:rPr>
                    <w:t>一般固废暂存间</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eastAsia" w:eastAsia="宋体"/>
                      <w:bCs/>
                      <w:color w:val="auto"/>
                      <w:spacing w:val="-9"/>
                      <w:szCs w:val="21"/>
                      <w:lang w:eastAsia="zh-CN"/>
                    </w:rPr>
                  </w:pPr>
                  <w:r>
                    <w:rPr>
                      <w:rFonts w:hint="eastAsia"/>
                      <w:bCs/>
                      <w:color w:val="auto"/>
                      <w:spacing w:val="-9"/>
                      <w:szCs w:val="21"/>
                      <w:lang w:eastAsia="zh-CN"/>
                    </w:rPr>
                    <w:t>废包装材料</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lang w:val="en-US" w:eastAsia="zh-CN"/>
                    </w:rPr>
                    <w:t>6.5</w:t>
                  </w:r>
                  <w:r>
                    <w:rPr>
                      <w:bCs/>
                      <w:color w:val="auto"/>
                      <w:spacing w:val="-9"/>
                      <w:szCs w:val="21"/>
                    </w:rPr>
                    <w:t>t/a</w:t>
                  </w:r>
                </w:p>
              </w:tc>
              <w:tc>
                <w:tcPr>
                  <w:tcW w:w="37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77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rPr>
                    <w:t>危废暂存间</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eastAsia"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eastAsia="zh-CN"/>
                    </w:rPr>
                    <w:t>废离子交换树脂</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val="en-US" w:eastAsia="zh-CN"/>
                    </w:rPr>
                    <w:t>/</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val="en-US" w:eastAsia="zh-CN"/>
                    </w:rPr>
                    <w:t>25kg</w:t>
                  </w:r>
                  <w:r>
                    <w:rPr>
                      <w:bCs/>
                      <w:color w:val="auto"/>
                      <w:spacing w:val="-9"/>
                      <w:szCs w:val="21"/>
                    </w:rPr>
                    <w:t>/a</w:t>
                  </w:r>
                </w:p>
              </w:tc>
              <w:tc>
                <w:tcPr>
                  <w:tcW w:w="378"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p>
              </w:tc>
              <w:tc>
                <w:tcPr>
                  <w:tcW w:w="1364"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bCs/>
                      <w:color w:val="auto"/>
                      <w:spacing w:val="-9"/>
                      <w:szCs w:val="21"/>
                    </w:rPr>
                    <w:t>《危险废物贮存污染控制标准》</w:t>
                  </w:r>
                  <w:r>
                    <w:rPr>
                      <w:rFonts w:hint="eastAsia"/>
                      <w:bCs/>
                      <w:color w:val="auto"/>
                      <w:spacing w:val="-9"/>
                      <w:szCs w:val="21"/>
                      <w:highlight w:val="none"/>
                      <w:lang w:eastAsia="zh-CN"/>
                    </w:rPr>
                    <w:t>(</w:t>
                  </w:r>
                  <w:r>
                    <w:rPr>
                      <w:bCs/>
                      <w:color w:val="auto"/>
                      <w:spacing w:val="-9"/>
                      <w:szCs w:val="21"/>
                    </w:rPr>
                    <w:t>GB18597-2001</w:t>
                  </w:r>
                  <w:r>
                    <w:rPr>
                      <w:rFonts w:hint="eastAsia"/>
                      <w:bCs/>
                      <w:color w:val="auto"/>
                      <w:spacing w:val="-9"/>
                      <w:szCs w:val="21"/>
                      <w:highlight w:val="none"/>
                      <w:lang w:eastAsia="zh-CN"/>
                    </w:rPr>
                    <w:t>)</w:t>
                  </w:r>
                  <w:r>
                    <w:rPr>
                      <w:bCs/>
                      <w:color w:val="auto"/>
                      <w:spacing w:val="-9"/>
                      <w:szCs w:val="21"/>
                    </w:rPr>
                    <w:t>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lang w:eastAsia="zh-CN"/>
                    </w:rPr>
                    <w:t>环保设备</w:t>
                  </w:r>
                </w:p>
              </w:tc>
              <w:tc>
                <w:tcPr>
                  <w:tcW w:w="77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auto"/>
                      <w:spacing w:val="-9"/>
                      <w:szCs w:val="21"/>
                      <w:lang w:val="en-US" w:eastAsia="zh-CN"/>
                    </w:rPr>
                  </w:pPr>
                  <w:r>
                    <w:rPr>
                      <w:rFonts w:hint="eastAsia" w:ascii="Times New Roman" w:hAnsi="Times New Roman" w:eastAsia="宋体" w:cs="Times New Roman"/>
                      <w:bCs/>
                      <w:color w:val="auto"/>
                      <w:spacing w:val="-9"/>
                      <w:szCs w:val="21"/>
                      <w:lang w:eastAsia="zh-CN"/>
                    </w:rPr>
                    <w:t>废活性炭</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r>
                    <w:rPr>
                      <w:rFonts w:hint="eastAsia"/>
                      <w:bCs/>
                      <w:color w:val="auto"/>
                      <w:spacing w:val="-9"/>
                      <w:szCs w:val="21"/>
                    </w:rPr>
                    <w:t>0.0</w:t>
                  </w:r>
                  <w:r>
                    <w:rPr>
                      <w:rFonts w:hint="eastAsia"/>
                      <w:bCs/>
                      <w:color w:val="auto"/>
                      <w:spacing w:val="-9"/>
                      <w:szCs w:val="21"/>
                      <w:lang w:val="en-US" w:eastAsia="zh-CN"/>
                    </w:rPr>
                    <w:t>42</w:t>
                  </w:r>
                  <w:r>
                    <w:rPr>
                      <w:rFonts w:hint="eastAsia"/>
                      <w:bCs/>
                      <w:color w:val="auto"/>
                      <w:spacing w:val="-9"/>
                      <w:szCs w:val="21"/>
                    </w:rPr>
                    <w:t>t/a</w:t>
                  </w:r>
                </w:p>
              </w:tc>
              <w:tc>
                <w:tcPr>
                  <w:tcW w:w="378" w:type="pct"/>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1364"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506"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bCs/>
                      <w:color w:val="auto"/>
                      <w:spacing w:val="-9"/>
                      <w:szCs w:val="21"/>
                    </w:rPr>
                  </w:pPr>
                </w:p>
              </w:tc>
              <w:tc>
                <w:tcPr>
                  <w:tcW w:w="776"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eastAsia="宋体"/>
                      <w:bCs/>
                      <w:color w:val="auto"/>
                      <w:spacing w:val="-9"/>
                      <w:szCs w:val="21"/>
                      <w:lang w:val="en-US" w:eastAsia="zh-CN"/>
                    </w:rPr>
                  </w:pPr>
                  <w:r>
                    <w:rPr>
                      <w:rFonts w:hint="eastAsia"/>
                      <w:bCs/>
                      <w:color w:val="auto"/>
                      <w:spacing w:val="-9"/>
                      <w:szCs w:val="21"/>
                      <w:lang w:val="en-US" w:eastAsia="zh-CN"/>
                    </w:rPr>
                    <w:t>/</w:t>
                  </w:r>
                </w:p>
              </w:tc>
              <w:tc>
                <w:tcPr>
                  <w:tcW w:w="561"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auto"/>
                      <w:spacing w:val="-9"/>
                      <w:kern w:val="2"/>
                      <w:sz w:val="21"/>
                      <w:szCs w:val="21"/>
                      <w:lang w:val="en-US" w:eastAsia="zh-CN" w:bidi="ar-SA"/>
                    </w:rPr>
                  </w:pPr>
                  <w:r>
                    <w:rPr>
                      <w:rFonts w:hint="eastAsia" w:ascii="Times New Roman" w:hAnsi="Times New Roman" w:eastAsia="宋体" w:cs="Times New Roman"/>
                      <w:bCs/>
                      <w:color w:val="auto"/>
                      <w:spacing w:val="-9"/>
                      <w:szCs w:val="21"/>
                      <w:lang w:eastAsia="zh-CN"/>
                    </w:rPr>
                    <w:t>污水处理站污泥</w:t>
                  </w:r>
                </w:p>
              </w:tc>
              <w:tc>
                <w:tcPr>
                  <w:tcW w:w="545"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val="en-US" w:eastAsia="zh-CN"/>
                    </w:rPr>
                    <w:t>/</w:t>
                  </w:r>
                </w:p>
              </w:tc>
              <w:tc>
                <w:tcPr>
                  <w:tcW w:w="577"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val="en-US" w:eastAsia="zh-CN"/>
                    </w:rPr>
                    <w:t>15t/</w:t>
                  </w:r>
                  <w:r>
                    <w:rPr>
                      <w:rFonts w:hint="eastAsia"/>
                      <w:bCs/>
                      <w:color w:val="auto"/>
                      <w:spacing w:val="-9"/>
                      <w:szCs w:val="21"/>
                    </w:rPr>
                    <w:t>a</w:t>
                  </w:r>
                </w:p>
              </w:tc>
              <w:tc>
                <w:tcPr>
                  <w:tcW w:w="378" w:type="pct"/>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spacing w:val="-9"/>
                      <w:kern w:val="2"/>
                      <w:sz w:val="21"/>
                      <w:szCs w:val="21"/>
                      <w:lang w:val="en-US" w:eastAsia="zh-CN" w:bidi="ar-SA"/>
                    </w:rPr>
                  </w:pPr>
                </w:p>
              </w:tc>
              <w:tc>
                <w:tcPr>
                  <w:tcW w:w="1364" w:type="pct"/>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ascii="Times New Roman" w:hAnsi="Times New Roman" w:eastAsia="宋体" w:cs="Times New Roman"/>
                      <w:bCs/>
                      <w:color w:val="auto"/>
                      <w:spacing w:val="-9"/>
                      <w:kern w:val="2"/>
                      <w:sz w:val="21"/>
                      <w:szCs w:val="21"/>
                      <w:lang w:val="en-US" w:eastAsia="zh-CN" w:bidi="ar-SA"/>
                    </w:rPr>
                  </w:pPr>
                  <w:r>
                    <w:rPr>
                      <w:rFonts w:hint="eastAsia"/>
                      <w:bCs/>
                      <w:color w:val="auto"/>
                      <w:spacing w:val="-9"/>
                      <w:szCs w:val="21"/>
                      <w:lang w:val="en-US" w:eastAsia="zh-CN"/>
                    </w:rPr>
                    <w:t>送至生活垃圾填埋场处置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cs="Times New Roman"/>
                <w:b/>
                <w:bCs/>
                <w:color w:val="auto"/>
                <w:position w:val="8"/>
                <w:sz w:val="24"/>
                <w:shd w:val="clear" w:color="auto" w:fill="auto"/>
                <w:lang w:val="en-US" w:eastAsia="zh-CN"/>
              </w:rPr>
            </w:pPr>
            <w:r>
              <w:rPr>
                <w:rFonts w:hint="eastAsia" w:cs="Times New Roman"/>
                <w:b/>
                <w:bCs/>
                <w:color w:val="auto"/>
                <w:position w:val="8"/>
                <w:sz w:val="24"/>
                <w:shd w:val="clear" w:color="auto" w:fill="auto"/>
                <w:lang w:val="en-US" w:eastAsia="zh-CN"/>
              </w:rPr>
              <w:t>9</w:t>
            </w:r>
            <w:r>
              <w:rPr>
                <w:rFonts w:hint="default" w:cs="Times New Roman"/>
                <w:b/>
                <w:bCs/>
                <w:color w:val="auto"/>
                <w:position w:val="8"/>
                <w:sz w:val="24"/>
                <w:shd w:val="clear" w:color="auto" w:fill="auto"/>
                <w:lang w:val="en-US" w:eastAsia="zh-CN"/>
              </w:rPr>
              <w:t>、环境监测计划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szCs w:val="21"/>
                <w:shd w:val="clear" w:color="auto" w:fill="auto"/>
              </w:rPr>
            </w:pPr>
            <w:r>
              <w:rPr>
                <w:rFonts w:hint="default" w:ascii="Times New Roman" w:hAnsi="Times New Roman" w:cs="Times New Roman"/>
                <w:color w:val="auto"/>
                <w:position w:val="8"/>
                <w:sz w:val="24"/>
                <w:shd w:val="clear" w:color="auto" w:fill="auto"/>
              </w:rPr>
              <w:t>建设单位应按要求定期开展</w:t>
            </w:r>
            <w:r>
              <w:rPr>
                <w:rFonts w:hint="eastAsia" w:cs="Times New Roman"/>
                <w:color w:val="auto"/>
                <w:position w:val="8"/>
                <w:sz w:val="24"/>
                <w:shd w:val="clear" w:color="auto" w:fill="auto"/>
                <w:lang w:eastAsia="zh-CN"/>
              </w:rPr>
              <w:t>污染物排放达标</w:t>
            </w:r>
            <w:r>
              <w:rPr>
                <w:rFonts w:hint="default" w:ascii="Times New Roman" w:hAnsi="Times New Roman" w:cs="Times New Roman"/>
                <w:color w:val="auto"/>
                <w:position w:val="8"/>
                <w:sz w:val="24"/>
                <w:shd w:val="clear" w:color="auto" w:fill="auto"/>
              </w:rPr>
              <w:t>监测。若企业自己不具备监测条件，可委托当地环境监测站进行监测。</w:t>
            </w:r>
          </w:p>
          <w:p>
            <w:pPr>
              <w:adjustRightInd w:val="0"/>
              <w:snapToGrid w:val="0"/>
              <w:jc w:val="center"/>
              <w:rPr>
                <w:rFonts w:hint="default" w:ascii="Times New Roman" w:hAnsi="Times New Roman" w:cs="Times New Roman"/>
                <w:b/>
                <w:bCs/>
                <w:color w:val="auto"/>
                <w:position w:val="8"/>
                <w:sz w:val="24"/>
                <w:shd w:val="clear" w:color="auto" w:fill="auto"/>
              </w:rPr>
            </w:pPr>
            <w:r>
              <w:rPr>
                <w:rFonts w:hint="default" w:ascii="Times New Roman" w:hAnsi="Times New Roman" w:cs="Times New Roman"/>
                <w:b/>
                <w:bCs/>
                <w:color w:val="auto"/>
                <w:szCs w:val="21"/>
                <w:shd w:val="clear" w:color="auto" w:fill="auto"/>
              </w:rPr>
              <w:t>表</w:t>
            </w:r>
            <w:r>
              <w:rPr>
                <w:rFonts w:hint="eastAsia" w:cs="Times New Roman"/>
                <w:b/>
                <w:bCs/>
                <w:color w:val="auto"/>
                <w:szCs w:val="21"/>
                <w:shd w:val="clear" w:color="auto" w:fill="auto"/>
                <w:lang w:val="en-US" w:eastAsia="zh-CN"/>
              </w:rPr>
              <w:t>45</w:t>
            </w:r>
            <w:r>
              <w:rPr>
                <w:rFonts w:hint="default" w:ascii="Times New Roman" w:hAnsi="Times New Roman" w:cs="Times New Roman"/>
                <w:b/>
                <w:bCs/>
                <w:color w:val="auto"/>
                <w:szCs w:val="21"/>
                <w:shd w:val="clear" w:color="auto" w:fill="auto"/>
              </w:rPr>
              <w:t xml:space="preserve"> 运营期环境监测计划表</w:t>
            </w:r>
          </w:p>
          <w:tbl>
            <w:tblPr>
              <w:tblStyle w:val="25"/>
              <w:tblW w:w="904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425"/>
              <w:gridCol w:w="1299"/>
              <w:gridCol w:w="724"/>
              <w:gridCol w:w="1107"/>
              <w:gridCol w:w="3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污染源名称</w:t>
                  </w:r>
                </w:p>
              </w:tc>
              <w:tc>
                <w:tcPr>
                  <w:tcW w:w="142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监测项目</w:t>
                  </w: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监测地点</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监测</w:t>
                  </w:r>
                </w:p>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点数</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监测频率</w:t>
                  </w:r>
                </w:p>
              </w:tc>
              <w:tc>
                <w:tcPr>
                  <w:tcW w:w="356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
                      <w:color w:val="auto"/>
                      <w:sz w:val="21"/>
                      <w:szCs w:val="21"/>
                      <w:shd w:val="clear" w:color="auto" w:fill="auto"/>
                    </w:rPr>
                  </w:pPr>
                  <w:r>
                    <w:rPr>
                      <w:rFonts w:hint="default" w:ascii="Times New Roman" w:hAnsi="Times New Roman" w:cs="Times New Roman"/>
                      <w:b/>
                      <w:color w:val="auto"/>
                      <w:sz w:val="21"/>
                      <w:szCs w:val="21"/>
                      <w:shd w:val="clear" w:color="auto" w:fill="auto"/>
                    </w:rPr>
                    <w:t>控制指标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废气</w:t>
                  </w:r>
                </w:p>
              </w:tc>
              <w:tc>
                <w:tcPr>
                  <w:tcW w:w="1425"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氨、硫化氢</w:t>
                  </w: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排气筒</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eastAsia" w:cs="Times New Roman"/>
                      <w:color w:val="auto"/>
                      <w:sz w:val="21"/>
                      <w:szCs w:val="21"/>
                      <w:shd w:val="clear" w:color="auto" w:fill="auto"/>
                      <w:lang w:val="en-US" w:eastAsia="zh-CN"/>
                    </w:rPr>
                    <w:t>1</w:t>
                  </w:r>
                  <w:r>
                    <w:rPr>
                      <w:rFonts w:hint="default" w:ascii="Times New Roman" w:hAnsi="Times New Roman" w:cs="Times New Roman"/>
                      <w:color w:val="auto"/>
                      <w:sz w:val="21"/>
                      <w:szCs w:val="21"/>
                      <w:shd w:val="clear" w:color="auto" w:fill="auto"/>
                    </w:rPr>
                    <w:t>个</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一年一次</w:t>
                  </w:r>
                </w:p>
              </w:tc>
              <w:tc>
                <w:tcPr>
                  <w:tcW w:w="356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《恶臭污染物排放标准》</w:t>
                  </w:r>
                </w:p>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shd w:val="clear" w:color="auto" w:fill="auto"/>
                      <w:lang w:val="en-US" w:eastAsia="zh-CN"/>
                    </w:rPr>
                    <w:t>GB14554-93</w:t>
                  </w:r>
                  <w:r>
                    <w:rPr>
                      <w:rFonts w:hint="default"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425"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上风向一个、下风向三个</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4个</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一年一次</w:t>
                  </w:r>
                </w:p>
              </w:tc>
              <w:tc>
                <w:tcPr>
                  <w:tcW w:w="3568"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Cs/>
                      <w:color w:val="auto"/>
                      <w:sz w:val="21"/>
                      <w:szCs w:val="21"/>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锅炉</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烟气</w:t>
                  </w:r>
                </w:p>
              </w:tc>
              <w:tc>
                <w:tcPr>
                  <w:tcW w:w="142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SO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、NO</w:t>
                  </w:r>
                  <w:r>
                    <w:rPr>
                      <w:rFonts w:hint="default" w:ascii="Times New Roman" w:hAnsi="Times New Roman" w:eastAsia="宋体" w:cs="Times New Roman"/>
                      <w:color w:val="auto"/>
                      <w:vertAlign w:val="subscript"/>
                      <w:lang w:val="en-US" w:eastAsia="zh-CN"/>
                    </w:rPr>
                    <w:t>X</w:t>
                  </w:r>
                  <w:r>
                    <w:rPr>
                      <w:rFonts w:hint="default" w:ascii="Times New Roman" w:hAnsi="Times New Roman" w:eastAsia="宋体" w:cs="Times New Roman"/>
                      <w:color w:val="auto"/>
                      <w:lang w:val="en-US" w:eastAsia="zh-CN"/>
                    </w:rPr>
                    <w:t>、烟尘</w:t>
                  </w: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锅炉</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排气筒</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1个</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每半年</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lang w:eastAsia="zh-CN"/>
                    </w:rPr>
                    <w:t>一次</w:t>
                  </w:r>
                </w:p>
              </w:tc>
              <w:tc>
                <w:tcPr>
                  <w:tcW w:w="356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Cs/>
                      <w:color w:val="auto"/>
                      <w:sz w:val="21"/>
                      <w:szCs w:val="21"/>
                      <w:shd w:val="clear" w:color="auto" w:fill="auto"/>
                    </w:rPr>
                  </w:pPr>
                  <w:r>
                    <w:rPr>
                      <w:rFonts w:hint="eastAsia" w:ascii="Times New Roman" w:hAnsi="Times New Roman" w:eastAsia="宋体" w:cs="Times New Roman"/>
                      <w:color w:val="auto"/>
                      <w:kern w:val="0"/>
                      <w:sz w:val="21"/>
                      <w:szCs w:val="21"/>
                      <w:lang w:val="en-US" w:eastAsia="zh-CN"/>
                    </w:rPr>
                    <w:t>《锅炉大气污染物排放标准DB61/1226-2018》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废水</w:t>
                  </w:r>
                </w:p>
              </w:tc>
              <w:tc>
                <w:tcPr>
                  <w:tcW w:w="14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default" w:ascii="Times New Roman" w:hAnsi="Times New Roman" w:eastAsia="宋体" w:cs="Times New Roman"/>
                      <w:color w:val="auto"/>
                      <w:kern w:val="0"/>
                      <w:sz w:val="21"/>
                      <w:szCs w:val="21"/>
                      <w:lang w:val="en-US" w:eastAsia="zh-CN" w:bidi="ar"/>
                    </w:rPr>
                    <w:t>COD、BOD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ar"/>
                    </w:rPr>
                    <w:t>、SS、氨氮、TP、LAS</w:t>
                  </w:r>
                  <w:r>
                    <w:rPr>
                      <w:rFonts w:hint="eastAsia" w:ascii="Times New Roman" w:hAnsi="Times New Roman" w:eastAsia="宋体" w:cs="Times New Roman"/>
                      <w:color w:val="auto"/>
                      <w:kern w:val="0"/>
                      <w:sz w:val="21"/>
                      <w:szCs w:val="21"/>
                      <w:lang w:val="en-US" w:eastAsia="zh-CN" w:bidi="ar"/>
                    </w:rPr>
                    <w:t>等</w:t>
                  </w: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lang w:eastAsia="zh-CN"/>
                    </w:rPr>
                    <w:t>污水排放口</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1个</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eastAsia" w:cs="Times New Roman"/>
                      <w:color w:val="auto"/>
                      <w:sz w:val="21"/>
                      <w:szCs w:val="21"/>
                      <w:lang w:eastAsia="zh-CN"/>
                    </w:rPr>
                    <w:t>半</w:t>
                  </w:r>
                  <w:r>
                    <w:rPr>
                      <w:rFonts w:hint="default" w:ascii="Times New Roman" w:hAnsi="Times New Roman" w:cs="Times New Roman"/>
                      <w:color w:val="auto"/>
                      <w:sz w:val="21"/>
                      <w:szCs w:val="21"/>
                    </w:rPr>
                    <w:t>年一次</w:t>
                  </w:r>
                </w:p>
              </w:tc>
              <w:tc>
                <w:tcPr>
                  <w:tcW w:w="356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Cs/>
                      <w:color w:val="auto"/>
                      <w:sz w:val="21"/>
                      <w:szCs w:val="21"/>
                      <w:shd w:val="clear" w:color="auto" w:fill="auto"/>
                    </w:rPr>
                  </w:pPr>
                  <w:r>
                    <w:rPr>
                      <w:rFonts w:hint="default" w:ascii="Times New Roman" w:hAnsi="Times New Roman" w:cs="Times New Roman"/>
                      <w:bCs/>
                      <w:color w:val="auto"/>
                      <w:sz w:val="21"/>
                      <w:szCs w:val="21"/>
                      <w:shd w:val="clear" w:color="auto" w:fill="auto"/>
                      <w:lang w:eastAsia="zh-CN"/>
                    </w:rPr>
                    <w:t>《污水综合排放标准》</w:t>
                  </w:r>
                  <w:r>
                    <w:rPr>
                      <w:rFonts w:hint="default" w:ascii="Times New Roman" w:hAnsi="Times New Roman" w:cs="Times New Roman"/>
                      <w:bCs/>
                      <w:color w:val="auto"/>
                      <w:sz w:val="21"/>
                      <w:szCs w:val="21"/>
                      <w:highlight w:val="none"/>
                      <w:shd w:val="clear" w:color="auto" w:fill="auto"/>
                      <w:lang w:eastAsia="zh-CN"/>
                    </w:rPr>
                    <w:t>(</w:t>
                  </w:r>
                  <w:r>
                    <w:rPr>
                      <w:rFonts w:hint="default" w:ascii="Times New Roman" w:hAnsi="Times New Roman" w:cs="Times New Roman"/>
                      <w:bCs/>
                      <w:color w:val="auto"/>
                      <w:sz w:val="21"/>
                      <w:szCs w:val="21"/>
                      <w:shd w:val="clear" w:color="auto" w:fill="auto"/>
                      <w:lang w:eastAsia="zh-CN"/>
                    </w:rPr>
                    <w:t>GB8978-1996</w:t>
                  </w:r>
                  <w:r>
                    <w:rPr>
                      <w:rFonts w:hint="default" w:ascii="Times New Roman" w:hAnsi="Times New Roman" w:cs="Times New Roman"/>
                      <w:bCs/>
                      <w:color w:val="auto"/>
                      <w:sz w:val="21"/>
                      <w:szCs w:val="21"/>
                      <w:highlight w:val="none"/>
                      <w:shd w:val="clear" w:color="auto" w:fill="auto"/>
                      <w:lang w:eastAsia="zh-CN"/>
                    </w:rPr>
                    <w:t>)</w:t>
                  </w:r>
                  <w:r>
                    <w:rPr>
                      <w:rFonts w:hint="default" w:ascii="Times New Roman" w:hAnsi="Times New Roman" w:cs="Times New Roman"/>
                      <w:bCs/>
                      <w:color w:val="auto"/>
                      <w:sz w:val="21"/>
                      <w:szCs w:val="21"/>
                      <w:shd w:val="clear" w:color="auto" w:fill="auto"/>
                      <w:lang w:eastAsia="zh-CN"/>
                    </w:rPr>
                    <w:t>中</w:t>
                  </w:r>
                  <w:r>
                    <w:rPr>
                      <w:rFonts w:hint="default" w:ascii="Times New Roman" w:hAnsi="Times New Roman" w:cs="Times New Roman"/>
                      <w:bCs/>
                      <w:color w:val="auto"/>
                      <w:sz w:val="21"/>
                      <w:szCs w:val="21"/>
                      <w:shd w:val="clear" w:color="auto" w:fill="auto"/>
                      <w:lang w:val="en-US" w:eastAsia="zh-CN"/>
                    </w:rPr>
                    <w:t>的</w:t>
                  </w:r>
                  <w:r>
                    <w:rPr>
                      <w:rFonts w:hint="default" w:ascii="Times New Roman" w:hAnsi="Times New Roman" w:cs="Times New Roman"/>
                      <w:bCs/>
                      <w:color w:val="auto"/>
                      <w:sz w:val="21"/>
                      <w:szCs w:val="21"/>
                      <w:shd w:val="clear" w:color="auto" w:fill="auto"/>
                      <w:lang w:eastAsia="zh-CN"/>
                    </w:rPr>
                    <w:t>三级标准</w:t>
                  </w:r>
                  <w:r>
                    <w:rPr>
                      <w:rFonts w:hint="default" w:ascii="Times New Roman" w:hAnsi="Times New Roman" w:cs="Times New Roman"/>
                      <w:bCs/>
                      <w:color w:val="auto"/>
                      <w:sz w:val="21"/>
                      <w:szCs w:val="21"/>
                      <w:shd w:val="clear" w:color="auto" w:fill="auto"/>
                      <w:lang w:val="en-US" w:eastAsia="zh-CN"/>
                    </w:rPr>
                    <w:t>和</w:t>
                  </w:r>
                  <w:r>
                    <w:rPr>
                      <w:rFonts w:hint="default" w:ascii="Times New Roman" w:hAnsi="Times New Roman" w:cs="Times New Roman"/>
                      <w:bCs/>
                      <w:color w:val="auto"/>
                      <w:sz w:val="21"/>
                      <w:szCs w:val="21"/>
                      <w:shd w:val="clear" w:color="auto" w:fill="auto"/>
                      <w:lang w:eastAsia="zh-CN"/>
                    </w:rPr>
                    <w:t>《污水排入城镇下水道水质标准》</w:t>
                  </w:r>
                  <w:r>
                    <w:rPr>
                      <w:rFonts w:hint="default" w:ascii="Times New Roman" w:hAnsi="Times New Roman" w:cs="Times New Roman"/>
                      <w:bCs/>
                      <w:color w:val="auto"/>
                      <w:sz w:val="21"/>
                      <w:szCs w:val="21"/>
                      <w:highlight w:val="none"/>
                      <w:shd w:val="clear" w:color="auto" w:fill="auto"/>
                      <w:lang w:eastAsia="zh-CN"/>
                    </w:rPr>
                    <w:t>(</w:t>
                  </w:r>
                  <w:r>
                    <w:rPr>
                      <w:rFonts w:hint="default" w:ascii="Times New Roman" w:hAnsi="Times New Roman" w:cs="Times New Roman"/>
                      <w:bCs/>
                      <w:color w:val="auto"/>
                      <w:sz w:val="21"/>
                      <w:szCs w:val="21"/>
                      <w:shd w:val="clear" w:color="auto" w:fill="auto"/>
                      <w:lang w:eastAsia="zh-CN"/>
                    </w:rPr>
                    <w:t>GBT31962-2015</w:t>
                  </w:r>
                  <w:r>
                    <w:rPr>
                      <w:rFonts w:hint="default" w:ascii="Times New Roman" w:hAnsi="Times New Roman" w:cs="Times New Roman"/>
                      <w:bCs/>
                      <w:color w:val="auto"/>
                      <w:sz w:val="21"/>
                      <w:szCs w:val="21"/>
                      <w:highlight w:val="none"/>
                      <w:shd w:val="clear" w:color="auto" w:fill="auto"/>
                      <w:lang w:eastAsia="zh-CN"/>
                    </w:rPr>
                    <w:t>)</w:t>
                  </w:r>
                  <w:r>
                    <w:rPr>
                      <w:rFonts w:hint="default" w:ascii="Times New Roman" w:hAnsi="Times New Roman" w:cs="Times New Roman"/>
                      <w:bCs/>
                      <w:color w:val="auto"/>
                      <w:sz w:val="21"/>
                      <w:szCs w:val="21"/>
                      <w:shd w:val="clear" w:color="auto" w:fill="auto"/>
                      <w:lang w:eastAsia="zh-CN"/>
                    </w:rPr>
                    <w:t>表一中B级标准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噪声</w:t>
                  </w:r>
                </w:p>
              </w:tc>
              <w:tc>
                <w:tcPr>
                  <w:tcW w:w="1425"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cs="Times New Roman"/>
                      <w:color w:val="auto"/>
                      <w:sz w:val="21"/>
                      <w:szCs w:val="21"/>
                      <w:shd w:val="clear" w:color="auto" w:fill="auto"/>
                    </w:rPr>
                    <w:t>Leq</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shd w:val="clear" w:color="auto" w:fill="auto"/>
                    </w:rPr>
                    <w:t>A</w:t>
                  </w:r>
                  <w:r>
                    <w:rPr>
                      <w:rFonts w:hint="default" w:ascii="Times New Roman" w:hAnsi="Times New Roman" w:cs="Times New Roman"/>
                      <w:color w:val="auto"/>
                      <w:sz w:val="21"/>
                      <w:szCs w:val="21"/>
                      <w:highlight w:val="none"/>
                      <w:shd w:val="clear" w:color="auto" w:fill="auto"/>
                      <w:lang w:eastAsia="zh-CN"/>
                    </w:rPr>
                    <w:t>)</w:t>
                  </w:r>
                </w:p>
              </w:tc>
              <w:tc>
                <w:tcPr>
                  <w:tcW w:w="1299"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厂界四周</w:t>
                  </w:r>
                </w:p>
              </w:tc>
              <w:tc>
                <w:tcPr>
                  <w:tcW w:w="724"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eastAsia" w:ascii="Times New Roman" w:hAnsi="Times New Roman" w:cs="Times New Roman"/>
                      <w:color w:val="auto"/>
                      <w:sz w:val="21"/>
                      <w:szCs w:val="21"/>
                      <w:shd w:val="clear" w:color="auto" w:fill="auto"/>
                      <w:lang w:val="en-US" w:eastAsia="zh-CN"/>
                    </w:rPr>
                    <w:t>8</w:t>
                  </w:r>
                  <w:r>
                    <w:rPr>
                      <w:rFonts w:hint="default" w:ascii="Times New Roman" w:hAnsi="Times New Roman" w:cs="Times New Roman"/>
                      <w:color w:val="auto"/>
                      <w:sz w:val="21"/>
                      <w:szCs w:val="21"/>
                      <w:shd w:val="clear" w:color="auto" w:fill="auto"/>
                    </w:rPr>
                    <w:t>个</w:t>
                  </w:r>
                </w:p>
              </w:tc>
              <w:tc>
                <w:tcPr>
                  <w:tcW w:w="1107"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每季一次</w:t>
                  </w:r>
                </w:p>
              </w:tc>
              <w:tc>
                <w:tcPr>
                  <w:tcW w:w="3568"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shd w:val="clear" w:color="auto" w:fill="auto"/>
                    </w:rPr>
                    <w:t>《工业企业厂界环境噪声排放标准》</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shd w:val="clear" w:color="auto" w:fill="auto"/>
                    </w:rPr>
                    <w:t>GB12348-2008</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shd w:val="clear" w:color="auto" w:fill="auto"/>
                    </w:rPr>
                    <w:t>中的</w:t>
                  </w:r>
                  <w:r>
                    <w:rPr>
                      <w:rFonts w:hint="default" w:ascii="Times New Roman" w:hAnsi="Times New Roman" w:cs="Times New Roman"/>
                      <w:color w:val="auto"/>
                      <w:sz w:val="21"/>
                      <w:szCs w:val="21"/>
                      <w:shd w:val="clear" w:color="auto" w:fill="auto"/>
                      <w:lang w:val="en-US" w:eastAsia="zh-CN"/>
                    </w:rPr>
                    <w:t>2</w:t>
                  </w:r>
                  <w:r>
                    <w:rPr>
                      <w:rFonts w:hint="default" w:ascii="Times New Roman" w:hAnsi="Times New Roman" w:cs="Times New Roman"/>
                      <w:color w:val="auto"/>
                      <w:sz w:val="21"/>
                      <w:szCs w:val="21"/>
                      <w:shd w:val="clear" w:color="auto" w:fill="auto"/>
                    </w:rPr>
                    <w:t>类标准</w:t>
                  </w:r>
                </w:p>
              </w:tc>
            </w:tr>
          </w:tbl>
          <w:p>
            <w:pPr>
              <w:widowControl/>
              <w:adjustRightInd w:val="0"/>
              <w:snapToGrid w:val="0"/>
              <w:spacing w:line="360" w:lineRule="auto"/>
              <w:ind w:firstLine="482" w:firstLineChars="200"/>
              <w:rPr>
                <w:rFonts w:hint="default" w:ascii="Times New Roman" w:hAnsi="Times New Roman" w:cs="Times New Roman"/>
                <w:b/>
                <w:color w:val="auto"/>
                <w:kern w:val="0"/>
                <w:sz w:val="24"/>
                <w:shd w:val="clear" w:color="auto" w:fill="auto"/>
              </w:rPr>
            </w:pPr>
            <w:r>
              <w:rPr>
                <w:rFonts w:hint="eastAsia" w:cs="Times New Roman"/>
                <w:b/>
                <w:color w:val="auto"/>
                <w:kern w:val="0"/>
                <w:sz w:val="24"/>
                <w:shd w:val="clear" w:color="auto" w:fill="auto"/>
                <w:lang w:val="en-US" w:eastAsia="zh-CN"/>
              </w:rPr>
              <w:t>10</w:t>
            </w:r>
            <w:r>
              <w:rPr>
                <w:rFonts w:hint="default" w:ascii="Times New Roman" w:hAnsi="Times New Roman" w:cs="Times New Roman"/>
                <w:b/>
                <w:color w:val="auto"/>
                <w:kern w:val="0"/>
                <w:sz w:val="24"/>
                <w:shd w:val="clear" w:color="auto" w:fill="auto"/>
              </w:rPr>
              <w:t>、项目环保投资及环保竣工验收</w:t>
            </w:r>
          </w:p>
          <w:p>
            <w:pPr>
              <w:adjustRightInd w:val="0"/>
              <w:snapToGrid w:val="0"/>
              <w:spacing w:line="360" w:lineRule="auto"/>
              <w:ind w:firstLine="480" w:firstLineChars="200"/>
              <w:rPr>
                <w:rFonts w:hint="default" w:ascii="Times New Roman" w:hAnsi="Times New Roman" w:cs="Times New Roman"/>
                <w:b/>
                <w:color w:val="auto"/>
                <w:szCs w:val="21"/>
                <w:shd w:val="clear" w:color="auto" w:fill="auto"/>
              </w:rPr>
            </w:pPr>
            <w:r>
              <w:rPr>
                <w:rFonts w:hint="default" w:ascii="Times New Roman" w:hAnsi="Times New Roman" w:cs="Times New Roman"/>
                <w:color w:val="auto"/>
                <w:sz w:val="24"/>
                <w:highlight w:val="none"/>
                <w:shd w:val="clear" w:color="auto" w:fill="auto"/>
              </w:rPr>
              <w:t>本项目</w:t>
            </w:r>
            <w:r>
              <w:rPr>
                <w:rFonts w:hint="eastAsia" w:cs="Times New Roman"/>
                <w:color w:val="auto"/>
                <w:sz w:val="24"/>
                <w:highlight w:val="none"/>
                <w:shd w:val="clear" w:color="auto" w:fill="auto"/>
                <w:lang w:eastAsia="zh-CN"/>
              </w:rPr>
              <w:t>总投资</w:t>
            </w:r>
            <w:r>
              <w:rPr>
                <w:rFonts w:hint="eastAsia" w:cs="Times New Roman"/>
                <w:color w:val="auto"/>
                <w:sz w:val="24"/>
                <w:highlight w:val="none"/>
                <w:shd w:val="clear" w:color="auto" w:fill="auto"/>
                <w:lang w:val="en-US" w:eastAsia="zh-CN"/>
              </w:rPr>
              <w:t>800万元，</w:t>
            </w:r>
            <w:r>
              <w:rPr>
                <w:rFonts w:hint="default" w:ascii="Times New Roman" w:hAnsi="Times New Roman" w:cs="Times New Roman"/>
                <w:color w:val="auto"/>
                <w:sz w:val="24"/>
                <w:highlight w:val="none"/>
                <w:shd w:val="clear" w:color="auto" w:fill="auto"/>
              </w:rPr>
              <w:t>环保投资</w:t>
            </w:r>
            <w:r>
              <w:rPr>
                <w:rFonts w:hint="eastAsia" w:cs="Times New Roman"/>
                <w:color w:val="auto"/>
                <w:sz w:val="24"/>
                <w:highlight w:val="none"/>
                <w:shd w:val="clear" w:color="auto" w:fill="auto"/>
                <w:lang w:val="en-US" w:eastAsia="zh-CN"/>
              </w:rPr>
              <w:t>63.5万元</w:t>
            </w:r>
            <w:r>
              <w:rPr>
                <w:rFonts w:hint="default" w:ascii="Times New Roman" w:hAnsi="Times New Roman" w:cs="Times New Roman"/>
                <w:color w:val="auto"/>
                <w:sz w:val="24"/>
                <w:highlight w:val="none"/>
                <w:shd w:val="clear" w:color="auto" w:fill="auto"/>
              </w:rPr>
              <w:t>，占工程总投资</w:t>
            </w:r>
            <w:r>
              <w:rPr>
                <w:rFonts w:hint="eastAsia" w:cs="Times New Roman"/>
                <w:color w:val="auto"/>
                <w:sz w:val="24"/>
                <w:highlight w:val="none"/>
                <w:shd w:val="clear" w:color="auto" w:fill="auto"/>
                <w:lang w:val="en-US" w:eastAsia="zh-CN"/>
              </w:rPr>
              <w:t>7.9</w:t>
            </w: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shd w:val="clear" w:color="auto" w:fill="auto"/>
              </w:rPr>
              <w:t>主要用于废气的治理，噪声控制，固体废物处置等方面，具体见下表。建设项目竣工环保设施验收清单见表</w:t>
            </w:r>
            <w:r>
              <w:rPr>
                <w:rFonts w:hint="eastAsia" w:cs="Times New Roman"/>
                <w:color w:val="auto"/>
                <w:sz w:val="24"/>
                <w:shd w:val="clear" w:color="auto" w:fill="auto"/>
                <w:lang w:val="en-US" w:eastAsia="zh-CN"/>
              </w:rPr>
              <w:t>46</w:t>
            </w:r>
            <w:r>
              <w:rPr>
                <w:rFonts w:hint="default" w:ascii="Times New Roman" w:hAnsi="Times New Roman" w:cs="Times New Roman"/>
                <w:color w:val="auto"/>
                <w:sz w:val="24"/>
                <w:shd w:val="clear" w:color="auto" w:fill="auto"/>
              </w:rPr>
              <w:t>。</w:t>
            </w:r>
          </w:p>
          <w:p>
            <w:pPr>
              <w:adjustRightInd w:val="0"/>
              <w:snapToGrid w:val="0"/>
              <w:ind w:firstLine="422" w:firstLineChars="20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46</w:t>
            </w:r>
            <w:r>
              <w:rPr>
                <w:rFonts w:hint="default" w:ascii="Times New Roman" w:hAnsi="Times New Roman" w:cs="Times New Roman"/>
                <w:b/>
                <w:color w:val="auto"/>
                <w:szCs w:val="21"/>
                <w:shd w:val="clear" w:color="auto" w:fill="auto"/>
              </w:rPr>
              <w:t xml:space="preserve"> 环保设备和投资估算表</w:t>
            </w:r>
          </w:p>
          <w:tbl>
            <w:tblPr>
              <w:tblStyle w:val="25"/>
              <w:tblW w:w="90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75"/>
              <w:gridCol w:w="773"/>
              <w:gridCol w:w="1931"/>
              <w:gridCol w:w="3856"/>
              <w:gridCol w:w="17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479" w:type="dxa"/>
                  <w:gridSpan w:val="3"/>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highlight w:val="none"/>
                      <w:shd w:val="clear" w:color="auto" w:fill="auto"/>
                    </w:rPr>
                  </w:pPr>
                  <w:r>
                    <w:rPr>
                      <w:rFonts w:hint="default" w:ascii="Times New Roman" w:hAnsi="Times New Roman" w:cs="Times New Roman"/>
                      <w:b/>
                      <w:color w:val="auto"/>
                      <w:szCs w:val="21"/>
                      <w:highlight w:val="none"/>
                      <w:shd w:val="clear" w:color="auto" w:fill="auto"/>
                    </w:rPr>
                    <w:t>治理工程</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Cs w:val="21"/>
                      <w:highlight w:val="none"/>
                      <w:shd w:val="clear" w:color="auto" w:fill="auto"/>
                    </w:rPr>
                  </w:pPr>
                  <w:r>
                    <w:rPr>
                      <w:rFonts w:hint="default" w:ascii="Times New Roman" w:hAnsi="Times New Roman" w:cs="Times New Roman"/>
                      <w:b/>
                      <w:color w:val="auto"/>
                      <w:szCs w:val="21"/>
                      <w:highlight w:val="none"/>
                      <w:shd w:val="clear" w:color="auto" w:fill="auto"/>
                    </w:rPr>
                    <w:t>环保设备</w:t>
                  </w:r>
                </w:p>
              </w:tc>
              <w:tc>
                <w:tcPr>
                  <w:tcW w:w="1707"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Cs w:val="21"/>
                      <w:highlight w:val="none"/>
                      <w:shd w:val="clear" w:color="auto" w:fill="auto"/>
                      <w:lang w:eastAsia="zh-CN"/>
                    </w:rPr>
                  </w:pPr>
                  <w:r>
                    <w:rPr>
                      <w:rFonts w:hint="default" w:ascii="Times New Roman" w:hAnsi="Times New Roman" w:cs="Times New Roman"/>
                      <w:b/>
                      <w:color w:val="auto"/>
                      <w:szCs w:val="21"/>
                      <w:highlight w:val="none"/>
                      <w:shd w:val="clear" w:color="auto" w:fill="auto"/>
                    </w:rPr>
                    <w:t>环保投资</w:t>
                  </w:r>
                  <w:r>
                    <w:rPr>
                      <w:rFonts w:hint="default" w:ascii="Times New Roman" w:hAnsi="Times New Roman" w:cs="Times New Roman"/>
                      <w:b/>
                      <w:color w:val="auto"/>
                      <w:szCs w:val="21"/>
                      <w:highlight w:val="none"/>
                      <w:shd w:val="clear" w:color="auto" w:fill="auto"/>
                      <w:lang w:eastAsia="zh-CN"/>
                    </w:rPr>
                    <w:t>(</w:t>
                  </w:r>
                  <w:r>
                    <w:rPr>
                      <w:rFonts w:hint="default" w:ascii="Times New Roman" w:hAnsi="Times New Roman" w:cs="Times New Roman"/>
                      <w:b/>
                      <w:color w:val="auto"/>
                      <w:szCs w:val="21"/>
                      <w:highlight w:val="none"/>
                      <w:shd w:val="clear" w:color="auto" w:fill="auto"/>
                    </w:rPr>
                    <w:t>万元</w:t>
                  </w:r>
                  <w:r>
                    <w:rPr>
                      <w:rFonts w:hint="default" w:ascii="Times New Roman" w:hAnsi="Times New Roman" w:cs="Times New Roman"/>
                      <w:b/>
                      <w:color w:val="auto"/>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restart"/>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运营期</w:t>
                  </w:r>
                </w:p>
              </w:tc>
              <w:tc>
                <w:tcPr>
                  <w:tcW w:w="773" w:type="dxa"/>
                  <w:vMerge w:val="restart"/>
                  <w:tcBorders>
                    <w:right w:val="single" w:color="auto" w:sz="4" w:space="0"/>
                  </w:tcBorders>
                  <w:vAlign w:val="center"/>
                </w:tcPr>
                <w:p>
                  <w:pPr>
                    <w:tabs>
                      <w:tab w:val="left" w:leader="middleDot" w:pos="8399"/>
                    </w:tabs>
                    <w:snapToGrid w:val="0"/>
                    <w:jc w:val="center"/>
                    <w:rPr>
                      <w:rFonts w:hint="default" w:ascii="Times New Roman" w:hAnsi="Times New Roman" w:cs="Times New Roman"/>
                      <w:color w:val="auto"/>
                      <w:spacing w:val="-2"/>
                      <w:szCs w:val="21"/>
                      <w:highlight w:val="none"/>
                      <w:shd w:val="clear" w:color="auto" w:fill="auto"/>
                      <w:lang w:eastAsia="zh-CN"/>
                    </w:rPr>
                  </w:pPr>
                  <w:r>
                    <w:rPr>
                      <w:rFonts w:hint="default" w:ascii="Times New Roman" w:hAnsi="Times New Roman" w:cs="Times New Roman"/>
                      <w:color w:val="auto"/>
                      <w:spacing w:val="-2"/>
                      <w:szCs w:val="21"/>
                      <w:highlight w:val="none"/>
                      <w:shd w:val="clear" w:color="auto" w:fill="auto"/>
                      <w:lang w:eastAsia="zh-CN"/>
                    </w:rPr>
                    <w:t>废气</w:t>
                  </w:r>
                </w:p>
              </w:tc>
              <w:tc>
                <w:tcPr>
                  <w:tcW w:w="193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2"/>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氨、硫化氢</w:t>
                  </w:r>
                </w:p>
              </w:tc>
              <w:tc>
                <w:tcPr>
                  <w:tcW w:w="3856" w:type="dxa"/>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cs="Times New Roman"/>
                      <w:bCs/>
                      <w:color w:val="auto"/>
                      <w:szCs w:val="21"/>
                      <w:highlight w:val="none"/>
                      <w:shd w:val="clear" w:color="auto" w:fill="auto"/>
                      <w:lang w:val="en-US" w:eastAsia="zh-CN"/>
                    </w:rPr>
                  </w:pPr>
                  <w:r>
                    <w:rPr>
                      <w:rFonts w:hint="default" w:ascii="Times New Roman" w:hAnsi="Times New Roman" w:cs="Times New Roman"/>
                      <w:bCs/>
                      <w:color w:val="auto"/>
                      <w:szCs w:val="21"/>
                      <w:highlight w:val="none"/>
                      <w:shd w:val="clear" w:color="auto" w:fill="auto"/>
                      <w:lang w:val="en-US" w:eastAsia="zh-CN"/>
                    </w:rPr>
                    <w:t>活性炭吸附装置+15m高排气筒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1707"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continue"/>
                  <w:tcBorders>
                    <w:righ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193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z w:val="21"/>
                      <w:szCs w:val="21"/>
                      <w:shd w:val="clear" w:color="auto" w:fill="auto"/>
                      <w:lang w:eastAsia="zh-CN"/>
                    </w:rPr>
                  </w:pPr>
                  <w:r>
                    <w:rPr>
                      <w:rFonts w:hint="eastAsia" w:cs="Times New Roman"/>
                      <w:color w:val="auto"/>
                      <w:sz w:val="21"/>
                      <w:szCs w:val="21"/>
                      <w:shd w:val="clear" w:color="auto" w:fill="auto"/>
                      <w:lang w:eastAsia="zh-CN"/>
                    </w:rPr>
                    <w:t>食堂油烟</w:t>
                  </w:r>
                </w:p>
              </w:tc>
              <w:tc>
                <w:tcPr>
                  <w:tcW w:w="3856" w:type="dxa"/>
                  <w:vAlign w:val="center"/>
                </w:tcPr>
                <w:p>
                  <w:pPr>
                    <w:keepNext w:val="0"/>
                    <w:keepLines w:val="0"/>
                    <w:pageBreakBefore w:val="0"/>
                    <w:widowControl w:val="0"/>
                    <w:kinsoku/>
                    <w:wordWrap/>
                    <w:overflowPunct/>
                    <w:topLinePunct w:val="0"/>
                    <w:autoSpaceDE/>
                    <w:autoSpaceDN/>
                    <w:bidi w:val="0"/>
                    <w:adjustRightInd w:val="0"/>
                    <w:snapToGrid w:val="0"/>
                    <w:ind w:left="-63" w:leftChars="-30" w:right="-63" w:rightChars="-30"/>
                    <w:jc w:val="center"/>
                    <w:textAlignment w:val="auto"/>
                    <w:rPr>
                      <w:rFonts w:hint="default" w:ascii="Times New Roman" w:hAnsi="Times New Roman" w:eastAsia="宋体" w:cs="Times New Roman"/>
                      <w:bCs/>
                      <w:color w:val="auto"/>
                      <w:sz w:val="21"/>
                      <w:szCs w:val="21"/>
                      <w:shd w:val="clear" w:color="auto" w:fill="auto"/>
                      <w:lang w:val="en-US" w:eastAsia="zh-CN"/>
                    </w:rPr>
                  </w:pPr>
                  <w:r>
                    <w:rPr>
                      <w:rFonts w:hint="eastAsia" w:cs="Times New Roman"/>
                      <w:bCs/>
                      <w:color w:val="auto"/>
                      <w:sz w:val="21"/>
                      <w:szCs w:val="21"/>
                      <w:shd w:val="clear" w:color="auto" w:fill="auto"/>
                      <w:lang w:val="en-US" w:eastAsia="zh-CN"/>
                    </w:rPr>
                    <w:t>油烟净化器+专用烟道</w:t>
                  </w:r>
                </w:p>
              </w:tc>
              <w:tc>
                <w:tcPr>
                  <w:tcW w:w="1707"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continue"/>
                  <w:tcBorders>
                    <w:righ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1931"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z w:val="21"/>
                      <w:szCs w:val="21"/>
                      <w:shd w:val="clear" w:color="auto" w:fill="auto"/>
                      <w:lang w:eastAsia="zh-CN"/>
                    </w:rPr>
                  </w:pPr>
                  <w:r>
                    <w:rPr>
                      <w:rFonts w:hint="eastAsia" w:cs="Times New Roman"/>
                      <w:color w:val="auto"/>
                      <w:sz w:val="21"/>
                      <w:szCs w:val="21"/>
                      <w:shd w:val="clear" w:color="auto" w:fill="auto"/>
                      <w:lang w:eastAsia="zh-CN"/>
                    </w:rPr>
                    <w:t>锅炉废气</w:t>
                  </w:r>
                </w:p>
              </w:tc>
              <w:tc>
                <w:tcPr>
                  <w:tcW w:w="3856" w:type="dxa"/>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cs="Times New Roman"/>
                      <w:bCs/>
                      <w:color w:val="auto"/>
                      <w:spacing w:val="0"/>
                      <w:sz w:val="21"/>
                      <w:szCs w:val="21"/>
                      <w:shd w:val="clear" w:color="auto" w:fill="auto"/>
                      <w:lang w:val="en-US" w:eastAsia="zh-CN"/>
                    </w:rPr>
                  </w:pPr>
                  <w:r>
                    <w:rPr>
                      <w:rFonts w:hint="eastAsia"/>
                      <w:color w:val="auto"/>
                      <w:spacing w:val="0"/>
                      <w:sz w:val="21"/>
                      <w:szCs w:val="21"/>
                      <w:lang w:val="en-US" w:eastAsia="zh-CN"/>
                    </w:rPr>
                    <w:t>低氮燃烧器</w:t>
                  </w:r>
                  <w:r>
                    <w:rPr>
                      <w:rFonts w:hint="eastAsia"/>
                      <w:color w:val="auto"/>
                      <w:spacing w:val="0"/>
                      <w:sz w:val="21"/>
                      <w:szCs w:val="21"/>
                      <w:highlight w:val="none"/>
                      <w:lang w:val="en-US" w:eastAsia="zh-CN"/>
                    </w:rPr>
                    <w:t>(</w:t>
                  </w:r>
                  <w:r>
                    <w:rPr>
                      <w:rFonts w:hint="eastAsia"/>
                      <w:color w:val="auto"/>
                      <w:spacing w:val="0"/>
                      <w:sz w:val="21"/>
                      <w:szCs w:val="21"/>
                      <w:lang w:val="en-US" w:eastAsia="zh-CN"/>
                    </w:rPr>
                    <w:t>2台</w:t>
                  </w:r>
                  <w:r>
                    <w:rPr>
                      <w:rFonts w:hint="eastAsia"/>
                      <w:color w:val="auto"/>
                      <w:spacing w:val="0"/>
                      <w:sz w:val="21"/>
                      <w:szCs w:val="21"/>
                      <w:highlight w:val="none"/>
                      <w:lang w:val="en-US" w:eastAsia="zh-CN"/>
                    </w:rPr>
                    <w:t>)</w:t>
                  </w:r>
                  <w:r>
                    <w:rPr>
                      <w:rFonts w:hint="eastAsia"/>
                      <w:color w:val="auto"/>
                      <w:spacing w:val="0"/>
                      <w:sz w:val="21"/>
                      <w:szCs w:val="21"/>
                      <w:lang w:val="en-US" w:eastAsia="zh-CN"/>
                    </w:rPr>
                    <w:t>+23m高排气筒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1707"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cs="Times New Roman"/>
                      <w:color w:val="auto"/>
                      <w:spacing w:val="0"/>
                      <w:szCs w:val="21"/>
                      <w:highlight w:val="none"/>
                      <w:shd w:val="clear" w:color="auto" w:fill="auto"/>
                      <w:lang w:val="en-US" w:eastAsia="zh-CN"/>
                    </w:rPr>
                  </w:pPr>
                  <w:r>
                    <w:rPr>
                      <w:rFonts w:hint="eastAsia" w:cs="Times New Roman"/>
                      <w:color w:val="auto"/>
                      <w:spacing w:val="0"/>
                      <w:szCs w:val="21"/>
                      <w:highlight w:val="none"/>
                      <w:shd w:val="clear" w:color="auto" w:fill="auto"/>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restart"/>
                  <w:tcBorders>
                    <w:righ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废水</w:t>
                  </w:r>
                </w:p>
              </w:tc>
              <w:tc>
                <w:tcPr>
                  <w:tcW w:w="1931" w:type="dxa"/>
                  <w:tcBorders>
                    <w:lef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生活污水</w:t>
                  </w:r>
                </w:p>
              </w:tc>
              <w:tc>
                <w:tcPr>
                  <w:tcW w:w="3856" w:type="dxa"/>
                  <w:tcBorders>
                    <w:bottom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2"/>
                      <w:szCs w:val="21"/>
                      <w:highlight w:val="none"/>
                      <w:shd w:val="clear" w:color="auto" w:fill="auto"/>
                      <w:lang w:eastAsia="zh-CN"/>
                    </w:rPr>
                  </w:pPr>
                  <w:r>
                    <w:rPr>
                      <w:rFonts w:hint="eastAsia" w:cs="Times New Roman"/>
                      <w:color w:val="auto"/>
                      <w:spacing w:val="-2"/>
                      <w:szCs w:val="21"/>
                      <w:highlight w:val="none"/>
                      <w:shd w:val="clear" w:color="auto" w:fill="auto"/>
                      <w:lang w:eastAsia="zh-CN"/>
                    </w:rPr>
                    <w:t>隔油池、化粪池</w:t>
                  </w:r>
                </w:p>
              </w:tc>
              <w:tc>
                <w:tcPr>
                  <w:tcW w:w="1707" w:type="dxa"/>
                  <w:tcBorders>
                    <w:bottom w:val="single" w:color="auto" w:sz="4" w:space="0"/>
                  </w:tcBorders>
                  <w:vAlign w:val="center"/>
                </w:tcPr>
                <w:p>
                  <w:pPr>
                    <w:keepNext w:val="0"/>
                    <w:keepLines w:val="0"/>
                    <w:pageBreakBefore w:val="0"/>
                    <w:widowControl w:val="0"/>
                    <w:tabs>
                      <w:tab w:val="left" w:pos="405"/>
                    </w:tabs>
                    <w:kinsoku/>
                    <w:wordWrap/>
                    <w:overflowPunct/>
                    <w:topLinePunct w:val="0"/>
                    <w:autoSpaceDE/>
                    <w:autoSpaceDN/>
                    <w:bidi w:val="0"/>
                    <w:adjustRightInd w:val="0"/>
                    <w:snapToGrid w:val="0"/>
                    <w:jc w:val="center"/>
                    <w:textAlignment w:val="auto"/>
                    <w:rPr>
                      <w:rFonts w:hint="default"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color w:val="auto"/>
                    </w:rPr>
                  </w:pPr>
                </w:p>
              </w:tc>
              <w:tc>
                <w:tcPr>
                  <w:tcW w:w="773" w:type="dxa"/>
                  <w:vMerge w:val="continue"/>
                  <w:tcBorders>
                    <w:righ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cs="Times New Roman"/>
                      <w:color w:val="auto"/>
                      <w:szCs w:val="21"/>
                      <w:highlight w:val="none"/>
                      <w:shd w:val="clear" w:color="auto" w:fill="auto"/>
                      <w:lang w:eastAsia="zh-CN"/>
                    </w:rPr>
                  </w:pPr>
                </w:p>
              </w:tc>
              <w:tc>
                <w:tcPr>
                  <w:tcW w:w="1931" w:type="dxa"/>
                  <w:tcBorders>
                    <w:left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洗涤废水</w:t>
                  </w:r>
                </w:p>
              </w:tc>
              <w:tc>
                <w:tcPr>
                  <w:tcW w:w="3856" w:type="dxa"/>
                  <w:tcBorders>
                    <w:top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“气浮法”污水处理站</w:t>
                  </w:r>
                </w:p>
              </w:tc>
              <w:tc>
                <w:tcPr>
                  <w:tcW w:w="1707" w:type="dxa"/>
                  <w:tcBorders>
                    <w:top w:val="single" w:color="auto" w:sz="4" w:space="0"/>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bookmarkStart w:id="6" w:name="OLE_LINK3" w:colFirst="2" w:colLast="2"/>
                </w:p>
              </w:tc>
              <w:tc>
                <w:tcPr>
                  <w:tcW w:w="2704" w:type="dxa"/>
                  <w:gridSpan w:val="2"/>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噪声</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eastAsia" w:ascii="宋体" w:hAnsi="宋体" w:cs="宋体"/>
                      <w:color w:val="auto"/>
                      <w:kern w:val="0"/>
                      <w:sz w:val="20"/>
                      <w:szCs w:val="20"/>
                      <w:lang w:val="en-US" w:eastAsia="zh-CN" w:bidi="ar"/>
                    </w:rPr>
                    <w:t>选用</w:t>
                  </w:r>
                  <w:r>
                    <w:rPr>
                      <w:rFonts w:hint="eastAsia" w:ascii="宋体" w:hAnsi="宋体" w:eastAsia="宋体" w:cs="宋体"/>
                      <w:color w:val="auto"/>
                      <w:kern w:val="0"/>
                      <w:sz w:val="20"/>
                      <w:szCs w:val="20"/>
                      <w:lang w:val="en-US" w:eastAsia="zh-CN" w:bidi="ar"/>
                    </w:rPr>
                    <w:t>低噪声设备、污水处理站设备放置地底、</w:t>
                  </w:r>
                  <w:r>
                    <w:rPr>
                      <w:rFonts w:hint="eastAsia" w:ascii="宋体" w:hAnsi="宋体" w:cs="宋体"/>
                      <w:color w:val="auto"/>
                      <w:kern w:val="0"/>
                      <w:sz w:val="20"/>
                      <w:szCs w:val="20"/>
                      <w:lang w:val="en-US" w:eastAsia="zh-CN" w:bidi="ar"/>
                    </w:rPr>
                    <w:t>设置污水处理间隔声、车间减震、</w:t>
                  </w:r>
                  <w:r>
                    <w:rPr>
                      <w:rFonts w:hint="eastAsia" w:ascii="宋体" w:hAnsi="宋体" w:eastAsia="宋体" w:cs="宋体"/>
                      <w:color w:val="auto"/>
                      <w:kern w:val="0"/>
                      <w:sz w:val="20"/>
                      <w:szCs w:val="20"/>
                      <w:lang w:val="en-US" w:eastAsia="zh-CN" w:bidi="ar"/>
                    </w:rPr>
                    <w:t>设备维护</w:t>
                  </w:r>
                </w:p>
              </w:tc>
              <w:tc>
                <w:tcPr>
                  <w:tcW w:w="1707" w:type="dxa"/>
                  <w:vAlign w:val="center"/>
                </w:tcPr>
                <w:p>
                  <w:pPr>
                    <w:keepNext w:val="0"/>
                    <w:keepLines w:val="0"/>
                    <w:pageBreakBefore w:val="0"/>
                    <w:widowControl w:val="0"/>
                    <w:tabs>
                      <w:tab w:val="left" w:pos="40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restart"/>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固废</w:t>
                  </w:r>
                </w:p>
              </w:tc>
              <w:tc>
                <w:tcPr>
                  <w:tcW w:w="1931"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生活垃圾</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垃圾桶，定点收集，环卫清运</w:t>
                  </w:r>
                </w:p>
              </w:tc>
              <w:tc>
                <w:tcPr>
                  <w:tcW w:w="1707" w:type="dxa"/>
                  <w:vAlign w:val="center"/>
                </w:tcPr>
                <w:p>
                  <w:pPr>
                    <w:keepNext w:val="0"/>
                    <w:keepLines w:val="0"/>
                    <w:pageBreakBefore w:val="0"/>
                    <w:widowControl w:val="0"/>
                    <w:tabs>
                      <w:tab w:val="left" w:pos="40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1931"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废包装材料</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一般固废暂存间</w:t>
                  </w:r>
                </w:p>
              </w:tc>
              <w:tc>
                <w:tcPr>
                  <w:tcW w:w="1707" w:type="dxa"/>
                  <w:vAlign w:val="center"/>
                </w:tcPr>
                <w:p>
                  <w:pPr>
                    <w:keepNext w:val="0"/>
                    <w:keepLines w:val="0"/>
                    <w:pageBreakBefore w:val="0"/>
                    <w:widowControl w:val="0"/>
                    <w:tabs>
                      <w:tab w:val="left" w:pos="405"/>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775"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773" w:type="dxa"/>
                  <w:vMerge w:val="continue"/>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p>
              </w:tc>
              <w:tc>
                <w:tcPr>
                  <w:tcW w:w="1931"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废</w:t>
                  </w:r>
                  <w:r>
                    <w:rPr>
                      <w:rFonts w:hint="eastAsia" w:cs="Times New Roman"/>
                      <w:color w:val="auto"/>
                      <w:szCs w:val="21"/>
                      <w:highlight w:val="none"/>
                      <w:shd w:val="clear" w:color="auto" w:fill="auto"/>
                      <w:lang w:eastAsia="zh-CN"/>
                    </w:rPr>
                    <w:t>活性炭、废离子</w:t>
                  </w:r>
                </w:p>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Cs w:val="21"/>
                      <w:highlight w:val="none"/>
                      <w:shd w:val="clear" w:color="auto" w:fill="auto"/>
                      <w:lang w:eastAsia="zh-CN"/>
                    </w:rPr>
                  </w:pPr>
                  <w:r>
                    <w:rPr>
                      <w:rFonts w:hint="eastAsia" w:cs="Times New Roman"/>
                      <w:color w:val="auto"/>
                      <w:szCs w:val="21"/>
                      <w:highlight w:val="none"/>
                      <w:shd w:val="clear" w:color="auto" w:fill="auto"/>
                      <w:lang w:eastAsia="zh-CN"/>
                    </w:rPr>
                    <w:t>交换树脂</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危废暂存间</w:t>
                  </w:r>
                </w:p>
              </w:tc>
              <w:tc>
                <w:tcPr>
                  <w:tcW w:w="1707" w:type="dxa"/>
                  <w:vAlign w:val="center"/>
                </w:tcPr>
                <w:p>
                  <w:pPr>
                    <w:keepNext w:val="0"/>
                    <w:keepLines w:val="0"/>
                    <w:pageBreakBefore w:val="0"/>
                    <w:widowControl w:val="0"/>
                    <w:tabs>
                      <w:tab w:val="left" w:pos="405"/>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479" w:type="dxa"/>
                  <w:gridSpan w:val="3"/>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合计</w:t>
                  </w:r>
                </w:p>
              </w:tc>
              <w:tc>
                <w:tcPr>
                  <w:tcW w:w="3856"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环保投资</w:t>
                  </w:r>
                </w:p>
              </w:tc>
              <w:tc>
                <w:tcPr>
                  <w:tcW w:w="1707" w:type="dxa"/>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63.5</w:t>
                  </w:r>
                </w:p>
              </w:tc>
            </w:tr>
            <w:bookmarkEnd w:id="6"/>
          </w:tbl>
          <w:p>
            <w:pPr>
              <w:adjustRightInd w:val="0"/>
              <w:snapToGrid w:val="0"/>
              <w:jc w:val="center"/>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表</w:t>
            </w:r>
            <w:r>
              <w:rPr>
                <w:rFonts w:hint="eastAsia" w:cs="Times New Roman"/>
                <w:b/>
                <w:color w:val="auto"/>
                <w:szCs w:val="21"/>
                <w:shd w:val="clear" w:color="auto" w:fill="auto"/>
                <w:lang w:val="en-US" w:eastAsia="zh-CN"/>
              </w:rPr>
              <w:t>47</w:t>
            </w:r>
            <w:r>
              <w:rPr>
                <w:rFonts w:hint="default" w:ascii="Times New Roman" w:hAnsi="Times New Roman" w:cs="Times New Roman"/>
                <w:b/>
                <w:color w:val="auto"/>
                <w:szCs w:val="21"/>
                <w:shd w:val="clear" w:color="auto" w:fill="auto"/>
              </w:rPr>
              <w:t xml:space="preserve"> 环境保护设施验收清单</w:t>
            </w:r>
          </w:p>
          <w:tbl>
            <w:tblPr>
              <w:tblStyle w:val="25"/>
              <w:tblW w:w="90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85" w:type="dxa"/>
                <w:left w:w="85" w:type="dxa"/>
                <w:bottom w:w="85" w:type="dxa"/>
                <w:right w:w="85" w:type="dxa"/>
              </w:tblCellMar>
            </w:tblPr>
            <w:tblGrid>
              <w:gridCol w:w="619"/>
              <w:gridCol w:w="1707"/>
              <w:gridCol w:w="3502"/>
              <w:gridCol w:w="3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85" w:type="dxa"/>
                  <w:bottom w:w="85" w:type="dxa"/>
                  <w:right w:w="85" w:type="dxa"/>
                </w:tblCellMar>
              </w:tblPrEx>
              <w:trPr>
                <w:trHeight w:val="113" w:hRule="atLeast"/>
                <w:jc w:val="center"/>
              </w:trPr>
              <w:tc>
                <w:tcPr>
                  <w:tcW w:w="232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bCs/>
                      <w:color w:val="auto"/>
                      <w:spacing w:val="0"/>
                      <w:szCs w:val="21"/>
                      <w:shd w:val="clear" w:color="auto" w:fill="auto"/>
                    </w:rPr>
                  </w:pPr>
                  <w:r>
                    <w:rPr>
                      <w:rFonts w:hint="default" w:ascii="Times New Roman" w:hAnsi="Times New Roman" w:cs="Times New Roman"/>
                      <w:b/>
                      <w:bCs/>
                      <w:color w:val="auto"/>
                      <w:spacing w:val="0"/>
                      <w:szCs w:val="21"/>
                      <w:shd w:val="clear" w:color="auto" w:fill="auto"/>
                    </w:rPr>
                    <w:t>类  别</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bCs/>
                      <w:color w:val="auto"/>
                      <w:spacing w:val="0"/>
                      <w:szCs w:val="21"/>
                      <w:shd w:val="clear" w:color="auto" w:fill="auto"/>
                    </w:rPr>
                  </w:pPr>
                  <w:r>
                    <w:rPr>
                      <w:rFonts w:hint="default" w:ascii="Times New Roman" w:hAnsi="Times New Roman" w:cs="Times New Roman"/>
                      <w:b/>
                      <w:bCs/>
                      <w:color w:val="auto"/>
                      <w:spacing w:val="0"/>
                      <w:szCs w:val="21"/>
                      <w:shd w:val="clear" w:color="auto" w:fill="auto"/>
                    </w:rPr>
                    <w:t>环保设施名称</w:t>
                  </w:r>
                </w:p>
              </w:tc>
              <w:tc>
                <w:tcPr>
                  <w:tcW w:w="3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
                      <w:bCs/>
                      <w:color w:val="auto"/>
                      <w:spacing w:val="0"/>
                      <w:szCs w:val="21"/>
                      <w:shd w:val="clear" w:color="auto" w:fill="auto"/>
                    </w:rPr>
                  </w:pPr>
                  <w:r>
                    <w:rPr>
                      <w:rFonts w:hint="default" w:ascii="Times New Roman" w:hAnsi="Times New Roman" w:cs="Times New Roman"/>
                      <w:b/>
                      <w:bCs/>
                      <w:color w:val="auto"/>
                      <w:spacing w:val="0"/>
                      <w:szCs w:val="21"/>
                      <w:shd w:val="clear" w:color="auto" w:fill="auto"/>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85" w:type="dxa"/>
                  <w:bottom w:w="85" w:type="dxa"/>
                  <w:right w:w="85" w:type="dxa"/>
                </w:tblCellMar>
              </w:tblPrEx>
              <w:trPr>
                <w:trHeight w:val="113" w:hRule="atLeast"/>
                <w:jc w:val="center"/>
              </w:trPr>
              <w:tc>
                <w:tcPr>
                  <w:tcW w:w="6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废气</w:t>
                  </w:r>
                </w:p>
              </w:tc>
              <w:tc>
                <w:tcPr>
                  <w:tcW w:w="1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val="en-US" w:eastAsia="zh-CN"/>
                    </w:rPr>
                  </w:pPr>
                  <w:r>
                    <w:rPr>
                      <w:rFonts w:hint="eastAsia" w:ascii="Times New Roman" w:hAnsi="Times New Roman" w:eastAsia="宋体" w:cs="Times New Roman"/>
                      <w:bCs/>
                      <w:color w:val="auto"/>
                      <w:spacing w:val="0"/>
                      <w:szCs w:val="21"/>
                      <w:shd w:val="clear" w:color="auto" w:fill="auto"/>
                      <w:lang w:eastAsia="zh-CN"/>
                    </w:rPr>
                    <w:t>污水处理站恶臭</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eastAsia="zh-CN"/>
                    </w:rPr>
                  </w:pPr>
                  <w:r>
                    <w:rPr>
                      <w:rFonts w:hint="eastAsia" w:ascii="Times New Roman" w:hAnsi="Times New Roman" w:eastAsia="宋体" w:cs="Times New Roman"/>
                      <w:bCs/>
                      <w:color w:val="auto"/>
                      <w:spacing w:val="0"/>
                      <w:szCs w:val="21"/>
                      <w:shd w:val="clear" w:color="auto" w:fill="auto"/>
                      <w:lang w:eastAsia="zh-CN"/>
                    </w:rPr>
                    <w:t>活性炭吸附装置</w:t>
                  </w:r>
                  <w:r>
                    <w:rPr>
                      <w:rFonts w:hint="eastAsia" w:ascii="Times New Roman" w:hAnsi="Times New Roman" w:eastAsia="宋体" w:cs="Times New Roman"/>
                      <w:bCs/>
                      <w:color w:val="auto"/>
                      <w:spacing w:val="0"/>
                      <w:szCs w:val="21"/>
                      <w:shd w:val="clear" w:color="auto" w:fill="auto"/>
                      <w:lang w:val="en-US" w:eastAsia="zh-CN"/>
                    </w:rPr>
                    <w:t>+15m高排气筒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3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val="en-US" w:eastAsia="zh-CN"/>
                    </w:rPr>
                  </w:pPr>
                  <w:r>
                    <w:rPr>
                      <w:rFonts w:hint="default" w:ascii="Times New Roman" w:hAnsi="Times New Roman" w:eastAsia="宋体" w:cs="Times New Roman"/>
                      <w:bCs/>
                      <w:color w:val="auto"/>
                      <w:spacing w:val="0"/>
                      <w:szCs w:val="21"/>
                      <w:shd w:val="clear" w:color="auto" w:fill="auto"/>
                      <w:lang w:val="en-US" w:eastAsia="zh-CN"/>
                    </w:rPr>
                    <w:t>《恶臭污染物排放标准》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eastAsia="zh-CN"/>
                    </w:rPr>
                  </w:pPr>
                  <w:r>
                    <w:rPr>
                      <w:rFonts w:hint="default" w:ascii="Times New Roman" w:hAnsi="Times New Roman" w:eastAsia="宋体" w:cs="Times New Roman"/>
                      <w:bCs/>
                      <w:color w:val="auto"/>
                      <w:spacing w:val="0"/>
                      <w:szCs w:val="21"/>
                      <w:highlight w:val="none"/>
                      <w:shd w:val="clear" w:color="auto" w:fill="auto"/>
                      <w:lang w:val="en-US" w:eastAsia="zh-CN"/>
                    </w:rPr>
                    <w:t>(</w:t>
                  </w:r>
                  <w:r>
                    <w:rPr>
                      <w:rFonts w:hint="default" w:ascii="Times New Roman" w:hAnsi="Times New Roman" w:eastAsia="宋体" w:cs="Times New Roman"/>
                      <w:bCs/>
                      <w:color w:val="auto"/>
                      <w:spacing w:val="0"/>
                      <w:szCs w:val="21"/>
                      <w:shd w:val="clear" w:color="auto" w:fill="auto"/>
                      <w:lang w:val="en-US" w:eastAsia="zh-CN"/>
                    </w:rPr>
                    <w:t>GB14554-93</w:t>
                  </w:r>
                  <w:r>
                    <w:rPr>
                      <w:rFonts w:hint="default" w:ascii="Times New Roman" w:hAnsi="Times New Roman" w:eastAsia="宋体" w:cs="Times New Roman"/>
                      <w:bCs/>
                      <w:color w:val="auto"/>
                      <w:spacing w:val="0"/>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c>
                <w:tcPr>
                  <w:tcW w:w="1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val="en-US" w:eastAsia="zh-CN"/>
                    </w:rPr>
                  </w:pPr>
                  <w:r>
                    <w:rPr>
                      <w:rFonts w:hint="eastAsia" w:ascii="Times New Roman" w:hAnsi="Times New Roman" w:eastAsia="宋体" w:cs="Times New Roman"/>
                      <w:bCs/>
                      <w:color w:val="auto"/>
                      <w:spacing w:val="0"/>
                      <w:szCs w:val="21"/>
                      <w:shd w:val="clear" w:color="auto" w:fill="auto"/>
                      <w:lang w:eastAsia="zh-CN"/>
                    </w:rPr>
                    <w:t>食堂油烟</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spacing w:val="0"/>
                      <w:szCs w:val="21"/>
                      <w:shd w:val="clear" w:color="auto" w:fill="auto"/>
                      <w:lang w:val="en-US" w:eastAsia="zh-CN"/>
                    </w:rPr>
                  </w:pPr>
                  <w:r>
                    <w:rPr>
                      <w:rFonts w:hint="eastAsia" w:ascii="Times New Roman" w:hAnsi="Times New Roman" w:eastAsia="宋体" w:cs="Times New Roman"/>
                      <w:bCs/>
                      <w:color w:val="auto"/>
                      <w:spacing w:val="0"/>
                      <w:szCs w:val="21"/>
                      <w:shd w:val="clear" w:color="auto" w:fill="auto"/>
                      <w:lang w:eastAsia="zh-CN"/>
                    </w:rPr>
                    <w:t>油烟净化器</w:t>
                  </w:r>
                  <w:r>
                    <w:rPr>
                      <w:rFonts w:hint="eastAsia" w:ascii="Times New Roman" w:hAnsi="Times New Roman" w:eastAsia="宋体" w:cs="Times New Roman"/>
                      <w:bCs/>
                      <w:color w:val="auto"/>
                      <w:spacing w:val="0"/>
                      <w:szCs w:val="21"/>
                      <w:shd w:val="clear" w:color="auto" w:fill="auto"/>
                      <w:lang w:val="en-US" w:eastAsia="zh-CN"/>
                    </w:rPr>
                    <w:t>+</w:t>
                  </w:r>
                  <w:r>
                    <w:rPr>
                      <w:rFonts w:hint="eastAsia" w:cs="Times New Roman"/>
                      <w:bCs/>
                      <w:color w:val="auto"/>
                      <w:spacing w:val="0"/>
                      <w:szCs w:val="21"/>
                      <w:shd w:val="clear" w:color="auto" w:fill="auto"/>
                      <w:lang w:val="en-US" w:eastAsia="zh-CN"/>
                    </w:rPr>
                    <w:t>专用烟道</w:t>
                  </w:r>
                </w:p>
              </w:tc>
              <w:tc>
                <w:tcPr>
                  <w:tcW w:w="3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《饮食业油烟排放标准</w:t>
                  </w:r>
                  <w:r>
                    <w:rPr>
                      <w:rFonts w:hint="eastAsia"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试行</w:t>
                  </w:r>
                  <w:r>
                    <w:rPr>
                      <w:rFonts w:hint="eastAsia"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w:t>
                  </w:r>
                  <w:r>
                    <w:rPr>
                      <w:rFonts w:hint="eastAsia" w:ascii="Times New Roman" w:hAnsi="Times New Roman" w:cs="Times New Roman"/>
                      <w:bCs/>
                      <w:color w:val="auto"/>
                      <w:spacing w:val="0"/>
                      <w:szCs w:val="21"/>
                      <w:highlight w:val="none"/>
                      <w:shd w:val="clear" w:color="auto" w:fill="auto"/>
                      <w:lang w:val="en-US" w:eastAsia="zh-CN"/>
                    </w:rPr>
                    <w:t>(</w:t>
                  </w:r>
                  <w:r>
                    <w:rPr>
                      <w:rFonts w:hint="default" w:ascii="Times New Roman" w:hAnsi="Times New Roman" w:cs="Times New Roman"/>
                      <w:bCs/>
                      <w:color w:val="auto"/>
                      <w:spacing w:val="0"/>
                      <w:szCs w:val="21"/>
                      <w:shd w:val="clear" w:color="auto" w:fill="auto"/>
                    </w:rPr>
                    <w:t>GB18483</w:t>
                  </w:r>
                  <w:r>
                    <w:rPr>
                      <w:rFonts w:hint="eastAsia" w:cs="Times New Roman"/>
                      <w:bCs/>
                      <w:color w:val="auto"/>
                      <w:spacing w:val="0"/>
                      <w:szCs w:val="21"/>
                      <w:shd w:val="clear" w:color="auto" w:fill="auto"/>
                      <w:lang w:val="en-US" w:eastAsia="zh-CN"/>
                    </w:rPr>
                    <w:t>-</w:t>
                  </w:r>
                  <w:r>
                    <w:rPr>
                      <w:rFonts w:hint="default" w:ascii="Times New Roman" w:hAnsi="Times New Roman" w:cs="Times New Roman"/>
                      <w:bCs/>
                      <w:color w:val="auto"/>
                      <w:spacing w:val="0"/>
                      <w:szCs w:val="21"/>
                      <w:shd w:val="clear" w:color="auto" w:fill="auto"/>
                    </w:rPr>
                    <w:t>2001</w:t>
                  </w:r>
                  <w:r>
                    <w:rPr>
                      <w:rFonts w:hint="eastAsia" w:ascii="Times New Roman" w:hAnsi="Times New Roman" w:cs="Times New Roman"/>
                      <w:bCs/>
                      <w:color w:val="auto"/>
                      <w:spacing w:val="0"/>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c>
                <w:tcPr>
                  <w:tcW w:w="1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eastAsia="zh-CN"/>
                    </w:rPr>
                    <w:t>锅炉废气</w:t>
                  </w:r>
                </w:p>
              </w:tc>
              <w:tc>
                <w:tcPr>
                  <w:tcW w:w="350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shd w:val="clear" w:color="auto" w:fill="auto"/>
                      <w:lang w:val="en-US" w:eastAsia="zh-CN" w:bidi="ar-SA"/>
                    </w:rPr>
                  </w:pPr>
                  <w:r>
                    <w:rPr>
                      <w:rFonts w:hint="eastAsia"/>
                      <w:color w:val="auto"/>
                      <w:spacing w:val="0"/>
                      <w:sz w:val="21"/>
                      <w:szCs w:val="21"/>
                      <w:lang w:val="en-US" w:eastAsia="zh-CN"/>
                    </w:rPr>
                    <w:t>低氮燃烧器</w:t>
                  </w:r>
                  <w:r>
                    <w:rPr>
                      <w:rFonts w:hint="eastAsia"/>
                      <w:color w:val="auto"/>
                      <w:spacing w:val="0"/>
                      <w:sz w:val="21"/>
                      <w:szCs w:val="21"/>
                      <w:highlight w:val="none"/>
                      <w:lang w:val="en-US" w:eastAsia="zh-CN"/>
                    </w:rPr>
                    <w:t>(</w:t>
                  </w:r>
                  <w:r>
                    <w:rPr>
                      <w:rFonts w:hint="eastAsia"/>
                      <w:color w:val="auto"/>
                      <w:spacing w:val="0"/>
                      <w:sz w:val="21"/>
                      <w:szCs w:val="21"/>
                      <w:lang w:val="en-US" w:eastAsia="zh-CN"/>
                    </w:rPr>
                    <w:t>2台</w:t>
                  </w:r>
                  <w:r>
                    <w:rPr>
                      <w:rFonts w:hint="eastAsia"/>
                      <w:color w:val="auto"/>
                      <w:spacing w:val="0"/>
                      <w:sz w:val="21"/>
                      <w:szCs w:val="21"/>
                      <w:highlight w:val="none"/>
                      <w:lang w:val="en-US" w:eastAsia="zh-CN"/>
                    </w:rPr>
                    <w:t>)</w:t>
                  </w:r>
                  <w:r>
                    <w:rPr>
                      <w:rFonts w:hint="eastAsia"/>
                      <w:color w:val="auto"/>
                      <w:spacing w:val="0"/>
                      <w:sz w:val="21"/>
                      <w:szCs w:val="21"/>
                      <w:lang w:val="en-US" w:eastAsia="zh-CN"/>
                    </w:rPr>
                    <w:t>+23m高排气筒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3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eastAsia" w:ascii="Times New Roman" w:hAnsi="Times New Roman" w:eastAsia="宋体" w:cs="Times New Roman"/>
                      <w:color w:val="auto"/>
                      <w:kern w:val="0"/>
                      <w:sz w:val="21"/>
                      <w:szCs w:val="21"/>
                      <w:lang w:val="en-US" w:eastAsia="zh-CN"/>
                    </w:rPr>
                    <w:t>《锅炉大气污染物排放标准DB61/1226-2018》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85" w:type="dxa"/>
                  <w:bottom w:w="85" w:type="dxa"/>
                  <w:right w:w="85" w:type="dxa"/>
                </w:tblCellMar>
              </w:tblPrEx>
              <w:trPr>
                <w:trHeight w:val="113" w:hRule="atLeast"/>
                <w:jc w:val="center"/>
              </w:trPr>
              <w:tc>
                <w:tcPr>
                  <w:tcW w:w="6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spacing w:val="0"/>
                      <w:szCs w:val="21"/>
                      <w:shd w:val="clear" w:color="auto" w:fill="auto"/>
                      <w:lang w:eastAsia="zh-CN"/>
                    </w:rPr>
                  </w:pPr>
                  <w:r>
                    <w:rPr>
                      <w:rFonts w:hint="eastAsia" w:cs="Times New Roman"/>
                      <w:bCs/>
                      <w:color w:val="auto"/>
                      <w:spacing w:val="0"/>
                      <w:szCs w:val="21"/>
                      <w:shd w:val="clear" w:color="auto" w:fill="auto"/>
                      <w:lang w:eastAsia="zh-CN"/>
                    </w:rPr>
                    <w:t>废水</w:t>
                  </w:r>
                </w:p>
              </w:tc>
              <w:tc>
                <w:tcPr>
                  <w:tcW w:w="1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auto"/>
                      <w:spacing w:val="0"/>
                      <w:szCs w:val="21"/>
                      <w:shd w:val="clear" w:color="auto" w:fill="auto"/>
                      <w:lang w:eastAsia="zh-CN"/>
                    </w:rPr>
                  </w:pPr>
                  <w:r>
                    <w:rPr>
                      <w:rFonts w:hint="eastAsia" w:cs="Times New Roman"/>
                      <w:bCs/>
                      <w:color w:val="auto"/>
                      <w:spacing w:val="0"/>
                      <w:szCs w:val="21"/>
                      <w:shd w:val="clear" w:color="auto" w:fill="auto"/>
                      <w:lang w:eastAsia="zh-CN"/>
                    </w:rPr>
                    <w:t>生活污水</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szCs w:val="21"/>
                      <w:shd w:val="clear" w:color="auto" w:fill="auto"/>
                    </w:rPr>
                  </w:pPr>
                  <w:r>
                    <w:rPr>
                      <w:rFonts w:hint="eastAsia" w:cs="Times New Roman"/>
                      <w:color w:val="auto"/>
                      <w:spacing w:val="0"/>
                      <w:szCs w:val="21"/>
                      <w:highlight w:val="none"/>
                      <w:shd w:val="clear" w:color="auto" w:fill="auto"/>
                      <w:lang w:eastAsia="zh-CN"/>
                    </w:rPr>
                    <w:t>隔油池、化粪池</w:t>
                  </w:r>
                </w:p>
              </w:tc>
              <w:tc>
                <w:tcPr>
                  <w:tcW w:w="32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kern w:val="0"/>
                      <w:szCs w:val="21"/>
                      <w:shd w:val="clear" w:color="auto" w:fill="auto"/>
                    </w:rPr>
                  </w:pPr>
                  <w:r>
                    <w:rPr>
                      <w:rFonts w:hint="default" w:ascii="Times New Roman" w:hAnsi="Times New Roman" w:cs="Times New Roman"/>
                      <w:color w:val="auto"/>
                      <w:spacing w:val="0"/>
                      <w:kern w:val="0"/>
                      <w:szCs w:val="21"/>
                      <w:shd w:val="clear" w:color="auto" w:fill="auto"/>
                    </w:rPr>
                    <w:t>排入市政管网，最终排入西咸新区秦汉新城朝阳污水处理厂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auto"/>
                      <w:spacing w:val="0"/>
                      <w:szCs w:val="21"/>
                      <w:shd w:val="clear" w:color="auto" w:fill="auto"/>
                      <w:lang w:eastAsia="zh-CN"/>
                    </w:rPr>
                  </w:pPr>
                </w:p>
              </w:tc>
              <w:tc>
                <w:tcPr>
                  <w:tcW w:w="17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bCs/>
                      <w:color w:val="auto"/>
                      <w:spacing w:val="0"/>
                      <w:szCs w:val="21"/>
                      <w:shd w:val="clear" w:color="auto" w:fill="auto"/>
                      <w:lang w:eastAsia="zh-CN"/>
                    </w:rPr>
                  </w:pPr>
                  <w:r>
                    <w:rPr>
                      <w:rFonts w:hint="eastAsia" w:cs="Times New Roman"/>
                      <w:bCs/>
                      <w:color w:val="auto"/>
                      <w:spacing w:val="0"/>
                      <w:szCs w:val="21"/>
                      <w:shd w:val="clear" w:color="auto" w:fill="auto"/>
                      <w:lang w:eastAsia="zh-CN"/>
                    </w:rPr>
                    <w:t>洗涤废水</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spacing w:val="0"/>
                      <w:szCs w:val="21"/>
                      <w:highlight w:val="none"/>
                      <w:shd w:val="clear" w:color="auto" w:fill="auto"/>
                      <w:lang w:eastAsia="zh-CN"/>
                    </w:rPr>
                  </w:pPr>
                  <w:r>
                    <w:rPr>
                      <w:rFonts w:hint="eastAsia" w:cs="Times New Roman"/>
                      <w:color w:val="auto"/>
                      <w:spacing w:val="0"/>
                      <w:szCs w:val="21"/>
                      <w:highlight w:val="none"/>
                      <w:shd w:val="clear" w:color="auto" w:fill="auto"/>
                      <w:lang w:eastAsia="zh-CN"/>
                    </w:rPr>
                    <w:t>厂内自建污水处理站</w:t>
                  </w:r>
                </w:p>
              </w:tc>
              <w:tc>
                <w:tcPr>
                  <w:tcW w:w="32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sz w:val="21"/>
                      <w:szCs w:val="21"/>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232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噪声</w:t>
                  </w:r>
                </w:p>
              </w:tc>
              <w:tc>
                <w:tcPr>
                  <w:tcW w:w="35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lang w:val="en-US" w:eastAsia="zh-CN"/>
                    </w:rPr>
                    <w:t>选用低噪声设备、污水处理站设备放置地底、设置污水处理间隔声、车间减震、设备维护。</w:t>
                  </w:r>
                </w:p>
              </w:tc>
              <w:tc>
                <w:tcPr>
                  <w:tcW w:w="3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color w:val="auto"/>
                      <w:spacing w:val="0"/>
                      <w:kern w:val="0"/>
                      <w:szCs w:val="21"/>
                      <w:shd w:val="clear" w:color="auto" w:fill="auto"/>
                    </w:rPr>
                    <w:t>《</w:t>
                  </w:r>
                  <w:r>
                    <w:rPr>
                      <w:rFonts w:hint="default" w:ascii="Times New Roman" w:hAnsi="Times New Roman" w:cs="Times New Roman"/>
                      <w:color w:val="auto"/>
                      <w:spacing w:val="0"/>
                      <w:szCs w:val="21"/>
                      <w:shd w:val="clear" w:color="auto" w:fill="auto"/>
                    </w:rPr>
                    <w:t>工业企业厂界环境噪声排放标准》</w:t>
                  </w:r>
                  <w:r>
                    <w:rPr>
                      <w:rFonts w:hint="default" w:ascii="Times New Roman" w:hAnsi="Times New Roman" w:cs="Times New Roman"/>
                      <w:color w:val="auto"/>
                      <w:spacing w:val="0"/>
                      <w:szCs w:val="21"/>
                      <w:highlight w:val="none"/>
                      <w:shd w:val="clear" w:color="auto" w:fill="auto"/>
                      <w:lang w:eastAsia="zh-CN"/>
                    </w:rPr>
                    <w:t>(</w:t>
                  </w:r>
                  <w:r>
                    <w:rPr>
                      <w:rFonts w:hint="default" w:ascii="Times New Roman" w:hAnsi="Times New Roman" w:cs="Times New Roman"/>
                      <w:color w:val="auto"/>
                      <w:spacing w:val="0"/>
                      <w:szCs w:val="21"/>
                      <w:shd w:val="clear" w:color="auto" w:fill="auto"/>
                    </w:rPr>
                    <w:t>GB12348-2008</w:t>
                  </w:r>
                  <w:r>
                    <w:rPr>
                      <w:rFonts w:hint="default" w:ascii="Times New Roman" w:hAnsi="Times New Roman" w:cs="Times New Roman"/>
                      <w:color w:val="auto"/>
                      <w:spacing w:val="0"/>
                      <w:szCs w:val="21"/>
                      <w:highlight w:val="none"/>
                      <w:shd w:val="clear" w:color="auto" w:fill="auto"/>
                      <w:lang w:eastAsia="zh-CN"/>
                    </w:rPr>
                    <w:t>)</w:t>
                  </w:r>
                  <w:r>
                    <w:rPr>
                      <w:rFonts w:hint="default" w:ascii="Times New Roman" w:hAnsi="Times New Roman" w:cs="Times New Roman"/>
                      <w:color w:val="auto"/>
                      <w:spacing w:val="0"/>
                      <w:szCs w:val="21"/>
                      <w:shd w:val="clear" w:color="auto" w:fill="auto"/>
                      <w:lang w:val="en-US" w:eastAsia="zh-CN"/>
                    </w:rPr>
                    <w:t>2</w:t>
                  </w:r>
                  <w:r>
                    <w:rPr>
                      <w:rFonts w:hint="default" w:ascii="Times New Roman" w:hAnsi="Times New Roman" w:cs="Times New Roman"/>
                      <w:color w:val="auto"/>
                      <w:spacing w:val="0"/>
                      <w:szCs w:val="21"/>
                      <w:shd w:val="clear" w:color="auto" w:fill="auto"/>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固废</w:t>
                  </w:r>
                </w:p>
              </w:tc>
              <w:tc>
                <w:tcPr>
                  <w:tcW w:w="1707"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color w:val="auto"/>
                      <w:spacing w:val="0"/>
                      <w:szCs w:val="21"/>
                      <w:shd w:val="clear" w:color="auto" w:fill="auto"/>
                    </w:rPr>
                    <w:t>生活垃圾</w:t>
                  </w:r>
                </w:p>
              </w:tc>
              <w:tc>
                <w:tcPr>
                  <w:tcW w:w="3502"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color w:val="auto"/>
                      <w:spacing w:val="0"/>
                      <w:szCs w:val="21"/>
                      <w:shd w:val="clear" w:color="auto" w:fill="auto"/>
                    </w:rPr>
                    <w:t>垃圾桶，定点收集，环卫清运</w:t>
                  </w:r>
                </w:p>
              </w:tc>
              <w:tc>
                <w:tcPr>
                  <w:tcW w:w="3214" w:type="dxa"/>
                  <w:vMerge w:val="restart"/>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《一般工业固体废物贮存、处置场污染控制标准》</w:t>
                  </w:r>
                  <w:r>
                    <w:rPr>
                      <w:rFonts w:hint="default"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GB18599-2001</w:t>
                  </w:r>
                  <w:r>
                    <w:rPr>
                      <w:rFonts w:hint="default"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85" w:type="dxa"/>
                  <w:left w:w="85" w:type="dxa"/>
                  <w:bottom w:w="85" w:type="dxa"/>
                  <w:right w:w="85" w:type="dxa"/>
                </w:tblCellMar>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c>
                <w:tcPr>
                  <w:tcW w:w="1707"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0"/>
                      <w:szCs w:val="21"/>
                      <w:shd w:val="clear" w:color="auto" w:fill="auto"/>
                      <w:lang w:eastAsia="zh-CN"/>
                    </w:rPr>
                  </w:pPr>
                  <w:r>
                    <w:rPr>
                      <w:rFonts w:hint="eastAsia" w:cs="Times New Roman"/>
                      <w:color w:val="auto"/>
                      <w:spacing w:val="0"/>
                      <w:szCs w:val="21"/>
                      <w:shd w:val="clear" w:color="auto" w:fill="auto"/>
                      <w:lang w:eastAsia="zh-CN"/>
                    </w:rPr>
                    <w:t>废包装材料</w:t>
                  </w:r>
                </w:p>
              </w:tc>
              <w:tc>
                <w:tcPr>
                  <w:tcW w:w="3502"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color w:val="auto"/>
                      <w:spacing w:val="0"/>
                      <w:szCs w:val="21"/>
                      <w:shd w:val="clear" w:color="auto" w:fill="auto"/>
                      <w:lang w:eastAsia="zh-CN"/>
                    </w:rPr>
                  </w:pPr>
                  <w:r>
                    <w:rPr>
                      <w:rFonts w:hint="eastAsia" w:ascii="Times New Roman" w:hAnsi="Times New Roman" w:eastAsia="宋体" w:cs="Times New Roman"/>
                      <w:color w:val="auto"/>
                      <w:spacing w:val="0"/>
                      <w:szCs w:val="21"/>
                      <w:shd w:val="clear" w:color="auto" w:fill="auto"/>
                      <w:lang w:eastAsia="zh-CN"/>
                    </w:rPr>
                    <w:t>暂存于一般固废暂存间，由厂家回收处置</w:t>
                  </w:r>
                </w:p>
              </w:tc>
              <w:tc>
                <w:tcPr>
                  <w:tcW w:w="3214" w:type="dxa"/>
                  <w:vMerge w:val="continue"/>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c>
                <w:tcPr>
                  <w:tcW w:w="1707"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pacing w:val="0"/>
                      <w:szCs w:val="21"/>
                      <w:shd w:val="clear" w:color="auto" w:fill="auto"/>
                      <w:lang w:eastAsia="zh-CN"/>
                    </w:rPr>
                  </w:pPr>
                  <w:r>
                    <w:rPr>
                      <w:rFonts w:hint="eastAsia" w:cs="Times New Roman"/>
                      <w:color w:val="auto"/>
                      <w:spacing w:val="0"/>
                      <w:szCs w:val="21"/>
                      <w:shd w:val="clear" w:color="auto" w:fill="auto"/>
                      <w:lang w:eastAsia="zh-CN"/>
                    </w:rPr>
                    <w:t>污水处理站污泥</w:t>
                  </w:r>
                </w:p>
              </w:tc>
              <w:tc>
                <w:tcPr>
                  <w:tcW w:w="3502"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spacing w:val="0"/>
                      <w:szCs w:val="21"/>
                      <w:shd w:val="clear" w:color="auto" w:fill="auto"/>
                    </w:rPr>
                  </w:pPr>
                  <w:r>
                    <w:rPr>
                      <w:rFonts w:hint="default" w:ascii="Times New Roman" w:hAnsi="Times New Roman" w:cs="Times New Roman"/>
                      <w:color w:val="auto"/>
                      <w:spacing w:val="0"/>
                      <w:szCs w:val="21"/>
                      <w:shd w:val="clear" w:color="auto" w:fill="auto"/>
                      <w:lang w:val="en-US" w:eastAsia="zh-CN"/>
                    </w:rPr>
                    <w:t>经板框压滤机脱水至含水率小于60%后送至生活垃圾填埋场处置</w:t>
                  </w:r>
                </w:p>
              </w:tc>
              <w:tc>
                <w:tcPr>
                  <w:tcW w:w="3214" w:type="dxa"/>
                  <w:vMerge w:val="continue"/>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jc w:val="center"/>
              </w:trPr>
              <w:tc>
                <w:tcPr>
                  <w:tcW w:w="6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p>
              </w:tc>
              <w:tc>
                <w:tcPr>
                  <w:tcW w:w="1707"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体" w:cs="Times New Roman"/>
                      <w:bCs/>
                      <w:color w:val="auto"/>
                      <w:spacing w:val="0"/>
                      <w:szCs w:val="21"/>
                      <w:shd w:val="clear" w:color="auto" w:fill="auto"/>
                      <w:lang w:eastAsia="zh-CN"/>
                    </w:rPr>
                  </w:pPr>
                  <w:r>
                    <w:rPr>
                      <w:rFonts w:hint="default" w:ascii="Times New Roman" w:hAnsi="Times New Roman" w:cs="Times New Roman"/>
                      <w:color w:val="auto"/>
                      <w:spacing w:val="0"/>
                      <w:szCs w:val="21"/>
                      <w:shd w:val="clear" w:color="auto" w:fill="auto"/>
                    </w:rPr>
                    <w:t>废</w:t>
                  </w:r>
                  <w:r>
                    <w:rPr>
                      <w:rFonts w:hint="eastAsia" w:cs="Times New Roman"/>
                      <w:color w:val="auto"/>
                      <w:spacing w:val="0"/>
                      <w:szCs w:val="21"/>
                      <w:shd w:val="clear" w:color="auto" w:fill="auto"/>
                      <w:lang w:eastAsia="zh-CN"/>
                    </w:rPr>
                    <w:t>活性炭、废离子交换树脂</w:t>
                  </w:r>
                </w:p>
              </w:tc>
              <w:tc>
                <w:tcPr>
                  <w:tcW w:w="3502"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color w:val="auto"/>
                      <w:spacing w:val="0"/>
                      <w:sz w:val="21"/>
                      <w:szCs w:val="21"/>
                      <w:highlight w:val="none"/>
                      <w:shd w:val="clear" w:color="auto" w:fill="auto"/>
                    </w:rPr>
                    <w:t>暂存于危废暂存间，交由有资质单位处置</w:t>
                  </w:r>
                </w:p>
              </w:tc>
              <w:tc>
                <w:tcPr>
                  <w:tcW w:w="3214" w:type="dxa"/>
                  <w:tcBorders>
                    <w:tl2br w:val="nil"/>
                    <w:tr2bl w:val="nil"/>
                  </w:tcBorders>
                  <w:vAlign w:val="center"/>
                </w:tcPr>
                <w:p>
                  <w:pPr>
                    <w:keepNext w:val="0"/>
                    <w:keepLines w:val="0"/>
                    <w:pageBreakBefore w:val="0"/>
                    <w:widowControl w:val="0"/>
                    <w:tabs>
                      <w:tab w:val="left" w:leader="middleDot" w:pos="8399"/>
                    </w:tabs>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bCs/>
                      <w:color w:val="auto"/>
                      <w:spacing w:val="0"/>
                      <w:szCs w:val="21"/>
                      <w:shd w:val="clear" w:color="auto" w:fill="auto"/>
                    </w:rPr>
                  </w:pPr>
                  <w:r>
                    <w:rPr>
                      <w:rFonts w:hint="default" w:ascii="Times New Roman" w:hAnsi="Times New Roman" w:cs="Times New Roman"/>
                      <w:bCs/>
                      <w:color w:val="auto"/>
                      <w:spacing w:val="0"/>
                      <w:szCs w:val="21"/>
                      <w:shd w:val="clear" w:color="auto" w:fill="auto"/>
                    </w:rPr>
                    <w:t>《危险废物贮存污染控制标准》</w:t>
                  </w:r>
                  <w:r>
                    <w:rPr>
                      <w:rFonts w:hint="default"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GB18597-2001</w:t>
                  </w:r>
                  <w:r>
                    <w:rPr>
                      <w:rFonts w:hint="default" w:ascii="Times New Roman" w:hAnsi="Times New Roman" w:cs="Times New Roman"/>
                      <w:bCs/>
                      <w:color w:val="auto"/>
                      <w:spacing w:val="0"/>
                      <w:szCs w:val="21"/>
                      <w:highlight w:val="none"/>
                      <w:shd w:val="clear" w:color="auto" w:fill="auto"/>
                      <w:lang w:eastAsia="zh-CN"/>
                    </w:rPr>
                    <w:t>)</w:t>
                  </w:r>
                  <w:r>
                    <w:rPr>
                      <w:rFonts w:hint="default" w:ascii="Times New Roman" w:hAnsi="Times New Roman" w:cs="Times New Roman"/>
                      <w:bCs/>
                      <w:color w:val="auto"/>
                      <w:spacing w:val="0"/>
                      <w:szCs w:val="21"/>
                      <w:shd w:val="clear" w:color="auto" w:fill="auto"/>
                    </w:rPr>
                    <w:t>及修改单</w:t>
                  </w:r>
                </w:p>
              </w:tc>
            </w:tr>
          </w:tbl>
          <w:p>
            <w:pPr>
              <w:widowControl/>
              <w:snapToGrid w:val="0"/>
              <w:jc w:val="left"/>
              <w:rPr>
                <w:rFonts w:hint="default" w:ascii="Times New Roman" w:hAnsi="Times New Roman" w:cs="Times New Roman"/>
                <w:b/>
                <w:color w:val="auto"/>
                <w:kern w:val="0"/>
                <w:sz w:val="30"/>
                <w:szCs w:val="30"/>
                <w:shd w:val="clear" w:color="auto" w:fill="auto"/>
              </w:rPr>
            </w:pP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建设项目拟采取的防治措施及预期治理效果</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218"/>
        <w:gridCol w:w="1703"/>
        <w:gridCol w:w="2467"/>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02" w:type="dxa"/>
            <w:tcBorders>
              <w:tl2br w:val="nil"/>
              <w:tr2bl w:val="nil"/>
            </w:tcBorders>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bCs/>
                <w:i w:val="0"/>
                <w:iCs w:val="0"/>
                <w:color w:val="auto"/>
                <w:sz w:val="21"/>
                <w:szCs w:val="21"/>
                <w:shd w:val="clear" w:color="auto" w:fill="auto"/>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mc:AlternateContent>
                <mc:Choice Requires="wpsCustomData">
                  <wpsCustomData:diagonalParaType/>
                </mc:Choice>
              </mc:AlternateContent>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类型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内容</w:t>
            </w:r>
          </w:p>
        </w:tc>
        <w:tc>
          <w:tcPr>
            <w:tcW w:w="12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排放源</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污染物名称</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防治措施</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i w:val="0"/>
                <w:iCs w:val="0"/>
                <w:color w:val="auto"/>
                <w:sz w:val="21"/>
                <w:szCs w:val="21"/>
                <w:shd w:val="clear" w:color="auto" w:fill="auto"/>
              </w:rPr>
            </w:pPr>
            <w:r>
              <w:rPr>
                <w:rFonts w:hint="default" w:ascii="Times New Roman" w:hAnsi="Times New Roman" w:cs="Times New Roman"/>
                <w:b/>
                <w:bCs/>
                <w:i w:val="0"/>
                <w:iCs w:val="0"/>
                <w:color w:val="auto"/>
                <w:sz w:val="21"/>
                <w:szCs w:val="21"/>
                <w:shd w:val="clear" w:color="auto" w:fill="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大气污染物</w:t>
            </w:r>
          </w:p>
        </w:tc>
        <w:tc>
          <w:tcPr>
            <w:tcW w:w="121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kern w:val="2"/>
                <w:sz w:val="21"/>
                <w:szCs w:val="21"/>
                <w:highlight w:val="none"/>
                <w:shd w:val="clear" w:color="auto" w:fill="auto"/>
                <w:lang w:val="en-US" w:eastAsia="zh-CN" w:bidi="ar-SA"/>
              </w:rPr>
            </w:pPr>
            <w:r>
              <w:rPr>
                <w:rFonts w:hint="eastAsia" w:cs="Times New Roman"/>
                <w:color w:val="auto"/>
                <w:spacing w:val="-6"/>
                <w:sz w:val="21"/>
                <w:szCs w:val="21"/>
                <w:highlight w:val="none"/>
                <w:shd w:val="clear" w:color="auto" w:fill="auto"/>
                <w:lang w:val="en-US" w:eastAsia="zh-CN"/>
              </w:rPr>
              <w:t>污水处理站</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pacing w:val="-6"/>
                <w:sz w:val="21"/>
                <w:szCs w:val="21"/>
                <w:shd w:val="clear" w:color="auto" w:fill="auto"/>
                <w:lang w:eastAsia="zh-CN"/>
              </w:rPr>
            </w:pPr>
            <w:r>
              <w:rPr>
                <w:rFonts w:hint="eastAsia" w:cs="Times New Roman"/>
                <w:color w:val="auto"/>
                <w:spacing w:val="-6"/>
                <w:sz w:val="21"/>
                <w:szCs w:val="21"/>
                <w:shd w:val="clear" w:color="auto" w:fill="auto"/>
                <w:lang w:eastAsia="zh-CN"/>
              </w:rPr>
              <w:t>氨、硫化氢</w:t>
            </w:r>
          </w:p>
        </w:tc>
        <w:tc>
          <w:tcPr>
            <w:tcW w:w="2467"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highlight w:val="none"/>
                <w:shd w:val="clear" w:color="auto" w:fill="auto"/>
                <w:lang w:val="en-US" w:eastAsia="zh-CN"/>
              </w:rPr>
            </w:pPr>
            <w:r>
              <w:rPr>
                <w:rFonts w:hint="eastAsia" w:ascii="Times New Roman" w:hAnsi="Times New Roman" w:eastAsia="宋体" w:cs="Times New Roman"/>
                <w:color w:val="auto"/>
                <w:spacing w:val="-6"/>
                <w:sz w:val="21"/>
                <w:szCs w:val="21"/>
                <w:highlight w:val="none"/>
                <w:shd w:val="clear" w:color="auto" w:fill="auto"/>
                <w:lang w:eastAsia="zh-CN"/>
              </w:rPr>
              <w:t>活性炭吸附装置</w:t>
            </w:r>
            <w:r>
              <w:rPr>
                <w:rFonts w:hint="eastAsia" w:ascii="Times New Roman" w:hAnsi="Times New Roman" w:eastAsia="宋体" w:cs="Times New Roman"/>
                <w:color w:val="auto"/>
                <w:spacing w:val="-6"/>
                <w:sz w:val="21"/>
                <w:szCs w:val="21"/>
                <w:highlight w:val="none"/>
                <w:shd w:val="clear" w:color="auto" w:fill="auto"/>
                <w:lang w:val="en-US" w:eastAsia="zh-CN"/>
              </w:rPr>
              <w:t>+15m高排气筒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default" w:ascii="Times New Roman" w:hAnsi="Times New Roman" w:eastAsia="宋体" w:cs="Times New Roman"/>
                <w:color w:val="auto"/>
                <w:spacing w:val="-6"/>
                <w:sz w:val="21"/>
                <w:szCs w:val="21"/>
                <w:shd w:val="clear" w:color="auto" w:fill="auto"/>
                <w:lang w:val="en-US" w:eastAsia="zh-CN"/>
              </w:rPr>
              <w:t>《恶臭污染物排放标准》</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eastAsia="zh-CN"/>
              </w:rPr>
            </w:pPr>
            <w:r>
              <w:rPr>
                <w:rFonts w:hint="default" w:ascii="Times New Roman" w:hAnsi="Times New Roman" w:eastAsia="宋体" w:cs="Times New Roman"/>
                <w:color w:val="auto"/>
                <w:spacing w:val="-6"/>
                <w:sz w:val="21"/>
                <w:szCs w:val="21"/>
                <w:highlight w:val="none"/>
                <w:shd w:val="clear" w:color="auto" w:fill="auto"/>
                <w:lang w:val="en-US" w:eastAsia="zh-CN"/>
              </w:rPr>
              <w:t>(</w:t>
            </w:r>
            <w:r>
              <w:rPr>
                <w:rFonts w:hint="default" w:ascii="Times New Roman" w:hAnsi="Times New Roman" w:eastAsia="宋体" w:cs="Times New Roman"/>
                <w:color w:val="auto"/>
                <w:spacing w:val="-6"/>
                <w:sz w:val="21"/>
                <w:szCs w:val="21"/>
                <w:shd w:val="clear" w:color="auto" w:fill="auto"/>
                <w:lang w:val="en-US" w:eastAsia="zh-CN"/>
              </w:rPr>
              <w:t>GB14554-93</w:t>
            </w:r>
            <w:r>
              <w:rPr>
                <w:rFonts w:hint="default" w:ascii="Times New Roman" w:hAnsi="Times New Roman" w:eastAsia="宋体" w:cs="Times New Roman"/>
                <w:color w:val="auto"/>
                <w:spacing w:val="-6"/>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lang w:eastAsia="zh-CN"/>
              </w:rPr>
            </w:pPr>
            <w:r>
              <w:rPr>
                <w:rFonts w:hint="eastAsia" w:cs="Times New Roman"/>
                <w:color w:val="auto"/>
                <w:spacing w:val="-6"/>
                <w:sz w:val="21"/>
                <w:szCs w:val="21"/>
                <w:shd w:val="clear" w:color="auto" w:fill="auto"/>
                <w:lang w:eastAsia="zh-CN"/>
              </w:rPr>
              <w:t>食堂</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highlight w:val="none"/>
                <w:shd w:val="clear" w:color="auto" w:fill="auto"/>
                <w:lang w:eastAsia="zh-CN"/>
              </w:rPr>
            </w:pPr>
            <w:r>
              <w:rPr>
                <w:rFonts w:hint="eastAsia" w:cs="Times New Roman"/>
                <w:color w:val="auto"/>
                <w:spacing w:val="-6"/>
                <w:sz w:val="21"/>
                <w:szCs w:val="21"/>
                <w:highlight w:val="none"/>
                <w:shd w:val="clear" w:color="auto" w:fill="auto"/>
                <w:lang w:eastAsia="zh-CN"/>
              </w:rPr>
              <w:t>油烟</w:t>
            </w:r>
          </w:p>
        </w:tc>
        <w:tc>
          <w:tcPr>
            <w:tcW w:w="2467"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highlight w:val="none"/>
                <w:shd w:val="clear" w:color="auto" w:fill="auto"/>
                <w:lang w:val="en-US" w:eastAsia="zh-CN"/>
              </w:rPr>
            </w:pPr>
            <w:r>
              <w:rPr>
                <w:rFonts w:hint="eastAsia" w:ascii="Times New Roman" w:hAnsi="Times New Roman" w:eastAsia="宋体" w:cs="Times New Roman"/>
                <w:color w:val="auto"/>
                <w:spacing w:val="-6"/>
                <w:sz w:val="21"/>
                <w:szCs w:val="21"/>
                <w:highlight w:val="none"/>
                <w:shd w:val="clear" w:color="auto" w:fill="auto"/>
                <w:lang w:eastAsia="zh-CN"/>
              </w:rPr>
              <w:t>油烟净化器</w:t>
            </w:r>
            <w:r>
              <w:rPr>
                <w:rFonts w:hint="eastAsia" w:ascii="Times New Roman" w:hAnsi="Times New Roman" w:eastAsia="宋体" w:cs="Times New Roman"/>
                <w:color w:val="auto"/>
                <w:spacing w:val="-6"/>
                <w:sz w:val="21"/>
                <w:szCs w:val="21"/>
                <w:highlight w:val="none"/>
                <w:shd w:val="clear" w:color="auto" w:fill="auto"/>
                <w:lang w:val="en-US" w:eastAsia="zh-CN"/>
              </w:rPr>
              <w:t>+</w:t>
            </w:r>
            <w:r>
              <w:rPr>
                <w:rFonts w:hint="eastAsia" w:cs="Times New Roman"/>
                <w:color w:val="auto"/>
                <w:spacing w:val="-6"/>
                <w:sz w:val="21"/>
                <w:szCs w:val="21"/>
                <w:highlight w:val="none"/>
                <w:shd w:val="clear" w:color="auto" w:fill="auto"/>
                <w:lang w:val="en-US" w:eastAsia="zh-CN"/>
              </w:rPr>
              <w:t>专用烟道</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bCs/>
                <w:color w:val="auto"/>
                <w:spacing w:val="-6"/>
                <w:szCs w:val="21"/>
                <w:shd w:val="clear" w:color="auto" w:fill="auto"/>
              </w:rPr>
              <w:t>《饮食业油烟排放标准</w:t>
            </w:r>
            <w:r>
              <w:rPr>
                <w:rFonts w:hint="eastAsia" w:ascii="Times New Roman" w:hAnsi="Times New Roman" w:cs="Times New Roman"/>
                <w:bCs/>
                <w:color w:val="auto"/>
                <w:spacing w:val="-6"/>
                <w:szCs w:val="21"/>
                <w:highlight w:val="none"/>
                <w:shd w:val="clear" w:color="auto" w:fill="auto"/>
                <w:lang w:eastAsia="zh-CN"/>
              </w:rPr>
              <w:t>(</w:t>
            </w:r>
            <w:r>
              <w:rPr>
                <w:rFonts w:hint="default" w:ascii="Times New Roman" w:hAnsi="Times New Roman" w:cs="Times New Roman"/>
                <w:bCs/>
                <w:color w:val="auto"/>
                <w:spacing w:val="-6"/>
                <w:szCs w:val="21"/>
                <w:shd w:val="clear" w:color="auto" w:fill="auto"/>
              </w:rPr>
              <w:t>试行</w:t>
            </w:r>
            <w:r>
              <w:rPr>
                <w:rFonts w:hint="eastAsia" w:ascii="Times New Roman" w:hAnsi="Times New Roman" w:cs="Times New Roman"/>
                <w:bCs/>
                <w:color w:val="auto"/>
                <w:spacing w:val="-6"/>
                <w:szCs w:val="21"/>
                <w:highlight w:val="none"/>
                <w:shd w:val="clear" w:color="auto" w:fill="auto"/>
                <w:lang w:eastAsia="zh-CN"/>
              </w:rPr>
              <w:t>)</w:t>
            </w:r>
            <w:r>
              <w:rPr>
                <w:rFonts w:hint="default" w:ascii="Times New Roman" w:hAnsi="Times New Roman" w:cs="Times New Roman"/>
                <w:bCs/>
                <w:color w:val="auto"/>
                <w:spacing w:val="-6"/>
                <w:szCs w:val="21"/>
                <w:shd w:val="clear" w:color="auto" w:fill="auto"/>
              </w:rPr>
              <w:t>》</w:t>
            </w:r>
            <w:r>
              <w:rPr>
                <w:rFonts w:hint="eastAsia" w:ascii="Times New Roman" w:hAnsi="Times New Roman" w:cs="Times New Roman"/>
                <w:bCs/>
                <w:color w:val="auto"/>
                <w:spacing w:val="-6"/>
                <w:szCs w:val="21"/>
                <w:highlight w:val="none"/>
                <w:shd w:val="clear" w:color="auto" w:fill="auto"/>
                <w:lang w:val="en-US" w:eastAsia="zh-CN"/>
              </w:rPr>
              <w:t>(</w:t>
            </w:r>
            <w:r>
              <w:rPr>
                <w:rFonts w:hint="default" w:ascii="Times New Roman" w:hAnsi="Times New Roman" w:cs="Times New Roman"/>
                <w:bCs/>
                <w:color w:val="auto"/>
                <w:spacing w:val="-6"/>
                <w:szCs w:val="21"/>
                <w:shd w:val="clear" w:color="auto" w:fill="auto"/>
              </w:rPr>
              <w:t>GB18483</w:t>
            </w:r>
            <w:r>
              <w:rPr>
                <w:rFonts w:hint="eastAsia" w:cs="Times New Roman"/>
                <w:bCs/>
                <w:color w:val="auto"/>
                <w:spacing w:val="-6"/>
                <w:szCs w:val="21"/>
                <w:shd w:val="clear" w:color="auto" w:fill="auto"/>
                <w:lang w:val="en-US" w:eastAsia="zh-CN"/>
              </w:rPr>
              <w:t>-</w:t>
            </w:r>
            <w:r>
              <w:rPr>
                <w:rFonts w:hint="default" w:ascii="Times New Roman" w:hAnsi="Times New Roman" w:cs="Times New Roman"/>
                <w:bCs/>
                <w:color w:val="auto"/>
                <w:spacing w:val="-6"/>
                <w:szCs w:val="21"/>
                <w:shd w:val="clear" w:color="auto" w:fill="auto"/>
              </w:rPr>
              <w:t>2001</w:t>
            </w:r>
            <w:r>
              <w:rPr>
                <w:rFonts w:hint="eastAsia" w:ascii="Times New Roman" w:hAnsi="Times New Roman" w:cs="Times New Roman"/>
                <w:bCs/>
                <w:color w:val="auto"/>
                <w:spacing w:val="-6"/>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pacing w:val="-6"/>
                <w:sz w:val="21"/>
                <w:szCs w:val="21"/>
                <w:shd w:val="clear" w:color="auto" w:fill="auto"/>
                <w:lang w:eastAsia="zh-CN"/>
              </w:rPr>
            </w:pPr>
            <w:r>
              <w:rPr>
                <w:rFonts w:hint="eastAsia" w:cs="Times New Roman"/>
                <w:color w:val="auto"/>
                <w:spacing w:val="-6"/>
                <w:sz w:val="21"/>
                <w:szCs w:val="21"/>
                <w:shd w:val="clear" w:color="auto" w:fill="auto"/>
                <w:lang w:eastAsia="zh-CN"/>
              </w:rPr>
              <w:t>锅炉房</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kern w:val="2"/>
                <w:sz w:val="21"/>
                <w:szCs w:val="21"/>
                <w:shd w:val="clear" w:color="auto" w:fill="auto"/>
                <w:lang w:val="en-US" w:eastAsia="zh-CN" w:bidi="ar-SA"/>
              </w:rPr>
            </w:pPr>
            <w:r>
              <w:rPr>
                <w:rFonts w:hint="eastAsia" w:cs="Times New Roman"/>
                <w:color w:val="auto"/>
                <w:sz w:val="21"/>
                <w:szCs w:val="21"/>
                <w:shd w:val="clear" w:color="auto" w:fill="auto"/>
                <w:lang w:eastAsia="zh-CN"/>
              </w:rPr>
              <w:t>锅炉废气</w:t>
            </w:r>
          </w:p>
        </w:tc>
        <w:tc>
          <w:tcPr>
            <w:tcW w:w="2467" w:type="dxa"/>
            <w:tcBorders>
              <w:bottom w:val="single" w:color="000000" w:sz="4" w:space="0"/>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ind w:left="-63" w:leftChars="-30" w:right="-63" w:rightChars="-30"/>
              <w:jc w:val="center"/>
              <w:textAlignment w:val="auto"/>
              <w:rPr>
                <w:rFonts w:hint="eastAsia" w:ascii="Times New Roman" w:hAnsi="Times New Roman" w:eastAsia="宋体" w:cs="Times New Roman"/>
                <w:bCs/>
                <w:color w:val="auto"/>
                <w:kern w:val="2"/>
                <w:sz w:val="21"/>
                <w:szCs w:val="21"/>
                <w:shd w:val="clear" w:color="auto" w:fill="auto"/>
                <w:lang w:val="en-US" w:eastAsia="zh-CN" w:bidi="ar-SA"/>
              </w:rPr>
            </w:pPr>
            <w:r>
              <w:rPr>
                <w:rFonts w:hint="eastAsia"/>
                <w:color w:val="auto"/>
                <w:spacing w:val="0"/>
                <w:sz w:val="21"/>
                <w:szCs w:val="21"/>
                <w:lang w:val="en-US" w:eastAsia="zh-CN"/>
              </w:rPr>
              <w:t>低氮燃烧器</w:t>
            </w:r>
            <w:r>
              <w:rPr>
                <w:rFonts w:hint="eastAsia"/>
                <w:color w:val="auto"/>
                <w:spacing w:val="0"/>
                <w:sz w:val="21"/>
                <w:szCs w:val="21"/>
                <w:highlight w:val="none"/>
                <w:lang w:val="en-US" w:eastAsia="zh-CN"/>
              </w:rPr>
              <w:t>(</w:t>
            </w:r>
            <w:r>
              <w:rPr>
                <w:rFonts w:hint="eastAsia"/>
                <w:color w:val="auto"/>
                <w:spacing w:val="0"/>
                <w:sz w:val="21"/>
                <w:szCs w:val="21"/>
                <w:lang w:val="en-US" w:eastAsia="zh-CN"/>
              </w:rPr>
              <w:t>2台</w:t>
            </w:r>
            <w:r>
              <w:rPr>
                <w:rFonts w:hint="eastAsia"/>
                <w:color w:val="auto"/>
                <w:spacing w:val="0"/>
                <w:sz w:val="21"/>
                <w:szCs w:val="21"/>
                <w:highlight w:val="none"/>
                <w:lang w:val="en-US" w:eastAsia="zh-CN"/>
              </w:rPr>
              <w:t>)</w:t>
            </w:r>
            <w:r>
              <w:rPr>
                <w:rFonts w:hint="eastAsia"/>
                <w:color w:val="auto"/>
                <w:spacing w:val="0"/>
                <w:sz w:val="21"/>
                <w:szCs w:val="21"/>
                <w:lang w:val="en-US" w:eastAsia="zh-CN"/>
              </w:rPr>
              <w:t>+23m高排气筒</w:t>
            </w:r>
            <w:r>
              <w:rPr>
                <w:rFonts w:hint="eastAsia"/>
                <w:color w:val="auto"/>
                <w:spacing w:val="0"/>
                <w:sz w:val="21"/>
                <w:szCs w:val="21"/>
                <w:highlight w:val="none"/>
                <w:lang w:val="en-US" w:eastAsia="zh-CN"/>
              </w:rPr>
              <w:t>(</w:t>
            </w:r>
            <w:r>
              <w:rPr>
                <w:rFonts w:hint="eastAsia"/>
                <w:color w:val="auto"/>
                <w:spacing w:val="0"/>
                <w:sz w:val="21"/>
                <w:szCs w:val="21"/>
                <w:lang w:val="en-US" w:eastAsia="zh-CN"/>
              </w:rPr>
              <w:t>1根</w:t>
            </w:r>
            <w:r>
              <w:rPr>
                <w:rFonts w:hint="eastAsia"/>
                <w:color w:val="auto"/>
                <w:spacing w:val="0"/>
                <w:sz w:val="21"/>
                <w:szCs w:val="21"/>
                <w:highlight w:val="none"/>
                <w:lang w:val="en-US" w:eastAsia="zh-CN"/>
              </w:rPr>
              <w:t>)</w:t>
            </w:r>
          </w:p>
        </w:tc>
        <w:tc>
          <w:tcPr>
            <w:tcW w:w="25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bCs/>
                <w:color w:val="auto"/>
                <w:spacing w:val="-6"/>
                <w:szCs w:val="21"/>
                <w:shd w:val="clear" w:color="auto" w:fill="auto"/>
              </w:rPr>
            </w:pPr>
            <w:r>
              <w:rPr>
                <w:rFonts w:hint="eastAsia" w:ascii="Times New Roman" w:hAnsi="Times New Roman" w:eastAsia="宋体" w:cs="Times New Roman"/>
                <w:color w:val="auto"/>
                <w:kern w:val="0"/>
                <w:sz w:val="21"/>
                <w:szCs w:val="21"/>
                <w:lang w:val="en-US" w:eastAsia="zh-CN"/>
              </w:rPr>
              <w:t>《锅炉大气污染物排放标准DB61/1226-2018》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水污染物</w:t>
            </w:r>
          </w:p>
        </w:tc>
        <w:tc>
          <w:tcPr>
            <w:tcW w:w="1218"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kern w:val="2"/>
                <w:sz w:val="21"/>
                <w:szCs w:val="21"/>
                <w:shd w:val="clear" w:color="auto" w:fill="auto"/>
                <w:lang w:val="en-US" w:eastAsia="zh-CN" w:bidi="ar-SA"/>
              </w:rPr>
            </w:pPr>
            <w:r>
              <w:rPr>
                <w:rFonts w:hint="eastAsia" w:cs="Times New Roman"/>
                <w:color w:val="auto"/>
                <w:spacing w:val="-6"/>
                <w:sz w:val="21"/>
                <w:szCs w:val="21"/>
                <w:shd w:val="clear" w:color="auto" w:fill="auto"/>
                <w:lang w:eastAsia="zh-CN"/>
              </w:rPr>
              <w:t>生活污水</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default" w:ascii="Times New Roman" w:hAnsi="Times New Roman" w:cs="Times New Roman"/>
                <w:color w:val="auto"/>
                <w:spacing w:val="-6"/>
                <w:sz w:val="21"/>
                <w:szCs w:val="21"/>
                <w:shd w:val="clear" w:color="auto" w:fill="auto"/>
              </w:rPr>
              <w:t>COD、BOD</w:t>
            </w:r>
            <w:r>
              <w:rPr>
                <w:rFonts w:hint="default" w:ascii="Times New Roman" w:hAnsi="Times New Roman" w:cs="Times New Roman"/>
                <w:color w:val="auto"/>
                <w:spacing w:val="-6"/>
                <w:sz w:val="21"/>
                <w:szCs w:val="21"/>
                <w:shd w:val="clear" w:color="auto" w:fill="auto"/>
                <w:vertAlign w:val="subscript"/>
              </w:rPr>
              <w:t>5</w:t>
            </w:r>
            <w:r>
              <w:rPr>
                <w:rFonts w:hint="default" w:ascii="Times New Roman" w:hAnsi="Times New Roman" w:cs="Times New Roman"/>
                <w:color w:val="auto"/>
                <w:spacing w:val="-6"/>
                <w:sz w:val="21"/>
                <w:szCs w:val="21"/>
                <w:shd w:val="clear" w:color="auto" w:fill="auto"/>
              </w:rPr>
              <w:t>、SS、</w:t>
            </w:r>
            <w:r>
              <w:rPr>
                <w:rFonts w:hint="eastAsia" w:cs="Times New Roman"/>
                <w:color w:val="auto"/>
                <w:spacing w:val="-6"/>
                <w:sz w:val="21"/>
                <w:szCs w:val="21"/>
                <w:shd w:val="clear" w:color="auto" w:fill="auto"/>
                <w:lang w:eastAsia="zh-CN"/>
              </w:rPr>
              <w:t>氨氮、</w:t>
            </w:r>
            <w:r>
              <w:rPr>
                <w:rFonts w:hint="eastAsia" w:cs="Times New Roman"/>
                <w:color w:val="auto"/>
                <w:spacing w:val="-6"/>
                <w:sz w:val="21"/>
                <w:szCs w:val="21"/>
                <w:shd w:val="clear" w:color="auto" w:fill="auto"/>
                <w:lang w:val="en-US" w:eastAsia="zh-CN"/>
              </w:rPr>
              <w:t>TN、TP</w:t>
            </w:r>
          </w:p>
        </w:tc>
        <w:tc>
          <w:tcPr>
            <w:tcW w:w="2467"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lang w:val="en-US" w:eastAsia="zh-CN"/>
              </w:rPr>
            </w:pPr>
            <w:r>
              <w:rPr>
                <w:rFonts w:hint="eastAsia" w:cs="Times New Roman"/>
                <w:color w:val="auto"/>
                <w:spacing w:val="-6"/>
                <w:sz w:val="21"/>
                <w:szCs w:val="21"/>
                <w:shd w:val="clear" w:color="auto" w:fill="auto"/>
                <w:lang w:val="en-US" w:eastAsia="zh-CN"/>
              </w:rPr>
              <w:t>隔油池、</w:t>
            </w:r>
            <w:r>
              <w:rPr>
                <w:rFonts w:hint="default" w:ascii="Times New Roman" w:hAnsi="Times New Roman" w:cs="Times New Roman"/>
                <w:color w:val="auto"/>
                <w:spacing w:val="-6"/>
                <w:sz w:val="21"/>
                <w:szCs w:val="21"/>
                <w:shd w:val="clear" w:color="auto" w:fill="auto"/>
                <w:lang w:val="en-US" w:eastAsia="zh-CN"/>
              </w:rPr>
              <w:t>化粪池</w:t>
            </w:r>
          </w:p>
        </w:tc>
        <w:tc>
          <w:tcPr>
            <w:tcW w:w="25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lang w:eastAsia="zh-CN"/>
              </w:rPr>
              <w:t>《污水综合排放标准》</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cs="Times New Roman"/>
                <w:color w:val="auto"/>
                <w:spacing w:val="-6"/>
                <w:sz w:val="21"/>
                <w:szCs w:val="21"/>
                <w:shd w:val="clear" w:color="auto" w:fill="auto"/>
                <w:lang w:eastAsia="zh-CN"/>
              </w:rPr>
              <w:t>GB8978-1996</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cs="Times New Roman"/>
                <w:color w:val="auto"/>
                <w:spacing w:val="-6"/>
                <w:sz w:val="21"/>
                <w:szCs w:val="21"/>
                <w:shd w:val="clear" w:color="auto" w:fill="auto"/>
                <w:lang w:eastAsia="zh-CN"/>
              </w:rPr>
              <w:t>中</w:t>
            </w:r>
            <w:r>
              <w:rPr>
                <w:rFonts w:hint="default" w:ascii="Times New Roman" w:hAnsi="Times New Roman" w:cs="Times New Roman"/>
                <w:color w:val="auto"/>
                <w:spacing w:val="-6"/>
                <w:sz w:val="21"/>
                <w:szCs w:val="21"/>
                <w:shd w:val="clear" w:color="auto" w:fill="auto"/>
                <w:lang w:val="en-US" w:eastAsia="zh-CN"/>
              </w:rPr>
              <w:t>的</w:t>
            </w:r>
            <w:r>
              <w:rPr>
                <w:rFonts w:hint="default" w:ascii="Times New Roman" w:hAnsi="Times New Roman" w:cs="Times New Roman"/>
                <w:color w:val="auto"/>
                <w:spacing w:val="-6"/>
                <w:sz w:val="21"/>
                <w:szCs w:val="21"/>
                <w:shd w:val="clear" w:color="auto" w:fill="auto"/>
                <w:lang w:eastAsia="zh-CN"/>
              </w:rPr>
              <w:t>三级标准</w:t>
            </w:r>
            <w:r>
              <w:rPr>
                <w:rFonts w:hint="default" w:ascii="Times New Roman" w:hAnsi="Times New Roman" w:cs="Times New Roman"/>
                <w:color w:val="auto"/>
                <w:spacing w:val="-6"/>
                <w:sz w:val="21"/>
                <w:szCs w:val="21"/>
                <w:shd w:val="clear" w:color="auto" w:fill="auto"/>
                <w:lang w:val="en-US" w:eastAsia="zh-CN"/>
              </w:rPr>
              <w:t>和</w:t>
            </w:r>
            <w:r>
              <w:rPr>
                <w:rFonts w:hint="default" w:ascii="Times New Roman" w:hAnsi="Times New Roman" w:cs="Times New Roman"/>
                <w:color w:val="auto"/>
                <w:spacing w:val="-6"/>
                <w:sz w:val="21"/>
                <w:szCs w:val="21"/>
                <w:shd w:val="clear" w:color="auto" w:fill="auto"/>
                <w:lang w:eastAsia="zh-CN"/>
              </w:rPr>
              <w:t>《污水排入城镇下水道水质标准》</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cs="Times New Roman"/>
                <w:color w:val="auto"/>
                <w:spacing w:val="-6"/>
                <w:sz w:val="21"/>
                <w:szCs w:val="21"/>
                <w:shd w:val="clear" w:color="auto" w:fill="auto"/>
                <w:lang w:eastAsia="zh-CN"/>
              </w:rPr>
              <w:t>GBT31962-2015</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cs="Times New Roman"/>
                <w:color w:val="auto"/>
                <w:spacing w:val="-6"/>
                <w:sz w:val="21"/>
                <w:szCs w:val="21"/>
                <w:shd w:val="clear" w:color="auto" w:fill="auto"/>
                <w:lang w:eastAsia="zh-CN"/>
              </w:rPr>
              <w:t>表一中B级标准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pacing w:val="-6"/>
                <w:sz w:val="21"/>
                <w:szCs w:val="21"/>
                <w:shd w:val="clear" w:color="auto" w:fill="auto"/>
                <w:lang w:eastAsia="zh-CN"/>
              </w:rPr>
            </w:pPr>
            <w:r>
              <w:rPr>
                <w:rFonts w:hint="eastAsia" w:cs="Times New Roman"/>
                <w:color w:val="auto"/>
                <w:spacing w:val="-6"/>
                <w:sz w:val="21"/>
                <w:szCs w:val="21"/>
                <w:shd w:val="clear" w:color="auto" w:fill="auto"/>
                <w:lang w:eastAsia="zh-CN"/>
              </w:rPr>
              <w:t>洗涤废水</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COD、BOD</w:t>
            </w:r>
            <w:r>
              <w:rPr>
                <w:rFonts w:hint="default" w:ascii="Times New Roman" w:hAnsi="Times New Roman" w:cs="Times New Roman"/>
                <w:color w:val="auto"/>
                <w:spacing w:val="-6"/>
                <w:sz w:val="21"/>
                <w:szCs w:val="21"/>
                <w:shd w:val="clear" w:color="auto" w:fill="auto"/>
                <w:vertAlign w:val="subscript"/>
              </w:rPr>
              <w:t>5</w:t>
            </w:r>
            <w:r>
              <w:rPr>
                <w:rFonts w:hint="default" w:ascii="Times New Roman" w:hAnsi="Times New Roman" w:cs="Times New Roman"/>
                <w:color w:val="auto"/>
                <w:spacing w:val="-6"/>
                <w:sz w:val="21"/>
                <w:szCs w:val="21"/>
                <w:shd w:val="clear" w:color="auto" w:fill="auto"/>
              </w:rPr>
              <w:t>、SS、</w:t>
            </w:r>
            <w:r>
              <w:rPr>
                <w:rFonts w:hint="eastAsia" w:cs="Times New Roman"/>
                <w:color w:val="auto"/>
                <w:spacing w:val="-6"/>
                <w:sz w:val="21"/>
                <w:szCs w:val="21"/>
                <w:shd w:val="clear" w:color="auto" w:fill="auto"/>
                <w:lang w:eastAsia="zh-CN"/>
              </w:rPr>
              <w:t>氨氮、</w:t>
            </w:r>
            <w:r>
              <w:rPr>
                <w:rFonts w:hint="eastAsia" w:cs="Times New Roman"/>
                <w:color w:val="auto"/>
                <w:spacing w:val="-6"/>
                <w:sz w:val="21"/>
                <w:szCs w:val="21"/>
                <w:shd w:val="clear" w:color="auto" w:fill="auto"/>
                <w:lang w:val="en-US" w:eastAsia="zh-CN"/>
              </w:rPr>
              <w:t>LAS、TP</w:t>
            </w:r>
          </w:p>
        </w:tc>
        <w:tc>
          <w:tcPr>
            <w:tcW w:w="2467"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cs="Times New Roman"/>
                <w:color w:val="auto"/>
                <w:spacing w:val="-6"/>
                <w:sz w:val="21"/>
                <w:szCs w:val="21"/>
                <w:shd w:val="clear" w:color="auto" w:fill="auto"/>
                <w:lang w:val="en-US" w:eastAsia="zh-CN"/>
              </w:rPr>
            </w:pPr>
            <w:r>
              <w:rPr>
                <w:rFonts w:hint="eastAsia" w:cs="Times New Roman"/>
                <w:color w:val="auto"/>
                <w:spacing w:val="-6"/>
                <w:sz w:val="21"/>
                <w:szCs w:val="21"/>
                <w:shd w:val="clear" w:color="auto" w:fill="auto"/>
                <w:lang w:val="en-US" w:eastAsia="zh-CN"/>
              </w:rPr>
              <w:t>厂内自建污水处理站</w:t>
            </w:r>
          </w:p>
        </w:tc>
        <w:tc>
          <w:tcPr>
            <w:tcW w:w="2598" w:type="dxa"/>
            <w:vMerge w:val="continue"/>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固体废物</w:t>
            </w:r>
          </w:p>
        </w:tc>
        <w:tc>
          <w:tcPr>
            <w:tcW w:w="1218"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职工生活</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生活垃圾</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定点收集，环卫清运</w:t>
            </w:r>
          </w:p>
        </w:tc>
        <w:tc>
          <w:tcPr>
            <w:tcW w:w="25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lang w:eastAsia="zh-CN"/>
              </w:rPr>
              <w:t>生产过程</w:t>
            </w: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eastAsia="zh-CN"/>
              </w:rPr>
              <w:t>废包装材料</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eastAsia="zh-CN"/>
              </w:rPr>
            </w:pPr>
            <w:r>
              <w:rPr>
                <w:rFonts w:hint="default" w:ascii="Times New Roman" w:hAnsi="Times New Roman" w:eastAsia="宋体" w:cs="Times New Roman"/>
                <w:color w:val="auto"/>
                <w:spacing w:val="-6"/>
                <w:sz w:val="21"/>
                <w:szCs w:val="21"/>
                <w:shd w:val="clear" w:color="auto" w:fill="auto"/>
                <w:lang w:eastAsia="zh-CN"/>
              </w:rPr>
              <w:t>暂存于一般固废暂存间，由厂家回收处置</w:t>
            </w:r>
          </w:p>
        </w:tc>
        <w:tc>
          <w:tcPr>
            <w:tcW w:w="25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703" w:type="dxa"/>
            <w:tcBorders>
              <w:bottom w:val="single" w:color="000000" w:sz="4"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val="en-US" w:eastAsia="zh-CN"/>
              </w:rPr>
              <w:t>废离子交换树脂</w:t>
            </w:r>
          </w:p>
        </w:tc>
        <w:tc>
          <w:tcPr>
            <w:tcW w:w="24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val="en-US" w:eastAsia="zh-CN"/>
              </w:rPr>
              <w:t>暂存于危废暂存间</w:t>
            </w:r>
            <w:r>
              <w:rPr>
                <w:rFonts w:hint="default" w:ascii="Times New Roman" w:hAnsi="Times New Roman" w:eastAsia="宋体" w:cs="Times New Roman"/>
                <w:color w:val="auto"/>
                <w:spacing w:val="-6"/>
                <w:sz w:val="21"/>
                <w:szCs w:val="21"/>
                <w:shd w:val="clear" w:color="auto" w:fill="auto"/>
                <w:lang w:val="en-US" w:eastAsia="zh-CN"/>
              </w:rPr>
              <w:t>，交由资质单位处置</w:t>
            </w:r>
          </w:p>
        </w:tc>
        <w:tc>
          <w:tcPr>
            <w:tcW w:w="25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eastAsia"/>
                <w:bCs/>
                <w:color w:val="auto"/>
                <w:spacing w:val="-6"/>
                <w:szCs w:val="21"/>
                <w:lang w:eastAsia="zh-CN"/>
              </w:rPr>
              <w:t>环保设备</w:t>
            </w: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val="en-US" w:eastAsia="zh-CN"/>
              </w:rPr>
              <w:t>废活性炭</w:t>
            </w:r>
          </w:p>
        </w:tc>
        <w:tc>
          <w:tcPr>
            <w:tcW w:w="24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p>
        </w:tc>
        <w:tc>
          <w:tcPr>
            <w:tcW w:w="25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21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c>
          <w:tcPr>
            <w:tcW w:w="17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val="en-US" w:eastAsia="zh-CN"/>
              </w:rPr>
              <w:t>污水处理站污泥</w:t>
            </w:r>
          </w:p>
        </w:tc>
        <w:tc>
          <w:tcPr>
            <w:tcW w:w="24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Times New Roman"/>
                <w:color w:val="auto"/>
                <w:spacing w:val="-6"/>
                <w:sz w:val="21"/>
                <w:szCs w:val="21"/>
                <w:shd w:val="clear" w:color="auto" w:fill="auto"/>
                <w:lang w:val="en-US" w:eastAsia="zh-CN"/>
              </w:rPr>
            </w:pPr>
            <w:r>
              <w:rPr>
                <w:rFonts w:hint="eastAsia" w:ascii="Times New Roman" w:hAnsi="Times New Roman" w:eastAsia="宋体" w:cs="Times New Roman"/>
                <w:color w:val="auto"/>
                <w:spacing w:val="-6"/>
                <w:sz w:val="21"/>
                <w:szCs w:val="21"/>
                <w:shd w:val="clear" w:color="auto" w:fill="auto"/>
                <w:lang w:val="en-US" w:eastAsia="zh-CN"/>
              </w:rPr>
              <w:t>送至生活垃圾填埋场处置</w:t>
            </w:r>
          </w:p>
        </w:tc>
        <w:tc>
          <w:tcPr>
            <w:tcW w:w="25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default" w:ascii="Times New Roman" w:hAnsi="Times New Roman" w:cs="Times New Roman"/>
                <w:color w:val="auto"/>
                <w:spacing w:val="-6"/>
                <w:sz w:val="21"/>
                <w:szCs w:val="21"/>
                <w:shd w:val="clear" w:color="auto" w:fill="auto"/>
              </w:rPr>
              <w:t>噪声</w:t>
            </w:r>
          </w:p>
        </w:tc>
        <w:tc>
          <w:tcPr>
            <w:tcW w:w="798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宋体" w:hAnsi="宋体" w:cs="宋体"/>
                <w:color w:val="auto"/>
                <w:kern w:val="0"/>
                <w:sz w:val="21"/>
                <w:szCs w:val="21"/>
                <w:lang w:val="en-US" w:eastAsia="zh-CN" w:bidi="ar"/>
              </w:rPr>
            </w:pPr>
            <w:r>
              <w:rPr>
                <w:rFonts w:hint="eastAsia" w:ascii="宋体" w:hAnsi="宋体" w:cs="宋体"/>
                <w:color w:val="auto"/>
                <w:kern w:val="0"/>
                <w:sz w:val="21"/>
                <w:szCs w:val="21"/>
                <w:lang w:val="en-US" w:eastAsia="zh-CN" w:bidi="ar"/>
              </w:rPr>
              <w:t>选用</w:t>
            </w:r>
            <w:r>
              <w:rPr>
                <w:rFonts w:hint="eastAsia" w:ascii="宋体" w:hAnsi="宋体" w:eastAsia="宋体" w:cs="宋体"/>
                <w:color w:val="auto"/>
                <w:kern w:val="0"/>
                <w:sz w:val="21"/>
                <w:szCs w:val="21"/>
                <w:lang w:val="en-US" w:eastAsia="zh-CN" w:bidi="ar"/>
              </w:rPr>
              <w:t>低噪声设备、污水处理站设备放置地底、</w:t>
            </w:r>
            <w:r>
              <w:rPr>
                <w:rFonts w:hint="eastAsia" w:ascii="宋体" w:hAnsi="宋体" w:cs="宋体"/>
                <w:color w:val="auto"/>
                <w:kern w:val="0"/>
                <w:sz w:val="21"/>
                <w:szCs w:val="21"/>
                <w:lang w:val="en-US" w:eastAsia="zh-CN" w:bidi="ar"/>
              </w:rPr>
              <w:t>设置污水处理间隔声、</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cs="Times New Roman"/>
                <w:color w:val="auto"/>
                <w:spacing w:val="-6"/>
                <w:sz w:val="21"/>
                <w:szCs w:val="21"/>
                <w:shd w:val="clear" w:color="auto" w:fill="auto"/>
              </w:rPr>
            </w:pPr>
            <w:r>
              <w:rPr>
                <w:rFonts w:hint="eastAsia" w:ascii="宋体" w:hAnsi="宋体" w:cs="宋体"/>
                <w:color w:val="auto"/>
                <w:kern w:val="0"/>
                <w:sz w:val="21"/>
                <w:szCs w:val="21"/>
                <w:lang w:val="en-US" w:eastAsia="zh-CN" w:bidi="ar"/>
              </w:rPr>
              <w:t>车间减震、</w:t>
            </w:r>
            <w:r>
              <w:rPr>
                <w:rFonts w:hint="eastAsia" w:ascii="宋体" w:hAnsi="宋体" w:eastAsia="宋体" w:cs="宋体"/>
                <w:color w:val="auto"/>
                <w:kern w:val="0"/>
                <w:sz w:val="21"/>
                <w:szCs w:val="21"/>
                <w:lang w:val="en-US" w:eastAsia="zh-CN" w:bidi="ar"/>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2" w:hRule="atLeast"/>
          <w:jc w:val="center"/>
        </w:trPr>
        <w:tc>
          <w:tcPr>
            <w:tcW w:w="9288" w:type="dxa"/>
            <w:gridSpan w:val="5"/>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shd w:val="clear" w:color="auto" w:fill="auto"/>
              </w:rPr>
            </w:pPr>
            <w:r>
              <w:rPr>
                <w:rFonts w:hint="default" w:ascii="Times New Roman" w:hAnsi="Times New Roman" w:cs="Times New Roman"/>
                <w:b/>
                <w:bCs/>
                <w:color w:val="auto"/>
                <w:sz w:val="24"/>
                <w:szCs w:val="24"/>
                <w:shd w:val="clear" w:color="auto" w:fill="auto"/>
              </w:rPr>
              <w:t>生态保护措施及预期效果：</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sz w:val="21"/>
                <w:szCs w:val="21"/>
                <w:shd w:val="clear" w:color="auto" w:fill="auto"/>
              </w:rPr>
            </w:pPr>
            <w:r>
              <w:rPr>
                <w:rFonts w:hint="default" w:ascii="Times New Roman" w:hAnsi="Times New Roman" w:cs="Times New Roman"/>
                <w:color w:val="auto"/>
                <w:sz w:val="21"/>
                <w:szCs w:val="21"/>
                <w:highlight w:val="none"/>
                <w:shd w:val="clear" w:color="auto" w:fill="auto"/>
                <w:lang w:eastAsia="zh-CN"/>
              </w:rPr>
              <w:t>项目区域内没有国家保护动植物，项目建设通过加强环境管理等，该项目的建设不会对周围生态环境产生明显的破坏和影响</w:t>
            </w:r>
            <w:r>
              <w:rPr>
                <w:rFonts w:hint="default" w:ascii="Times New Roman" w:hAnsi="Times New Roman" w:cs="Times New Roman"/>
                <w:color w:val="auto"/>
                <w:sz w:val="21"/>
                <w:szCs w:val="21"/>
                <w:highlight w:val="none"/>
                <w:shd w:val="clear" w:color="auto" w:fill="auto"/>
              </w:rPr>
              <w:t>。</w:t>
            </w:r>
          </w:p>
        </w:tc>
      </w:tr>
    </w:tbl>
    <w:p>
      <w:pPr>
        <w:pStyle w:val="7"/>
        <w:keepNext/>
        <w:keepLines/>
        <w:pageBreakBefore w:val="0"/>
        <w:widowControl w:val="0"/>
        <w:kinsoku/>
        <w:wordWrap/>
        <w:overflowPunct/>
        <w:topLinePunct w:val="0"/>
        <w:autoSpaceDE/>
        <w:autoSpaceDN/>
        <w:bidi w:val="0"/>
        <w:adjustRightInd w:val="0"/>
        <w:snapToGrid w:val="0"/>
        <w:spacing w:before="0" w:after="0" w:line="240" w:lineRule="auto"/>
        <w:textAlignment w:val="auto"/>
        <w:rPr>
          <w:rFonts w:hint="default" w:ascii="Times New Roman" w:hAnsi="Times New Roman" w:eastAsia="宋体" w:cs="Times New Roman"/>
          <w:bCs/>
          <w:color w:val="auto"/>
          <w:sz w:val="30"/>
          <w:szCs w:val="44"/>
          <w:shd w:val="clear" w:color="auto" w:fill="auto"/>
        </w:rPr>
      </w:pPr>
      <w:r>
        <w:rPr>
          <w:rFonts w:hint="default" w:ascii="Times New Roman" w:hAnsi="Times New Roman" w:eastAsia="宋体" w:cs="Times New Roman"/>
          <w:bCs/>
          <w:color w:val="auto"/>
          <w:sz w:val="30"/>
          <w:szCs w:val="44"/>
          <w:shd w:val="clear" w:color="auto" w:fill="auto"/>
        </w:rPr>
        <w:t>结论及建议</w:t>
      </w:r>
    </w:p>
    <w:tbl>
      <w:tblPr>
        <w:tblStyle w:val="2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5" w:hRule="atLeast"/>
        </w:trPr>
        <w:tc>
          <w:tcPr>
            <w:tcW w:w="9288"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一、结论</w:t>
            </w:r>
          </w:p>
          <w:p>
            <w:pPr>
              <w:keepNext w:val="0"/>
              <w:keepLines w:val="0"/>
              <w:pageBreakBefore w:val="0"/>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1、项目概况</w:t>
            </w:r>
          </w:p>
          <w:p>
            <w:pPr>
              <w:keepNext w:val="0"/>
              <w:keepLines w:val="0"/>
              <w:pageBreakBefore w:val="0"/>
              <w:kinsoku/>
              <w:wordWrap/>
              <w:overflowPunct/>
              <w:topLinePunct w:val="0"/>
              <w:autoSpaceDE/>
              <w:autoSpaceDN/>
              <w:bidi w:val="0"/>
              <w:adjustRightInd/>
              <w:snapToGrid/>
              <w:spacing w:line="360" w:lineRule="auto"/>
              <w:ind w:firstLine="475" w:firstLineChars="198"/>
              <w:textAlignment w:val="auto"/>
              <w:rPr>
                <w:rFonts w:hint="default" w:ascii="Times New Roman" w:hAnsi="Times New Roman" w:cs="Times New Roman"/>
                <w:color w:val="auto"/>
                <w:sz w:val="24"/>
                <w:shd w:val="clear" w:color="auto" w:fill="auto"/>
                <w:vertAlign w:val="baseline"/>
                <w:lang w:val="en-US"/>
              </w:rPr>
            </w:pPr>
            <w:r>
              <w:rPr>
                <w:rFonts w:hint="eastAsia" w:cs="Times New Roman"/>
                <w:color w:val="auto"/>
                <w:sz w:val="24"/>
                <w:shd w:val="clear" w:color="auto" w:fill="auto"/>
                <w:lang w:eastAsia="zh-CN"/>
              </w:rPr>
              <w:t>咸阳绿然酒店服务有限公司</w:t>
            </w:r>
            <w:r>
              <w:rPr>
                <w:rFonts w:hint="default" w:ascii="Times New Roman" w:hAnsi="Times New Roman" w:cs="Times New Roman"/>
                <w:color w:val="auto"/>
                <w:sz w:val="24"/>
                <w:shd w:val="clear" w:color="auto" w:fill="auto"/>
              </w:rPr>
              <w:t>拟投资</w:t>
            </w:r>
            <w:r>
              <w:rPr>
                <w:rFonts w:hint="eastAsia" w:cs="Times New Roman"/>
                <w:color w:val="auto"/>
                <w:sz w:val="24"/>
                <w:shd w:val="clear" w:color="auto" w:fill="auto"/>
                <w:lang w:val="en-US" w:eastAsia="zh-CN"/>
              </w:rPr>
              <w:t>800万元</w:t>
            </w:r>
            <w:r>
              <w:rPr>
                <w:rFonts w:hint="default" w:ascii="Times New Roman" w:hAnsi="Times New Roman" w:cs="Times New Roman"/>
                <w:color w:val="auto"/>
                <w:sz w:val="24"/>
                <w:shd w:val="clear" w:color="auto" w:fill="auto"/>
              </w:rPr>
              <w:t>，</w:t>
            </w:r>
            <w:r>
              <w:rPr>
                <w:rFonts w:hint="eastAsia" w:cs="Times New Roman"/>
                <w:color w:val="auto"/>
                <w:sz w:val="24"/>
                <w:shd w:val="clear" w:color="auto" w:fill="auto"/>
                <w:lang w:eastAsia="zh-CN"/>
              </w:rPr>
              <w:t>采用专业的洗涤设备，为项目周边区域提供大型酒店、饭店</w:t>
            </w:r>
            <w:r>
              <w:rPr>
                <w:rFonts w:hint="eastAsia" w:cs="Times New Roman"/>
                <w:color w:val="auto"/>
                <w:sz w:val="24"/>
                <w:highlight w:val="none"/>
                <w:shd w:val="clear" w:color="auto" w:fill="auto"/>
                <w:lang w:eastAsia="zh-CN"/>
              </w:rPr>
              <w:t>及</w:t>
            </w:r>
            <w:r>
              <w:rPr>
                <w:rFonts w:hint="eastAsia" w:cs="Times New Roman"/>
                <w:color w:val="auto"/>
                <w:sz w:val="24"/>
                <w:shd w:val="clear" w:color="auto" w:fill="auto"/>
                <w:lang w:eastAsia="zh-CN"/>
              </w:rPr>
              <w:t>宾馆用织物的洗涤、交通工具卧具的洗涤等，本项目</w:t>
            </w:r>
            <w:r>
              <w:rPr>
                <w:rFonts w:hint="default" w:ascii="Times New Roman" w:hAnsi="Times New Roman" w:cs="Times New Roman"/>
                <w:color w:val="auto"/>
                <w:sz w:val="24"/>
                <w:shd w:val="clear" w:color="auto" w:fill="auto"/>
                <w:lang w:eastAsia="zh-CN"/>
              </w:rPr>
              <w:t>租用</w:t>
            </w:r>
            <w:r>
              <w:rPr>
                <w:rFonts w:hint="eastAsia" w:cs="Times New Roman"/>
                <w:color w:val="auto"/>
                <w:sz w:val="24"/>
                <w:shd w:val="clear" w:color="auto" w:fill="auto"/>
                <w:lang w:eastAsia="zh-CN"/>
              </w:rPr>
              <w:t>原陕西玻璃厂闲置厂房建设</w:t>
            </w:r>
            <w:r>
              <w:rPr>
                <w:rFonts w:hint="eastAsia" w:cs="Times New Roman"/>
                <w:color w:val="auto"/>
                <w:kern w:val="0"/>
                <w:sz w:val="24"/>
                <w:lang w:eastAsia="zh-CN"/>
              </w:rPr>
              <w:t>蓝星退伍军人及大学生洗涤创业园项目，</w:t>
            </w:r>
            <w:r>
              <w:rPr>
                <w:rFonts w:hint="eastAsia" w:cs="Times New Roman"/>
                <w:color w:val="auto"/>
                <w:kern w:val="0"/>
                <w:sz w:val="24"/>
                <w:shd w:val="clear" w:color="auto" w:fill="auto"/>
                <w:lang w:eastAsia="zh-CN"/>
              </w:rPr>
              <w:t>总建筑面积</w:t>
            </w:r>
            <w:r>
              <w:rPr>
                <w:rFonts w:hint="eastAsia" w:cs="Times New Roman"/>
                <w:color w:val="auto"/>
                <w:kern w:val="0"/>
                <w:sz w:val="24"/>
                <w:shd w:val="clear" w:color="auto" w:fill="auto"/>
                <w:lang w:val="en-US" w:eastAsia="zh-CN"/>
              </w:rPr>
              <w:t>7500平方米，拟建一座日处理200吨的洗涤废水处理站，利用玻璃厂生产余热产生的蒸汽建成现代化洗涤园区。</w:t>
            </w:r>
            <w:r>
              <w:rPr>
                <w:rFonts w:hint="default" w:ascii="Times New Roman" w:hAnsi="Times New Roman" w:cs="Times New Roman"/>
                <w:color w:val="auto"/>
                <w:sz w:val="24"/>
                <w:szCs w:val="24"/>
                <w:highlight w:val="none"/>
                <w:shd w:val="clear" w:color="auto" w:fill="auto"/>
                <w:lang w:val="en-US" w:eastAsia="zh-CN"/>
              </w:rPr>
              <w:t>根据现场踏勘</w:t>
            </w:r>
            <w:r>
              <w:rPr>
                <w:rFonts w:hint="eastAsia" w:cs="Times New Roman"/>
                <w:color w:val="auto"/>
                <w:sz w:val="24"/>
                <w:szCs w:val="24"/>
                <w:highlight w:val="none"/>
                <w:shd w:val="clear" w:color="auto" w:fill="auto"/>
                <w:lang w:val="en-US" w:eastAsia="zh-CN"/>
              </w:rPr>
              <w:t>了解</w:t>
            </w:r>
            <w:r>
              <w:rPr>
                <w:rFonts w:hint="default" w:ascii="Times New Roman" w:hAnsi="Times New Roman" w:cs="Times New Roman"/>
                <w:color w:val="auto"/>
                <w:sz w:val="24"/>
                <w:szCs w:val="24"/>
                <w:highlight w:val="none"/>
                <w:shd w:val="clear" w:color="auto" w:fill="auto"/>
                <w:lang w:val="en-US" w:eastAsia="zh-CN"/>
              </w:rPr>
              <w:t>，本项目</w:t>
            </w:r>
            <w:r>
              <w:rPr>
                <w:rFonts w:hint="eastAsia" w:cs="Times New Roman"/>
                <w:color w:val="auto"/>
                <w:sz w:val="24"/>
                <w:szCs w:val="24"/>
                <w:highlight w:val="none"/>
                <w:shd w:val="clear" w:color="auto" w:fill="auto"/>
                <w:lang w:val="en-US" w:eastAsia="zh-CN"/>
              </w:rPr>
              <w:t>已于2018年7月建成投产，目前已运营多年，属于未批先建项目。</w:t>
            </w:r>
          </w:p>
          <w:p>
            <w:pPr>
              <w:keepNext w:val="0"/>
              <w:keepLines w:val="0"/>
              <w:pageBreakBefore w:val="0"/>
              <w:widowControl/>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color w:val="auto"/>
                <w:kern w:val="0"/>
                <w:sz w:val="24"/>
                <w:shd w:val="clear" w:color="auto" w:fill="auto"/>
              </w:rPr>
            </w:pPr>
            <w:r>
              <w:rPr>
                <w:rFonts w:hint="default" w:ascii="Times New Roman" w:hAnsi="Times New Roman" w:cs="Times New Roman"/>
                <w:b/>
                <w:color w:val="auto"/>
                <w:kern w:val="0"/>
                <w:sz w:val="24"/>
                <w:shd w:val="clear" w:color="auto" w:fill="auto"/>
              </w:rPr>
              <w:t>2、选址合理性分析</w:t>
            </w:r>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highlight w:val="none"/>
                <w:shd w:val="clear" w:color="auto" w:fill="auto"/>
                <w:lang w:eastAsia="zh-CN"/>
              </w:rPr>
            </w:pPr>
            <w:r>
              <w:rPr>
                <w:rFonts w:hint="default" w:ascii="Times New Roman" w:hAnsi="Times New Roman" w:cs="Times New Roman"/>
                <w:b w:val="0"/>
                <w:bCs w:val="0"/>
                <w:color w:val="auto"/>
                <w:sz w:val="24"/>
                <w:szCs w:val="24"/>
                <w:highlight w:val="none"/>
                <w:shd w:val="clear" w:color="auto" w:fill="auto"/>
                <w:lang w:val="en-US" w:eastAsia="zh-CN"/>
              </w:rPr>
              <w:t>本项目</w:t>
            </w:r>
            <w:r>
              <w:rPr>
                <w:rFonts w:hint="default" w:ascii="Times New Roman" w:hAnsi="Times New Roman" w:cs="Times New Roman"/>
                <w:color w:val="auto"/>
                <w:sz w:val="24"/>
                <w:shd w:val="clear" w:color="auto" w:fill="auto"/>
                <w:lang w:eastAsia="zh-CN"/>
              </w:rPr>
              <w:t>租用</w:t>
            </w:r>
            <w:r>
              <w:rPr>
                <w:rFonts w:hint="eastAsia" w:cs="Times New Roman"/>
                <w:color w:val="auto"/>
                <w:sz w:val="24"/>
                <w:shd w:val="clear" w:color="auto" w:fill="auto"/>
                <w:lang w:eastAsia="zh-CN"/>
              </w:rPr>
              <w:t>原陕西玻璃厂闲置厂房</w:t>
            </w:r>
            <w:r>
              <w:rPr>
                <w:rFonts w:hint="default" w:ascii="Times New Roman" w:hAnsi="Times New Roman" w:cs="Times New Roman"/>
                <w:color w:val="auto"/>
                <w:sz w:val="24"/>
                <w:shd w:val="clear" w:color="auto" w:fill="auto"/>
                <w:lang w:eastAsia="zh-CN"/>
              </w:rPr>
              <w:t>进行</w:t>
            </w:r>
            <w:r>
              <w:rPr>
                <w:rFonts w:hint="default" w:ascii="Times New Roman" w:hAnsi="Times New Roman" w:cs="Times New Roman"/>
                <w:color w:val="auto"/>
                <w:sz w:val="24"/>
                <w:shd w:val="clear" w:color="auto" w:fill="auto"/>
                <w:lang w:val="en-US" w:eastAsia="zh-CN"/>
              </w:rPr>
              <w:t>建设</w:t>
            </w:r>
            <w:r>
              <w:rPr>
                <w:rFonts w:hint="eastAsia" w:cs="Times New Roman"/>
                <w:color w:val="auto"/>
                <w:sz w:val="24"/>
                <w:shd w:val="clear" w:color="auto" w:fill="auto"/>
                <w:lang w:val="en-US" w:eastAsia="zh-CN"/>
              </w:rPr>
              <w:t>，本项目用地为建设用地</w:t>
            </w:r>
            <w:r>
              <w:rPr>
                <w:rFonts w:hint="default" w:ascii="Times New Roman" w:hAnsi="Times New Roman" w:cs="Times New Roman"/>
                <w:b w:val="0"/>
                <w:bCs w:val="0"/>
                <w:color w:val="auto"/>
                <w:sz w:val="24"/>
                <w:szCs w:val="24"/>
                <w:highlight w:val="none"/>
                <w:shd w:val="clear" w:color="auto" w:fill="auto"/>
                <w:lang w:val="en-US" w:eastAsia="zh-CN"/>
              </w:rPr>
              <w:t>。且本项目不涉及基本农田保护区、自然保护区、风景名胜区、饮用水水源保护区，不在国家、地方规划的重点生态功能区的敏感区域内</w:t>
            </w:r>
            <w:r>
              <w:rPr>
                <w:rFonts w:hint="eastAsia" w:cs="Times New Roman"/>
                <w:b w:val="0"/>
                <w:bCs w:val="0"/>
                <w:color w:val="auto"/>
                <w:sz w:val="24"/>
                <w:szCs w:val="24"/>
                <w:highlight w:val="none"/>
                <w:shd w:val="clear" w:color="auto" w:fill="auto"/>
                <w:lang w:val="en-US" w:eastAsia="zh-CN"/>
              </w:rPr>
              <w:t>。</w:t>
            </w:r>
            <w:r>
              <w:rPr>
                <w:rFonts w:hint="default" w:ascii="Times New Roman" w:hAnsi="Times New Roman" w:cs="Times New Roman"/>
                <w:b w:val="0"/>
                <w:bCs w:val="0"/>
                <w:color w:val="auto"/>
                <w:sz w:val="24"/>
                <w:szCs w:val="24"/>
                <w:highlight w:val="none"/>
                <w:shd w:val="clear" w:color="auto" w:fill="auto"/>
                <w:lang w:val="en-US" w:eastAsia="zh-CN"/>
              </w:rPr>
              <w:t>项目所在地水、电齐全。距离本项目最近的敏感点为</w:t>
            </w:r>
            <w:r>
              <w:rPr>
                <w:rFonts w:hint="eastAsia" w:cs="Times New Roman"/>
                <w:b w:val="0"/>
                <w:bCs w:val="0"/>
                <w:color w:val="auto"/>
                <w:sz w:val="24"/>
                <w:szCs w:val="24"/>
                <w:highlight w:val="none"/>
                <w:shd w:val="clear" w:color="auto" w:fill="auto"/>
                <w:lang w:val="en-US" w:eastAsia="zh-CN"/>
              </w:rPr>
              <w:t>相邻的华秦学校</w:t>
            </w:r>
            <w:r>
              <w:rPr>
                <w:rFonts w:hint="default" w:ascii="Times New Roman" w:hAnsi="Times New Roman" w:cs="Times New Roman"/>
                <w:b w:val="0"/>
                <w:bCs w:val="0"/>
                <w:color w:val="auto"/>
                <w:sz w:val="24"/>
                <w:szCs w:val="24"/>
                <w:highlight w:val="none"/>
                <w:shd w:val="clear" w:color="auto" w:fill="auto"/>
                <w:lang w:val="en-US" w:eastAsia="zh-CN"/>
              </w:rPr>
              <w:t>。项目所在地地势平坦，交通便捷</w:t>
            </w:r>
            <w:r>
              <w:rPr>
                <w:rFonts w:hint="default" w:ascii="Times New Roman" w:hAnsi="Times New Roman" w:cs="Times New Roman"/>
                <w:color w:val="auto"/>
                <w:sz w:val="24"/>
                <w:highlight w:val="none"/>
                <w:shd w:val="clear" w:color="auto" w:fill="auto"/>
                <w:lang w:eastAsia="zh-CN"/>
              </w:rPr>
              <w:t>，因此本建设项目的选址合理、建设可行。</w:t>
            </w:r>
          </w:p>
          <w:p>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b/>
                <w:color w:val="auto"/>
                <w:kern w:val="0"/>
                <w:sz w:val="24"/>
                <w:shd w:val="clear" w:color="auto" w:fill="auto"/>
              </w:rPr>
              <w:t>3、与产业政策的相符性</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kern w:val="0"/>
                <w:sz w:val="24"/>
                <w:shd w:val="clear" w:color="auto" w:fill="auto"/>
              </w:rPr>
            </w:pPr>
            <w:r>
              <w:rPr>
                <w:rFonts w:hint="eastAsia" w:cs="Times New Roman"/>
                <w:b w:val="0"/>
                <w:bCs/>
                <w:color w:val="auto"/>
                <w:kern w:val="0"/>
                <w:sz w:val="24"/>
                <w:highlight w:val="none"/>
                <w:shd w:val="clear" w:color="auto" w:fill="auto"/>
                <w:lang w:val="en-US" w:eastAsia="zh-CN"/>
              </w:rPr>
              <w:t>(1)</w:t>
            </w:r>
            <w:r>
              <w:rPr>
                <w:rFonts w:hint="default" w:ascii="Times New Roman" w:hAnsi="Times New Roman" w:cs="Times New Roman"/>
                <w:color w:val="auto"/>
                <w:kern w:val="0"/>
                <w:sz w:val="24"/>
                <w:shd w:val="clear" w:color="auto" w:fill="auto"/>
              </w:rPr>
              <w:t>与国家产业政策的相符性分析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经检索《产业结构调整指导目录</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201</w:t>
            </w:r>
            <w:r>
              <w:rPr>
                <w:rFonts w:hint="eastAsia" w:cs="Times New Roman"/>
                <w:color w:val="auto"/>
                <w:sz w:val="24"/>
                <w:shd w:val="clear" w:color="auto" w:fill="auto"/>
                <w:lang w:val="en-US" w:eastAsia="zh-CN"/>
              </w:rPr>
              <w:t>9</w:t>
            </w:r>
            <w:r>
              <w:rPr>
                <w:rFonts w:hint="default" w:ascii="Times New Roman" w:hAnsi="Times New Roman" w:cs="Times New Roman"/>
                <w:color w:val="auto"/>
                <w:sz w:val="24"/>
                <w:shd w:val="clear" w:color="auto" w:fill="auto"/>
              </w:rPr>
              <w:t>年本</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w:t>
            </w:r>
            <w:r>
              <w:rPr>
                <w:rFonts w:hint="default" w:ascii="Times New Roman" w:hAnsi="Times New Roman" w:cs="Times New Roman"/>
                <w:color w:val="auto"/>
                <w:sz w:val="24"/>
                <w:shd w:val="clear" w:color="auto" w:fill="auto"/>
                <w:lang w:eastAsia="zh-CN"/>
              </w:rPr>
              <w:t>本</w:t>
            </w:r>
            <w:r>
              <w:rPr>
                <w:rFonts w:hint="default" w:ascii="Times New Roman" w:hAnsi="Times New Roman" w:cs="Times New Roman"/>
                <w:color w:val="auto"/>
                <w:sz w:val="24"/>
                <w:shd w:val="clear" w:color="auto" w:fill="auto"/>
              </w:rPr>
              <w:t>项目不属于产业政策中的限制和淘汰类，因此本项目建设符合国家产业政策。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2</w:t>
            </w:r>
            <w:r>
              <w:rPr>
                <w:rFonts w:hint="eastAsia"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rPr>
              <w:t>与陕西省产业政策的相符性分析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本项目不在《陕西省限制投资类产业指导目录》</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2007年本</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之列，符合陕西省产业政策。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eastAsia"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3</w:t>
            </w:r>
            <w:r>
              <w:rPr>
                <w:rFonts w:hint="eastAsia"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rPr>
              <w:t>与当地政策的符合性分析</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201</w:t>
            </w:r>
            <w:r>
              <w:rPr>
                <w:rFonts w:hint="eastAsia" w:cs="Times New Roman"/>
                <w:color w:val="auto"/>
                <w:sz w:val="24"/>
                <w:shd w:val="clear" w:color="auto" w:fill="auto"/>
                <w:lang w:val="en-US" w:eastAsia="zh-CN"/>
              </w:rPr>
              <w:t>9</w:t>
            </w:r>
            <w:r>
              <w:rPr>
                <w:rFonts w:hint="default" w:ascii="Times New Roman" w:hAnsi="Times New Roman" w:cs="Times New Roman"/>
                <w:color w:val="auto"/>
                <w:sz w:val="24"/>
                <w:shd w:val="clear" w:color="auto" w:fill="auto"/>
              </w:rPr>
              <w:t>年</w:t>
            </w:r>
            <w:r>
              <w:rPr>
                <w:rFonts w:hint="eastAsia" w:cs="Times New Roman"/>
                <w:color w:val="auto"/>
                <w:sz w:val="24"/>
                <w:shd w:val="clear" w:color="auto" w:fill="auto"/>
                <w:lang w:val="en-US" w:eastAsia="zh-CN"/>
              </w:rPr>
              <w:t>11</w:t>
            </w:r>
            <w:r>
              <w:rPr>
                <w:rFonts w:hint="default" w:ascii="Times New Roman" w:hAnsi="Times New Roman" w:cs="Times New Roman"/>
                <w:color w:val="auto"/>
                <w:sz w:val="24"/>
                <w:shd w:val="clear" w:color="auto" w:fill="auto"/>
              </w:rPr>
              <w:t>月</w:t>
            </w:r>
            <w:r>
              <w:rPr>
                <w:rFonts w:hint="eastAsia" w:cs="Times New Roman"/>
                <w:color w:val="auto"/>
                <w:sz w:val="24"/>
                <w:shd w:val="clear" w:color="auto" w:fill="auto"/>
                <w:lang w:val="en-US" w:eastAsia="zh-CN"/>
              </w:rPr>
              <w:t>21</w:t>
            </w:r>
            <w:r>
              <w:rPr>
                <w:rFonts w:hint="default" w:ascii="Times New Roman" w:hAnsi="Times New Roman" w:cs="Times New Roman"/>
                <w:color w:val="auto"/>
                <w:sz w:val="24"/>
                <w:shd w:val="clear" w:color="auto" w:fill="auto"/>
              </w:rPr>
              <w:t>日</w:t>
            </w:r>
            <w:r>
              <w:rPr>
                <w:rFonts w:hint="default" w:ascii="Times New Roman" w:hAnsi="Times New Roman" w:cs="Times New Roman"/>
                <w:color w:val="auto"/>
                <w:sz w:val="24"/>
                <w:shd w:val="clear" w:color="auto" w:fill="auto"/>
                <w:lang w:val="en-US" w:eastAsia="zh-CN"/>
              </w:rPr>
              <w:t>，秦汉新城行政审批与政务服务局</w:t>
            </w:r>
            <w:r>
              <w:rPr>
                <w:rFonts w:hint="eastAsia" w:cs="Times New Roman"/>
                <w:color w:val="auto"/>
                <w:sz w:val="24"/>
                <w:shd w:val="clear" w:color="auto" w:fill="auto"/>
                <w:lang w:eastAsia="zh-CN"/>
              </w:rPr>
              <w:t>审核通过</w:t>
            </w:r>
            <w:r>
              <w:rPr>
                <w:rFonts w:hint="default" w:ascii="Times New Roman" w:hAnsi="Times New Roman" w:cs="Times New Roman"/>
                <w:color w:val="auto"/>
                <w:sz w:val="24"/>
                <w:shd w:val="clear" w:color="auto" w:fill="auto"/>
                <w:lang w:eastAsia="zh-CN"/>
              </w:rPr>
              <w:t>了</w:t>
            </w:r>
            <w:r>
              <w:rPr>
                <w:rFonts w:hint="eastAsia" w:cs="Times New Roman"/>
                <w:color w:val="auto"/>
                <w:sz w:val="24"/>
                <w:shd w:val="clear" w:color="auto" w:fill="auto"/>
                <w:lang w:eastAsia="zh-CN"/>
              </w:rPr>
              <w:t>本项目的备案确认书</w:t>
            </w:r>
            <w:r>
              <w:rPr>
                <w:rFonts w:hint="default" w:ascii="Times New Roman" w:hAnsi="Times New Roman" w:cs="Times New Roman"/>
                <w:color w:val="auto"/>
                <w:sz w:val="24"/>
                <w:shd w:val="clear" w:color="auto" w:fill="auto"/>
              </w:rPr>
              <w:t>，</w:t>
            </w:r>
            <w:r>
              <w:rPr>
                <w:rFonts w:hint="default" w:ascii="Times New Roman" w:hAnsi="Times New Roman" w:cs="Times New Roman"/>
                <w:color w:val="auto"/>
                <w:kern w:val="0"/>
                <w:sz w:val="24"/>
                <w:shd w:val="clear" w:color="auto" w:fill="auto"/>
              </w:rPr>
              <w:t>符合当地政策要求</w:t>
            </w:r>
            <w:r>
              <w:rPr>
                <w:rFonts w:hint="default" w:ascii="Times New Roman" w:hAnsi="Times New Roman" w:cs="Times New Roman"/>
                <w:color w:val="auto"/>
                <w:sz w:val="24"/>
                <w:shd w:val="clear" w:color="auto" w:fill="auto"/>
              </w:rPr>
              <w:t>。</w:t>
            </w:r>
          </w:p>
          <w:p>
            <w:pPr>
              <w:keepNext w:val="0"/>
              <w:keepLines w:val="0"/>
              <w:pageBreakBefore w:val="0"/>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4、建设项目所在地环境质量现状</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1</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环境空气</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项目所在区域</w:t>
            </w:r>
            <w:r>
              <w:rPr>
                <w:rFonts w:hint="default" w:ascii="Times New Roman" w:hAnsi="Times New Roman" w:cs="Times New Roman"/>
                <w:color w:val="auto"/>
                <w:kern w:val="0"/>
                <w:sz w:val="24"/>
                <w:highlight w:val="none"/>
              </w:rPr>
              <w:t>SO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CO</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O</w:t>
            </w:r>
            <w:r>
              <w:rPr>
                <w:rFonts w:hint="default" w:ascii="Times New Roman" w:hAnsi="Times New Roman" w:cs="Times New Roman"/>
                <w:color w:val="auto"/>
                <w:kern w:val="0"/>
                <w:sz w:val="24"/>
                <w:highlight w:val="none"/>
                <w:vertAlign w:val="subscript"/>
                <w:lang w:val="en-US" w:eastAsia="zh-CN"/>
              </w:rPr>
              <w:t>3</w:t>
            </w:r>
            <w:r>
              <w:rPr>
                <w:rFonts w:hint="default" w:ascii="Times New Roman" w:hAnsi="Times New Roman" w:cs="Times New Roman"/>
                <w:color w:val="auto"/>
                <w:kern w:val="0"/>
                <w:sz w:val="24"/>
                <w:highlight w:val="none"/>
              </w:rPr>
              <w:t>均满足《环境空气质量标准》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GB 3095-2012</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二类区标准要求，</w:t>
            </w:r>
            <w:r>
              <w:rPr>
                <w:rFonts w:hint="default" w:ascii="Times New Roman" w:hAnsi="Times New Roman" w:cs="Times New Roman"/>
                <w:color w:val="auto"/>
                <w:kern w:val="0"/>
                <w:sz w:val="24"/>
                <w:highlight w:val="none"/>
                <w:lang w:val="en-US" w:eastAsia="zh-CN"/>
              </w:rPr>
              <w:t>PM</w:t>
            </w:r>
            <w:r>
              <w:rPr>
                <w:rFonts w:hint="default" w:ascii="Times New Roman" w:hAnsi="Times New Roman" w:cs="Times New Roman"/>
                <w:color w:val="auto"/>
                <w:kern w:val="0"/>
                <w:sz w:val="24"/>
                <w:highlight w:val="none"/>
                <w:vertAlign w:val="subscript"/>
                <w:lang w:val="en-US" w:eastAsia="zh-CN"/>
              </w:rPr>
              <w:t>10</w:t>
            </w:r>
            <w:r>
              <w:rPr>
                <w:rFonts w:hint="default" w:ascii="Times New Roman" w:hAnsi="Times New Roman" w:cs="Times New Roman"/>
                <w:color w:val="auto"/>
                <w:kern w:val="0"/>
                <w:sz w:val="24"/>
                <w:highlight w:val="none"/>
                <w:lang w:val="en-US" w:eastAsia="zh-CN"/>
              </w:rPr>
              <w:t>、PM</w:t>
            </w:r>
            <w:r>
              <w:rPr>
                <w:rFonts w:hint="default" w:ascii="Times New Roman" w:hAnsi="Times New Roman" w:cs="Times New Roman"/>
                <w:color w:val="auto"/>
                <w:kern w:val="0"/>
                <w:sz w:val="24"/>
                <w:highlight w:val="none"/>
                <w:vertAlign w:val="subscript"/>
                <w:lang w:val="en-US" w:eastAsia="zh-CN"/>
              </w:rPr>
              <w:t>2.5</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NO</w:t>
            </w:r>
            <w:r>
              <w:rPr>
                <w:rFonts w:hint="default" w:ascii="Times New Roman" w:hAnsi="Times New Roman" w:cs="Times New Roman"/>
                <w:color w:val="auto"/>
                <w:kern w:val="0"/>
                <w:sz w:val="24"/>
                <w:highlight w:val="none"/>
                <w:vertAlign w:val="subscript"/>
              </w:rPr>
              <w:t>2</w:t>
            </w:r>
            <w:r>
              <w:rPr>
                <w:rFonts w:hint="default" w:ascii="Times New Roman" w:hAnsi="Times New Roman" w:cs="Times New Roman"/>
                <w:color w:val="auto"/>
                <w:kern w:val="0"/>
                <w:sz w:val="24"/>
                <w:highlight w:val="none"/>
                <w:lang w:val="en-US" w:eastAsia="zh-CN"/>
              </w:rPr>
              <w:t>均超过</w:t>
            </w:r>
            <w:r>
              <w:rPr>
                <w:rFonts w:hint="default" w:ascii="Times New Roman" w:hAnsi="Times New Roman" w:cs="Times New Roman"/>
                <w:color w:val="auto"/>
                <w:kern w:val="0"/>
                <w:sz w:val="24"/>
                <w:highlight w:val="none"/>
              </w:rPr>
              <w:t>《环境空气质量标准》</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GB 3095-2012</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二类区标准要求</w:t>
            </w:r>
            <w:r>
              <w:rPr>
                <w:rFonts w:hint="default"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eastAsia="zh-CN"/>
              </w:rPr>
              <w:t>项目所在区域属于不达标区。</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声环境</w:t>
            </w:r>
          </w:p>
          <w:p>
            <w:pPr>
              <w:keepNext w:val="0"/>
              <w:keepLines w:val="0"/>
              <w:pageBreakBefore w:val="0"/>
              <w:widowControl/>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bCs/>
                <w:color w:val="auto"/>
                <w:sz w:val="24"/>
                <w:shd w:val="clear" w:color="auto" w:fill="auto"/>
              </w:rPr>
              <w:t>由监测结果可知，本项目所在地昼间和</w:t>
            </w:r>
            <w:r>
              <w:rPr>
                <w:rFonts w:hint="default" w:ascii="Times New Roman" w:hAnsi="Times New Roman" w:cs="Times New Roman"/>
                <w:bCs/>
                <w:color w:val="auto"/>
                <w:sz w:val="24"/>
                <w:highlight w:val="none"/>
                <w:shd w:val="clear" w:color="auto" w:fill="auto"/>
              </w:rPr>
              <w:t>夜间厂</w:t>
            </w:r>
            <w:r>
              <w:rPr>
                <w:rFonts w:hint="default" w:ascii="Times New Roman" w:hAnsi="Times New Roman" w:cs="Times New Roman"/>
                <w:bCs/>
                <w:color w:val="auto"/>
                <w:sz w:val="24"/>
                <w:shd w:val="clear" w:color="auto" w:fill="auto"/>
              </w:rPr>
              <w:t>界噪声监测均满足《声环境质量标准》</w:t>
            </w:r>
            <w:r>
              <w:rPr>
                <w:rFonts w:hint="default" w:ascii="Times New Roman" w:hAnsi="Times New Roman" w:cs="Times New Roman"/>
                <w:bCs/>
                <w:color w:val="auto"/>
                <w:sz w:val="24"/>
                <w:highlight w:val="none"/>
                <w:shd w:val="clear" w:color="auto" w:fill="auto"/>
                <w:lang w:eastAsia="zh-CN"/>
              </w:rPr>
              <w:t>(</w:t>
            </w:r>
            <w:r>
              <w:rPr>
                <w:rFonts w:hint="default" w:ascii="Times New Roman" w:hAnsi="Times New Roman" w:cs="Times New Roman"/>
                <w:bCs/>
                <w:color w:val="auto"/>
                <w:sz w:val="24"/>
                <w:shd w:val="clear" w:color="auto" w:fill="auto"/>
              </w:rPr>
              <w:t>GB3096-2008</w:t>
            </w:r>
            <w:r>
              <w:rPr>
                <w:rFonts w:hint="default" w:ascii="Times New Roman" w:hAnsi="Times New Roman" w:cs="Times New Roman"/>
                <w:bCs/>
                <w:color w:val="auto"/>
                <w:sz w:val="24"/>
                <w:highlight w:val="none"/>
                <w:shd w:val="clear" w:color="auto" w:fill="auto"/>
                <w:lang w:eastAsia="zh-CN"/>
              </w:rPr>
              <w:t>)</w:t>
            </w:r>
            <w:r>
              <w:rPr>
                <w:rFonts w:hint="default" w:ascii="Times New Roman" w:hAnsi="Times New Roman" w:cs="Times New Roman"/>
                <w:bCs/>
                <w:color w:val="auto"/>
                <w:sz w:val="24"/>
                <w:shd w:val="clear" w:color="auto" w:fill="auto"/>
                <w:lang w:val="en-US" w:eastAsia="zh-CN"/>
              </w:rPr>
              <w:t>2</w:t>
            </w:r>
            <w:r>
              <w:rPr>
                <w:rFonts w:hint="default" w:ascii="Times New Roman" w:hAnsi="Times New Roman" w:cs="Times New Roman"/>
                <w:bCs/>
                <w:color w:val="auto"/>
                <w:sz w:val="24"/>
                <w:shd w:val="clear" w:color="auto" w:fill="auto"/>
              </w:rPr>
              <w:t>类标准。</w:t>
            </w:r>
          </w:p>
          <w:p>
            <w:pPr>
              <w:keepNext w:val="0"/>
              <w:keepLines w:val="0"/>
              <w:pageBreakBefore w:val="0"/>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5、运营期环境影响分析</w:t>
            </w:r>
          </w:p>
          <w:p>
            <w:pPr>
              <w:keepNext w:val="0"/>
              <w:keepLines w:val="0"/>
              <w:pageBreakBefore w:val="0"/>
              <w:kinsoku/>
              <w:wordWrap/>
              <w:overflowPunct/>
              <w:topLinePunct w:val="0"/>
              <w:bidi w:val="0"/>
              <w:adjustRightInd/>
              <w:snapToGrid/>
              <w:spacing w:line="360" w:lineRule="auto"/>
              <w:ind w:left="-14" w:firstLine="480" w:firstLineChars="200"/>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1</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水污染影响及防治措施</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sz w:val="21"/>
                <w:szCs w:val="21"/>
                <w:shd w:val="clear" w:color="auto" w:fill="auto"/>
                <w:lang w:eastAsia="zh-CN"/>
              </w:rPr>
            </w:pPr>
            <w:r>
              <w:rPr>
                <w:rFonts w:hint="eastAsia" w:cs="Times New Roman"/>
                <w:color w:val="auto"/>
                <w:kern w:val="0"/>
                <w:sz w:val="24"/>
                <w:shd w:val="clear" w:color="auto" w:fill="auto"/>
                <w:lang w:val="en-US" w:eastAsia="zh-CN"/>
              </w:rPr>
              <w:t>本项目</w:t>
            </w:r>
            <w:r>
              <w:rPr>
                <w:rFonts w:hint="default" w:ascii="Times New Roman" w:hAnsi="Times New Roman" w:cs="Times New Roman"/>
                <w:color w:val="auto"/>
                <w:kern w:val="0"/>
                <w:sz w:val="24"/>
                <w:shd w:val="clear" w:color="auto" w:fill="auto"/>
                <w:lang w:val="en-US" w:eastAsia="zh-CN"/>
              </w:rPr>
              <w:t>运营期生活污水产生量2.46</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/d，738</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/a。餐饮废水经隔油池处理后与生活污水一起经</w:t>
            </w:r>
            <w:r>
              <w:rPr>
                <w:rFonts w:hint="eastAsia" w:cs="Times New Roman"/>
                <w:color w:val="auto"/>
                <w:kern w:val="0"/>
                <w:sz w:val="24"/>
                <w:shd w:val="clear" w:color="auto" w:fill="auto"/>
                <w:lang w:val="en-US" w:eastAsia="zh-CN"/>
              </w:rPr>
              <w:t>玻璃厂化粪池</w:t>
            </w:r>
            <w:r>
              <w:rPr>
                <w:rFonts w:hint="default" w:ascii="Times New Roman" w:hAnsi="Times New Roman" w:cs="Times New Roman"/>
                <w:color w:val="auto"/>
                <w:kern w:val="0"/>
                <w:sz w:val="24"/>
                <w:shd w:val="clear" w:color="auto" w:fill="auto"/>
                <w:lang w:val="en-US" w:eastAsia="zh-CN"/>
              </w:rPr>
              <w:t>收集处理。</w:t>
            </w:r>
            <w:r>
              <w:rPr>
                <w:rFonts w:hint="eastAsia" w:ascii="宋体" w:hAnsi="宋体" w:eastAsia="宋体" w:cs="宋体"/>
                <w:color w:val="auto"/>
                <w:kern w:val="0"/>
                <w:sz w:val="24"/>
                <w:szCs w:val="24"/>
                <w:lang w:val="en-US" w:eastAsia="zh-CN" w:bidi="ar"/>
              </w:rPr>
              <w:t>洗涤废水产生量约为</w:t>
            </w:r>
            <w:r>
              <w:rPr>
                <w:rFonts w:hint="eastAsia" w:cs="Times New Roman"/>
                <w:color w:val="auto"/>
                <w:kern w:val="0"/>
                <w:sz w:val="24"/>
                <w:shd w:val="clear" w:color="auto" w:fill="auto"/>
                <w:lang w:val="en-US" w:eastAsia="zh-CN"/>
              </w:rPr>
              <w:t>189</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/d</w:t>
            </w:r>
            <w:r>
              <w:rPr>
                <w:rFonts w:hint="eastAsia" w:cs="Times New Roman"/>
                <w:color w:val="auto"/>
                <w:kern w:val="0"/>
                <w:sz w:val="24"/>
                <w:highlight w:val="none"/>
                <w:shd w:val="clear" w:color="auto" w:fill="auto"/>
                <w:lang w:val="en-US" w:eastAsia="zh-CN"/>
              </w:rPr>
              <w:t>(</w:t>
            </w:r>
            <w:r>
              <w:rPr>
                <w:rFonts w:hint="eastAsia" w:cs="Times New Roman"/>
                <w:color w:val="auto"/>
                <w:kern w:val="0"/>
                <w:sz w:val="24"/>
                <w:shd w:val="clear" w:color="auto" w:fill="auto"/>
                <w:lang w:val="en-US" w:eastAsia="zh-CN"/>
              </w:rPr>
              <w:t>56700</w:t>
            </w:r>
            <w:r>
              <w:rPr>
                <w:rFonts w:hint="default" w:ascii="Times New Roman" w:hAnsi="Times New Roman" w:cs="Times New Roman"/>
                <w:color w:val="auto"/>
                <w:kern w:val="0"/>
                <w:sz w:val="24"/>
                <w:highlight w:val="none"/>
                <w:shd w:val="clear" w:color="auto" w:fill="auto"/>
                <w:lang w:val="en-US" w:eastAsia="zh-CN"/>
              </w:rPr>
              <w:t>m</w:t>
            </w:r>
            <w:r>
              <w:rPr>
                <w:rFonts w:hint="default" w:ascii="Times New Roman" w:hAnsi="Times New Roman" w:cs="Times New Roman"/>
                <w:color w:val="auto"/>
                <w:kern w:val="0"/>
                <w:sz w:val="24"/>
                <w:highlight w:val="none"/>
                <w:shd w:val="clear" w:color="auto" w:fill="auto"/>
                <w:vertAlign w:val="superscript"/>
                <w:lang w:val="en-US" w:eastAsia="zh-CN"/>
              </w:rPr>
              <w:t>3</w:t>
            </w:r>
            <w:r>
              <w:rPr>
                <w:rFonts w:hint="default" w:ascii="Times New Roman" w:hAnsi="Times New Roman" w:cs="Times New Roman"/>
                <w:color w:val="auto"/>
                <w:kern w:val="0"/>
                <w:sz w:val="24"/>
                <w:shd w:val="clear" w:color="auto" w:fill="auto"/>
                <w:lang w:val="en-US" w:eastAsia="zh-CN"/>
              </w:rPr>
              <w:t>/a</w:t>
            </w:r>
            <w:r>
              <w:rPr>
                <w:rFonts w:hint="eastAsia" w:cs="Times New Roman"/>
                <w:color w:val="auto"/>
                <w:kern w:val="0"/>
                <w:sz w:val="24"/>
                <w:highlight w:val="none"/>
                <w:shd w:val="clear" w:color="auto" w:fill="auto"/>
                <w:lang w:val="en-US" w:eastAsia="zh-CN"/>
              </w:rPr>
              <w:t>)</w:t>
            </w:r>
            <w:r>
              <w:rPr>
                <w:rFonts w:hint="eastAsia" w:ascii="宋体" w:hAnsi="宋体" w:eastAsia="宋体" w:cs="宋体"/>
                <w:color w:val="auto"/>
                <w:kern w:val="0"/>
                <w:sz w:val="24"/>
                <w:szCs w:val="24"/>
                <w:lang w:val="en-US" w:eastAsia="zh-CN" w:bidi="ar"/>
              </w:rPr>
              <w:t>，洗涤废水</w:t>
            </w:r>
            <w:r>
              <w:rPr>
                <w:rFonts w:hint="default" w:ascii="Times New Roman" w:hAnsi="Times New Roman" w:cs="Times New Roman"/>
                <w:color w:val="auto"/>
                <w:kern w:val="0"/>
                <w:sz w:val="24"/>
                <w:shd w:val="clear" w:color="auto" w:fill="auto"/>
                <w:lang w:val="en-US" w:eastAsia="zh-CN"/>
              </w:rPr>
              <w:t>厂内自建污水处理站收集处理后</w:t>
            </w:r>
            <w:r>
              <w:rPr>
                <w:rFonts w:hint="eastAsia" w:ascii="Times New Roman" w:hAnsi="Times New Roman" w:cs="Times New Roman"/>
                <w:color w:val="auto"/>
                <w:kern w:val="0"/>
                <w:sz w:val="24"/>
                <w:shd w:val="clear" w:color="auto" w:fill="auto"/>
                <w:lang w:val="en-US" w:eastAsia="zh-CN"/>
              </w:rPr>
              <w:t>与经化粪池处理后的生活污水一起</w:t>
            </w:r>
            <w:r>
              <w:rPr>
                <w:rFonts w:hint="default" w:ascii="Times New Roman" w:hAnsi="Times New Roman" w:cs="Times New Roman"/>
                <w:color w:val="auto"/>
                <w:kern w:val="0"/>
                <w:sz w:val="24"/>
                <w:shd w:val="clear" w:color="auto" w:fill="auto"/>
                <w:lang w:val="en-US" w:eastAsia="zh-CN"/>
              </w:rPr>
              <w:t>排入市政管网，最终进入西咸新区秦汉新城朝阳污水处理厂。</w:t>
            </w:r>
          </w:p>
          <w:p>
            <w:pPr>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kern w:val="0"/>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2</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大气污染影响及防治措施</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shd w:val="clear" w:color="auto" w:fill="auto"/>
                <w:lang w:val="en-US" w:eastAsia="zh-CN"/>
              </w:rPr>
            </w:pPr>
            <w:r>
              <w:rPr>
                <w:rFonts w:hint="default" w:ascii="Times New Roman" w:hAnsi="Times New Roman" w:cs="Times New Roman"/>
                <w:color w:val="auto"/>
                <w:sz w:val="24"/>
                <w:shd w:val="clear" w:color="auto" w:fill="auto"/>
                <w:lang w:eastAsia="zh-CN"/>
              </w:rPr>
              <w:t>本项目废气</w:t>
            </w:r>
            <w:r>
              <w:rPr>
                <w:rFonts w:hint="default" w:ascii="Times New Roman" w:hAnsi="Times New Roman" w:cs="Times New Roman"/>
                <w:color w:val="auto"/>
                <w:sz w:val="24"/>
                <w:highlight w:val="none"/>
                <w:shd w:val="clear" w:color="auto" w:fill="auto"/>
                <w:lang w:eastAsia="zh-CN"/>
              </w:rPr>
              <w:t>来自于</w:t>
            </w:r>
            <w:r>
              <w:rPr>
                <w:rFonts w:hint="eastAsia" w:cs="Times New Roman"/>
                <w:color w:val="auto"/>
                <w:sz w:val="24"/>
                <w:highlight w:val="none"/>
                <w:lang w:eastAsia="zh-CN"/>
              </w:rPr>
              <w:t>污水处理站恶臭、食堂油烟及锅炉废气</w:t>
            </w:r>
            <w:r>
              <w:rPr>
                <w:rFonts w:hint="default" w:ascii="Times New Roman" w:hAnsi="Times New Roman" w:cs="Times New Roman"/>
                <w:color w:val="auto"/>
                <w:sz w:val="24"/>
                <w:shd w:val="clear" w:color="auto" w:fill="auto"/>
                <w:lang w:val="en-US" w:eastAsia="zh-CN"/>
              </w:rPr>
              <w:t>。</w:t>
            </w:r>
          </w:p>
          <w:p>
            <w:pPr>
              <w:keepNext w:val="0"/>
              <w:keepLines w:val="0"/>
              <w:pageBreakBefore w:val="0"/>
              <w:kinsoku/>
              <w:wordWrap/>
              <w:overflowPunct/>
              <w:topLinePunct w:val="0"/>
              <w:bidi w:val="0"/>
              <w:adjustRightInd/>
              <w:snapToGrid/>
              <w:spacing w:line="360" w:lineRule="auto"/>
              <w:ind w:firstLine="482"/>
              <w:textAlignment w:val="auto"/>
              <w:rPr>
                <w:rFonts w:hint="eastAsia" w:ascii="Times New Roman" w:hAnsi="Times New Roman" w:eastAsia="宋体" w:cs="Times New Roman"/>
                <w:color w:val="auto"/>
                <w:sz w:val="24"/>
                <w:shd w:val="clear" w:color="auto" w:fill="auto"/>
                <w:lang w:eastAsia="zh-CN"/>
              </w:rPr>
            </w:pPr>
            <w:r>
              <w:rPr>
                <w:rFonts w:hint="default" w:ascii="Times New Roman" w:hAnsi="Times New Roman" w:cs="Times New Roman"/>
                <w:color w:val="auto"/>
                <w:sz w:val="24"/>
                <w:shd w:val="clear" w:color="auto" w:fill="auto"/>
                <w:lang w:val="en-US" w:eastAsia="zh-CN"/>
              </w:rPr>
              <w:t>污水处理站恶臭经活性炭吸附装置处理后由15m高排气筒排放；食堂油烟由油烟净化器处理后</w:t>
            </w:r>
            <w:r>
              <w:rPr>
                <w:rFonts w:hint="eastAsia" w:cs="Times New Roman"/>
                <w:color w:val="auto"/>
                <w:sz w:val="24"/>
                <w:shd w:val="clear" w:color="auto" w:fill="auto"/>
                <w:lang w:val="en-US" w:eastAsia="zh-CN"/>
              </w:rPr>
              <w:t>由专用烟道</w:t>
            </w:r>
            <w:r>
              <w:rPr>
                <w:rFonts w:hint="default" w:ascii="Times New Roman" w:hAnsi="Times New Roman" w:cs="Times New Roman"/>
                <w:color w:val="auto"/>
                <w:sz w:val="24"/>
                <w:shd w:val="clear" w:color="auto" w:fill="auto"/>
                <w:lang w:val="en-US" w:eastAsia="zh-CN"/>
              </w:rPr>
              <w:t>引</w:t>
            </w:r>
            <w:r>
              <w:rPr>
                <w:rFonts w:hint="eastAsia" w:cs="Times New Roman"/>
                <w:color w:val="auto"/>
                <w:sz w:val="24"/>
                <w:shd w:val="clear" w:color="auto" w:fill="auto"/>
                <w:lang w:val="en-US" w:eastAsia="zh-CN"/>
              </w:rPr>
              <w:t>至</w:t>
            </w:r>
            <w:r>
              <w:rPr>
                <w:rFonts w:hint="default" w:ascii="Times New Roman" w:hAnsi="Times New Roman" w:cs="Times New Roman"/>
                <w:color w:val="auto"/>
                <w:sz w:val="24"/>
                <w:shd w:val="clear" w:color="auto" w:fill="auto"/>
                <w:lang w:val="en-US" w:eastAsia="zh-CN"/>
              </w:rPr>
              <w:t>楼顶排放</w:t>
            </w:r>
            <w:r>
              <w:rPr>
                <w:rFonts w:hint="eastAsia" w:cs="Times New Roman"/>
                <w:color w:val="auto"/>
                <w:sz w:val="24"/>
                <w:shd w:val="clear" w:color="auto" w:fill="auto"/>
                <w:lang w:val="en-US" w:eastAsia="zh-CN"/>
              </w:rPr>
              <w:t>；锅炉设置低氮燃烧器，废气由一根23m高排气筒排放。本</w:t>
            </w:r>
            <w:r>
              <w:rPr>
                <w:rFonts w:hint="default" w:ascii="Times New Roman" w:hAnsi="Times New Roman" w:cs="Times New Roman"/>
                <w:color w:val="auto"/>
                <w:sz w:val="24"/>
                <w:shd w:val="clear" w:color="auto" w:fill="auto"/>
                <w:lang w:val="en-US" w:eastAsia="zh-CN"/>
              </w:rPr>
              <w:t>项目</w:t>
            </w:r>
            <w:r>
              <w:rPr>
                <w:rFonts w:hint="eastAsia" w:cs="Times New Roman"/>
                <w:color w:val="auto"/>
                <w:sz w:val="24"/>
                <w:shd w:val="clear" w:color="auto" w:fill="auto"/>
                <w:lang w:val="en-US" w:eastAsia="zh-CN"/>
              </w:rPr>
              <w:t>污水处理站恶臭废气</w:t>
            </w:r>
            <w:r>
              <w:rPr>
                <w:rFonts w:hint="default" w:ascii="Times New Roman" w:hAnsi="Times New Roman" w:cs="Times New Roman"/>
                <w:color w:val="auto"/>
                <w:sz w:val="24"/>
                <w:shd w:val="clear" w:color="auto" w:fill="auto"/>
                <w:lang w:val="en-US" w:eastAsia="zh-CN"/>
              </w:rPr>
              <w:t>排放满足《恶臭污染物排放标准》</w:t>
            </w:r>
            <w:r>
              <w:rPr>
                <w:rFonts w:hint="default" w:ascii="Times New Roman" w:hAnsi="Times New Roman"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lang w:val="en-US" w:eastAsia="zh-CN"/>
              </w:rPr>
              <w:t>GB14554-93</w:t>
            </w:r>
            <w:r>
              <w:rPr>
                <w:rFonts w:hint="default" w:ascii="Times New Roman" w:hAnsi="Times New Roman" w:cs="Times New Roman"/>
                <w:color w:val="auto"/>
                <w:sz w:val="24"/>
                <w:highlight w:val="none"/>
                <w:shd w:val="clear" w:color="auto" w:fill="auto"/>
                <w:lang w:val="en-US" w:eastAsia="zh-CN"/>
              </w:rPr>
              <w:t>)</w:t>
            </w:r>
            <w:r>
              <w:rPr>
                <w:rFonts w:hint="eastAsia" w:cs="Times New Roman"/>
                <w:color w:val="auto"/>
                <w:sz w:val="24"/>
                <w:shd w:val="clear" w:color="auto" w:fill="auto"/>
                <w:lang w:val="en-US" w:eastAsia="zh-CN"/>
              </w:rPr>
              <w:t>要求</w:t>
            </w:r>
            <w:r>
              <w:rPr>
                <w:rFonts w:hint="default" w:ascii="Times New Roman" w:hAnsi="Times New Roman" w:cs="Times New Roman"/>
                <w:color w:val="auto"/>
                <w:sz w:val="24"/>
                <w:shd w:val="clear" w:color="auto" w:fill="auto"/>
                <w:lang w:eastAsia="zh-CN"/>
              </w:rPr>
              <w:t>。</w:t>
            </w:r>
            <w:r>
              <w:rPr>
                <w:rFonts w:hint="eastAsia" w:ascii="Times New Roman" w:hAnsi="Times New Roman" w:cs="Times New Roman"/>
                <w:color w:val="auto"/>
                <w:sz w:val="24"/>
                <w:shd w:val="clear" w:color="auto" w:fill="auto"/>
                <w:lang w:eastAsia="zh-CN"/>
              </w:rPr>
              <w:t>食堂油烟经油烟净化器处理后满足</w:t>
            </w:r>
            <w:r>
              <w:rPr>
                <w:rFonts w:hint="default" w:ascii="Times New Roman" w:hAnsi="Times New Roman" w:cs="Times New Roman"/>
                <w:color w:val="auto"/>
                <w:sz w:val="24"/>
                <w:shd w:val="clear" w:color="auto" w:fill="auto"/>
                <w:lang w:eastAsia="zh-CN"/>
              </w:rPr>
              <w:t>《饮食业油烟排放标准</w:t>
            </w:r>
            <w:r>
              <w:rPr>
                <w:rFonts w:hint="eastAsia"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lang w:eastAsia="zh-CN"/>
              </w:rPr>
              <w:t>试行</w:t>
            </w:r>
            <w:r>
              <w:rPr>
                <w:rFonts w:hint="eastAsia"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lang w:eastAsia="zh-CN"/>
              </w:rPr>
              <w:t>》</w:t>
            </w:r>
            <w:r>
              <w:rPr>
                <w:rFonts w:hint="eastAsia" w:ascii="Times New Roman" w:hAnsi="Times New Roman" w:cs="Times New Roman"/>
                <w:color w:val="auto"/>
                <w:sz w:val="24"/>
                <w:highlight w:val="none"/>
                <w:shd w:val="clear" w:color="auto" w:fill="auto"/>
                <w:lang w:val="en-US" w:eastAsia="zh-CN"/>
              </w:rPr>
              <w:t>(</w:t>
            </w:r>
            <w:r>
              <w:rPr>
                <w:rFonts w:hint="default" w:ascii="Times New Roman" w:hAnsi="Times New Roman" w:cs="Times New Roman"/>
                <w:color w:val="auto"/>
                <w:sz w:val="24"/>
                <w:shd w:val="clear" w:color="auto" w:fill="auto"/>
                <w:lang w:eastAsia="zh-CN"/>
              </w:rPr>
              <w:t>GB18483</w:t>
            </w:r>
            <w:r>
              <w:rPr>
                <w:rFonts w:hint="eastAsia" w:ascii="Times New Roman" w:hAnsi="Times New Roman" w:cs="Times New Roman"/>
                <w:color w:val="auto"/>
                <w:sz w:val="24"/>
                <w:shd w:val="clear" w:color="auto" w:fill="auto"/>
                <w:lang w:val="en-US" w:eastAsia="zh-CN"/>
              </w:rPr>
              <w:t>-</w:t>
            </w:r>
            <w:r>
              <w:rPr>
                <w:rFonts w:hint="default" w:ascii="Times New Roman" w:hAnsi="Times New Roman" w:cs="Times New Roman"/>
                <w:color w:val="auto"/>
                <w:sz w:val="24"/>
                <w:shd w:val="clear" w:color="auto" w:fill="auto"/>
                <w:lang w:eastAsia="zh-CN"/>
              </w:rPr>
              <w:t>2001</w:t>
            </w:r>
            <w:r>
              <w:rPr>
                <w:rFonts w:hint="eastAsia" w:ascii="Times New Roman" w:hAnsi="Times New Roman" w:cs="Times New Roman"/>
                <w:color w:val="auto"/>
                <w:sz w:val="24"/>
                <w:highlight w:val="none"/>
                <w:shd w:val="clear" w:color="auto" w:fill="auto"/>
                <w:lang w:val="en-US" w:eastAsia="zh-CN"/>
              </w:rPr>
              <w:t>)</w:t>
            </w:r>
            <w:r>
              <w:rPr>
                <w:rFonts w:hint="eastAsia" w:ascii="Times New Roman" w:hAnsi="Times New Roman" w:cs="Times New Roman"/>
                <w:color w:val="auto"/>
                <w:sz w:val="24"/>
                <w:shd w:val="clear" w:color="auto" w:fill="auto"/>
                <w:lang w:val="en-US" w:eastAsia="zh-CN"/>
              </w:rPr>
              <w:t>。</w:t>
            </w:r>
            <w:r>
              <w:rPr>
                <w:rFonts w:hint="eastAsia" w:cs="Times New Roman"/>
                <w:color w:val="auto"/>
                <w:sz w:val="24"/>
                <w:shd w:val="clear" w:color="auto" w:fill="auto"/>
                <w:lang w:val="en-US" w:eastAsia="zh-CN"/>
              </w:rPr>
              <w:t>锅炉废气满足</w:t>
            </w:r>
            <w:r>
              <w:rPr>
                <w:rFonts w:hint="eastAsia" w:cs="Times New Roman"/>
                <w:color w:val="auto"/>
                <w:sz w:val="24"/>
                <w:highlight w:val="none"/>
                <w:lang w:val="en-US" w:eastAsia="zh-CN"/>
              </w:rPr>
              <w:t>《锅炉大气污染物排放标准DB61/1226-2018》中表3燃气锅炉大气污染物排放浓度限值。</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3</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噪声污染影响及防治措施</w:t>
            </w:r>
          </w:p>
          <w:p>
            <w:pPr>
              <w:keepNext w:val="0"/>
              <w:keepLines w:val="0"/>
              <w:pageBreakBefore w:val="0"/>
              <w:widowControl/>
              <w:kinsoku/>
              <w:wordWrap w:val="0"/>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bCs/>
                <w:color w:val="auto"/>
                <w:sz w:val="24"/>
                <w:shd w:val="clear" w:color="auto" w:fill="auto"/>
              </w:rPr>
            </w:pPr>
            <w:r>
              <w:rPr>
                <w:rFonts w:hint="default" w:ascii="Times New Roman" w:hAnsi="Times New Roman" w:cs="Times New Roman"/>
                <w:color w:val="auto"/>
                <w:kern w:val="0"/>
                <w:sz w:val="24"/>
                <w:shd w:val="clear" w:color="auto" w:fill="auto"/>
              </w:rPr>
              <w:t>项目通过</w:t>
            </w:r>
            <w:r>
              <w:rPr>
                <w:rFonts w:hint="default" w:ascii="Times New Roman" w:hAnsi="Times New Roman" w:cs="Times New Roman"/>
                <w:color w:val="auto"/>
                <w:kern w:val="0"/>
                <w:sz w:val="24"/>
                <w:shd w:val="clear" w:color="auto" w:fill="auto"/>
                <w:lang w:val="en-US" w:eastAsia="zh-CN"/>
              </w:rPr>
              <w:t>选用低噪声设备、污水处理站设备放置地底、设置污水处理间隔声、车间减震、设备维护</w:t>
            </w:r>
            <w:r>
              <w:rPr>
                <w:rFonts w:hint="default" w:ascii="Times New Roman" w:hAnsi="Times New Roman" w:cs="Times New Roman"/>
                <w:color w:val="auto"/>
                <w:kern w:val="0"/>
                <w:sz w:val="24"/>
                <w:shd w:val="clear" w:color="auto" w:fill="auto"/>
              </w:rPr>
              <w:t>等处理措施后，</w:t>
            </w:r>
            <w:r>
              <w:rPr>
                <w:rFonts w:hint="default" w:ascii="Times New Roman" w:hAnsi="Times New Roman" w:cs="Times New Roman"/>
                <w:color w:val="auto"/>
                <w:kern w:val="0"/>
                <w:sz w:val="24"/>
                <w:highlight w:val="none"/>
                <w:shd w:val="clear" w:color="auto" w:fill="auto"/>
              </w:rPr>
              <w:t>场界</w:t>
            </w:r>
            <w:r>
              <w:rPr>
                <w:rFonts w:hint="default" w:ascii="Times New Roman" w:hAnsi="Times New Roman" w:cs="Times New Roman"/>
                <w:color w:val="auto"/>
                <w:kern w:val="0"/>
                <w:sz w:val="24"/>
                <w:shd w:val="clear" w:color="auto" w:fill="auto"/>
              </w:rPr>
              <w:t>噪声满足《工业企业厂界环境噪声排放标准》</w:t>
            </w:r>
            <w:r>
              <w:rPr>
                <w:rFonts w:hint="default" w:ascii="Times New Roman" w:hAnsi="Times New Roman" w:cs="Times New Roman"/>
                <w:color w:val="auto"/>
                <w:kern w:val="0"/>
                <w:sz w:val="24"/>
                <w:highlight w:val="none"/>
                <w:shd w:val="clear" w:color="auto" w:fill="auto"/>
                <w:lang w:eastAsia="zh-CN"/>
              </w:rPr>
              <w:t>(</w:t>
            </w:r>
            <w:r>
              <w:rPr>
                <w:rFonts w:hint="default" w:ascii="Times New Roman" w:hAnsi="Times New Roman" w:cs="Times New Roman"/>
                <w:color w:val="auto"/>
                <w:kern w:val="0"/>
                <w:sz w:val="24"/>
                <w:shd w:val="clear" w:color="auto" w:fill="auto"/>
              </w:rPr>
              <w:t>GB12348-2008</w:t>
            </w:r>
            <w:r>
              <w:rPr>
                <w:rFonts w:hint="default" w:ascii="Times New Roman" w:hAnsi="Times New Roman" w:cs="Times New Roman"/>
                <w:color w:val="auto"/>
                <w:kern w:val="0"/>
                <w:sz w:val="24"/>
                <w:highlight w:val="none"/>
                <w:shd w:val="clear" w:color="auto" w:fill="auto"/>
                <w:lang w:eastAsia="zh-CN"/>
              </w:rPr>
              <w:t>)</w:t>
            </w:r>
            <w:r>
              <w:rPr>
                <w:rFonts w:hint="default" w:ascii="Times New Roman" w:hAnsi="Times New Roman" w:cs="Times New Roman"/>
                <w:color w:val="auto"/>
                <w:kern w:val="0"/>
                <w:sz w:val="24"/>
                <w:shd w:val="clear" w:color="auto" w:fill="auto"/>
                <w:lang w:val="en-US" w:eastAsia="zh-CN"/>
              </w:rPr>
              <w:t>2</w:t>
            </w:r>
            <w:r>
              <w:rPr>
                <w:rFonts w:hint="default" w:ascii="Times New Roman" w:hAnsi="Times New Roman" w:cs="Times New Roman"/>
                <w:color w:val="auto"/>
                <w:kern w:val="0"/>
                <w:sz w:val="24"/>
                <w:shd w:val="clear" w:color="auto" w:fill="auto"/>
              </w:rPr>
              <w:t>类标准要求，对周围声环境影响较小。</w:t>
            </w:r>
          </w:p>
          <w:p>
            <w:pPr>
              <w:keepNext w:val="0"/>
              <w:keepLines w:val="0"/>
              <w:pageBreakBefore w:val="0"/>
              <w:widowControl/>
              <w:kinsoku/>
              <w:wordWrap/>
              <w:overflowPunct/>
              <w:topLinePunct w:val="0"/>
              <w:bidi w:val="0"/>
              <w:adjustRightInd/>
              <w:snapToGrid/>
              <w:spacing w:line="360" w:lineRule="auto"/>
              <w:ind w:firstLine="480"/>
              <w:jc w:val="left"/>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4</w:t>
            </w:r>
            <w:r>
              <w:rPr>
                <w:rFonts w:hint="default" w:ascii="Times New Roman" w:hAnsi="Times New Roman" w:cs="Times New Roman"/>
                <w:color w:val="auto"/>
                <w:sz w:val="24"/>
                <w:highlight w:val="none"/>
                <w:shd w:val="clear" w:color="auto" w:fill="auto"/>
                <w:lang w:eastAsia="zh-CN"/>
              </w:rPr>
              <w:t>)</w:t>
            </w:r>
            <w:r>
              <w:rPr>
                <w:rFonts w:hint="default" w:ascii="Times New Roman" w:hAnsi="Times New Roman" w:cs="Times New Roman"/>
                <w:color w:val="auto"/>
                <w:sz w:val="24"/>
                <w:shd w:val="clear" w:color="auto" w:fill="auto"/>
              </w:rPr>
              <w:t>固体废物污染影响及防治措施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0"/>
                <w:sz w:val="24"/>
                <w:shd w:val="clear" w:color="auto" w:fill="auto"/>
              </w:rPr>
            </w:pPr>
            <w:r>
              <w:rPr>
                <w:rFonts w:hint="eastAsia" w:ascii="Times New Roman" w:hAnsi="Times New Roman" w:cs="Times New Roman"/>
                <w:color w:val="auto"/>
                <w:sz w:val="24"/>
                <w:shd w:val="clear" w:color="auto" w:fill="auto"/>
                <w:lang w:val="en-US" w:eastAsia="zh-CN"/>
              </w:rPr>
              <w:t>本项目运营期产生的固体废弃物主要为生活垃圾</w:t>
            </w:r>
            <w:r>
              <w:rPr>
                <w:rFonts w:hint="eastAsia" w:cs="Times New Roman"/>
                <w:color w:val="auto"/>
                <w:sz w:val="24"/>
                <w:shd w:val="clear" w:color="auto" w:fill="auto"/>
                <w:lang w:val="en-US" w:eastAsia="zh-CN"/>
              </w:rPr>
              <w:t>、</w:t>
            </w:r>
            <w:r>
              <w:rPr>
                <w:rFonts w:hint="eastAsia" w:ascii="Times New Roman" w:hAnsi="Times New Roman" w:cs="Times New Roman"/>
                <w:color w:val="auto"/>
                <w:sz w:val="24"/>
                <w:shd w:val="clear" w:color="auto" w:fill="auto"/>
                <w:lang w:val="en-US" w:eastAsia="zh-CN"/>
              </w:rPr>
              <w:t>废包装材料、污水处理站污泥、废活性炭</w:t>
            </w:r>
            <w:r>
              <w:rPr>
                <w:rFonts w:hint="eastAsia" w:cs="Times New Roman"/>
                <w:color w:val="auto"/>
                <w:sz w:val="24"/>
                <w:shd w:val="clear" w:color="auto" w:fill="auto"/>
                <w:lang w:val="en-US" w:eastAsia="zh-CN"/>
              </w:rPr>
              <w:t>及废离子交换树脂。</w:t>
            </w:r>
          </w:p>
          <w:p>
            <w:pPr>
              <w:keepNext w:val="0"/>
              <w:keepLines w:val="0"/>
              <w:pageBreakBefore w:val="0"/>
              <w:widowControl/>
              <w:kinsoku/>
              <w:wordWrap/>
              <w:overflowPunct/>
              <w:topLinePunct w:val="0"/>
              <w:bidi w:val="0"/>
              <w:adjustRightInd/>
              <w:snapToGrid/>
              <w:spacing w:line="360" w:lineRule="auto"/>
              <w:ind w:firstLine="480" w:firstLineChars="200"/>
              <w:textAlignment w:val="auto"/>
              <w:rPr>
                <w:rFonts w:hint="default" w:ascii="Times New Roman" w:hAnsi="Times New Roman" w:cs="Times New Roman"/>
                <w:bCs/>
                <w:color w:val="auto"/>
                <w:kern w:val="0"/>
                <w:sz w:val="24"/>
                <w:shd w:val="clear" w:color="auto" w:fill="auto"/>
              </w:rPr>
            </w:pPr>
            <w:r>
              <w:rPr>
                <w:rFonts w:hint="default" w:ascii="Times New Roman" w:hAnsi="Times New Roman" w:cs="Times New Roman"/>
                <w:bCs/>
                <w:color w:val="auto"/>
                <w:kern w:val="0"/>
                <w:sz w:val="24"/>
                <w:shd w:val="clear" w:color="auto" w:fill="auto"/>
              </w:rPr>
              <w:t>生活垃圾统一收集，环卫清运</w:t>
            </w:r>
            <w:r>
              <w:rPr>
                <w:rFonts w:hint="default" w:ascii="Times New Roman" w:hAnsi="Times New Roman" w:cs="Times New Roman"/>
                <w:bCs/>
                <w:color w:val="auto"/>
                <w:kern w:val="0"/>
                <w:sz w:val="24"/>
                <w:shd w:val="clear" w:color="auto" w:fill="auto"/>
                <w:lang w:eastAsia="zh-CN"/>
              </w:rPr>
              <w:t>；</w:t>
            </w:r>
            <w:r>
              <w:rPr>
                <w:rFonts w:hint="eastAsia" w:cs="Times New Roman"/>
                <w:bCs/>
                <w:color w:val="auto"/>
                <w:kern w:val="0"/>
                <w:sz w:val="24"/>
                <w:shd w:val="clear" w:color="auto" w:fill="auto"/>
                <w:lang w:eastAsia="zh-CN"/>
              </w:rPr>
              <w:t>废包装材料由厂家回收处置；污水处理站污泥</w:t>
            </w:r>
            <w:r>
              <w:rPr>
                <w:rFonts w:hint="eastAsia" w:ascii="Times New Roman" w:hAnsi="Times New Roman" w:cs="Times New Roman"/>
                <w:color w:val="auto"/>
                <w:sz w:val="24"/>
                <w:shd w:val="clear" w:color="auto" w:fill="auto"/>
                <w:lang w:val="en-US" w:eastAsia="zh-CN"/>
              </w:rPr>
              <w:t>站污泥经板框压滤机脱水至含水率小于</w:t>
            </w:r>
            <w:r>
              <w:rPr>
                <w:rFonts w:hint="default" w:ascii="Times New Roman" w:hAnsi="Times New Roman" w:cs="Times New Roman"/>
                <w:color w:val="auto"/>
                <w:sz w:val="24"/>
                <w:shd w:val="clear" w:color="auto" w:fill="auto"/>
                <w:lang w:val="en-US" w:eastAsia="zh-CN"/>
              </w:rPr>
              <w:t>60%</w:t>
            </w:r>
            <w:r>
              <w:rPr>
                <w:rFonts w:hint="eastAsia" w:ascii="Times New Roman" w:hAnsi="Times New Roman" w:cs="Times New Roman"/>
                <w:color w:val="auto"/>
                <w:sz w:val="24"/>
                <w:shd w:val="clear" w:color="auto" w:fill="auto"/>
                <w:lang w:val="en-US" w:eastAsia="zh-CN"/>
              </w:rPr>
              <w:t>后送至生活垃圾填埋场处置</w:t>
            </w:r>
            <w:r>
              <w:rPr>
                <w:rFonts w:hint="default" w:ascii="Times New Roman" w:hAnsi="Times New Roman" w:cs="Times New Roman"/>
                <w:bCs/>
                <w:color w:val="auto"/>
                <w:kern w:val="0"/>
                <w:sz w:val="24"/>
                <w:shd w:val="clear" w:color="auto" w:fill="auto"/>
                <w:lang w:eastAsia="zh-CN"/>
              </w:rPr>
              <w:t>；</w:t>
            </w:r>
            <w:r>
              <w:rPr>
                <w:rFonts w:hint="default" w:ascii="Times New Roman" w:hAnsi="Times New Roman" w:cs="Times New Roman"/>
                <w:color w:val="auto"/>
                <w:sz w:val="24"/>
                <w:shd w:val="clear" w:color="auto" w:fill="auto"/>
              </w:rPr>
              <w:t>危险废物危废统一收集，暂存于危废暂存间，交由有资质单位处置。</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shd w:val="clear" w:color="auto" w:fill="auto"/>
              </w:rPr>
            </w:pPr>
            <w:r>
              <w:rPr>
                <w:rFonts w:hint="default" w:ascii="Times New Roman" w:hAnsi="Times New Roman" w:cs="Times New Roman"/>
                <w:color w:val="auto"/>
                <w:sz w:val="24"/>
                <w:shd w:val="clear" w:color="auto" w:fill="auto"/>
              </w:rPr>
              <w:t>本项目所产生的固废均得到合理、妥善处置，对周围环境影响较小。</w:t>
            </w:r>
          </w:p>
          <w:p>
            <w:pPr>
              <w:keepNext w:val="0"/>
              <w:keepLines w:val="0"/>
              <w:pageBreakBefore w:val="0"/>
              <w:tabs>
                <w:tab w:val="left" w:pos="0"/>
              </w:tabs>
              <w:kinsoku/>
              <w:wordWrap/>
              <w:overflowPunct/>
              <w:topLinePunct w:val="0"/>
              <w:bidi w:val="0"/>
              <w:adjustRightInd/>
              <w:snapToGrid/>
              <w:spacing w:line="360" w:lineRule="auto"/>
              <w:ind w:firstLine="482" w:firstLineChars="200"/>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综上所述，本项目布局合理，符合国家产业政策要求，经采取本评价提出的污染</w:t>
            </w:r>
            <w:r>
              <w:rPr>
                <w:rFonts w:hint="default" w:ascii="Times New Roman" w:hAnsi="Times New Roman" w:cs="Times New Roman"/>
                <w:b/>
                <w:color w:val="auto"/>
                <w:sz w:val="24"/>
                <w:shd w:val="clear" w:color="auto" w:fill="auto"/>
                <w:lang w:eastAsia="zh-CN"/>
              </w:rPr>
              <w:t>防治</w:t>
            </w:r>
            <w:r>
              <w:rPr>
                <w:rFonts w:hint="default" w:ascii="Times New Roman" w:hAnsi="Times New Roman" w:cs="Times New Roman"/>
                <w:b/>
                <w:color w:val="auto"/>
                <w:sz w:val="24"/>
                <w:shd w:val="clear" w:color="auto" w:fill="auto"/>
              </w:rPr>
              <w:t>措施后，对环境产生的不利影响可得到有效控制，对环境影响较小，从环境保护角度论证，项目建设是可行的。</w:t>
            </w:r>
          </w:p>
          <w:p>
            <w:pPr>
              <w:keepNext w:val="0"/>
              <w:keepLines w:val="0"/>
              <w:pageBreakBefore w:val="0"/>
              <w:kinsoku/>
              <w:wordWrap/>
              <w:overflowPunct/>
              <w:topLinePunct w:val="0"/>
              <w:bidi w:val="0"/>
              <w:adjustRightInd/>
              <w:snapToGrid/>
              <w:spacing w:line="360" w:lineRule="auto"/>
              <w:textAlignment w:val="auto"/>
              <w:rPr>
                <w:rFonts w:hint="default" w:ascii="Times New Roman" w:hAnsi="Times New Roman" w:cs="Times New Roman"/>
                <w:b/>
                <w:color w:val="auto"/>
                <w:sz w:val="24"/>
                <w:shd w:val="clear" w:color="auto" w:fill="auto"/>
              </w:rPr>
            </w:pPr>
            <w:r>
              <w:rPr>
                <w:rFonts w:hint="default" w:ascii="Times New Roman" w:hAnsi="Times New Roman" w:cs="Times New Roman"/>
                <w:b/>
                <w:color w:val="auto"/>
                <w:sz w:val="24"/>
                <w:shd w:val="clear" w:color="auto" w:fill="auto"/>
              </w:rPr>
              <w:t>二、环保要求与建议</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val="en-US" w:eastAsia="zh-CN"/>
              </w:rPr>
              <w:t>1</w:t>
            </w:r>
            <w:r>
              <w:rPr>
                <w:rFonts w:hint="eastAsia" w:ascii="Times New Roman" w:hAnsi="Times New Roman" w:eastAsia="宋体" w:cs="Times New Roman"/>
                <w:color w:val="auto"/>
                <w:sz w:val="24"/>
                <w:shd w:val="clear" w:color="auto" w:fill="auto"/>
                <w:lang w:val="en-US" w:eastAsia="zh-CN"/>
              </w:rPr>
              <w:t>、定期对机械设备进行检修，保持设备运转良好，减小设备噪声。</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val="en-US" w:eastAsia="zh-CN"/>
              </w:rPr>
              <w:t>2</w:t>
            </w:r>
            <w:r>
              <w:rPr>
                <w:rFonts w:hint="eastAsia" w:ascii="Times New Roman" w:hAnsi="Times New Roman" w:eastAsia="宋体" w:cs="Times New Roman"/>
                <w:color w:val="auto"/>
                <w:sz w:val="24"/>
                <w:shd w:val="clear" w:color="auto" w:fill="auto"/>
                <w:lang w:val="en-US" w:eastAsia="zh-CN"/>
              </w:rPr>
              <w:t>、加强环保设施的保养、维修应制度化，保证设备的正常运转；加强宣传教育，增强员工的环保意识，尽量减少项目运行后对周围环境的影响。</w:t>
            </w:r>
          </w:p>
          <w:p>
            <w:pPr>
              <w:keepNext w:val="0"/>
              <w:keepLines w:val="0"/>
              <w:pageBreakBefore w:val="0"/>
              <w:kinsoku/>
              <w:wordWrap/>
              <w:overflowPunct/>
              <w:topLinePunct w:val="0"/>
              <w:bidi w:val="0"/>
              <w:adjustRightInd/>
              <w:snapToGrid/>
              <w:spacing w:line="360" w:lineRule="auto"/>
              <w:ind w:firstLine="482"/>
              <w:textAlignment w:val="auto"/>
              <w:rPr>
                <w:rFonts w:hint="default" w:ascii="Times New Roman" w:hAnsi="Times New Roman" w:eastAsia="宋体" w:cs="Times New Roman"/>
                <w:color w:val="auto"/>
                <w:sz w:val="24"/>
                <w:shd w:val="clear" w:color="auto" w:fill="auto"/>
              </w:rPr>
            </w:pPr>
            <w:r>
              <w:rPr>
                <w:rFonts w:hint="default" w:ascii="Times New Roman" w:hAnsi="Times New Roman" w:eastAsia="宋体" w:cs="Times New Roman"/>
                <w:color w:val="auto"/>
                <w:sz w:val="24"/>
                <w:shd w:val="clear" w:color="auto" w:fill="auto"/>
                <w:lang w:val="en-US" w:eastAsia="zh-CN"/>
              </w:rPr>
              <w:t>3</w:t>
            </w:r>
            <w:r>
              <w:rPr>
                <w:rFonts w:hint="eastAsia" w:ascii="Times New Roman" w:hAnsi="Times New Roman" w:eastAsia="宋体" w:cs="Times New Roman"/>
                <w:color w:val="auto"/>
                <w:sz w:val="24"/>
                <w:shd w:val="clear" w:color="auto" w:fill="auto"/>
                <w:lang w:val="en-US" w:eastAsia="zh-CN"/>
              </w:rPr>
              <w:t>、建设单位认真落实评价和设计提出的各项污染防治措施，确保污染物达标排放。</w:t>
            </w:r>
          </w:p>
          <w:p>
            <w:pPr>
              <w:keepNext w:val="0"/>
              <w:keepLines w:val="0"/>
              <w:pageBreakBefore w:val="0"/>
              <w:kinsoku/>
              <w:wordWrap/>
              <w:overflowPunct/>
              <w:topLinePunct w:val="0"/>
              <w:bidi w:val="0"/>
              <w:adjustRightInd/>
              <w:snapToGrid/>
              <w:spacing w:line="360" w:lineRule="auto"/>
              <w:ind w:right="6" w:firstLine="480" w:firstLineChars="200"/>
              <w:textAlignment w:val="auto"/>
              <w:rPr>
                <w:rFonts w:hint="default" w:ascii="Times New Roman" w:hAnsi="Times New Roman" w:cs="Times New Roman"/>
                <w:color w:val="auto"/>
                <w:sz w:val="24"/>
                <w:szCs w:val="28"/>
                <w:shd w:val="clear" w:color="auto" w:fill="auto"/>
                <w:lang w:val="en-US" w:eastAsia="zh-CN"/>
              </w:rPr>
            </w:pPr>
          </w:p>
          <w:p>
            <w:pPr>
              <w:adjustRightInd w:val="0"/>
              <w:snapToGrid w:val="0"/>
              <w:spacing w:line="360" w:lineRule="auto"/>
              <w:ind w:right="6" w:firstLine="480" w:firstLineChars="200"/>
              <w:rPr>
                <w:rFonts w:hint="default" w:ascii="Times New Roman" w:hAnsi="Times New Roman" w:eastAsia="宋体" w:cs="Times New Roman"/>
                <w:color w:val="auto"/>
                <w:sz w:val="24"/>
                <w:szCs w:val="28"/>
                <w:shd w:val="clear" w:color="auto" w:fill="auto"/>
                <w:lang w:val="en-US" w:eastAsia="zh-CN"/>
              </w:rPr>
            </w:pPr>
          </w:p>
          <w:p>
            <w:pPr>
              <w:tabs>
                <w:tab w:val="left" w:pos="1050"/>
              </w:tabs>
              <w:spacing w:line="360" w:lineRule="auto"/>
              <w:jc w:val="left"/>
              <w:rPr>
                <w:rFonts w:hint="default" w:ascii="Times New Roman" w:hAnsi="Times New Roman" w:cs="Times New Roman"/>
                <w:color w:val="auto"/>
                <w:sz w:val="24"/>
                <w:szCs w:val="28"/>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5" w:hRule="atLeast"/>
        </w:trPr>
        <w:tc>
          <w:tcPr>
            <w:tcW w:w="9288" w:type="dxa"/>
          </w:tcPr>
          <w:p>
            <w:pPr>
              <w:pStyle w:val="16"/>
              <w:spacing w:line="360" w:lineRule="auto"/>
              <w:rPr>
                <w:rFonts w:hint="default" w:ascii="Times New Roman" w:hAnsi="Times New Roman" w:cs="Times New Roman"/>
                <w:b/>
                <w:bCs/>
                <w:color w:val="auto"/>
                <w:szCs w:val="28"/>
              </w:rPr>
            </w:pPr>
            <w:r>
              <w:rPr>
                <w:rFonts w:hint="default" w:ascii="Times New Roman" w:hAnsi="Times New Roman" w:cs="Times New Roman"/>
                <w:b/>
                <w:bCs/>
                <w:color w:val="auto"/>
                <w:szCs w:val="28"/>
              </w:rPr>
              <w:t>预审意见：</w:t>
            </w:r>
          </w:p>
          <w:p>
            <w:pPr>
              <w:pStyle w:val="16"/>
              <w:spacing w:line="360" w:lineRule="auto"/>
              <w:rPr>
                <w:rFonts w:hint="default" w:ascii="Times New Roman" w:hAnsi="Times New Roman" w:cs="Times New Roman"/>
                <w:b/>
                <w:bCs/>
                <w:color w:val="auto"/>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spacing w:line="360" w:lineRule="auto"/>
              <w:ind w:firstLine="6184" w:firstLineChars="220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公  章</w:t>
            </w:r>
          </w:p>
          <w:p>
            <w:pPr>
              <w:spacing w:line="360" w:lineRule="auto"/>
              <w:ind w:firstLine="281" w:firstLineChars="100"/>
              <w:rPr>
                <w:rFonts w:hint="default" w:ascii="Times New Roman" w:hAnsi="Times New Roman" w:cs="Times New Roman"/>
                <w:color w:val="auto"/>
                <w:sz w:val="24"/>
                <w:szCs w:val="28"/>
              </w:rPr>
            </w:pPr>
            <w:r>
              <w:rPr>
                <w:rFonts w:hint="default" w:ascii="Times New Roman" w:hAnsi="Times New Roman" w:cs="Times New Roman"/>
                <w:b/>
                <w:bCs/>
                <w:color w:val="auto"/>
                <w:sz w:val="28"/>
                <w:szCs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pStyle w:val="16"/>
              <w:spacing w:line="360" w:lineRule="auto"/>
              <w:rPr>
                <w:rFonts w:hint="default" w:ascii="Times New Roman" w:hAnsi="Times New Roman" w:cs="Times New Roman"/>
                <w:b/>
                <w:bCs/>
                <w:color w:val="auto"/>
                <w:szCs w:val="28"/>
              </w:rPr>
            </w:pPr>
            <w:r>
              <w:rPr>
                <w:rFonts w:hint="default" w:ascii="Times New Roman" w:hAnsi="Times New Roman" w:cs="Times New Roman"/>
                <w:b/>
                <w:bCs/>
                <w:color w:val="auto"/>
                <w:szCs w:val="28"/>
              </w:rPr>
              <w:t>下一级环境保护行政主管部门审查意见：</w:t>
            </w:r>
          </w:p>
          <w:p>
            <w:pPr>
              <w:pStyle w:val="16"/>
              <w:spacing w:line="360" w:lineRule="auto"/>
              <w:rPr>
                <w:rFonts w:hint="default" w:ascii="Times New Roman" w:hAnsi="Times New Roman" w:cs="Times New Roman"/>
                <w:b/>
                <w:bCs/>
                <w:color w:val="auto"/>
                <w:szCs w:val="28"/>
              </w:rPr>
            </w:pPr>
          </w:p>
          <w:p>
            <w:pPr>
              <w:spacing w:line="360" w:lineRule="auto"/>
              <w:rPr>
                <w:rFonts w:hint="default" w:ascii="Times New Roman" w:hAnsi="Times New Roman" w:cs="Times New Roman"/>
                <w:b/>
                <w:bCs/>
                <w:color w:val="auto"/>
                <w:sz w:val="28"/>
                <w:szCs w:val="28"/>
              </w:rPr>
            </w:pPr>
          </w:p>
          <w:p>
            <w:pPr>
              <w:spacing w:line="360" w:lineRule="auto"/>
              <w:rPr>
                <w:rFonts w:hint="default" w:ascii="Times New Roman" w:hAnsi="Times New Roman" w:cs="Times New Roman"/>
                <w:b/>
                <w:bCs/>
                <w:color w:val="auto"/>
                <w:sz w:val="28"/>
                <w:szCs w:val="28"/>
              </w:rPr>
            </w:pPr>
          </w:p>
          <w:p>
            <w:pPr>
              <w:pStyle w:val="16"/>
              <w:spacing w:line="360" w:lineRule="auto"/>
              <w:rPr>
                <w:rFonts w:hint="default" w:ascii="Times New Roman" w:hAnsi="Times New Roman" w:cs="Times New Roman"/>
                <w:b/>
                <w:bCs/>
                <w:color w:val="auto"/>
                <w:szCs w:val="28"/>
              </w:rPr>
            </w:pPr>
          </w:p>
          <w:p>
            <w:pPr>
              <w:rPr>
                <w:rFonts w:hint="default" w:ascii="Times New Roman" w:hAnsi="Times New Roman" w:cs="Times New Roman"/>
                <w:b/>
                <w:bCs/>
                <w:color w:val="auto"/>
                <w:szCs w:val="28"/>
              </w:rPr>
            </w:pPr>
          </w:p>
          <w:p>
            <w:pPr>
              <w:rPr>
                <w:rFonts w:hint="default" w:ascii="Times New Roman" w:hAnsi="Times New Roman" w:cs="Times New Roman"/>
                <w:b/>
                <w:bCs/>
                <w:color w:val="auto"/>
                <w:szCs w:val="28"/>
              </w:rPr>
            </w:pPr>
          </w:p>
          <w:p>
            <w:pPr>
              <w:rPr>
                <w:rFonts w:hint="default" w:ascii="Times New Roman" w:hAnsi="Times New Roman" w:cs="Times New Roman"/>
                <w:b/>
                <w:bCs/>
                <w:color w:val="auto"/>
                <w:szCs w:val="28"/>
              </w:rPr>
            </w:pPr>
          </w:p>
          <w:p>
            <w:pPr>
              <w:rPr>
                <w:rFonts w:hint="default" w:ascii="Times New Roman" w:hAnsi="Times New Roman" w:cs="Times New Roman"/>
                <w:b/>
                <w:bCs/>
                <w:color w:val="auto"/>
                <w:szCs w:val="28"/>
              </w:rPr>
            </w:pPr>
          </w:p>
          <w:p>
            <w:pPr>
              <w:spacing w:line="360" w:lineRule="auto"/>
              <w:ind w:firstLine="6184" w:firstLineChars="220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公  章</w:t>
            </w:r>
          </w:p>
          <w:p>
            <w:pPr>
              <w:spacing w:line="360" w:lineRule="auto"/>
              <w:ind w:firstLine="281" w:firstLineChars="10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经办人：                             年     月     日</w:t>
            </w:r>
          </w:p>
          <w:p>
            <w:pPr>
              <w:spacing w:line="360" w:lineRule="auto"/>
              <w:rPr>
                <w:rFonts w:hint="default" w:ascii="Times New Roman" w:hAnsi="Times New Roman" w:cs="Times New Roman"/>
                <w:color w:val="auto"/>
                <w:sz w:val="24"/>
                <w:szCs w:val="28"/>
              </w:rPr>
            </w:pPr>
          </w:p>
        </w:tc>
      </w:tr>
    </w:tbl>
    <w:p>
      <w:pPr>
        <w:rPr>
          <w:rFonts w:hint="default" w:ascii="Times New Roman" w:hAnsi="Times New Roman" w:cs="Times New Roman"/>
          <w:color w:val="auto"/>
        </w:rPr>
      </w:pPr>
    </w:p>
    <w:tbl>
      <w:tblPr>
        <w:tblStyle w:val="25"/>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3" w:hRule="atLeast"/>
          <w:jc w:val="center"/>
        </w:trPr>
        <w:tc>
          <w:tcPr>
            <w:tcW w:w="9243" w:type="dxa"/>
          </w:tcPr>
          <w:p>
            <w:pPr>
              <w:pStyle w:val="16"/>
              <w:spacing w:line="360" w:lineRule="auto"/>
              <w:rPr>
                <w:rFonts w:hint="default" w:ascii="Times New Roman" w:hAnsi="Times New Roman" w:cs="Times New Roman"/>
                <w:b/>
                <w:bCs/>
                <w:color w:val="auto"/>
                <w:szCs w:val="28"/>
              </w:rPr>
            </w:pPr>
            <w:r>
              <w:rPr>
                <w:rFonts w:hint="default" w:ascii="Times New Roman" w:hAnsi="Times New Roman" w:cs="Times New Roman"/>
                <w:b/>
                <w:bCs/>
                <w:color w:val="auto"/>
                <w:szCs w:val="28"/>
              </w:rPr>
              <w:t>审批意见：</w:t>
            </w: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pStyle w:val="16"/>
              <w:spacing w:line="360" w:lineRule="auto"/>
              <w:rPr>
                <w:rFonts w:hint="default" w:ascii="Times New Roman" w:hAnsi="Times New Roman" w:cs="Times New Roman"/>
                <w:b/>
                <w:bCs/>
                <w:color w:val="auto"/>
                <w:szCs w:val="24"/>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rPr>
                <w:rFonts w:hint="default" w:ascii="Times New Roman" w:hAnsi="Times New Roman" w:cs="Times New Roman"/>
                <w:b/>
                <w:bCs/>
                <w:color w:val="auto"/>
                <w:sz w:val="28"/>
              </w:rPr>
            </w:pPr>
          </w:p>
          <w:p>
            <w:pPr>
              <w:spacing w:line="360" w:lineRule="auto"/>
              <w:ind w:firstLine="6184" w:firstLineChars="2200"/>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公  章</w:t>
            </w:r>
          </w:p>
          <w:p>
            <w:pPr>
              <w:spacing w:line="360" w:lineRule="auto"/>
              <w:ind w:firstLine="281" w:firstLineChars="100"/>
              <w:rPr>
                <w:rFonts w:hint="default" w:ascii="Times New Roman" w:hAnsi="Times New Roman" w:cs="Times New Roman"/>
                <w:color w:val="auto"/>
                <w:sz w:val="24"/>
              </w:rPr>
            </w:pPr>
            <w:r>
              <w:rPr>
                <w:rFonts w:hint="default" w:ascii="Times New Roman" w:hAnsi="Times New Roman" w:cs="Times New Roman"/>
                <w:b/>
                <w:bCs/>
                <w:color w:val="auto"/>
                <w:sz w:val="28"/>
                <w:szCs w:val="28"/>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3" w:hRule="atLeast"/>
          <w:jc w:val="center"/>
        </w:trPr>
        <w:tc>
          <w:tcPr>
            <w:tcW w:w="9243" w:type="dxa"/>
          </w:tcPr>
          <w:p>
            <w:pPr>
              <w:spacing w:beforeLines="100" w:line="360" w:lineRule="auto"/>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注      释</w:t>
            </w:r>
          </w:p>
          <w:p>
            <w:pPr>
              <w:spacing w:before="360" w:line="36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一、本报告表应附以下附件、附图：</w:t>
            </w:r>
          </w:p>
          <w:p>
            <w:pPr>
              <w:spacing w:line="360" w:lineRule="auto"/>
              <w:ind w:firstLine="42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 xml:space="preserve">附件1  </w:t>
            </w:r>
            <w:r>
              <w:rPr>
                <w:rFonts w:hint="default" w:ascii="Times New Roman" w:hAnsi="Times New Roman" w:cs="Times New Roman"/>
                <w:color w:val="auto"/>
                <w:sz w:val="28"/>
                <w:szCs w:val="28"/>
                <w:lang w:eastAsia="zh-CN"/>
              </w:rPr>
              <w:t>委托书</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附件2  监测报告</w:t>
            </w:r>
          </w:p>
          <w:p>
            <w:pPr>
              <w:spacing w:line="240" w:lineRule="exact"/>
              <w:ind w:firstLine="420"/>
              <w:rPr>
                <w:rFonts w:hint="default" w:ascii="Times New Roman" w:hAnsi="Times New Roman" w:cs="Times New Roman"/>
                <w:color w:val="auto"/>
                <w:sz w:val="28"/>
                <w:szCs w:val="28"/>
              </w:rPr>
            </w:pP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附图1  地理位置图</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附图2  </w:t>
            </w:r>
            <w:r>
              <w:rPr>
                <w:rFonts w:hint="default" w:ascii="Times New Roman" w:hAnsi="Times New Roman" w:cs="Times New Roman"/>
                <w:color w:val="auto"/>
                <w:sz w:val="28"/>
                <w:szCs w:val="28"/>
                <w:highlight w:val="none"/>
              </w:rPr>
              <w:t>平面布置图</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附图3  四邻关系图</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附图4  监测点位图</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二、如果本报告表不能说明工程产生</w:t>
            </w:r>
            <w:r>
              <w:rPr>
                <w:rFonts w:hint="default" w:ascii="Times New Roman" w:hAnsi="Times New Roman" w:cs="Times New Roman"/>
                <w:color w:val="auto"/>
                <w:sz w:val="28"/>
                <w:szCs w:val="28"/>
                <w:highlight w:val="none"/>
              </w:rPr>
              <w:t>的污染</w:t>
            </w:r>
            <w:r>
              <w:rPr>
                <w:rFonts w:hint="default" w:ascii="Times New Roman" w:hAnsi="Times New Roman" w:cs="Times New Roman"/>
                <w:color w:val="auto"/>
                <w:sz w:val="28"/>
                <w:szCs w:val="28"/>
              </w:rPr>
              <w:t>及对环境造成的影响，应进行专项评价。根据建设工程的特点和当地环境特征，应选下列1-2项进行专项评价。</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1、大气环境影响专项评价</w:t>
            </w:r>
          </w:p>
          <w:p>
            <w:pPr>
              <w:spacing w:line="360" w:lineRule="auto"/>
              <w:ind w:firstLine="420"/>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2、水环境影响专项评价</w:t>
            </w:r>
            <w:r>
              <w:rPr>
                <w:rFonts w:hint="default" w:ascii="Times New Roman" w:hAnsi="Times New Roman" w:cs="Times New Roman"/>
                <w:color w:val="auto"/>
                <w:sz w:val="28"/>
                <w:szCs w:val="28"/>
                <w:highlight w:val="none"/>
                <w:lang w:eastAsia="zh-CN"/>
              </w:rPr>
              <w:t>(</w:t>
            </w:r>
            <w:r>
              <w:rPr>
                <w:rFonts w:hint="default" w:ascii="Times New Roman" w:hAnsi="Times New Roman" w:cs="Times New Roman"/>
                <w:color w:val="auto"/>
                <w:sz w:val="28"/>
                <w:szCs w:val="28"/>
              </w:rPr>
              <w:t>包括地表水和地下水</w:t>
            </w:r>
            <w:r>
              <w:rPr>
                <w:rFonts w:hint="default" w:ascii="Times New Roman" w:hAnsi="Times New Roman" w:cs="Times New Roman"/>
                <w:color w:val="auto"/>
                <w:sz w:val="28"/>
                <w:szCs w:val="28"/>
                <w:highlight w:val="none"/>
                <w:lang w:eastAsia="zh-CN"/>
              </w:rPr>
              <w:t>)</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3、生态影响专项评价</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4、声影响专项评价</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5、土壤影响专项评价</w:t>
            </w:r>
          </w:p>
          <w:p>
            <w:pPr>
              <w:spacing w:line="360" w:lineRule="auto"/>
              <w:ind w:firstLine="42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6、固体废弃物影响专项评价</w:t>
            </w:r>
          </w:p>
          <w:p>
            <w:pPr>
              <w:spacing w:line="360" w:lineRule="auto"/>
              <w:rPr>
                <w:rFonts w:hint="default" w:ascii="Times New Roman" w:hAnsi="Times New Roman" w:cs="Times New Roman"/>
                <w:b/>
                <w:bCs/>
                <w:color w:val="auto"/>
                <w:sz w:val="28"/>
                <w:szCs w:val="28"/>
              </w:rPr>
            </w:pPr>
            <w:r>
              <w:rPr>
                <w:rFonts w:hint="default" w:ascii="Times New Roman" w:hAnsi="Times New Roman" w:cs="Times New Roman"/>
                <w:color w:val="auto"/>
                <w:sz w:val="28"/>
                <w:szCs w:val="28"/>
              </w:rPr>
              <w:t>以上专项评价未包括的可另列专项，专项评价按照</w:t>
            </w:r>
            <w:r>
              <w:rPr>
                <w:rFonts w:hint="default" w:ascii="Times New Roman" w:hAnsi="Times New Roman" w:cs="Times New Roman"/>
                <w:color w:val="auto"/>
                <w:sz w:val="28"/>
                <w:szCs w:val="28"/>
                <w:lang w:val="en-GB"/>
              </w:rPr>
              <w:t>《</w:t>
            </w:r>
            <w:r>
              <w:rPr>
                <w:rFonts w:hint="default" w:ascii="Times New Roman" w:hAnsi="Times New Roman" w:cs="Times New Roman"/>
                <w:color w:val="auto"/>
                <w:sz w:val="28"/>
                <w:szCs w:val="28"/>
              </w:rPr>
              <w:t>环境影响评价技术导则</w:t>
            </w:r>
            <w:r>
              <w:rPr>
                <w:rFonts w:hint="default" w:ascii="Times New Roman" w:hAnsi="Times New Roman" w:cs="Times New Roman"/>
                <w:color w:val="auto"/>
                <w:sz w:val="28"/>
                <w:szCs w:val="28"/>
                <w:lang w:val="en-GB"/>
              </w:rPr>
              <w:t>》</w:t>
            </w:r>
            <w:r>
              <w:rPr>
                <w:rFonts w:hint="default" w:ascii="Times New Roman" w:hAnsi="Times New Roman" w:cs="Times New Roman"/>
                <w:color w:val="auto"/>
                <w:sz w:val="28"/>
                <w:szCs w:val="28"/>
              </w:rPr>
              <w:t>中的要求进行。</w:t>
            </w:r>
          </w:p>
        </w:tc>
      </w:tr>
    </w:tbl>
    <w:p>
      <w:pPr>
        <w:rPr>
          <w:rFonts w:hint="default" w:ascii="Times New Roman" w:hAnsi="Times New Roman" w:cs="Times New Roman"/>
          <w:color w:val="auto"/>
        </w:rPr>
      </w:pPr>
    </w:p>
    <w:sectPr>
      <w:pgSz w:w="11906" w:h="16838"/>
      <w:pgMar w:top="1417" w:right="1417" w:bottom="1417" w:left="1417"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swiss"/>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楷体_GB2312">
    <w:panose1 w:val="02010609030101010101"/>
    <w:charset w:val="86"/>
    <w:family w:val="decorative"/>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89984" behindDoc="0" locked="0" layoutInCell="1" allowOverlap="1">
              <wp:simplePos x="0" y="0"/>
              <wp:positionH relativeFrom="margin">
                <wp:posOffset>2861310</wp:posOffset>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10</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left:225.3pt;margin-top:0pt;height:144pt;width:144pt;mso-position-horizontal-relative:margin;mso-wrap-style:none;z-index:251689984;mso-width-relative:page;mso-height-relative:page;" filled="f" stroked="f" coordsize="21600,21600" o:gfxdata="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aNaB1QAAAAgBAAAP&#10;AAAAAAAAAAEAIAAAACIAAABkcnMvZG93bnJldi54bWxQSwECFAAUAAAACACHTuJA7Si7gxsCAAAh&#10;BAAADgAAAAAAAAABACAAAAAkAQAAZHJzL2Uyb0RvYy54bWxQSwUGAAAAAAYABgBZAQAAsQUAAAAA&#10;">
              <v:fill on="f" focussize="0,0"/>
              <v:stroke on="f" weight="0.5pt"/>
              <v:imagedata o:title=""/>
              <o:lock v:ext="edit" aspectratio="f"/>
              <v:textbox inset="0mm,0mm,0mm,0mm" style="mso-fit-shape-to-text:t;">
                <w:txbxContent>
                  <w:p>
                    <w:pPr>
                      <w:pStyle w:val="18"/>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10</w:t>
                    </w:r>
                    <w:r>
                      <w:rPr>
                        <w:rFonts w:hint="eastAsia"/>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30F7"/>
    <w:multiLevelType w:val="singleLevel"/>
    <w:tmpl w:val="1B6E30F7"/>
    <w:lvl w:ilvl="0" w:tentative="0">
      <w:start w:val="1"/>
      <w:numFmt w:val="decimal"/>
      <w:suff w:val="nothing"/>
      <w:lvlText w:val="%1、"/>
      <w:lvlJc w:val="left"/>
    </w:lvl>
  </w:abstractNum>
  <w:abstractNum w:abstractNumId="1">
    <w:nsid w:val="59A3CCA7"/>
    <w:multiLevelType w:val="multilevel"/>
    <w:tmpl w:val="59A3CCA7"/>
    <w:lvl w:ilvl="0" w:tentative="0">
      <w:start w:val="1"/>
      <w:numFmt w:val="decimal"/>
      <w:lvlText w:val="%1"/>
      <w:lvlJc w:val="left"/>
      <w:pPr>
        <w:ind w:left="432" w:hanging="432"/>
      </w:pPr>
      <w:rPr>
        <w:rFonts w:hint="default" w:eastAsia="黑体"/>
        <w:sz w:val="32"/>
      </w:rPr>
    </w:lvl>
    <w:lvl w:ilvl="1" w:tentative="0">
      <w:start w:val="1"/>
      <w:numFmt w:val="decimal"/>
      <w:pStyle w:val="8"/>
      <w:lvlText w:val="%1.%2"/>
      <w:lvlJc w:val="left"/>
      <w:pPr>
        <w:ind w:left="1002" w:hanging="576"/>
      </w:pPr>
    </w:lvl>
    <w:lvl w:ilvl="2" w:tentative="0">
      <w:start w:val="1"/>
      <w:numFmt w:val="decimal"/>
      <w:lvlText w:val="%1.%2.%3"/>
      <w:lvlJc w:val="left"/>
      <w:pPr>
        <w:ind w:left="720" w:hanging="720"/>
      </w:pPr>
      <w:rPr>
        <w:color w:val="auto"/>
      </w:r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A75873"/>
    <w:rsid w:val="00173DF5"/>
    <w:rsid w:val="0020587C"/>
    <w:rsid w:val="002E4AD4"/>
    <w:rsid w:val="00316FE9"/>
    <w:rsid w:val="00590720"/>
    <w:rsid w:val="005A010F"/>
    <w:rsid w:val="005B7AE0"/>
    <w:rsid w:val="006D0EEC"/>
    <w:rsid w:val="007171DD"/>
    <w:rsid w:val="0078092E"/>
    <w:rsid w:val="00786CFF"/>
    <w:rsid w:val="00853121"/>
    <w:rsid w:val="009862C8"/>
    <w:rsid w:val="00AE0E16"/>
    <w:rsid w:val="00B52C13"/>
    <w:rsid w:val="00CD3E0E"/>
    <w:rsid w:val="00D52AA8"/>
    <w:rsid w:val="015422A6"/>
    <w:rsid w:val="01582EE9"/>
    <w:rsid w:val="01651D60"/>
    <w:rsid w:val="01694C24"/>
    <w:rsid w:val="01705D48"/>
    <w:rsid w:val="017C7F78"/>
    <w:rsid w:val="01800DCC"/>
    <w:rsid w:val="020956D1"/>
    <w:rsid w:val="021A17C1"/>
    <w:rsid w:val="021A6473"/>
    <w:rsid w:val="02437737"/>
    <w:rsid w:val="028C2BEC"/>
    <w:rsid w:val="02932917"/>
    <w:rsid w:val="02BB7864"/>
    <w:rsid w:val="02C36268"/>
    <w:rsid w:val="02CC44DD"/>
    <w:rsid w:val="02D2144C"/>
    <w:rsid w:val="02DC12BC"/>
    <w:rsid w:val="02F22E15"/>
    <w:rsid w:val="030840B1"/>
    <w:rsid w:val="03220627"/>
    <w:rsid w:val="03335DA5"/>
    <w:rsid w:val="03A30287"/>
    <w:rsid w:val="03A41348"/>
    <w:rsid w:val="03A63D29"/>
    <w:rsid w:val="03D70712"/>
    <w:rsid w:val="03F411CC"/>
    <w:rsid w:val="04210BD6"/>
    <w:rsid w:val="04567CF5"/>
    <w:rsid w:val="04624D28"/>
    <w:rsid w:val="04745011"/>
    <w:rsid w:val="047A1BC4"/>
    <w:rsid w:val="047A2558"/>
    <w:rsid w:val="04905CE2"/>
    <w:rsid w:val="04B71DE3"/>
    <w:rsid w:val="04B7778B"/>
    <w:rsid w:val="04D11345"/>
    <w:rsid w:val="04D947B2"/>
    <w:rsid w:val="04FC60D6"/>
    <w:rsid w:val="053F1225"/>
    <w:rsid w:val="054F2C61"/>
    <w:rsid w:val="05822CF3"/>
    <w:rsid w:val="059D7D40"/>
    <w:rsid w:val="05D1092A"/>
    <w:rsid w:val="06102087"/>
    <w:rsid w:val="06376939"/>
    <w:rsid w:val="064A3785"/>
    <w:rsid w:val="0665228D"/>
    <w:rsid w:val="068B60AE"/>
    <w:rsid w:val="06904587"/>
    <w:rsid w:val="069B4F43"/>
    <w:rsid w:val="06A133D5"/>
    <w:rsid w:val="07001172"/>
    <w:rsid w:val="07001E48"/>
    <w:rsid w:val="070B0BF6"/>
    <w:rsid w:val="07150F41"/>
    <w:rsid w:val="07203E3B"/>
    <w:rsid w:val="073D6D68"/>
    <w:rsid w:val="07504572"/>
    <w:rsid w:val="0755034B"/>
    <w:rsid w:val="077728D2"/>
    <w:rsid w:val="078D5323"/>
    <w:rsid w:val="07956C90"/>
    <w:rsid w:val="07B52DE3"/>
    <w:rsid w:val="07CC2183"/>
    <w:rsid w:val="07CF27E9"/>
    <w:rsid w:val="07E21154"/>
    <w:rsid w:val="07EA01F3"/>
    <w:rsid w:val="08460C65"/>
    <w:rsid w:val="08B20E58"/>
    <w:rsid w:val="08BE3BBD"/>
    <w:rsid w:val="08C17063"/>
    <w:rsid w:val="090D6722"/>
    <w:rsid w:val="091D67C1"/>
    <w:rsid w:val="09504E44"/>
    <w:rsid w:val="095B2CE7"/>
    <w:rsid w:val="096E3BB7"/>
    <w:rsid w:val="09955C9E"/>
    <w:rsid w:val="099929CB"/>
    <w:rsid w:val="099F5A15"/>
    <w:rsid w:val="09BD5D59"/>
    <w:rsid w:val="09C5243A"/>
    <w:rsid w:val="09D64C2C"/>
    <w:rsid w:val="09D94432"/>
    <w:rsid w:val="0A39451A"/>
    <w:rsid w:val="0A4407FD"/>
    <w:rsid w:val="0A49577C"/>
    <w:rsid w:val="0A795DC1"/>
    <w:rsid w:val="0ACC3127"/>
    <w:rsid w:val="0AD53BBF"/>
    <w:rsid w:val="0B183AB3"/>
    <w:rsid w:val="0B317A69"/>
    <w:rsid w:val="0B572FB3"/>
    <w:rsid w:val="0B6376FE"/>
    <w:rsid w:val="0B992513"/>
    <w:rsid w:val="0B9F326B"/>
    <w:rsid w:val="0BA15D98"/>
    <w:rsid w:val="0BA3714F"/>
    <w:rsid w:val="0BB02F1E"/>
    <w:rsid w:val="0BB623AA"/>
    <w:rsid w:val="0BDF7790"/>
    <w:rsid w:val="0BE8522D"/>
    <w:rsid w:val="0BEA6418"/>
    <w:rsid w:val="0C0B7194"/>
    <w:rsid w:val="0C16160A"/>
    <w:rsid w:val="0C3D17D1"/>
    <w:rsid w:val="0C400E78"/>
    <w:rsid w:val="0C6D612A"/>
    <w:rsid w:val="0C904AE0"/>
    <w:rsid w:val="0C917A6D"/>
    <w:rsid w:val="0C9E12E1"/>
    <w:rsid w:val="0CA002E4"/>
    <w:rsid w:val="0CAD3F04"/>
    <w:rsid w:val="0CB1020B"/>
    <w:rsid w:val="0CF91C08"/>
    <w:rsid w:val="0CFA5C50"/>
    <w:rsid w:val="0D266A44"/>
    <w:rsid w:val="0D3129D5"/>
    <w:rsid w:val="0D4203FD"/>
    <w:rsid w:val="0D470DE1"/>
    <w:rsid w:val="0D4E148A"/>
    <w:rsid w:val="0D7B0F97"/>
    <w:rsid w:val="0DA01C2F"/>
    <w:rsid w:val="0DC31AA5"/>
    <w:rsid w:val="0DCC6ADA"/>
    <w:rsid w:val="0DD145C1"/>
    <w:rsid w:val="0DDB579D"/>
    <w:rsid w:val="0DDD3F96"/>
    <w:rsid w:val="0DDE3A60"/>
    <w:rsid w:val="0DDF2830"/>
    <w:rsid w:val="0DE95DA1"/>
    <w:rsid w:val="0DF803D9"/>
    <w:rsid w:val="0E2F72B1"/>
    <w:rsid w:val="0E3B7C45"/>
    <w:rsid w:val="0E4F7972"/>
    <w:rsid w:val="0E5A16A8"/>
    <w:rsid w:val="0E7C2C9F"/>
    <w:rsid w:val="0F033AD9"/>
    <w:rsid w:val="0F0A13E5"/>
    <w:rsid w:val="0F0E6E0E"/>
    <w:rsid w:val="0F2C17D8"/>
    <w:rsid w:val="0F2D5636"/>
    <w:rsid w:val="0F4A1EB0"/>
    <w:rsid w:val="0F4D017B"/>
    <w:rsid w:val="0F54233B"/>
    <w:rsid w:val="0F55193E"/>
    <w:rsid w:val="0F5A06F2"/>
    <w:rsid w:val="0F8B2145"/>
    <w:rsid w:val="0F99070B"/>
    <w:rsid w:val="0FB42F65"/>
    <w:rsid w:val="0FEC7151"/>
    <w:rsid w:val="0FF905F3"/>
    <w:rsid w:val="1039556E"/>
    <w:rsid w:val="105165EE"/>
    <w:rsid w:val="107F101D"/>
    <w:rsid w:val="10850DDA"/>
    <w:rsid w:val="109C3DC1"/>
    <w:rsid w:val="10D20011"/>
    <w:rsid w:val="10F2203A"/>
    <w:rsid w:val="11577CC4"/>
    <w:rsid w:val="11617CE4"/>
    <w:rsid w:val="118C5842"/>
    <w:rsid w:val="118E3420"/>
    <w:rsid w:val="11977D57"/>
    <w:rsid w:val="1199176F"/>
    <w:rsid w:val="11A87E72"/>
    <w:rsid w:val="11B417C8"/>
    <w:rsid w:val="11BA475B"/>
    <w:rsid w:val="11CE7348"/>
    <w:rsid w:val="11D759FD"/>
    <w:rsid w:val="11EC5B75"/>
    <w:rsid w:val="120C571F"/>
    <w:rsid w:val="122B2379"/>
    <w:rsid w:val="124A19FB"/>
    <w:rsid w:val="12662C8B"/>
    <w:rsid w:val="126D0EF3"/>
    <w:rsid w:val="127B26D9"/>
    <w:rsid w:val="12884218"/>
    <w:rsid w:val="12A91612"/>
    <w:rsid w:val="12E06656"/>
    <w:rsid w:val="12E275E7"/>
    <w:rsid w:val="12EF4D64"/>
    <w:rsid w:val="12F04652"/>
    <w:rsid w:val="131C7401"/>
    <w:rsid w:val="133E6D01"/>
    <w:rsid w:val="13426113"/>
    <w:rsid w:val="13725BB8"/>
    <w:rsid w:val="138F72A5"/>
    <w:rsid w:val="13916D0B"/>
    <w:rsid w:val="13B23FC4"/>
    <w:rsid w:val="13BD1916"/>
    <w:rsid w:val="13C960A8"/>
    <w:rsid w:val="13F3663B"/>
    <w:rsid w:val="14170D27"/>
    <w:rsid w:val="145F58DE"/>
    <w:rsid w:val="146950DF"/>
    <w:rsid w:val="147C7398"/>
    <w:rsid w:val="149C63A9"/>
    <w:rsid w:val="14A73506"/>
    <w:rsid w:val="14CA5E0D"/>
    <w:rsid w:val="14CB7757"/>
    <w:rsid w:val="152A34F1"/>
    <w:rsid w:val="158D1682"/>
    <w:rsid w:val="15934821"/>
    <w:rsid w:val="15DA70D6"/>
    <w:rsid w:val="15E76F95"/>
    <w:rsid w:val="16004414"/>
    <w:rsid w:val="160B5DB4"/>
    <w:rsid w:val="160B687A"/>
    <w:rsid w:val="161025B0"/>
    <w:rsid w:val="161269B3"/>
    <w:rsid w:val="16157B7E"/>
    <w:rsid w:val="161A5E34"/>
    <w:rsid w:val="163A53D4"/>
    <w:rsid w:val="163D6F54"/>
    <w:rsid w:val="165238C8"/>
    <w:rsid w:val="167020E6"/>
    <w:rsid w:val="167700BF"/>
    <w:rsid w:val="16891955"/>
    <w:rsid w:val="169A74F1"/>
    <w:rsid w:val="16A765D0"/>
    <w:rsid w:val="16AF28E2"/>
    <w:rsid w:val="17025622"/>
    <w:rsid w:val="170E494B"/>
    <w:rsid w:val="1722675E"/>
    <w:rsid w:val="17341C5A"/>
    <w:rsid w:val="17486AA2"/>
    <w:rsid w:val="17635E8F"/>
    <w:rsid w:val="17C05476"/>
    <w:rsid w:val="17DF697E"/>
    <w:rsid w:val="1835339F"/>
    <w:rsid w:val="18370DF5"/>
    <w:rsid w:val="188A426E"/>
    <w:rsid w:val="188C4264"/>
    <w:rsid w:val="189C7494"/>
    <w:rsid w:val="18A35FCA"/>
    <w:rsid w:val="18A51F4B"/>
    <w:rsid w:val="18A65AE9"/>
    <w:rsid w:val="18AF5414"/>
    <w:rsid w:val="18BE473E"/>
    <w:rsid w:val="18F61C92"/>
    <w:rsid w:val="18F66FF0"/>
    <w:rsid w:val="18FC5330"/>
    <w:rsid w:val="191311E6"/>
    <w:rsid w:val="191B6C02"/>
    <w:rsid w:val="192766B9"/>
    <w:rsid w:val="193C217D"/>
    <w:rsid w:val="194446B1"/>
    <w:rsid w:val="194C170C"/>
    <w:rsid w:val="19623DF1"/>
    <w:rsid w:val="19842926"/>
    <w:rsid w:val="198800A6"/>
    <w:rsid w:val="199B6F59"/>
    <w:rsid w:val="19B25BEC"/>
    <w:rsid w:val="19C03B7E"/>
    <w:rsid w:val="19DB514B"/>
    <w:rsid w:val="19E220A3"/>
    <w:rsid w:val="19F142D4"/>
    <w:rsid w:val="1A17105C"/>
    <w:rsid w:val="1A5B5A1C"/>
    <w:rsid w:val="1A684584"/>
    <w:rsid w:val="1A695524"/>
    <w:rsid w:val="1A71250F"/>
    <w:rsid w:val="1A8D52DE"/>
    <w:rsid w:val="1AA21966"/>
    <w:rsid w:val="1ABB2340"/>
    <w:rsid w:val="1AE86668"/>
    <w:rsid w:val="1AEC7CDA"/>
    <w:rsid w:val="1AFB522F"/>
    <w:rsid w:val="1B1D41B7"/>
    <w:rsid w:val="1B2C37BD"/>
    <w:rsid w:val="1B421095"/>
    <w:rsid w:val="1B44523E"/>
    <w:rsid w:val="1B4823C9"/>
    <w:rsid w:val="1B5445DD"/>
    <w:rsid w:val="1B95626E"/>
    <w:rsid w:val="1B9F73B5"/>
    <w:rsid w:val="1BF308C5"/>
    <w:rsid w:val="1C0016FB"/>
    <w:rsid w:val="1C0C0DD1"/>
    <w:rsid w:val="1C125979"/>
    <w:rsid w:val="1C231839"/>
    <w:rsid w:val="1C3069CA"/>
    <w:rsid w:val="1C6C2988"/>
    <w:rsid w:val="1C91657F"/>
    <w:rsid w:val="1C9B7657"/>
    <w:rsid w:val="1CB042C0"/>
    <w:rsid w:val="1CB12DFE"/>
    <w:rsid w:val="1CCA74D7"/>
    <w:rsid w:val="1CEB449A"/>
    <w:rsid w:val="1CFA24F4"/>
    <w:rsid w:val="1D011EEE"/>
    <w:rsid w:val="1D0729CA"/>
    <w:rsid w:val="1D08468D"/>
    <w:rsid w:val="1D1B64BF"/>
    <w:rsid w:val="1D3578E7"/>
    <w:rsid w:val="1D4E7FD9"/>
    <w:rsid w:val="1D6269A8"/>
    <w:rsid w:val="1D697189"/>
    <w:rsid w:val="1D8675C8"/>
    <w:rsid w:val="1DAF5F89"/>
    <w:rsid w:val="1DCC08AF"/>
    <w:rsid w:val="1DE05BF2"/>
    <w:rsid w:val="1DFB4368"/>
    <w:rsid w:val="1E181C1B"/>
    <w:rsid w:val="1E450477"/>
    <w:rsid w:val="1E546D34"/>
    <w:rsid w:val="1E807DB1"/>
    <w:rsid w:val="1E97094F"/>
    <w:rsid w:val="1EA067D2"/>
    <w:rsid w:val="1EA7178F"/>
    <w:rsid w:val="1EAA4C83"/>
    <w:rsid w:val="1EBB364D"/>
    <w:rsid w:val="1EBB52FF"/>
    <w:rsid w:val="1EBD3707"/>
    <w:rsid w:val="1ECE47FC"/>
    <w:rsid w:val="1ED02308"/>
    <w:rsid w:val="1EED25BA"/>
    <w:rsid w:val="1F147B99"/>
    <w:rsid w:val="1F222C0A"/>
    <w:rsid w:val="1F3C2CBD"/>
    <w:rsid w:val="1F3F1FF3"/>
    <w:rsid w:val="1F4D568E"/>
    <w:rsid w:val="1F607497"/>
    <w:rsid w:val="1F6B6E2F"/>
    <w:rsid w:val="1F6E4434"/>
    <w:rsid w:val="1F7250B3"/>
    <w:rsid w:val="1F7B6E12"/>
    <w:rsid w:val="1F8073F5"/>
    <w:rsid w:val="1F910B95"/>
    <w:rsid w:val="1FCA0490"/>
    <w:rsid w:val="200E31B0"/>
    <w:rsid w:val="202E2631"/>
    <w:rsid w:val="202F13BF"/>
    <w:rsid w:val="204B78B3"/>
    <w:rsid w:val="206C248E"/>
    <w:rsid w:val="20787A45"/>
    <w:rsid w:val="207D2DE7"/>
    <w:rsid w:val="20B00948"/>
    <w:rsid w:val="20BC67FF"/>
    <w:rsid w:val="210C2876"/>
    <w:rsid w:val="214B6B83"/>
    <w:rsid w:val="216253B1"/>
    <w:rsid w:val="219C6512"/>
    <w:rsid w:val="219F7215"/>
    <w:rsid w:val="21A70C55"/>
    <w:rsid w:val="21C74981"/>
    <w:rsid w:val="21D92D86"/>
    <w:rsid w:val="21EC6A43"/>
    <w:rsid w:val="21EF2DC9"/>
    <w:rsid w:val="22366A02"/>
    <w:rsid w:val="223D4AF1"/>
    <w:rsid w:val="225678D1"/>
    <w:rsid w:val="229A6B55"/>
    <w:rsid w:val="22E70037"/>
    <w:rsid w:val="22FB62BE"/>
    <w:rsid w:val="230541C3"/>
    <w:rsid w:val="23325887"/>
    <w:rsid w:val="233F0150"/>
    <w:rsid w:val="23460E17"/>
    <w:rsid w:val="23903C0B"/>
    <w:rsid w:val="23A01B07"/>
    <w:rsid w:val="23F76D2E"/>
    <w:rsid w:val="24215A35"/>
    <w:rsid w:val="24410F46"/>
    <w:rsid w:val="2450725B"/>
    <w:rsid w:val="245F0282"/>
    <w:rsid w:val="246D6715"/>
    <w:rsid w:val="249F0C58"/>
    <w:rsid w:val="24B607DD"/>
    <w:rsid w:val="24C3505D"/>
    <w:rsid w:val="24D624A1"/>
    <w:rsid w:val="24ED7D55"/>
    <w:rsid w:val="24F864E1"/>
    <w:rsid w:val="25207BD5"/>
    <w:rsid w:val="25296ADC"/>
    <w:rsid w:val="255605EC"/>
    <w:rsid w:val="25684A44"/>
    <w:rsid w:val="25746FBC"/>
    <w:rsid w:val="2579241C"/>
    <w:rsid w:val="257942E2"/>
    <w:rsid w:val="25A17921"/>
    <w:rsid w:val="25AE4691"/>
    <w:rsid w:val="25D4254B"/>
    <w:rsid w:val="26076AE0"/>
    <w:rsid w:val="26136A85"/>
    <w:rsid w:val="26272235"/>
    <w:rsid w:val="26322353"/>
    <w:rsid w:val="26354118"/>
    <w:rsid w:val="263A5B9A"/>
    <w:rsid w:val="26856B0C"/>
    <w:rsid w:val="26984067"/>
    <w:rsid w:val="26AC058B"/>
    <w:rsid w:val="26B71301"/>
    <w:rsid w:val="26C95E4D"/>
    <w:rsid w:val="26D0572B"/>
    <w:rsid w:val="26DA63BB"/>
    <w:rsid w:val="26E756F1"/>
    <w:rsid w:val="26FD1AB3"/>
    <w:rsid w:val="27217A86"/>
    <w:rsid w:val="272939CC"/>
    <w:rsid w:val="2733071F"/>
    <w:rsid w:val="273B517B"/>
    <w:rsid w:val="279B384B"/>
    <w:rsid w:val="27D80962"/>
    <w:rsid w:val="27E95EE6"/>
    <w:rsid w:val="283063EC"/>
    <w:rsid w:val="28487E25"/>
    <w:rsid w:val="287D2353"/>
    <w:rsid w:val="2884566F"/>
    <w:rsid w:val="28901425"/>
    <w:rsid w:val="28AC7866"/>
    <w:rsid w:val="28B47582"/>
    <w:rsid w:val="28C568A2"/>
    <w:rsid w:val="28E52036"/>
    <w:rsid w:val="28F33E73"/>
    <w:rsid w:val="29072447"/>
    <w:rsid w:val="29302232"/>
    <w:rsid w:val="294A614A"/>
    <w:rsid w:val="296A7A75"/>
    <w:rsid w:val="298473EF"/>
    <w:rsid w:val="29AB174D"/>
    <w:rsid w:val="29C22196"/>
    <w:rsid w:val="29EA5DAD"/>
    <w:rsid w:val="29EC7678"/>
    <w:rsid w:val="2A114FCB"/>
    <w:rsid w:val="2A1C546B"/>
    <w:rsid w:val="2A2A6A74"/>
    <w:rsid w:val="2A453198"/>
    <w:rsid w:val="2A4B5DCA"/>
    <w:rsid w:val="2A511B11"/>
    <w:rsid w:val="2A806117"/>
    <w:rsid w:val="2AA058FA"/>
    <w:rsid w:val="2ACE0C44"/>
    <w:rsid w:val="2AD36C1B"/>
    <w:rsid w:val="2ADB2EED"/>
    <w:rsid w:val="2AF87DAE"/>
    <w:rsid w:val="2B0513D8"/>
    <w:rsid w:val="2B1E1DEE"/>
    <w:rsid w:val="2B295405"/>
    <w:rsid w:val="2B2A525C"/>
    <w:rsid w:val="2B3C7082"/>
    <w:rsid w:val="2B3D0DF7"/>
    <w:rsid w:val="2B5E674A"/>
    <w:rsid w:val="2B792345"/>
    <w:rsid w:val="2B8A3CBD"/>
    <w:rsid w:val="2B8F09FF"/>
    <w:rsid w:val="2BC77372"/>
    <w:rsid w:val="2BD40964"/>
    <w:rsid w:val="2BD60790"/>
    <w:rsid w:val="2BD64226"/>
    <w:rsid w:val="2BE2294C"/>
    <w:rsid w:val="2BE674C5"/>
    <w:rsid w:val="2BF55F55"/>
    <w:rsid w:val="2BFF1210"/>
    <w:rsid w:val="2C1241E5"/>
    <w:rsid w:val="2C13435E"/>
    <w:rsid w:val="2C16286D"/>
    <w:rsid w:val="2C382C45"/>
    <w:rsid w:val="2C49110D"/>
    <w:rsid w:val="2C497D02"/>
    <w:rsid w:val="2C526655"/>
    <w:rsid w:val="2C6912FA"/>
    <w:rsid w:val="2C6B596B"/>
    <w:rsid w:val="2CB10993"/>
    <w:rsid w:val="2CBB65FA"/>
    <w:rsid w:val="2CC837FF"/>
    <w:rsid w:val="2D000F47"/>
    <w:rsid w:val="2D0449F1"/>
    <w:rsid w:val="2D283B3D"/>
    <w:rsid w:val="2D4762CA"/>
    <w:rsid w:val="2D60399D"/>
    <w:rsid w:val="2D9A01DD"/>
    <w:rsid w:val="2DA34338"/>
    <w:rsid w:val="2DA41F76"/>
    <w:rsid w:val="2DC61A43"/>
    <w:rsid w:val="2DE837EA"/>
    <w:rsid w:val="2DF621B7"/>
    <w:rsid w:val="2E174E8A"/>
    <w:rsid w:val="2E5A602E"/>
    <w:rsid w:val="2E933AF5"/>
    <w:rsid w:val="2E9B61B5"/>
    <w:rsid w:val="2EF77886"/>
    <w:rsid w:val="2EFC4FB2"/>
    <w:rsid w:val="2F132C1C"/>
    <w:rsid w:val="2F292C3E"/>
    <w:rsid w:val="2F2C27E0"/>
    <w:rsid w:val="2F403319"/>
    <w:rsid w:val="2F77179B"/>
    <w:rsid w:val="2F8C159D"/>
    <w:rsid w:val="2FA43E8F"/>
    <w:rsid w:val="2FCF5CEC"/>
    <w:rsid w:val="2FE43DE6"/>
    <w:rsid w:val="30006927"/>
    <w:rsid w:val="300405B3"/>
    <w:rsid w:val="30386FFA"/>
    <w:rsid w:val="3047180B"/>
    <w:rsid w:val="305945B6"/>
    <w:rsid w:val="305E1E5A"/>
    <w:rsid w:val="305E4D0B"/>
    <w:rsid w:val="30613974"/>
    <w:rsid w:val="307E2808"/>
    <w:rsid w:val="30943854"/>
    <w:rsid w:val="30AB1649"/>
    <w:rsid w:val="30B31420"/>
    <w:rsid w:val="30EC584C"/>
    <w:rsid w:val="30FB124C"/>
    <w:rsid w:val="31624319"/>
    <w:rsid w:val="31641BC3"/>
    <w:rsid w:val="31845AAC"/>
    <w:rsid w:val="319D2E4A"/>
    <w:rsid w:val="31A01A69"/>
    <w:rsid w:val="31A96EDE"/>
    <w:rsid w:val="31AD462A"/>
    <w:rsid w:val="31F919FC"/>
    <w:rsid w:val="321603C4"/>
    <w:rsid w:val="32394B63"/>
    <w:rsid w:val="32427C15"/>
    <w:rsid w:val="32512A85"/>
    <w:rsid w:val="32592E9C"/>
    <w:rsid w:val="326F6206"/>
    <w:rsid w:val="32737605"/>
    <w:rsid w:val="327B449E"/>
    <w:rsid w:val="32873639"/>
    <w:rsid w:val="32AD2FCD"/>
    <w:rsid w:val="32CD3F17"/>
    <w:rsid w:val="32D219F2"/>
    <w:rsid w:val="32D42604"/>
    <w:rsid w:val="32E56B41"/>
    <w:rsid w:val="32F8240D"/>
    <w:rsid w:val="33261725"/>
    <w:rsid w:val="33540459"/>
    <w:rsid w:val="33582A05"/>
    <w:rsid w:val="33962255"/>
    <w:rsid w:val="33B74957"/>
    <w:rsid w:val="33C31DBD"/>
    <w:rsid w:val="33C46F90"/>
    <w:rsid w:val="33CF3C6D"/>
    <w:rsid w:val="3413511E"/>
    <w:rsid w:val="342C7C5F"/>
    <w:rsid w:val="34456C78"/>
    <w:rsid w:val="34967530"/>
    <w:rsid w:val="34A05947"/>
    <w:rsid w:val="34AB26FD"/>
    <w:rsid w:val="34B11822"/>
    <w:rsid w:val="34B822EB"/>
    <w:rsid w:val="34D52D57"/>
    <w:rsid w:val="34EC2FDC"/>
    <w:rsid w:val="34F22BE0"/>
    <w:rsid w:val="35015946"/>
    <w:rsid w:val="350A5952"/>
    <w:rsid w:val="350C4360"/>
    <w:rsid w:val="35193A1A"/>
    <w:rsid w:val="357E2CA4"/>
    <w:rsid w:val="35827C77"/>
    <w:rsid w:val="35847BFF"/>
    <w:rsid w:val="35872930"/>
    <w:rsid w:val="359C55AD"/>
    <w:rsid w:val="35CD339C"/>
    <w:rsid w:val="35E864F6"/>
    <w:rsid w:val="35F238CC"/>
    <w:rsid w:val="36004A19"/>
    <w:rsid w:val="36062695"/>
    <w:rsid w:val="362713CB"/>
    <w:rsid w:val="36383740"/>
    <w:rsid w:val="363A3F9B"/>
    <w:rsid w:val="36412CDE"/>
    <w:rsid w:val="36430370"/>
    <w:rsid w:val="365C717A"/>
    <w:rsid w:val="3662323B"/>
    <w:rsid w:val="367462E5"/>
    <w:rsid w:val="36931686"/>
    <w:rsid w:val="36997243"/>
    <w:rsid w:val="36A24742"/>
    <w:rsid w:val="36B147C4"/>
    <w:rsid w:val="36B441B2"/>
    <w:rsid w:val="36B930D8"/>
    <w:rsid w:val="36BB294C"/>
    <w:rsid w:val="36E10B54"/>
    <w:rsid w:val="36F97BDE"/>
    <w:rsid w:val="37043D1C"/>
    <w:rsid w:val="373211BE"/>
    <w:rsid w:val="373404BB"/>
    <w:rsid w:val="37530844"/>
    <w:rsid w:val="37562B7E"/>
    <w:rsid w:val="379D7F08"/>
    <w:rsid w:val="37AC64E2"/>
    <w:rsid w:val="37B84526"/>
    <w:rsid w:val="37BA6387"/>
    <w:rsid w:val="37D2203B"/>
    <w:rsid w:val="37F13C43"/>
    <w:rsid w:val="381857C8"/>
    <w:rsid w:val="38196C3E"/>
    <w:rsid w:val="381F192B"/>
    <w:rsid w:val="3821350C"/>
    <w:rsid w:val="38702C5D"/>
    <w:rsid w:val="3886726D"/>
    <w:rsid w:val="3902411B"/>
    <w:rsid w:val="392B7E2C"/>
    <w:rsid w:val="392D3E87"/>
    <w:rsid w:val="394169ED"/>
    <w:rsid w:val="394F72FE"/>
    <w:rsid w:val="397445B1"/>
    <w:rsid w:val="39791E2F"/>
    <w:rsid w:val="39847949"/>
    <w:rsid w:val="398934F1"/>
    <w:rsid w:val="39B3685E"/>
    <w:rsid w:val="39D4447E"/>
    <w:rsid w:val="39E86A31"/>
    <w:rsid w:val="3A0F7939"/>
    <w:rsid w:val="3A3422CF"/>
    <w:rsid w:val="3A4F243D"/>
    <w:rsid w:val="3A5E108E"/>
    <w:rsid w:val="3A972623"/>
    <w:rsid w:val="3AD676E2"/>
    <w:rsid w:val="3ADB0A27"/>
    <w:rsid w:val="3ADD0935"/>
    <w:rsid w:val="3AE96C8E"/>
    <w:rsid w:val="3AEE0BEA"/>
    <w:rsid w:val="3B3556C8"/>
    <w:rsid w:val="3B367459"/>
    <w:rsid w:val="3B4F0414"/>
    <w:rsid w:val="3B690F98"/>
    <w:rsid w:val="3B6B2768"/>
    <w:rsid w:val="3B7142ED"/>
    <w:rsid w:val="3B8713F1"/>
    <w:rsid w:val="3BA22D1C"/>
    <w:rsid w:val="3BB67999"/>
    <w:rsid w:val="3C1E4E80"/>
    <w:rsid w:val="3C3502D1"/>
    <w:rsid w:val="3C36484C"/>
    <w:rsid w:val="3C7B7404"/>
    <w:rsid w:val="3C806BB2"/>
    <w:rsid w:val="3C811890"/>
    <w:rsid w:val="3C870C1E"/>
    <w:rsid w:val="3C890411"/>
    <w:rsid w:val="3C945083"/>
    <w:rsid w:val="3C9A0FBD"/>
    <w:rsid w:val="3C9D6B58"/>
    <w:rsid w:val="3CBC3EA5"/>
    <w:rsid w:val="3CDE399D"/>
    <w:rsid w:val="3CE33FE5"/>
    <w:rsid w:val="3CF67F80"/>
    <w:rsid w:val="3D2975A1"/>
    <w:rsid w:val="3D3B0115"/>
    <w:rsid w:val="3D3C0770"/>
    <w:rsid w:val="3D7078AB"/>
    <w:rsid w:val="3D861D6C"/>
    <w:rsid w:val="3DA3624E"/>
    <w:rsid w:val="3DDC4C55"/>
    <w:rsid w:val="3DF82676"/>
    <w:rsid w:val="3E031E7D"/>
    <w:rsid w:val="3E20382E"/>
    <w:rsid w:val="3E362E90"/>
    <w:rsid w:val="3E6C5984"/>
    <w:rsid w:val="3E9367B8"/>
    <w:rsid w:val="3EA277BA"/>
    <w:rsid w:val="3EAD606F"/>
    <w:rsid w:val="3EE778A2"/>
    <w:rsid w:val="3EEA46D4"/>
    <w:rsid w:val="3F0E3CE2"/>
    <w:rsid w:val="3F1D7753"/>
    <w:rsid w:val="3F265199"/>
    <w:rsid w:val="3F291C0F"/>
    <w:rsid w:val="3F756379"/>
    <w:rsid w:val="3F9F6995"/>
    <w:rsid w:val="3FCB01AC"/>
    <w:rsid w:val="3FD72629"/>
    <w:rsid w:val="3FDA7D78"/>
    <w:rsid w:val="3FF81C9D"/>
    <w:rsid w:val="3FF97B34"/>
    <w:rsid w:val="40023465"/>
    <w:rsid w:val="400D7575"/>
    <w:rsid w:val="401A64DB"/>
    <w:rsid w:val="404A4101"/>
    <w:rsid w:val="408221D6"/>
    <w:rsid w:val="40845FD4"/>
    <w:rsid w:val="408B1ADF"/>
    <w:rsid w:val="409552E6"/>
    <w:rsid w:val="40BC2601"/>
    <w:rsid w:val="40F2032A"/>
    <w:rsid w:val="40F73ACA"/>
    <w:rsid w:val="4110057E"/>
    <w:rsid w:val="411E6653"/>
    <w:rsid w:val="413976AB"/>
    <w:rsid w:val="41407D79"/>
    <w:rsid w:val="415E5AAC"/>
    <w:rsid w:val="41653359"/>
    <w:rsid w:val="418F29DB"/>
    <w:rsid w:val="41BB566F"/>
    <w:rsid w:val="41BC3703"/>
    <w:rsid w:val="41D4622E"/>
    <w:rsid w:val="41F92CD9"/>
    <w:rsid w:val="41FA42F8"/>
    <w:rsid w:val="422461B5"/>
    <w:rsid w:val="423C67DF"/>
    <w:rsid w:val="424F2079"/>
    <w:rsid w:val="42584292"/>
    <w:rsid w:val="426F35EF"/>
    <w:rsid w:val="42874F6F"/>
    <w:rsid w:val="42896209"/>
    <w:rsid w:val="42B048EA"/>
    <w:rsid w:val="42B71042"/>
    <w:rsid w:val="42BF195A"/>
    <w:rsid w:val="42C15DD8"/>
    <w:rsid w:val="42C6119B"/>
    <w:rsid w:val="42E92E31"/>
    <w:rsid w:val="43271A6E"/>
    <w:rsid w:val="43273916"/>
    <w:rsid w:val="433F761A"/>
    <w:rsid w:val="435D6E19"/>
    <w:rsid w:val="435E1A4F"/>
    <w:rsid w:val="43755F41"/>
    <w:rsid w:val="43AA39FB"/>
    <w:rsid w:val="43AF032E"/>
    <w:rsid w:val="43D82FA7"/>
    <w:rsid w:val="43EC15F6"/>
    <w:rsid w:val="43ED53E3"/>
    <w:rsid w:val="43FF7077"/>
    <w:rsid w:val="440A3556"/>
    <w:rsid w:val="443A6709"/>
    <w:rsid w:val="444D20C6"/>
    <w:rsid w:val="44837B73"/>
    <w:rsid w:val="449E437A"/>
    <w:rsid w:val="44BE7FCD"/>
    <w:rsid w:val="44D14135"/>
    <w:rsid w:val="44EB7120"/>
    <w:rsid w:val="451B6952"/>
    <w:rsid w:val="457A0910"/>
    <w:rsid w:val="457C4E06"/>
    <w:rsid w:val="45A62BCD"/>
    <w:rsid w:val="46300FC1"/>
    <w:rsid w:val="464A6F3C"/>
    <w:rsid w:val="464D7FF2"/>
    <w:rsid w:val="466647FA"/>
    <w:rsid w:val="4696258E"/>
    <w:rsid w:val="469F1485"/>
    <w:rsid w:val="46CB4F1A"/>
    <w:rsid w:val="46F45BC2"/>
    <w:rsid w:val="470F4657"/>
    <w:rsid w:val="471C5789"/>
    <w:rsid w:val="475A2253"/>
    <w:rsid w:val="477541D3"/>
    <w:rsid w:val="479D2072"/>
    <w:rsid w:val="47C051C4"/>
    <w:rsid w:val="48047C5B"/>
    <w:rsid w:val="48741DBB"/>
    <w:rsid w:val="487A2D50"/>
    <w:rsid w:val="48A3733A"/>
    <w:rsid w:val="48C1234F"/>
    <w:rsid w:val="48C63A4A"/>
    <w:rsid w:val="48E924BE"/>
    <w:rsid w:val="48F6326E"/>
    <w:rsid w:val="49223068"/>
    <w:rsid w:val="494710F4"/>
    <w:rsid w:val="494809D2"/>
    <w:rsid w:val="497D14E1"/>
    <w:rsid w:val="49E47631"/>
    <w:rsid w:val="49F16D7A"/>
    <w:rsid w:val="49F734A8"/>
    <w:rsid w:val="4A55148F"/>
    <w:rsid w:val="4A6206AC"/>
    <w:rsid w:val="4A7100F7"/>
    <w:rsid w:val="4A753984"/>
    <w:rsid w:val="4A844048"/>
    <w:rsid w:val="4AA45AAB"/>
    <w:rsid w:val="4AB76FFB"/>
    <w:rsid w:val="4AC47418"/>
    <w:rsid w:val="4ACC3563"/>
    <w:rsid w:val="4AF251D7"/>
    <w:rsid w:val="4B047AB6"/>
    <w:rsid w:val="4B0D77B3"/>
    <w:rsid w:val="4B170783"/>
    <w:rsid w:val="4B1A5B90"/>
    <w:rsid w:val="4B1E0C0C"/>
    <w:rsid w:val="4B2A774A"/>
    <w:rsid w:val="4B3A420A"/>
    <w:rsid w:val="4B3C7A0A"/>
    <w:rsid w:val="4B68395C"/>
    <w:rsid w:val="4B886315"/>
    <w:rsid w:val="4B97281E"/>
    <w:rsid w:val="4BAD7498"/>
    <w:rsid w:val="4BB44112"/>
    <w:rsid w:val="4BD77208"/>
    <w:rsid w:val="4BF8142C"/>
    <w:rsid w:val="4C0E0CC6"/>
    <w:rsid w:val="4C186BF0"/>
    <w:rsid w:val="4C3568D4"/>
    <w:rsid w:val="4C4517FE"/>
    <w:rsid w:val="4C605D0B"/>
    <w:rsid w:val="4C79248D"/>
    <w:rsid w:val="4C984E19"/>
    <w:rsid w:val="4CA13F57"/>
    <w:rsid w:val="4CA2516C"/>
    <w:rsid w:val="4CA65DC9"/>
    <w:rsid w:val="4CC67FA6"/>
    <w:rsid w:val="4CCF70B4"/>
    <w:rsid w:val="4CE35CB8"/>
    <w:rsid w:val="4CFD4E76"/>
    <w:rsid w:val="4D166F55"/>
    <w:rsid w:val="4D3B6FD5"/>
    <w:rsid w:val="4D5811CF"/>
    <w:rsid w:val="4D7C536D"/>
    <w:rsid w:val="4D95173F"/>
    <w:rsid w:val="4DB56B53"/>
    <w:rsid w:val="4DE941EA"/>
    <w:rsid w:val="4DFE0F68"/>
    <w:rsid w:val="4E942197"/>
    <w:rsid w:val="4E993EA0"/>
    <w:rsid w:val="4EDA3221"/>
    <w:rsid w:val="4EEE3408"/>
    <w:rsid w:val="4F21528B"/>
    <w:rsid w:val="4F7A122C"/>
    <w:rsid w:val="4FA43C2A"/>
    <w:rsid w:val="4FCB25AA"/>
    <w:rsid w:val="4FE4607C"/>
    <w:rsid w:val="4FE54F30"/>
    <w:rsid w:val="4FEF3A83"/>
    <w:rsid w:val="502770EF"/>
    <w:rsid w:val="504E1C41"/>
    <w:rsid w:val="50553088"/>
    <w:rsid w:val="50792F13"/>
    <w:rsid w:val="50922190"/>
    <w:rsid w:val="50B23459"/>
    <w:rsid w:val="50BE6D36"/>
    <w:rsid w:val="50C251DD"/>
    <w:rsid w:val="50CA27B3"/>
    <w:rsid w:val="50F80ADD"/>
    <w:rsid w:val="50FC5E4D"/>
    <w:rsid w:val="50FD676A"/>
    <w:rsid w:val="510001D7"/>
    <w:rsid w:val="510555A4"/>
    <w:rsid w:val="51207EB7"/>
    <w:rsid w:val="5150157C"/>
    <w:rsid w:val="51542855"/>
    <w:rsid w:val="515C0B5B"/>
    <w:rsid w:val="5168291F"/>
    <w:rsid w:val="517A5DE2"/>
    <w:rsid w:val="51880B76"/>
    <w:rsid w:val="51A12068"/>
    <w:rsid w:val="51EE28FE"/>
    <w:rsid w:val="5222216F"/>
    <w:rsid w:val="523C0A78"/>
    <w:rsid w:val="52403705"/>
    <w:rsid w:val="525356A9"/>
    <w:rsid w:val="525556C0"/>
    <w:rsid w:val="52771011"/>
    <w:rsid w:val="52931309"/>
    <w:rsid w:val="52993E20"/>
    <w:rsid w:val="52B1207E"/>
    <w:rsid w:val="52B670D3"/>
    <w:rsid w:val="52BF4389"/>
    <w:rsid w:val="53014843"/>
    <w:rsid w:val="53177B55"/>
    <w:rsid w:val="531F39F5"/>
    <w:rsid w:val="536C3711"/>
    <w:rsid w:val="536F46E0"/>
    <w:rsid w:val="53A622AB"/>
    <w:rsid w:val="53D02DE2"/>
    <w:rsid w:val="53E65E54"/>
    <w:rsid w:val="53EB64BC"/>
    <w:rsid w:val="53F2624E"/>
    <w:rsid w:val="53F5009E"/>
    <w:rsid w:val="53FC0F72"/>
    <w:rsid w:val="53FC38F1"/>
    <w:rsid w:val="5457777F"/>
    <w:rsid w:val="548D2735"/>
    <w:rsid w:val="54C66694"/>
    <w:rsid w:val="54FA04B2"/>
    <w:rsid w:val="55192E8C"/>
    <w:rsid w:val="5532567C"/>
    <w:rsid w:val="556574F9"/>
    <w:rsid w:val="559E5425"/>
    <w:rsid w:val="55A34BF4"/>
    <w:rsid w:val="55AA2E22"/>
    <w:rsid w:val="55C230C3"/>
    <w:rsid w:val="55C61A67"/>
    <w:rsid w:val="564140BE"/>
    <w:rsid w:val="56420093"/>
    <w:rsid w:val="564433B8"/>
    <w:rsid w:val="56521730"/>
    <w:rsid w:val="56656860"/>
    <w:rsid w:val="566D14C5"/>
    <w:rsid w:val="567E6FAF"/>
    <w:rsid w:val="568A5A52"/>
    <w:rsid w:val="56917D46"/>
    <w:rsid w:val="56933129"/>
    <w:rsid w:val="569511BD"/>
    <w:rsid w:val="56AF7935"/>
    <w:rsid w:val="56B55AF3"/>
    <w:rsid w:val="56C7579D"/>
    <w:rsid w:val="56CF4C96"/>
    <w:rsid w:val="56EA0868"/>
    <w:rsid w:val="57111115"/>
    <w:rsid w:val="57213076"/>
    <w:rsid w:val="573856E7"/>
    <w:rsid w:val="573B2FCB"/>
    <w:rsid w:val="57597B68"/>
    <w:rsid w:val="5765672E"/>
    <w:rsid w:val="5787231A"/>
    <w:rsid w:val="57953B51"/>
    <w:rsid w:val="57954A40"/>
    <w:rsid w:val="579751A8"/>
    <w:rsid w:val="579A5452"/>
    <w:rsid w:val="57A82712"/>
    <w:rsid w:val="57C1203A"/>
    <w:rsid w:val="57CD765E"/>
    <w:rsid w:val="58022213"/>
    <w:rsid w:val="581C6F38"/>
    <w:rsid w:val="581D6501"/>
    <w:rsid w:val="58273092"/>
    <w:rsid w:val="584C21A5"/>
    <w:rsid w:val="584D6D46"/>
    <w:rsid w:val="585A7548"/>
    <w:rsid w:val="58A633E6"/>
    <w:rsid w:val="58BD6AA3"/>
    <w:rsid w:val="58C922DC"/>
    <w:rsid w:val="58D475D7"/>
    <w:rsid w:val="58EB0B6E"/>
    <w:rsid w:val="58F95491"/>
    <w:rsid w:val="58FD0CAF"/>
    <w:rsid w:val="59066C5E"/>
    <w:rsid w:val="59154E8A"/>
    <w:rsid w:val="59366793"/>
    <w:rsid w:val="594D7178"/>
    <w:rsid w:val="59525CB6"/>
    <w:rsid w:val="597C10BA"/>
    <w:rsid w:val="59901D77"/>
    <w:rsid w:val="599774DC"/>
    <w:rsid w:val="599D06DA"/>
    <w:rsid w:val="59A05ABC"/>
    <w:rsid w:val="59A37E9F"/>
    <w:rsid w:val="59AC6188"/>
    <w:rsid w:val="59D70161"/>
    <w:rsid w:val="59E2233F"/>
    <w:rsid w:val="5A0D0C79"/>
    <w:rsid w:val="5A314720"/>
    <w:rsid w:val="5A6837A5"/>
    <w:rsid w:val="5A964D58"/>
    <w:rsid w:val="5AAC1823"/>
    <w:rsid w:val="5AAE7D19"/>
    <w:rsid w:val="5AB26FA6"/>
    <w:rsid w:val="5AC24F2B"/>
    <w:rsid w:val="5AD13EEA"/>
    <w:rsid w:val="5AD455CD"/>
    <w:rsid w:val="5AE326F4"/>
    <w:rsid w:val="5AFD1D90"/>
    <w:rsid w:val="5B106553"/>
    <w:rsid w:val="5B211153"/>
    <w:rsid w:val="5B28317C"/>
    <w:rsid w:val="5B2C1357"/>
    <w:rsid w:val="5B2E5189"/>
    <w:rsid w:val="5B3066E9"/>
    <w:rsid w:val="5B880957"/>
    <w:rsid w:val="5B980F21"/>
    <w:rsid w:val="5BCC42A9"/>
    <w:rsid w:val="5BEE5E0A"/>
    <w:rsid w:val="5BFF64BA"/>
    <w:rsid w:val="5C0423FE"/>
    <w:rsid w:val="5C62030B"/>
    <w:rsid w:val="5C890854"/>
    <w:rsid w:val="5CA529B2"/>
    <w:rsid w:val="5CE044A6"/>
    <w:rsid w:val="5CEC68C4"/>
    <w:rsid w:val="5D0A04CC"/>
    <w:rsid w:val="5D0F7F38"/>
    <w:rsid w:val="5D422A97"/>
    <w:rsid w:val="5D45388D"/>
    <w:rsid w:val="5D476C62"/>
    <w:rsid w:val="5D834101"/>
    <w:rsid w:val="5DA25E16"/>
    <w:rsid w:val="5DAC7257"/>
    <w:rsid w:val="5DAF7024"/>
    <w:rsid w:val="5DB05340"/>
    <w:rsid w:val="5DC00365"/>
    <w:rsid w:val="5DC11F38"/>
    <w:rsid w:val="5DD97245"/>
    <w:rsid w:val="5E150EA0"/>
    <w:rsid w:val="5E2B02C4"/>
    <w:rsid w:val="5E5435AF"/>
    <w:rsid w:val="5E554836"/>
    <w:rsid w:val="5E5F12E2"/>
    <w:rsid w:val="5E684133"/>
    <w:rsid w:val="5E933E7B"/>
    <w:rsid w:val="5E9A6BDE"/>
    <w:rsid w:val="5EA64CCB"/>
    <w:rsid w:val="5EBA4386"/>
    <w:rsid w:val="5EDF2A79"/>
    <w:rsid w:val="5EE06A1D"/>
    <w:rsid w:val="5F3307E5"/>
    <w:rsid w:val="5F932606"/>
    <w:rsid w:val="5FD30C9F"/>
    <w:rsid w:val="60034AD2"/>
    <w:rsid w:val="6033036E"/>
    <w:rsid w:val="603F0AC5"/>
    <w:rsid w:val="60533860"/>
    <w:rsid w:val="605B6664"/>
    <w:rsid w:val="60B23B2D"/>
    <w:rsid w:val="60C16442"/>
    <w:rsid w:val="60C16BB8"/>
    <w:rsid w:val="610A6396"/>
    <w:rsid w:val="615068C1"/>
    <w:rsid w:val="61527C52"/>
    <w:rsid w:val="6169629C"/>
    <w:rsid w:val="617F650B"/>
    <w:rsid w:val="6189476B"/>
    <w:rsid w:val="619063F5"/>
    <w:rsid w:val="61AA41C4"/>
    <w:rsid w:val="61BB1765"/>
    <w:rsid w:val="61C7001B"/>
    <w:rsid w:val="61D4609E"/>
    <w:rsid w:val="62183D43"/>
    <w:rsid w:val="621F6C12"/>
    <w:rsid w:val="622C4551"/>
    <w:rsid w:val="625361BC"/>
    <w:rsid w:val="625825C1"/>
    <w:rsid w:val="627A185B"/>
    <w:rsid w:val="62AD0C42"/>
    <w:rsid w:val="62B77BD9"/>
    <w:rsid w:val="62C84FD3"/>
    <w:rsid w:val="62E037AE"/>
    <w:rsid w:val="62EE17EA"/>
    <w:rsid w:val="62F9635A"/>
    <w:rsid w:val="636C3332"/>
    <w:rsid w:val="63782378"/>
    <w:rsid w:val="638E60DA"/>
    <w:rsid w:val="63AA252D"/>
    <w:rsid w:val="63C96448"/>
    <w:rsid w:val="63D86B19"/>
    <w:rsid w:val="63E3613F"/>
    <w:rsid w:val="63EA27F7"/>
    <w:rsid w:val="63F03B7C"/>
    <w:rsid w:val="640B5616"/>
    <w:rsid w:val="64125FBD"/>
    <w:rsid w:val="64224713"/>
    <w:rsid w:val="643523BD"/>
    <w:rsid w:val="644B5D14"/>
    <w:rsid w:val="646D4E4E"/>
    <w:rsid w:val="647E136B"/>
    <w:rsid w:val="64AB0A55"/>
    <w:rsid w:val="64BB24CD"/>
    <w:rsid w:val="64DB15DE"/>
    <w:rsid w:val="64E500A9"/>
    <w:rsid w:val="64E81A86"/>
    <w:rsid w:val="64F621B0"/>
    <w:rsid w:val="650354F0"/>
    <w:rsid w:val="65066CBB"/>
    <w:rsid w:val="65153F5F"/>
    <w:rsid w:val="65251654"/>
    <w:rsid w:val="65686DCA"/>
    <w:rsid w:val="65715318"/>
    <w:rsid w:val="657F1F16"/>
    <w:rsid w:val="65856172"/>
    <w:rsid w:val="6592313B"/>
    <w:rsid w:val="65A22B15"/>
    <w:rsid w:val="65C552F7"/>
    <w:rsid w:val="65C57975"/>
    <w:rsid w:val="65E04199"/>
    <w:rsid w:val="65E3730C"/>
    <w:rsid w:val="65E52CD4"/>
    <w:rsid w:val="65F43090"/>
    <w:rsid w:val="65F644C5"/>
    <w:rsid w:val="661F7BF7"/>
    <w:rsid w:val="662E1863"/>
    <w:rsid w:val="664D333F"/>
    <w:rsid w:val="664F0B2D"/>
    <w:rsid w:val="665C2E21"/>
    <w:rsid w:val="665E7B38"/>
    <w:rsid w:val="668A48B9"/>
    <w:rsid w:val="66955527"/>
    <w:rsid w:val="66A4544D"/>
    <w:rsid w:val="66A4580C"/>
    <w:rsid w:val="66AD0B57"/>
    <w:rsid w:val="66BB1333"/>
    <w:rsid w:val="66C30BB4"/>
    <w:rsid w:val="66D54BD4"/>
    <w:rsid w:val="66FF2B96"/>
    <w:rsid w:val="674A4561"/>
    <w:rsid w:val="6767196E"/>
    <w:rsid w:val="67BD670B"/>
    <w:rsid w:val="67DE7864"/>
    <w:rsid w:val="67EB43FE"/>
    <w:rsid w:val="67F13FC4"/>
    <w:rsid w:val="68325ACF"/>
    <w:rsid w:val="687D0A35"/>
    <w:rsid w:val="68990C0F"/>
    <w:rsid w:val="68A212AF"/>
    <w:rsid w:val="68AE7CF6"/>
    <w:rsid w:val="68BB64DB"/>
    <w:rsid w:val="68C818B4"/>
    <w:rsid w:val="68E702A5"/>
    <w:rsid w:val="68F266BF"/>
    <w:rsid w:val="68F62D90"/>
    <w:rsid w:val="69065CC1"/>
    <w:rsid w:val="691A363F"/>
    <w:rsid w:val="69264F84"/>
    <w:rsid w:val="694F3A70"/>
    <w:rsid w:val="69500CE9"/>
    <w:rsid w:val="69525D33"/>
    <w:rsid w:val="696155E3"/>
    <w:rsid w:val="696A6E58"/>
    <w:rsid w:val="698B393B"/>
    <w:rsid w:val="698F481F"/>
    <w:rsid w:val="699761B8"/>
    <w:rsid w:val="699A5E75"/>
    <w:rsid w:val="69A86CE2"/>
    <w:rsid w:val="69BA5BE1"/>
    <w:rsid w:val="69C57848"/>
    <w:rsid w:val="69C857AB"/>
    <w:rsid w:val="69D913B9"/>
    <w:rsid w:val="6A0D5B7A"/>
    <w:rsid w:val="6A132CBC"/>
    <w:rsid w:val="6A1C7776"/>
    <w:rsid w:val="6A471B99"/>
    <w:rsid w:val="6A517CE4"/>
    <w:rsid w:val="6A645405"/>
    <w:rsid w:val="6A705D16"/>
    <w:rsid w:val="6A9B6F0C"/>
    <w:rsid w:val="6AC844E9"/>
    <w:rsid w:val="6AD27855"/>
    <w:rsid w:val="6AF81F17"/>
    <w:rsid w:val="6AFD2DF7"/>
    <w:rsid w:val="6B2111E2"/>
    <w:rsid w:val="6B245FC6"/>
    <w:rsid w:val="6B2E1BAF"/>
    <w:rsid w:val="6B2E4527"/>
    <w:rsid w:val="6B611967"/>
    <w:rsid w:val="6B6201AA"/>
    <w:rsid w:val="6B631D39"/>
    <w:rsid w:val="6B7909E5"/>
    <w:rsid w:val="6BA17A01"/>
    <w:rsid w:val="6BA515AD"/>
    <w:rsid w:val="6BAD19FA"/>
    <w:rsid w:val="6BC13E81"/>
    <w:rsid w:val="6BC86ECD"/>
    <w:rsid w:val="6BCC55A1"/>
    <w:rsid w:val="6BD9630C"/>
    <w:rsid w:val="6BFC20C2"/>
    <w:rsid w:val="6C0015C4"/>
    <w:rsid w:val="6C0067EB"/>
    <w:rsid w:val="6C1A3BE4"/>
    <w:rsid w:val="6C2050B6"/>
    <w:rsid w:val="6C350D3C"/>
    <w:rsid w:val="6C453DDC"/>
    <w:rsid w:val="6C6A4B94"/>
    <w:rsid w:val="6C6E4F52"/>
    <w:rsid w:val="6C8A6259"/>
    <w:rsid w:val="6C937257"/>
    <w:rsid w:val="6C9F7EF2"/>
    <w:rsid w:val="6CD85B68"/>
    <w:rsid w:val="6D107EC1"/>
    <w:rsid w:val="6D384F42"/>
    <w:rsid w:val="6D3A1733"/>
    <w:rsid w:val="6D5070A9"/>
    <w:rsid w:val="6D9A68B7"/>
    <w:rsid w:val="6DAA34A2"/>
    <w:rsid w:val="6DDD6828"/>
    <w:rsid w:val="6DE23C44"/>
    <w:rsid w:val="6DE47A90"/>
    <w:rsid w:val="6DE83581"/>
    <w:rsid w:val="6E181C9C"/>
    <w:rsid w:val="6E277320"/>
    <w:rsid w:val="6E286B96"/>
    <w:rsid w:val="6E5F5EC5"/>
    <w:rsid w:val="6E6108D4"/>
    <w:rsid w:val="6E7B65CE"/>
    <w:rsid w:val="6E7C3712"/>
    <w:rsid w:val="6EB92FDD"/>
    <w:rsid w:val="6EE65392"/>
    <w:rsid w:val="6F17436C"/>
    <w:rsid w:val="6F4A4400"/>
    <w:rsid w:val="6F597997"/>
    <w:rsid w:val="6F6451D8"/>
    <w:rsid w:val="6F6F7CC4"/>
    <w:rsid w:val="6F74318B"/>
    <w:rsid w:val="6F980647"/>
    <w:rsid w:val="6F9930CA"/>
    <w:rsid w:val="6FE245FB"/>
    <w:rsid w:val="6FF65251"/>
    <w:rsid w:val="6FFA02BD"/>
    <w:rsid w:val="6FFD009B"/>
    <w:rsid w:val="700B2D23"/>
    <w:rsid w:val="701321C8"/>
    <w:rsid w:val="7019231D"/>
    <w:rsid w:val="702C5817"/>
    <w:rsid w:val="702F67C1"/>
    <w:rsid w:val="70480130"/>
    <w:rsid w:val="704A5E20"/>
    <w:rsid w:val="70532A57"/>
    <w:rsid w:val="707B73B0"/>
    <w:rsid w:val="70A75873"/>
    <w:rsid w:val="70B07CBD"/>
    <w:rsid w:val="70B97872"/>
    <w:rsid w:val="70C9616F"/>
    <w:rsid w:val="71525A8C"/>
    <w:rsid w:val="71594A9B"/>
    <w:rsid w:val="715F16D4"/>
    <w:rsid w:val="71911028"/>
    <w:rsid w:val="71BC7CA8"/>
    <w:rsid w:val="72085406"/>
    <w:rsid w:val="72724909"/>
    <w:rsid w:val="729E3472"/>
    <w:rsid w:val="72EE679D"/>
    <w:rsid w:val="730A2259"/>
    <w:rsid w:val="730C122F"/>
    <w:rsid w:val="73B54250"/>
    <w:rsid w:val="73CE4784"/>
    <w:rsid w:val="73CF1B60"/>
    <w:rsid w:val="73D02EB0"/>
    <w:rsid w:val="73FE2992"/>
    <w:rsid w:val="744A1553"/>
    <w:rsid w:val="745306F7"/>
    <w:rsid w:val="745F2D56"/>
    <w:rsid w:val="746C2EE7"/>
    <w:rsid w:val="74E25F73"/>
    <w:rsid w:val="750B7319"/>
    <w:rsid w:val="7561783D"/>
    <w:rsid w:val="7577236B"/>
    <w:rsid w:val="757D24DF"/>
    <w:rsid w:val="7581241C"/>
    <w:rsid w:val="75A64C99"/>
    <w:rsid w:val="75AC1D19"/>
    <w:rsid w:val="75C363E2"/>
    <w:rsid w:val="762B7910"/>
    <w:rsid w:val="769B7258"/>
    <w:rsid w:val="76D610E5"/>
    <w:rsid w:val="76D72356"/>
    <w:rsid w:val="76D9168A"/>
    <w:rsid w:val="76EB327B"/>
    <w:rsid w:val="76EB4865"/>
    <w:rsid w:val="76F16876"/>
    <w:rsid w:val="771D65BE"/>
    <w:rsid w:val="776C3D27"/>
    <w:rsid w:val="777022BA"/>
    <w:rsid w:val="777935B9"/>
    <w:rsid w:val="7785315E"/>
    <w:rsid w:val="778F2EC5"/>
    <w:rsid w:val="77932A29"/>
    <w:rsid w:val="77B94F70"/>
    <w:rsid w:val="77CF6EB6"/>
    <w:rsid w:val="77D55CBC"/>
    <w:rsid w:val="77EA2675"/>
    <w:rsid w:val="77ED6C1D"/>
    <w:rsid w:val="77FC4813"/>
    <w:rsid w:val="780D1068"/>
    <w:rsid w:val="780E11F7"/>
    <w:rsid w:val="78431A20"/>
    <w:rsid w:val="788B19F3"/>
    <w:rsid w:val="78A93AEA"/>
    <w:rsid w:val="78AF051F"/>
    <w:rsid w:val="78AF35EA"/>
    <w:rsid w:val="78B4232E"/>
    <w:rsid w:val="78D15C26"/>
    <w:rsid w:val="78F0467C"/>
    <w:rsid w:val="791644FF"/>
    <w:rsid w:val="79165CB2"/>
    <w:rsid w:val="792D12AA"/>
    <w:rsid w:val="793116C3"/>
    <w:rsid w:val="797318DA"/>
    <w:rsid w:val="79761BEA"/>
    <w:rsid w:val="79AD7F63"/>
    <w:rsid w:val="79C544D7"/>
    <w:rsid w:val="79D20D08"/>
    <w:rsid w:val="79E04475"/>
    <w:rsid w:val="79EE4419"/>
    <w:rsid w:val="7A555633"/>
    <w:rsid w:val="7A5C404B"/>
    <w:rsid w:val="7A7F15DE"/>
    <w:rsid w:val="7A835BA4"/>
    <w:rsid w:val="7AC57C1B"/>
    <w:rsid w:val="7ADA1F10"/>
    <w:rsid w:val="7ADA784E"/>
    <w:rsid w:val="7AFC08F0"/>
    <w:rsid w:val="7B1308C8"/>
    <w:rsid w:val="7B1C6E42"/>
    <w:rsid w:val="7B347D87"/>
    <w:rsid w:val="7B417939"/>
    <w:rsid w:val="7B6939AD"/>
    <w:rsid w:val="7BE57C79"/>
    <w:rsid w:val="7BF17AB6"/>
    <w:rsid w:val="7C043E65"/>
    <w:rsid w:val="7C0E2ED4"/>
    <w:rsid w:val="7C10403E"/>
    <w:rsid w:val="7C2358A3"/>
    <w:rsid w:val="7C3633CE"/>
    <w:rsid w:val="7C3663C5"/>
    <w:rsid w:val="7C3F07C5"/>
    <w:rsid w:val="7C5D0F13"/>
    <w:rsid w:val="7C6B41AA"/>
    <w:rsid w:val="7C6B4722"/>
    <w:rsid w:val="7C7A7CA2"/>
    <w:rsid w:val="7C8963A5"/>
    <w:rsid w:val="7C8D0C42"/>
    <w:rsid w:val="7C9B35D9"/>
    <w:rsid w:val="7C9D00B8"/>
    <w:rsid w:val="7CC25F82"/>
    <w:rsid w:val="7CC54BFF"/>
    <w:rsid w:val="7CDB53B8"/>
    <w:rsid w:val="7CDD6D18"/>
    <w:rsid w:val="7CE96331"/>
    <w:rsid w:val="7CEC2676"/>
    <w:rsid w:val="7CF767EE"/>
    <w:rsid w:val="7D2E3041"/>
    <w:rsid w:val="7D4D6129"/>
    <w:rsid w:val="7D5F4F15"/>
    <w:rsid w:val="7D6507D5"/>
    <w:rsid w:val="7D6606BC"/>
    <w:rsid w:val="7D66573B"/>
    <w:rsid w:val="7D981247"/>
    <w:rsid w:val="7DA12786"/>
    <w:rsid w:val="7DA37FC6"/>
    <w:rsid w:val="7DA463CB"/>
    <w:rsid w:val="7DA55505"/>
    <w:rsid w:val="7DDE5AB4"/>
    <w:rsid w:val="7E0F37A3"/>
    <w:rsid w:val="7E105ADD"/>
    <w:rsid w:val="7E715E6F"/>
    <w:rsid w:val="7E780C3C"/>
    <w:rsid w:val="7E7D1C7A"/>
    <w:rsid w:val="7EFF634B"/>
    <w:rsid w:val="7F042C7D"/>
    <w:rsid w:val="7F155571"/>
    <w:rsid w:val="7F162F74"/>
    <w:rsid w:val="7F170B28"/>
    <w:rsid w:val="7F8A05D0"/>
    <w:rsid w:val="7F8A2B12"/>
    <w:rsid w:val="7F9E2C40"/>
    <w:rsid w:val="7FBD4801"/>
    <w:rsid w:val="7FD07211"/>
    <w:rsid w:val="7FE93551"/>
    <w:rsid w:val="7FF15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uiPriority w:val="0"/>
    <w:pPr>
      <w:keepNext/>
      <w:keepLines/>
      <w:spacing w:line="360" w:lineRule="auto"/>
      <w:jc w:val="left"/>
      <w:outlineLvl w:val="0"/>
    </w:pPr>
    <w:rPr>
      <w:rFonts w:eastAsia="仿宋"/>
      <w:b/>
      <w:kern w:val="44"/>
      <w:sz w:val="28"/>
      <w:szCs w:val="30"/>
    </w:rPr>
  </w:style>
  <w:style w:type="paragraph" w:styleId="8">
    <w:name w:val="heading 2"/>
    <w:basedOn w:val="1"/>
    <w:next w:val="1"/>
    <w:link w:val="37"/>
    <w:unhideWhenUsed/>
    <w:qFormat/>
    <w:uiPriority w:val="0"/>
    <w:pPr>
      <w:keepNext/>
      <w:keepLines/>
      <w:numPr>
        <w:ilvl w:val="1"/>
        <w:numId w:val="1"/>
      </w:numPr>
      <w:ind w:firstLine="0"/>
      <w:outlineLvl w:val="1"/>
    </w:pPr>
    <w:rPr>
      <w:rFonts w:ascii="Arial" w:hAnsi="Arial" w:eastAsia="仿宋_GB2312"/>
      <w:b/>
      <w:sz w:val="30"/>
    </w:rPr>
  </w:style>
  <w:style w:type="paragraph" w:styleId="9">
    <w:name w:val="heading 3"/>
    <w:basedOn w:val="1"/>
    <w:next w:val="10"/>
    <w:unhideWhenUsed/>
    <w:qFormat/>
    <w:uiPriority w:val="0"/>
    <w:pPr>
      <w:keepNext/>
      <w:keepLines/>
      <w:spacing w:line="360" w:lineRule="auto"/>
      <w:outlineLvl w:val="2"/>
    </w:pPr>
    <w:rPr>
      <w:rFonts w:ascii="Calibri" w:hAnsi="Calibri" w:eastAsia="仿宋_GB2312"/>
      <w:b/>
      <w:sz w:val="28"/>
    </w:rPr>
  </w:style>
  <w:style w:type="paragraph" w:styleId="11">
    <w:name w:val="heading 4"/>
    <w:basedOn w:val="1"/>
    <w:next w:val="1"/>
    <w:unhideWhenUsed/>
    <w:qFormat/>
    <w:uiPriority w:val="0"/>
    <w:pPr>
      <w:keepNext/>
      <w:keepLines/>
      <w:spacing w:line="360" w:lineRule="auto"/>
      <w:outlineLvl w:val="3"/>
    </w:pPr>
    <w:rPr>
      <w:rFonts w:ascii="Arial" w:hAnsi="Arial"/>
      <w:b/>
      <w:sz w:val="28"/>
    </w:rPr>
  </w:style>
  <w:style w:type="character" w:default="1" w:styleId="27">
    <w:name w:val="Default Paragraph Font"/>
    <w:link w:val="28"/>
    <w:semiHidden/>
    <w:unhideWhenUsed/>
    <w:qFormat/>
    <w:uiPriority w:val="1"/>
    <w:rPr>
      <w:szCs w:val="20"/>
    </w:rPr>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header"/>
    <w:basedOn w:val="1"/>
    <w:next w:val="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5">
    <w:name w:val="样式5"/>
    <w:basedOn w:val="6"/>
    <w:qFormat/>
    <w:uiPriority w:val="0"/>
    <w:pPr>
      <w:spacing w:line="380" w:lineRule="exact"/>
      <w:ind w:firstLine="566" w:firstLineChars="202"/>
    </w:pPr>
    <w:rPr>
      <w:rFonts w:eastAsia="华文行楷"/>
      <w:sz w:val="28"/>
    </w:rPr>
  </w:style>
  <w:style w:type="paragraph" w:customStyle="1" w:styleId="6">
    <w:name w:val="样式3"/>
    <w:basedOn w:val="1"/>
    <w:qFormat/>
    <w:uiPriority w:val="0"/>
    <w:pPr>
      <w:snapToGrid w:val="0"/>
      <w:ind w:firstLine="539"/>
      <w:jc w:val="center"/>
    </w:pPr>
    <w:rPr>
      <w:rFonts w:ascii="黑体" w:hAnsi="宋体" w:eastAsia="黑体"/>
      <w:color w:val="000000"/>
    </w:rPr>
  </w:style>
  <w:style w:type="paragraph" w:styleId="10">
    <w:name w:val="Normal Indent"/>
    <w:basedOn w:val="1"/>
    <w:qFormat/>
    <w:uiPriority w:val="0"/>
    <w:pPr>
      <w:ind w:firstLine="420" w:firstLineChars="200"/>
    </w:pPr>
  </w:style>
  <w:style w:type="paragraph" w:styleId="12">
    <w:name w:val="annotation text"/>
    <w:basedOn w:val="1"/>
    <w:next w:val="1"/>
    <w:link w:val="49"/>
    <w:qFormat/>
    <w:uiPriority w:val="0"/>
    <w:pPr>
      <w:jc w:val="left"/>
    </w:pPr>
  </w:style>
  <w:style w:type="paragraph" w:styleId="13">
    <w:name w:val="Body Text"/>
    <w:basedOn w:val="1"/>
    <w:next w:val="1"/>
    <w:qFormat/>
    <w:uiPriority w:val="0"/>
    <w:pPr>
      <w:spacing w:after="120"/>
    </w:pPr>
  </w:style>
  <w:style w:type="paragraph" w:styleId="14">
    <w:name w:val="toc 3"/>
    <w:basedOn w:val="1"/>
    <w:next w:val="1"/>
    <w:qFormat/>
    <w:uiPriority w:val="0"/>
    <w:pPr>
      <w:ind w:left="280" w:leftChars="100" w:firstLine="643"/>
    </w:pPr>
    <w:rPr>
      <w:rFonts w:ascii="Calibri" w:hAnsi="Calibri" w:eastAsia="仿宋"/>
      <w:sz w:val="28"/>
    </w:rPr>
  </w:style>
  <w:style w:type="paragraph" w:styleId="15">
    <w:name w:val="Plain Text"/>
    <w:basedOn w:val="1"/>
    <w:qFormat/>
    <w:uiPriority w:val="0"/>
    <w:rPr>
      <w:rFonts w:ascii="宋体" w:hAnsi="Courier New"/>
      <w:sz w:val="20"/>
      <w:szCs w:val="20"/>
    </w:rPr>
  </w:style>
  <w:style w:type="paragraph" w:styleId="16">
    <w:name w:val="Date"/>
    <w:basedOn w:val="1"/>
    <w:next w:val="1"/>
    <w:qFormat/>
    <w:uiPriority w:val="0"/>
    <w:rPr>
      <w:sz w:val="28"/>
      <w:szCs w:val="20"/>
    </w:rPr>
  </w:style>
  <w:style w:type="paragraph" w:styleId="17">
    <w:name w:val="Balloon Text"/>
    <w:basedOn w:val="1"/>
    <w:link w:val="48"/>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toc 1"/>
    <w:basedOn w:val="1"/>
    <w:next w:val="1"/>
    <w:qFormat/>
    <w:uiPriority w:val="0"/>
    <w:rPr>
      <w:rFonts w:eastAsia="仿宋_GB2312"/>
      <w:b/>
      <w:sz w:val="28"/>
      <w:szCs w:val="22"/>
    </w:rPr>
  </w:style>
  <w:style w:type="paragraph" w:styleId="20">
    <w:name w:val="toc 2"/>
    <w:basedOn w:val="1"/>
    <w:next w:val="1"/>
    <w:qFormat/>
    <w:uiPriority w:val="0"/>
    <w:pPr>
      <w:ind w:left="280" w:leftChars="100"/>
    </w:pPr>
    <w:rPr>
      <w:rFonts w:eastAsia="仿宋_GB2312"/>
      <w:sz w:val="28"/>
      <w:szCs w:val="22"/>
    </w:rPr>
  </w:style>
  <w:style w:type="paragraph" w:styleId="21">
    <w:name w:val="Normal (Web)"/>
    <w:basedOn w:val="1"/>
    <w:qFormat/>
    <w:uiPriority w:val="0"/>
    <w:pPr>
      <w:widowControl/>
      <w:spacing w:beforeAutospacing="1" w:afterAutospacing="1"/>
      <w:jc w:val="left"/>
    </w:pPr>
    <w:rPr>
      <w:rFonts w:ascii="宋体" w:hAnsi="宋体" w:cs="宋体"/>
      <w:kern w:val="0"/>
      <w:sz w:val="24"/>
    </w:rPr>
  </w:style>
  <w:style w:type="paragraph" w:styleId="22">
    <w:name w:val="Title"/>
    <w:basedOn w:val="1"/>
    <w:next w:val="1"/>
    <w:qFormat/>
    <w:uiPriority w:val="0"/>
    <w:pPr>
      <w:spacing w:before="120" w:beforeLines="0" w:after="60" w:afterLines="0" w:line="480" w:lineRule="auto"/>
      <w:jc w:val="center"/>
      <w:outlineLvl w:val="0"/>
    </w:pPr>
    <w:rPr>
      <w:rFonts w:cs="Arial"/>
      <w:b/>
      <w:bCs/>
      <w:sz w:val="36"/>
      <w:szCs w:val="32"/>
    </w:rPr>
  </w:style>
  <w:style w:type="paragraph" w:styleId="23">
    <w:name w:val="annotation subject"/>
    <w:basedOn w:val="12"/>
    <w:next w:val="12"/>
    <w:link w:val="50"/>
    <w:qFormat/>
    <w:uiPriority w:val="0"/>
    <w:rPr>
      <w:b/>
      <w:bCs/>
    </w:rPr>
  </w:style>
  <w:style w:type="paragraph" w:styleId="24">
    <w:name w:val="Body Text First Indent"/>
    <w:basedOn w:val="13"/>
    <w:qFormat/>
    <w:uiPriority w:val="0"/>
    <w:pPr>
      <w:spacing w:after="120" w:afterLines="0" w:line="240" w:lineRule="auto"/>
      <w:ind w:firstLine="420" w:firstLineChars="100"/>
    </w:pPr>
    <w:rPr>
      <w:color w:val="auto"/>
      <w:sz w:val="21"/>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
    <w:name w:val=" Char Char Char Char Char Char Char"/>
    <w:basedOn w:val="1"/>
    <w:next w:val="1"/>
    <w:link w:val="27"/>
    <w:qFormat/>
    <w:uiPriority w:val="0"/>
    <w:pPr>
      <w:keepNext/>
      <w:keepLines/>
      <w:widowControl/>
      <w:adjustRightInd w:val="0"/>
      <w:spacing w:before="40" w:beforeLines="0" w:after="40" w:afterLines="0" w:line="360" w:lineRule="auto"/>
      <w:ind w:firstLine="200" w:firstLineChars="200"/>
      <w:textAlignment w:val="baseline"/>
      <w:outlineLvl w:val="3"/>
    </w:pPr>
    <w:rPr>
      <w:szCs w:val="20"/>
    </w:rPr>
  </w:style>
  <w:style w:type="character" w:styleId="29">
    <w:name w:val="Strong"/>
    <w:qFormat/>
    <w:uiPriority w:val="0"/>
    <w:rPr>
      <w:b/>
      <w:bCs/>
    </w:rPr>
  </w:style>
  <w:style w:type="character" w:styleId="30">
    <w:name w:val="page number"/>
    <w:basedOn w:val="27"/>
    <w:qFormat/>
    <w:uiPriority w:val="0"/>
  </w:style>
  <w:style w:type="character" w:styleId="31">
    <w:name w:val="FollowedHyperlink"/>
    <w:basedOn w:val="27"/>
    <w:qFormat/>
    <w:uiPriority w:val="0"/>
    <w:rPr>
      <w:color w:val="333333"/>
      <w:u w:val="none"/>
    </w:rPr>
  </w:style>
  <w:style w:type="character" w:styleId="32">
    <w:name w:val="Emphasis"/>
    <w:basedOn w:val="27"/>
    <w:qFormat/>
    <w:uiPriority w:val="0"/>
    <w:rPr>
      <w:color w:val="FF6666"/>
    </w:rPr>
  </w:style>
  <w:style w:type="character" w:styleId="33">
    <w:name w:val="Hyperlink"/>
    <w:basedOn w:val="27"/>
    <w:qFormat/>
    <w:uiPriority w:val="0"/>
    <w:rPr>
      <w:color w:val="333333"/>
      <w:u w:val="none"/>
    </w:rPr>
  </w:style>
  <w:style w:type="character" w:styleId="34">
    <w:name w:val="annotation reference"/>
    <w:basedOn w:val="27"/>
    <w:qFormat/>
    <w:uiPriority w:val="0"/>
    <w:rPr>
      <w:sz w:val="21"/>
      <w:szCs w:val="21"/>
    </w:rPr>
  </w:style>
  <w:style w:type="paragraph" w:customStyle="1" w:styleId="35">
    <w:name w:val="Char Char11"/>
    <w:basedOn w:val="1"/>
    <w:qFormat/>
    <w:uiPriority w:val="0"/>
    <w:pPr>
      <w:spacing w:line="360" w:lineRule="auto"/>
      <w:ind w:firstLine="200" w:firstLineChars="200"/>
    </w:pPr>
  </w:style>
  <w:style w:type="paragraph" w:customStyle="1" w:styleId="36">
    <w:name w:val="Char1"/>
    <w:basedOn w:val="1"/>
    <w:qFormat/>
    <w:uiPriority w:val="0"/>
    <w:pPr>
      <w:spacing w:line="360" w:lineRule="auto"/>
      <w:ind w:firstLine="200" w:firstLineChars="200"/>
    </w:pPr>
    <w:rPr>
      <w:rFonts w:ascii="宋体" w:hAnsi="宋体" w:cs="宋体"/>
      <w:sz w:val="24"/>
    </w:rPr>
  </w:style>
  <w:style w:type="character" w:customStyle="1" w:styleId="37">
    <w:name w:val="标题 2 Char"/>
    <w:basedOn w:val="27"/>
    <w:link w:val="8"/>
    <w:qFormat/>
    <w:uiPriority w:val="0"/>
    <w:rPr>
      <w:rFonts w:ascii="Arial" w:hAnsi="Arial" w:eastAsia="仿宋" w:cs="Times New Roman"/>
      <w:b/>
      <w:sz w:val="28"/>
      <w:szCs w:val="20"/>
    </w:rPr>
  </w:style>
  <w:style w:type="paragraph" w:customStyle="1" w:styleId="38">
    <w:name w:val="样式1"/>
    <w:basedOn w:val="11"/>
    <w:next w:val="1"/>
    <w:qFormat/>
    <w:uiPriority w:val="0"/>
    <w:rPr>
      <w:rFonts w:eastAsia="仿宋"/>
      <w:szCs w:val="22"/>
    </w:rPr>
  </w:style>
  <w:style w:type="paragraph" w:customStyle="1" w:styleId="39">
    <w:name w:val="样式 正文 +"/>
    <w:basedOn w:val="1"/>
    <w:qFormat/>
    <w:uiPriority w:val="0"/>
    <w:pPr>
      <w:adjustRightInd w:val="0"/>
      <w:spacing w:line="360" w:lineRule="auto"/>
      <w:ind w:firstLine="200" w:firstLineChars="200"/>
      <w:jc w:val="left"/>
      <w:textAlignment w:val="baseline"/>
    </w:pPr>
    <w:rPr>
      <w:rFonts w:ascii="宋体" w:cs="宋体"/>
      <w:kern w:val="0"/>
      <w:sz w:val="24"/>
      <w:szCs w:val="20"/>
    </w:rPr>
  </w:style>
  <w:style w:type="character" w:customStyle="1" w:styleId="40">
    <w:name w:val="da1"/>
    <w:semiHidden/>
    <w:qFormat/>
    <w:uiPriority w:val="0"/>
    <w:rPr>
      <w:sz w:val="17"/>
      <w:szCs w:val="17"/>
    </w:rPr>
  </w:style>
  <w:style w:type="paragraph" w:customStyle="1" w:styleId="41">
    <w:name w:val="Char Char1 Char Char Char Char Char Char Char Char Char Char Char Char Char Char Char Char Char Char Char Char1 Char"/>
    <w:basedOn w:val="2"/>
    <w:qFormat/>
    <w:uiPriority w:val="0"/>
    <w:pPr>
      <w:widowControl/>
      <w:adjustRightInd w:val="0"/>
      <w:snapToGrid w:val="0"/>
      <w:spacing w:line="360" w:lineRule="auto"/>
      <w:ind w:left="0" w:leftChars="0" w:firstLine="200"/>
      <w:jc w:val="left"/>
    </w:pPr>
    <w:rPr>
      <w:rFonts w:ascii="宋体" w:cs="宋体"/>
      <w:kern w:val="0"/>
      <w:sz w:val="24"/>
    </w:rPr>
  </w:style>
  <w:style w:type="paragraph" w:customStyle="1" w:styleId="42">
    <w:name w:val="正文(首行缩进)"/>
    <w:basedOn w:val="1"/>
    <w:qFormat/>
    <w:uiPriority w:val="0"/>
    <w:pPr>
      <w:tabs>
        <w:tab w:val="left" w:pos="4584"/>
      </w:tabs>
      <w:adjustRightInd w:val="0"/>
      <w:snapToGrid w:val="0"/>
      <w:spacing w:line="360" w:lineRule="auto"/>
      <w:ind w:firstLine="200" w:firstLineChars="200"/>
    </w:pPr>
    <w:rPr>
      <w:bCs/>
      <w:snapToGrid w:val="0"/>
      <w:kern w:val="0"/>
      <w:sz w:val="24"/>
    </w:rPr>
  </w:style>
  <w:style w:type="paragraph" w:customStyle="1" w:styleId="43">
    <w:name w:val="纯文本1"/>
    <w:basedOn w:val="1"/>
    <w:qFormat/>
    <w:uiPriority w:val="0"/>
    <w:rPr>
      <w:rFonts w:ascii="宋体" w:hAnsi="Courier New"/>
      <w:szCs w:val="20"/>
    </w:rPr>
  </w:style>
  <w:style w:type="paragraph" w:customStyle="1" w:styleId="44">
    <w:name w:val="表格文字"/>
    <w:basedOn w:val="13"/>
    <w:qFormat/>
    <w:uiPriority w:val="0"/>
    <w:pPr>
      <w:adjustRightInd w:val="0"/>
      <w:snapToGrid w:val="0"/>
      <w:spacing w:after="0" w:line="360" w:lineRule="exact"/>
    </w:pPr>
    <w:rPr>
      <w:rFonts w:ascii="宋体" w:hAnsi="宋体"/>
      <w:b/>
      <w:sz w:val="28"/>
      <w:szCs w:val="28"/>
    </w:rPr>
  </w:style>
  <w:style w:type="paragraph" w:customStyle="1" w:styleId="45">
    <w:name w:val="三级条标题"/>
    <w:basedOn w:val="1"/>
    <w:next w:val="1"/>
    <w:qFormat/>
    <w:uiPriority w:val="0"/>
    <w:pPr>
      <w:widowControl/>
      <w:tabs>
        <w:tab w:val="left" w:pos="360"/>
      </w:tabs>
      <w:outlineLvl w:val="4"/>
    </w:pPr>
    <w:rPr>
      <w:rFonts w:ascii="黑体" w:eastAsia="黑体"/>
      <w:szCs w:val="20"/>
    </w:rPr>
  </w:style>
  <w:style w:type="paragraph" w:customStyle="1" w:styleId="46">
    <w:name w:val="Table Paragraph"/>
    <w:basedOn w:val="1"/>
    <w:qFormat/>
    <w:uiPriority w:val="1"/>
    <w:pPr>
      <w:jc w:val="left"/>
    </w:pPr>
    <w:rPr>
      <w:rFonts w:ascii="Calibri" w:hAnsi="Calibri"/>
      <w:kern w:val="0"/>
      <w:sz w:val="22"/>
      <w:szCs w:val="22"/>
      <w:lang w:eastAsia="en-US"/>
    </w:rPr>
  </w:style>
  <w:style w:type="paragraph" w:customStyle="1" w:styleId="47">
    <w:name w:val="正文（海诚）"/>
    <w:basedOn w:val="1"/>
    <w:qFormat/>
    <w:uiPriority w:val="0"/>
    <w:pPr>
      <w:widowControl/>
      <w:spacing w:line="520" w:lineRule="exact"/>
      <w:ind w:firstLine="560" w:firstLineChars="200"/>
      <w:jc w:val="left"/>
    </w:pPr>
    <w:rPr>
      <w:rFonts w:eastAsia="仿宋_GB2312"/>
      <w:sz w:val="28"/>
      <w:szCs w:val="20"/>
    </w:rPr>
  </w:style>
  <w:style w:type="character" w:customStyle="1" w:styleId="48">
    <w:name w:val="批注框文本 Char"/>
    <w:basedOn w:val="27"/>
    <w:link w:val="17"/>
    <w:qFormat/>
    <w:uiPriority w:val="0"/>
    <w:rPr>
      <w:kern w:val="2"/>
      <w:sz w:val="18"/>
      <w:szCs w:val="18"/>
    </w:rPr>
  </w:style>
  <w:style w:type="character" w:customStyle="1" w:styleId="49">
    <w:name w:val="批注文字 Char"/>
    <w:basedOn w:val="27"/>
    <w:link w:val="12"/>
    <w:qFormat/>
    <w:uiPriority w:val="0"/>
    <w:rPr>
      <w:kern w:val="2"/>
      <w:sz w:val="21"/>
      <w:szCs w:val="24"/>
    </w:rPr>
  </w:style>
  <w:style w:type="character" w:customStyle="1" w:styleId="50">
    <w:name w:val="批注主题 Char"/>
    <w:basedOn w:val="49"/>
    <w:link w:val="23"/>
    <w:qFormat/>
    <w:uiPriority w:val="0"/>
  </w:style>
  <w:style w:type="character" w:customStyle="1" w:styleId="51">
    <w:name w:val="meta_price"/>
    <w:basedOn w:val="27"/>
    <w:qFormat/>
    <w:uiPriority w:val="0"/>
    <w:rPr>
      <w:color w:val="FF4466"/>
      <w:sz w:val="45"/>
      <w:szCs w:val="45"/>
    </w:rPr>
  </w:style>
  <w:style w:type="character" w:customStyle="1" w:styleId="52">
    <w:name w:val="hover14"/>
    <w:basedOn w:val="27"/>
    <w:qFormat/>
    <w:uiPriority w:val="0"/>
    <w:rPr>
      <w:color w:val="FFFFFF"/>
      <w:u w:val="none"/>
      <w:bdr w:val="single" w:color="8FDD89" w:sz="6" w:space="0"/>
      <w:shd w:val="clear" w:fill="45C08A"/>
    </w:rPr>
  </w:style>
  <w:style w:type="paragraph" w:customStyle="1" w:styleId="53">
    <w:name w:val="4正文"/>
    <w:basedOn w:val="1"/>
    <w:qFormat/>
    <w:uiPriority w:val="0"/>
    <w:pPr>
      <w:ind w:firstLine="480"/>
    </w:pPr>
    <w:rPr>
      <w:rFonts w:cs="宋体"/>
    </w:rPr>
  </w:style>
  <w:style w:type="paragraph" w:customStyle="1" w:styleId="54">
    <w:name w:val="图表题"/>
    <w:basedOn w:val="1"/>
    <w:next w:val="1"/>
    <w:qFormat/>
    <w:uiPriority w:val="0"/>
    <w:pPr>
      <w:adjustRightInd w:val="0"/>
      <w:snapToGrid w:val="0"/>
      <w:spacing w:line="360" w:lineRule="auto"/>
      <w:jc w:val="center"/>
    </w:pPr>
    <w:rPr>
      <w:rFonts w:eastAsia="黑体"/>
      <w:sz w:val="24"/>
      <w:szCs w:val="20"/>
    </w:rPr>
  </w:style>
  <w:style w:type="paragraph" w:customStyle="1" w:styleId="55">
    <w:name w:val="样式 宋体 小四 右侧:  -0.09 厘米 行距: 多倍行距 1.45 字行"/>
    <w:basedOn w:val="1"/>
    <w:qFormat/>
    <w:uiPriority w:val="0"/>
    <w:pPr>
      <w:adjustRightInd w:val="0"/>
      <w:snapToGrid w:val="0"/>
      <w:spacing w:line="360" w:lineRule="auto"/>
      <w:ind w:firstLine="200" w:firstLineChars="200"/>
    </w:pPr>
    <w:rPr>
      <w:rFonts w:ascii="宋体" w:hAnsi="宋体" w:cs="宋体"/>
      <w:sz w:val="24"/>
    </w:rPr>
  </w:style>
  <w:style w:type="paragraph" w:customStyle="1" w:styleId="56">
    <w:name w:val="报告表正文"/>
    <w:basedOn w:val="1"/>
    <w:qFormat/>
    <w:uiPriority w:val="99"/>
    <w:pPr>
      <w:adjustRightInd w:val="0"/>
      <w:spacing w:line="312" w:lineRule="auto"/>
      <w:ind w:left="113" w:right="113" w:firstLine="482"/>
      <w:jc w:val="left"/>
      <w:textAlignment w:val="baseline"/>
    </w:pPr>
    <w:rPr>
      <w:kern w:val="0"/>
      <w:sz w:val="24"/>
    </w:rPr>
  </w:style>
  <w:style w:type="paragraph" w:customStyle="1" w:styleId="57">
    <w:name w:val="Default"/>
    <w:unhideWhenUsed/>
    <w:qFormat/>
    <w:uiPriority w:val="0"/>
    <w:pPr>
      <w:widowControl w:val="0"/>
      <w:autoSpaceDE w:val="0"/>
      <w:autoSpaceDN w:val="0"/>
    </w:pPr>
    <w:rPr>
      <w:rFonts w:hint="eastAsia" w:ascii="仿宋_GB2312" w:hAnsi="Times New Roman" w:eastAsia="仿宋_GB2312" w:cs="Times New Roman"/>
      <w:color w:val="000000"/>
      <w:sz w:val="24"/>
      <w:lang w:val="en-US" w:eastAsia="zh-CN" w:bidi="ar-SA"/>
    </w:rPr>
  </w:style>
  <w:style w:type="paragraph" w:customStyle="1" w:styleId="58">
    <w:name w:val="样式 (符号) 宋体 小四 行距: 固定值 25 磅 首行缩进:  2 字符"/>
    <w:basedOn w:val="1"/>
    <w:qFormat/>
    <w:uiPriority w:val="0"/>
    <w:pPr>
      <w:spacing w:line="360" w:lineRule="auto"/>
      <w:ind w:firstLine="200" w:firstLineChars="200"/>
    </w:pPr>
    <w:rPr>
      <w:rFonts w:hAnsi="宋体" w:cs="宋体"/>
      <w:sz w:val="24"/>
      <w:szCs w:val="20"/>
    </w:rPr>
  </w:style>
  <w:style w:type="paragraph" w:customStyle="1" w:styleId="59">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wmf"/><Relationship Id="rId32" Type="http://schemas.openxmlformats.org/officeDocument/2006/relationships/oleObject" Target="embeddings/oleObject8.bin"/><Relationship Id="rId31" Type="http://schemas.openxmlformats.org/officeDocument/2006/relationships/image" Target="media/image18.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7.wmf"/><Relationship Id="rId28" Type="http://schemas.openxmlformats.org/officeDocument/2006/relationships/oleObject" Target="embeddings/oleObject6.bin"/><Relationship Id="rId27" Type="http://schemas.openxmlformats.org/officeDocument/2006/relationships/image" Target="media/image16.wmf"/><Relationship Id="rId26" Type="http://schemas.openxmlformats.org/officeDocument/2006/relationships/oleObject" Target="embeddings/oleObject5.bin"/><Relationship Id="rId25" Type="http://schemas.openxmlformats.org/officeDocument/2006/relationships/image" Target="media/image15.wmf"/><Relationship Id="rId24" Type="http://schemas.openxmlformats.org/officeDocument/2006/relationships/oleObject" Target="embeddings/oleObject4.bin"/><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33497</Words>
  <Characters>41716</Characters>
  <Lines>147</Lines>
  <Paragraphs>41</Paragraphs>
  <TotalTime>42</TotalTime>
  <ScaleCrop>false</ScaleCrop>
  <LinksUpToDate>false</LinksUpToDate>
  <CharactersWithSpaces>42273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2017-09-13T06:54:00Z</dcterms:created>
  <dc:creator>Administrator</dc:creator>
  <cp:lastModifiedBy>蜗牛</cp:lastModifiedBy>
  <cp:lastPrinted>2019-08-23T00:48:00Z</cp:lastPrinted>
  <dcterms:modified xsi:type="dcterms:W3CDTF">2020-05-22T02:03:55Z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