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200" w:line="240" w:lineRule="auto"/>
        <w:ind w:left="960" w:leftChars="400" w:right="960" w:rightChars="400"/>
        <w:jc w:val="center"/>
        <w:outlineLvl w:val="0"/>
        <w:rPr>
          <w:b/>
          <w:color w:val="auto"/>
          <w:sz w:val="48"/>
          <w:szCs w:val="48"/>
        </w:rPr>
      </w:pPr>
    </w:p>
    <w:p>
      <w:pPr>
        <w:adjustRightInd w:val="0"/>
        <w:snapToGrid w:val="0"/>
        <w:spacing w:afterLines="100" w:line="240" w:lineRule="auto"/>
        <w:ind w:left="960" w:leftChars="400" w:right="960" w:rightChars="400"/>
        <w:jc w:val="center"/>
        <w:outlineLvl w:val="0"/>
        <w:rPr>
          <w:rFonts w:hint="eastAsia" w:eastAsia="宋体"/>
          <w:b/>
          <w:color w:val="auto"/>
          <w:sz w:val="48"/>
          <w:szCs w:val="48"/>
          <w:lang w:eastAsia="zh-CN"/>
        </w:rPr>
      </w:pPr>
      <w:r>
        <w:rPr>
          <w:rFonts w:hint="eastAsia" w:eastAsia="宋体"/>
          <w:b/>
          <w:color w:val="auto"/>
          <w:sz w:val="48"/>
          <w:szCs w:val="48"/>
          <w:lang w:eastAsia="zh-CN"/>
        </w:rPr>
        <w:t>压力容器及金属结构件生产制造加工项目竣工环境保护验收</w:t>
      </w:r>
    </w:p>
    <w:p>
      <w:pPr>
        <w:adjustRightInd w:val="0"/>
        <w:snapToGrid w:val="0"/>
        <w:spacing w:afterLines="100" w:line="240" w:lineRule="auto"/>
        <w:ind w:left="960" w:leftChars="400" w:right="960" w:rightChars="400"/>
        <w:jc w:val="center"/>
        <w:outlineLvl w:val="0"/>
        <w:rPr>
          <w:rFonts w:hint="eastAsia" w:eastAsia="宋体"/>
          <w:b/>
          <w:color w:val="auto"/>
          <w:sz w:val="48"/>
          <w:szCs w:val="48"/>
          <w:lang w:eastAsia="zh-CN"/>
        </w:rPr>
      </w:pPr>
      <w:r>
        <w:rPr>
          <w:rFonts w:hint="eastAsia" w:eastAsia="宋体"/>
          <w:b/>
          <w:color w:val="auto"/>
          <w:sz w:val="48"/>
          <w:szCs w:val="48"/>
          <w:lang w:eastAsia="zh-CN"/>
        </w:rPr>
        <w:t>监测报告表</w:t>
      </w:r>
    </w:p>
    <w:p>
      <w:pPr>
        <w:adjustRightInd w:val="0"/>
        <w:snapToGrid w:val="0"/>
        <w:spacing w:afterLines="100" w:line="240" w:lineRule="auto"/>
        <w:ind w:left="960" w:leftChars="400" w:right="960" w:rightChars="400"/>
        <w:jc w:val="center"/>
        <w:outlineLvl w:val="0"/>
        <w:rPr>
          <w:rFonts w:hint="eastAsia"/>
          <w:b/>
          <w:color w:val="auto"/>
          <w:sz w:val="48"/>
          <w:szCs w:val="48"/>
          <w:lang w:val="en-US" w:eastAsia="zh-CN"/>
        </w:rPr>
      </w:pPr>
      <w:r>
        <w:rPr>
          <w:rFonts w:hint="eastAsia"/>
          <w:b/>
          <w:color w:val="auto"/>
          <w:sz w:val="48"/>
          <w:szCs w:val="48"/>
          <w:lang w:val="en-US" w:eastAsia="zh-CN"/>
        </w:rPr>
        <w:t>（固废）</w:t>
      </w: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outlineLvl w:val="0"/>
        <w:rPr>
          <w:rFonts w:hint="default" w:eastAsia="宋体"/>
          <w:color w:val="auto"/>
          <w:sz w:val="28"/>
          <w:szCs w:val="28"/>
          <w:lang w:val="en-US" w:eastAsia="zh-CN"/>
        </w:rPr>
      </w:pPr>
      <w:r>
        <w:rPr>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1604645</wp:posOffset>
                </wp:positionH>
                <wp:positionV relativeFrom="paragraph">
                  <wp:posOffset>203835</wp:posOffset>
                </wp:positionV>
                <wp:extent cx="2749550" cy="0"/>
                <wp:effectExtent l="0" t="0" r="0" b="0"/>
                <wp:wrapNone/>
                <wp:docPr id="4" name="自选图形 3"/>
                <wp:cNvGraphicFramePr/>
                <a:graphic xmlns:a="http://schemas.openxmlformats.org/drawingml/2006/main">
                  <a:graphicData uri="http://schemas.microsoft.com/office/word/2010/wordprocessingShape">
                    <wps:wsp>
                      <wps:cNvCnPr/>
                      <wps:spPr>
                        <a:xfrm>
                          <a:off x="0" y="0"/>
                          <a:ext cx="274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26.35pt;margin-top:16.05pt;height:0pt;width:216.5pt;z-index:251658240;mso-width-relative:page;mso-height-relative:page;" filled="f" stroked="t" coordsize="21600,21600" o:gfxdata="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uzV01gAAAAkBAAAPAAAAAAAA&#10;AAEAIAAAACIAAABkcnMvZG93bnJldi54bWxQSwECFAAUAAAACACHTuJAnY3DWNsBAACVAwAADgAA&#10;AAAAAAABACAAAAAlAQAAZHJzL2Uyb0RvYy54bWxQSwUGAAAAAAYABgBZAQAAcgUAAAAA&#10;">
                <v:fill on="f" focussize="0,0"/>
                <v:stroke color="#000000" joinstyle="round"/>
                <v:imagedata o:title=""/>
                <o:lock v:ext="edit" aspectratio="f"/>
              </v:shape>
            </w:pict>
          </mc:Fallback>
        </mc:AlternateContent>
      </w:r>
      <w:r>
        <w:rPr>
          <w:color w:val="auto"/>
          <w:sz w:val="28"/>
          <w:szCs w:val="28"/>
        </w:rPr>
        <w:t>建设单位：</w:t>
      </w:r>
      <w:r>
        <w:rPr>
          <w:rFonts w:hint="eastAsia"/>
          <w:color w:val="auto"/>
          <w:sz w:val="28"/>
          <w:szCs w:val="28"/>
          <w:lang w:eastAsia="zh-CN"/>
        </w:rPr>
        <w:t>咸阳汇鑫机械制造有限公司</w:t>
      </w:r>
      <w:r>
        <w:rPr>
          <w:rFonts w:hint="eastAsia"/>
          <w:color w:val="auto"/>
          <w:sz w:val="28"/>
          <w:szCs w:val="28"/>
          <w:lang w:val="en-US" w:eastAsia="zh-CN"/>
        </w:rPr>
        <w:t xml:space="preserve"> </w:t>
      </w:r>
    </w:p>
    <w:p>
      <w:pPr>
        <w:adjustRightInd w:val="0"/>
        <w:snapToGrid w:val="0"/>
        <w:spacing w:afterLines="100" w:line="240" w:lineRule="auto"/>
        <w:ind w:left="1200" w:leftChars="500" w:right="1200" w:rightChars="500"/>
        <w:outlineLvl w:val="0"/>
        <w:rPr>
          <w:color w:val="auto"/>
          <w:sz w:val="28"/>
          <w:szCs w:val="28"/>
        </w:rPr>
      </w:pPr>
      <w:r>
        <w:rPr>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1620520</wp:posOffset>
                </wp:positionH>
                <wp:positionV relativeFrom="paragraph">
                  <wp:posOffset>200660</wp:posOffset>
                </wp:positionV>
                <wp:extent cx="2749550" cy="0"/>
                <wp:effectExtent l="0" t="0" r="0" b="0"/>
                <wp:wrapNone/>
                <wp:docPr id="5" name="自选图形 4"/>
                <wp:cNvGraphicFramePr/>
                <a:graphic xmlns:a="http://schemas.openxmlformats.org/drawingml/2006/main">
                  <a:graphicData uri="http://schemas.microsoft.com/office/word/2010/wordprocessingShape">
                    <wps:wsp>
                      <wps:cNvCnPr/>
                      <wps:spPr>
                        <a:xfrm>
                          <a:off x="0" y="0"/>
                          <a:ext cx="274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27.6pt;margin-top:15.8pt;height:0pt;width:216.5pt;z-index:251659264;mso-width-relative:page;mso-height-relative:page;" filled="f" stroked="t" coordsize="21600,21600" o:gfxdata="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PvM1gAAAAkBAAAPAAAAAAAA&#10;AAEAIAAAACIAAABkcnMvZG93bnJldi54bWxQSwECFAAUAAAACACHTuJAz8jKyNsBAACVAwAADgAA&#10;AAAAAAABACAAAAAlAQAAZHJzL2Uyb0RvYy54bWxQSwUGAAAAAAYABgBZAQAAcgUAAAAA&#10;">
                <v:fill on="f" focussize="0,0"/>
                <v:stroke color="#000000" joinstyle="round"/>
                <v:imagedata o:title=""/>
                <o:lock v:ext="edit" aspectratio="f"/>
              </v:shape>
            </w:pict>
          </mc:Fallback>
        </mc:AlternateContent>
      </w:r>
      <w:r>
        <w:rPr>
          <w:color w:val="auto"/>
          <w:sz w:val="28"/>
          <w:szCs w:val="28"/>
        </w:rPr>
        <w:t>编制单位：</w:t>
      </w:r>
      <w:r>
        <w:rPr>
          <w:rFonts w:hint="eastAsia"/>
          <w:color w:val="auto"/>
          <w:sz w:val="28"/>
          <w:szCs w:val="28"/>
          <w:lang w:eastAsia="zh-CN"/>
        </w:rPr>
        <w:t>西安清蓝环保科技有限公司</w:t>
      </w:r>
    </w:p>
    <w:p>
      <w:pPr>
        <w:adjustRightInd w:val="0"/>
        <w:snapToGrid w:val="0"/>
        <w:spacing w:afterLines="100" w:line="240" w:lineRule="auto"/>
        <w:ind w:left="1200" w:leftChars="500" w:right="1200" w:rightChars="500"/>
        <w:outlineLvl w:val="0"/>
        <w:rPr>
          <w:color w:val="auto"/>
          <w:sz w:val="28"/>
          <w:szCs w:val="28"/>
        </w:rPr>
      </w:pPr>
      <w:r>
        <w:rPr>
          <w:rFonts w:hint="eastAsia"/>
          <w:color w:val="auto"/>
          <w:sz w:val="28"/>
          <w:szCs w:val="28"/>
          <w:lang w:val="en-US" w:eastAsia="zh-CN"/>
        </w:rPr>
        <w:t xml:space="preserve"> </w:t>
      </w: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jc w:val="center"/>
        <w:outlineLvl w:val="0"/>
        <w:rPr>
          <w:color w:val="auto"/>
          <w:sz w:val="28"/>
          <w:szCs w:val="28"/>
        </w:rPr>
      </w:pPr>
      <w:r>
        <w:rPr>
          <w:color w:val="auto"/>
          <w:sz w:val="28"/>
          <w:szCs w:val="28"/>
        </w:rPr>
        <w:t>20</w:t>
      </w:r>
      <w:r>
        <w:rPr>
          <w:rFonts w:hint="eastAsia"/>
          <w:color w:val="auto"/>
          <w:sz w:val="28"/>
          <w:szCs w:val="28"/>
          <w:lang w:val="en-US" w:eastAsia="zh-CN"/>
        </w:rPr>
        <w:t>20</w:t>
      </w:r>
      <w:r>
        <w:rPr>
          <w:color w:val="auto"/>
          <w:sz w:val="28"/>
          <w:szCs w:val="28"/>
        </w:rPr>
        <w:t>年</w:t>
      </w:r>
      <w:r>
        <w:rPr>
          <w:rFonts w:hint="eastAsia"/>
          <w:color w:val="auto"/>
          <w:sz w:val="28"/>
          <w:szCs w:val="28"/>
          <w:lang w:val="en-US" w:eastAsia="zh-CN"/>
        </w:rPr>
        <w:t>5</w:t>
      </w:r>
      <w:r>
        <w:rPr>
          <w:color w:val="auto"/>
          <w:sz w:val="28"/>
          <w:szCs w:val="28"/>
        </w:rPr>
        <w:t>月</w:t>
      </w:r>
    </w:p>
    <w:p>
      <w:pPr>
        <w:adjustRightInd w:val="0"/>
        <w:snapToGrid w:val="0"/>
        <w:spacing w:afterLines="100" w:line="240" w:lineRule="auto"/>
        <w:ind w:left="1200" w:leftChars="500" w:right="1200" w:rightChars="500"/>
        <w:outlineLvl w:val="0"/>
        <w:rPr>
          <w:color w:val="auto"/>
          <w:sz w:val="28"/>
          <w:szCs w:val="28"/>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2"/>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b/>
          <w:bCs/>
          <w:color w:val="auto"/>
          <w:lang w:val="en-US" w:eastAsia="zh-CN"/>
        </w:rPr>
      </w:pPr>
      <w:r>
        <w:rPr>
          <w:b/>
          <w:bCs/>
          <w:color w:val="auto"/>
          <w:lang w:val="en-US" w:eastAsia="zh-CN"/>
        </w:rPr>
        <w:t>建设单位</w:t>
      </w:r>
      <w:r>
        <w:rPr>
          <w:rFonts w:hint="eastAsia"/>
          <w:b/>
          <w:bCs/>
          <w:color w:val="auto"/>
          <w:lang w:val="en-US" w:eastAsia="zh-CN"/>
        </w:rPr>
        <w:t>法人代表</w:t>
      </w:r>
      <w:r>
        <w:rPr>
          <w:b/>
          <w:bCs/>
          <w:color w:val="auto"/>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编制单位法人代表：</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b/>
          <w:bCs/>
          <w:color w:val="auto"/>
          <w:lang w:val="en-US" w:eastAsia="zh-CN"/>
        </w:rPr>
      </w:pPr>
      <w:r>
        <w:rPr>
          <w:rFonts w:hint="eastAsia"/>
          <w:b/>
          <w:bCs/>
          <w:color w:val="auto"/>
          <w:lang w:val="en-US" w:eastAsia="zh-CN"/>
        </w:rPr>
        <w:t>项目负责人</w:t>
      </w:r>
      <w:r>
        <w:rPr>
          <w:b/>
          <w:bCs/>
          <w:color w:val="auto"/>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
          <w:bCs/>
          <w:color w:val="auto"/>
          <w:kern w:val="2"/>
          <w:szCs w:val="24"/>
          <w:lang w:val="en-US" w:eastAsia="zh-CN" w:bidi="ar-SA"/>
        </w:rPr>
      </w:pPr>
      <w:r>
        <w:rPr>
          <w:rFonts w:hint="eastAsia"/>
          <w:b/>
          <w:bCs/>
          <w:color w:val="auto"/>
          <w:lang w:val="en-US" w:eastAsia="zh-CN"/>
        </w:rPr>
        <w:t>填表人</w:t>
      </w:r>
      <w:r>
        <w:rPr>
          <w:rFonts w:hint="eastAsia" w:ascii="Times New Roman" w:hAnsi="Times New Roman" w:eastAsia="宋体" w:cs="Times New Roman"/>
          <w:b/>
          <w:bCs/>
          <w:color w:val="auto"/>
          <w:kern w:val="2"/>
          <w:szCs w:val="24"/>
          <w:lang w:val="en-US" w:eastAsia="zh-CN" w:bidi="ar-SA"/>
        </w:rPr>
        <w:t>：</w:t>
      </w: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4"/>
          <w:szCs w:val="24"/>
        </w:rPr>
      </w:pPr>
    </w:p>
    <w:p>
      <w:pPr>
        <w:adjustRightInd w:val="0"/>
        <w:snapToGrid w:val="0"/>
        <w:outlineLvl w:val="0"/>
        <w:rPr>
          <w:rFonts w:hint="eastAsia"/>
          <w:color w:val="auto"/>
          <w:sz w:val="20"/>
          <w:szCs w:val="20"/>
          <w:lang w:val="en-US" w:eastAsia="zh-CN"/>
        </w:rPr>
      </w:pPr>
      <w:r>
        <w:rPr>
          <w:color w:val="auto"/>
          <w:sz w:val="20"/>
          <w:szCs w:val="20"/>
        </w:rPr>
        <w:t>建设单位：</w:t>
      </w:r>
      <w:r>
        <w:rPr>
          <w:rFonts w:hint="eastAsia"/>
          <w:color w:val="auto"/>
          <w:sz w:val="20"/>
          <w:szCs w:val="20"/>
          <w:lang w:eastAsia="zh-CN"/>
        </w:rPr>
        <w:t>咸阳汇鑫机械制造有限公司</w:t>
      </w:r>
      <w:r>
        <w:rPr>
          <w:rFonts w:hint="eastAsia"/>
          <w:color w:val="auto"/>
          <w:sz w:val="20"/>
          <w:szCs w:val="20"/>
          <w:lang w:val="en-US" w:eastAsia="zh-CN"/>
        </w:rPr>
        <w:t xml:space="preserve">    编制单位：西安清蓝环保科技有限公司</w:t>
      </w:r>
    </w:p>
    <w:p>
      <w:pPr>
        <w:adjustRightInd w:val="0"/>
        <w:snapToGrid w:val="0"/>
        <w:outlineLvl w:val="0"/>
        <w:rPr>
          <w:color w:val="auto"/>
          <w:sz w:val="20"/>
          <w:szCs w:val="20"/>
        </w:rPr>
      </w:pPr>
      <w:r>
        <w:rPr>
          <w:rFonts w:hint="eastAsia"/>
          <w:color w:val="auto"/>
          <w:sz w:val="20"/>
          <w:szCs w:val="20"/>
          <w:lang w:val="en-US" w:eastAsia="zh-CN"/>
        </w:rPr>
        <w:t xml:space="preserve">电话：15809250758                     </w:t>
      </w:r>
      <w:r>
        <w:rPr>
          <w:color w:val="auto"/>
          <w:sz w:val="20"/>
          <w:szCs w:val="20"/>
        </w:rPr>
        <w:t>电话：</w:t>
      </w:r>
      <w:r>
        <w:rPr>
          <w:rFonts w:hint="default"/>
          <w:color w:val="auto"/>
          <w:sz w:val="20"/>
          <w:szCs w:val="20"/>
        </w:rPr>
        <w:t>029-68717618</w:t>
      </w:r>
      <w:r>
        <w:rPr>
          <w:color w:val="auto"/>
          <w:sz w:val="20"/>
          <w:szCs w:val="20"/>
        </w:rPr>
        <w:t xml:space="preserve">           </w:t>
      </w:r>
      <w:r>
        <w:rPr>
          <w:rFonts w:hint="eastAsia"/>
          <w:color w:val="auto"/>
          <w:sz w:val="20"/>
          <w:szCs w:val="20"/>
          <w:lang w:val="en-US" w:eastAsia="zh-CN"/>
        </w:rPr>
        <w:t xml:space="preserve">    </w:t>
      </w:r>
    </w:p>
    <w:p>
      <w:pPr>
        <w:adjustRightInd w:val="0"/>
        <w:snapToGrid w:val="0"/>
        <w:outlineLvl w:val="0"/>
        <w:rPr>
          <w:rFonts w:hint="eastAsia"/>
          <w:color w:val="auto"/>
          <w:sz w:val="20"/>
          <w:szCs w:val="20"/>
          <w:lang w:val="en-US" w:eastAsia="zh-CN"/>
        </w:rPr>
      </w:pPr>
      <w:r>
        <w:rPr>
          <w:color w:val="auto"/>
          <w:sz w:val="20"/>
          <w:szCs w:val="20"/>
        </w:rPr>
        <w:t xml:space="preserve">传真： </w:t>
      </w:r>
      <w:r>
        <w:rPr>
          <w:rFonts w:hint="eastAsia"/>
          <w:color w:val="auto"/>
          <w:sz w:val="20"/>
          <w:szCs w:val="20"/>
          <w:lang w:val="en-US" w:eastAsia="zh-CN"/>
        </w:rPr>
        <w:t>/</w:t>
      </w:r>
      <w:r>
        <w:rPr>
          <w:color w:val="auto"/>
          <w:sz w:val="20"/>
          <w:szCs w:val="20"/>
        </w:rPr>
        <w:t xml:space="preserve">                          </w:t>
      </w:r>
      <w:r>
        <w:rPr>
          <w:rFonts w:hint="eastAsia"/>
          <w:color w:val="auto"/>
          <w:sz w:val="20"/>
          <w:szCs w:val="20"/>
          <w:lang w:val="en-US" w:eastAsia="zh-CN"/>
        </w:rPr>
        <w:t xml:space="preserve">     传真： /                                </w:t>
      </w:r>
    </w:p>
    <w:p>
      <w:pPr>
        <w:adjustRightInd w:val="0"/>
        <w:snapToGrid w:val="0"/>
        <w:outlineLvl w:val="0"/>
        <w:rPr>
          <w:color w:val="auto"/>
          <w:sz w:val="20"/>
          <w:szCs w:val="20"/>
        </w:rPr>
      </w:pPr>
      <w:r>
        <w:rPr>
          <w:rFonts w:hint="eastAsia"/>
          <w:color w:val="auto"/>
          <w:sz w:val="20"/>
          <w:szCs w:val="20"/>
          <w:lang w:val="en-US" w:eastAsia="zh-CN"/>
        </w:rPr>
        <w:t xml:space="preserve">邮编：712000                          </w:t>
      </w:r>
      <w:r>
        <w:rPr>
          <w:color w:val="auto"/>
          <w:sz w:val="20"/>
          <w:szCs w:val="20"/>
        </w:rPr>
        <w:t>邮编：</w:t>
      </w:r>
      <w:r>
        <w:rPr>
          <w:rFonts w:hint="default"/>
          <w:color w:val="auto"/>
          <w:sz w:val="20"/>
          <w:szCs w:val="20"/>
        </w:rPr>
        <w:t>710200</w:t>
      </w:r>
      <w:r>
        <w:rPr>
          <w:color w:val="auto"/>
          <w:sz w:val="20"/>
          <w:szCs w:val="20"/>
        </w:rPr>
        <w:t xml:space="preserve">                      </w:t>
      </w:r>
      <w:r>
        <w:rPr>
          <w:rFonts w:hint="eastAsia"/>
          <w:color w:val="auto"/>
          <w:sz w:val="20"/>
          <w:szCs w:val="20"/>
          <w:lang w:val="en-US" w:eastAsia="zh-CN"/>
        </w:rPr>
        <w:t xml:space="preserve">  </w:t>
      </w:r>
    </w:p>
    <w:p>
      <w:pPr>
        <w:spacing w:line="360" w:lineRule="auto"/>
        <w:rPr>
          <w:rFonts w:hint="eastAsia" w:eastAsia="宋体"/>
          <w:color w:val="auto"/>
          <w:sz w:val="20"/>
          <w:szCs w:val="20"/>
          <w:lang w:val="en-US" w:eastAsia="zh-CN"/>
        </w:rPr>
      </w:pPr>
      <w:r>
        <w:rPr>
          <w:color w:val="auto"/>
          <w:sz w:val="20"/>
          <w:szCs w:val="20"/>
        </w:rPr>
        <w:t>地址：</w:t>
      </w:r>
      <w:r>
        <w:rPr>
          <w:rFonts w:hint="eastAsia"/>
          <w:color w:val="auto"/>
          <w:sz w:val="20"/>
          <w:szCs w:val="20"/>
          <w:lang w:eastAsia="zh-CN"/>
        </w:rPr>
        <w:t>陕西省西咸新区秦汉新城双照街</w:t>
      </w:r>
      <w:r>
        <w:rPr>
          <w:rFonts w:hint="eastAsia"/>
          <w:color w:val="auto"/>
          <w:sz w:val="20"/>
          <w:szCs w:val="20"/>
          <w:lang w:val="en-US" w:eastAsia="zh-CN"/>
        </w:rPr>
        <w:t xml:space="preserve">  地址：</w:t>
      </w:r>
      <w:r>
        <w:rPr>
          <w:rFonts w:hint="default"/>
          <w:color w:val="auto"/>
          <w:sz w:val="20"/>
          <w:szCs w:val="20"/>
        </w:rPr>
        <w:t>西安市高新区锦业路维萨瀛海3</w:t>
      </w:r>
      <w:r>
        <w:rPr>
          <w:rFonts w:hint="eastAsia"/>
          <w:color w:val="auto"/>
          <w:sz w:val="20"/>
          <w:szCs w:val="20"/>
          <w:lang w:eastAsia="zh-CN"/>
        </w:rPr>
        <w:t>楼</w:t>
      </w:r>
    </w:p>
    <w:p>
      <w:pPr>
        <w:spacing w:line="360" w:lineRule="auto"/>
        <w:ind w:firstLine="400" w:firstLineChars="200"/>
        <w:rPr>
          <w:rFonts w:hint="eastAsia"/>
          <w:color w:val="auto"/>
          <w:sz w:val="20"/>
          <w:szCs w:val="20"/>
          <w:lang w:val="en-US" w:eastAsia="zh-CN"/>
        </w:rPr>
      </w:pPr>
      <w:r>
        <w:rPr>
          <w:rFonts w:hint="eastAsia"/>
          <w:color w:val="auto"/>
          <w:sz w:val="20"/>
          <w:szCs w:val="20"/>
          <w:lang w:eastAsia="zh-CN"/>
        </w:rPr>
        <w:t>道办北上召什字咸马路</w:t>
      </w:r>
      <w:r>
        <w:rPr>
          <w:rFonts w:hint="eastAsia"/>
          <w:color w:val="auto"/>
          <w:sz w:val="20"/>
          <w:szCs w:val="20"/>
          <w:lang w:val="en-US" w:eastAsia="zh-CN"/>
        </w:rPr>
        <w:t>500米路东</w:t>
      </w:r>
      <w:r>
        <w:rPr>
          <w:rFonts w:hint="default"/>
          <w:color w:val="auto"/>
          <w:sz w:val="20"/>
          <w:szCs w:val="20"/>
        </w:rPr>
        <w:t xml:space="preserve">         </w:t>
      </w:r>
      <w:r>
        <w:rPr>
          <w:rFonts w:hint="eastAsia"/>
          <w:color w:val="auto"/>
          <w:sz w:val="20"/>
          <w:szCs w:val="20"/>
          <w:lang w:val="en-US" w:eastAsia="zh-CN"/>
        </w:rPr>
        <w:t xml:space="preserve">                  </w:t>
      </w:r>
    </w:p>
    <w:p>
      <w:pPr>
        <w:adjustRightInd w:val="0"/>
        <w:snapToGrid w:val="0"/>
        <w:outlineLvl w:val="0"/>
        <w:rPr>
          <w:rFonts w:hint="eastAsia"/>
          <w:color w:val="auto"/>
          <w:sz w:val="20"/>
          <w:szCs w:val="20"/>
          <w:lang w:val="en-US" w:eastAsia="zh-CN"/>
        </w:rPr>
      </w:pPr>
      <w:r>
        <w:rPr>
          <w:rFonts w:hint="eastAsia"/>
          <w:color w:val="auto"/>
          <w:sz w:val="20"/>
          <w:szCs w:val="20"/>
          <w:lang w:val="en-US" w:eastAsia="zh-CN"/>
        </w:rPr>
        <w:t xml:space="preserve">     </w:t>
      </w:r>
    </w:p>
    <w:p>
      <w:pPr>
        <w:adjustRightInd w:val="0"/>
        <w:snapToGrid w:val="0"/>
        <w:outlineLvl w:val="0"/>
        <w:rPr>
          <w:rFonts w:hint="eastAsia" w:eastAsia="宋体"/>
          <w:color w:val="auto"/>
          <w:sz w:val="20"/>
          <w:szCs w:val="20"/>
          <w:lang w:eastAsia="zh-CN"/>
        </w:rPr>
      </w:pPr>
      <w:r>
        <w:rPr>
          <w:rFonts w:hint="eastAsia"/>
          <w:color w:val="auto"/>
          <w:sz w:val="20"/>
          <w:szCs w:val="20"/>
          <w:lang w:val="en-US" w:eastAsia="zh-CN"/>
        </w:rPr>
        <w:t xml:space="preserve"> </w:t>
      </w:r>
    </w:p>
    <w:p>
      <w:pPr>
        <w:adjustRightInd w:val="0"/>
        <w:snapToGrid w:val="0"/>
        <w:outlineLvl w:val="0"/>
        <w:rPr>
          <w:rFonts w:hint="eastAsia"/>
          <w:color w:val="auto"/>
          <w:sz w:val="20"/>
          <w:szCs w:val="20"/>
          <w:lang w:val="en-US" w:eastAsia="zh-CN"/>
        </w:rPr>
      </w:pPr>
    </w:p>
    <w:p>
      <w:pPr>
        <w:adjustRightInd w:val="0"/>
        <w:snapToGrid w:val="0"/>
        <w:outlineLvl w:val="0"/>
        <w:rPr>
          <w:rFonts w:hint="eastAsia"/>
          <w:color w:val="auto"/>
          <w:sz w:val="20"/>
          <w:szCs w:val="20"/>
          <w:lang w:val="en-US" w:eastAsia="zh-CN"/>
        </w:rPr>
      </w:pPr>
    </w:p>
    <w:p>
      <w:pPr>
        <w:adjustRightInd w:val="0"/>
        <w:snapToGrid w:val="0"/>
        <w:outlineLvl w:val="0"/>
        <w:rPr>
          <w:color w:val="auto"/>
          <w:sz w:val="20"/>
          <w:szCs w:val="20"/>
        </w:rPr>
      </w:pPr>
    </w:p>
    <w:p>
      <w:pPr>
        <w:adjustRightInd w:val="0"/>
        <w:snapToGrid w:val="0"/>
        <w:outlineLvl w:val="0"/>
        <w:rPr>
          <w:color w:val="auto"/>
          <w:sz w:val="20"/>
          <w:szCs w:val="20"/>
        </w:rPr>
      </w:pPr>
    </w:p>
    <w:p>
      <w:pPr>
        <w:pStyle w:val="12"/>
        <w:ind w:left="0" w:leftChars="0" w:firstLine="0" w:firstLineChars="0"/>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napToGrid w:val="0"/>
        <w:outlineLvl w:val="0"/>
        <w:rPr>
          <w:b/>
          <w:color w:val="auto"/>
          <w:sz w:val="30"/>
          <w:szCs w:val="30"/>
        </w:rPr>
      </w:pPr>
      <w:r>
        <w:rPr>
          <w:b/>
          <w:color w:val="auto"/>
          <w:sz w:val="30"/>
          <w:szCs w:val="30"/>
        </w:rPr>
        <w:t>表一 验收项目概况</w:t>
      </w:r>
    </w:p>
    <w:tbl>
      <w:tblPr>
        <w:tblStyle w:val="13"/>
        <w:tblW w:w="93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03"/>
        <w:gridCol w:w="2555"/>
        <w:gridCol w:w="1936"/>
        <w:gridCol w:w="1449"/>
        <w:gridCol w:w="707"/>
        <w:gridCol w:w="97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建设项目名称</w:t>
            </w:r>
          </w:p>
        </w:tc>
        <w:tc>
          <w:tcPr>
            <w:tcW w:w="7618" w:type="dxa"/>
            <w:gridSpan w:val="5"/>
            <w:vAlign w:val="center"/>
          </w:tcPr>
          <w:p>
            <w:pPr>
              <w:spacing w:beforeLines="25" w:afterLines="25" w:line="240" w:lineRule="auto"/>
              <w:jc w:val="center"/>
              <w:rPr>
                <w:rFonts w:hint="eastAsia" w:eastAsia="宋体"/>
                <w:color w:val="auto"/>
                <w:szCs w:val="24"/>
                <w:lang w:eastAsia="zh-CN"/>
              </w:rPr>
            </w:pPr>
            <w:r>
              <w:rPr>
                <w:rFonts w:hint="eastAsia"/>
                <w:color w:val="auto"/>
                <w:szCs w:val="24"/>
              </w:rPr>
              <w:t>压力容器及金属结构件生产制造加工</w:t>
            </w:r>
            <w:r>
              <w:rPr>
                <w:rFonts w:hint="eastAsia"/>
                <w:color w:val="auto"/>
                <w:szCs w:val="24"/>
                <w:lang w:eastAsia="zh-CN"/>
              </w:rPr>
              <w:t>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建设单位名称</w:t>
            </w:r>
          </w:p>
        </w:tc>
        <w:tc>
          <w:tcPr>
            <w:tcW w:w="7618" w:type="dxa"/>
            <w:gridSpan w:val="5"/>
            <w:vAlign w:val="center"/>
          </w:tcPr>
          <w:p>
            <w:pPr>
              <w:adjustRightInd w:val="0"/>
              <w:snapToGrid w:val="0"/>
              <w:spacing w:beforeLines="25" w:afterLines="25" w:line="240" w:lineRule="auto"/>
              <w:jc w:val="center"/>
              <w:outlineLvl w:val="0"/>
              <w:rPr>
                <w:rFonts w:hint="eastAsia" w:eastAsia="宋体"/>
                <w:color w:val="auto"/>
                <w:szCs w:val="24"/>
                <w:lang w:eastAsia="zh-CN"/>
              </w:rPr>
            </w:pPr>
            <w:r>
              <w:rPr>
                <w:rFonts w:hint="eastAsia"/>
                <w:color w:val="auto"/>
                <w:szCs w:val="24"/>
                <w:lang w:eastAsia="zh-CN"/>
              </w:rPr>
              <w:t>咸阳汇鑫机械制造有限公司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建设项目性质</w:t>
            </w:r>
          </w:p>
        </w:tc>
        <w:tc>
          <w:tcPr>
            <w:tcW w:w="7618" w:type="dxa"/>
            <w:gridSpan w:val="5"/>
            <w:vAlign w:val="center"/>
          </w:tcPr>
          <w:p>
            <w:pPr>
              <w:adjustRightInd w:val="0"/>
              <w:snapToGrid w:val="0"/>
              <w:spacing w:beforeLines="25" w:afterLines="25" w:line="240" w:lineRule="auto"/>
              <w:jc w:val="center"/>
              <w:outlineLvl w:val="0"/>
              <w:rPr>
                <w:color w:val="auto"/>
                <w:szCs w:val="24"/>
              </w:rPr>
            </w:pPr>
            <w:r>
              <w:rPr>
                <w:color w:val="auto"/>
                <w:szCs w:val="24"/>
              </w:rPr>
              <w:t>新建√  改扩建  技改  迁建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建设地点</w:t>
            </w:r>
          </w:p>
        </w:tc>
        <w:tc>
          <w:tcPr>
            <w:tcW w:w="7618" w:type="dxa"/>
            <w:gridSpan w:val="5"/>
            <w:vAlign w:val="center"/>
          </w:tcPr>
          <w:p>
            <w:pPr>
              <w:adjustRightInd w:val="0"/>
              <w:snapToGrid w:val="0"/>
              <w:spacing w:beforeLines="25" w:afterLines="25" w:line="240" w:lineRule="auto"/>
              <w:jc w:val="center"/>
              <w:outlineLvl w:val="0"/>
              <w:rPr>
                <w:rFonts w:hint="eastAsia" w:eastAsia="宋体"/>
                <w:color w:val="auto"/>
                <w:szCs w:val="24"/>
                <w:lang w:eastAsia="zh-CN"/>
              </w:rPr>
            </w:pPr>
            <w:r>
              <w:rPr>
                <w:rFonts w:hint="eastAsia"/>
                <w:color w:val="auto"/>
                <w:szCs w:val="24"/>
                <w:lang w:eastAsia="zh-CN"/>
              </w:rPr>
              <w:t>陕西省西咸新区秦汉新城双照街道办北上召什字咸马路</w:t>
            </w:r>
            <w:r>
              <w:rPr>
                <w:rFonts w:hint="eastAsia"/>
                <w:color w:val="auto"/>
                <w:szCs w:val="24"/>
                <w:lang w:val="en-US" w:eastAsia="zh-CN"/>
              </w:rPr>
              <w:t>500米路东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环评时间</w:t>
            </w:r>
          </w:p>
        </w:tc>
        <w:tc>
          <w:tcPr>
            <w:tcW w:w="2555" w:type="dxa"/>
            <w:vAlign w:val="center"/>
          </w:tcPr>
          <w:p>
            <w:pPr>
              <w:adjustRightInd w:val="0"/>
              <w:snapToGrid w:val="0"/>
              <w:spacing w:beforeLines="25" w:afterLines="25" w:line="240" w:lineRule="auto"/>
              <w:jc w:val="center"/>
              <w:outlineLvl w:val="0"/>
              <w:rPr>
                <w:color w:val="auto"/>
                <w:szCs w:val="24"/>
                <w:highlight w:val="none"/>
              </w:rPr>
            </w:pPr>
            <w:r>
              <w:rPr>
                <w:color w:val="auto"/>
                <w:szCs w:val="22"/>
                <w:highlight w:val="none"/>
              </w:rPr>
              <w:t>20</w:t>
            </w:r>
            <w:r>
              <w:rPr>
                <w:rFonts w:hint="eastAsia"/>
                <w:color w:val="auto"/>
                <w:szCs w:val="22"/>
                <w:highlight w:val="none"/>
                <w:lang w:val="en-US" w:eastAsia="zh-CN"/>
              </w:rPr>
              <w:t>19</w:t>
            </w:r>
            <w:r>
              <w:rPr>
                <w:color w:val="auto"/>
                <w:szCs w:val="22"/>
                <w:highlight w:val="none"/>
              </w:rPr>
              <w:t>年</w:t>
            </w:r>
            <w:r>
              <w:rPr>
                <w:rFonts w:hint="eastAsia"/>
                <w:color w:val="auto"/>
                <w:szCs w:val="22"/>
                <w:highlight w:val="none"/>
                <w:lang w:val="en-US" w:eastAsia="zh-CN"/>
              </w:rPr>
              <w:t>9</w:t>
            </w:r>
            <w:r>
              <w:rPr>
                <w:color w:val="auto"/>
                <w:szCs w:val="22"/>
                <w:highlight w:val="none"/>
              </w:rPr>
              <w:t>月</w:t>
            </w:r>
          </w:p>
        </w:tc>
        <w:tc>
          <w:tcPr>
            <w:tcW w:w="1936" w:type="dxa"/>
            <w:vAlign w:val="center"/>
          </w:tcPr>
          <w:p>
            <w:pPr>
              <w:adjustRightInd w:val="0"/>
              <w:snapToGrid w:val="0"/>
              <w:spacing w:beforeLines="25" w:afterLines="25" w:line="240" w:lineRule="auto"/>
              <w:jc w:val="center"/>
              <w:outlineLvl w:val="0"/>
              <w:rPr>
                <w:color w:val="auto"/>
                <w:szCs w:val="24"/>
                <w:highlight w:val="none"/>
              </w:rPr>
            </w:pPr>
            <w:r>
              <w:rPr>
                <w:rFonts w:hint="eastAsia"/>
                <w:color w:val="auto"/>
                <w:szCs w:val="24"/>
                <w:highlight w:val="none"/>
              </w:rPr>
              <w:t>开工</w:t>
            </w:r>
            <w:r>
              <w:rPr>
                <w:color w:val="auto"/>
                <w:szCs w:val="24"/>
                <w:highlight w:val="none"/>
              </w:rPr>
              <w:t>时间</w:t>
            </w:r>
          </w:p>
        </w:tc>
        <w:tc>
          <w:tcPr>
            <w:tcW w:w="3127" w:type="dxa"/>
            <w:gridSpan w:val="3"/>
            <w:vAlign w:val="center"/>
          </w:tcPr>
          <w:p>
            <w:pPr>
              <w:adjustRightInd w:val="0"/>
              <w:snapToGrid w:val="0"/>
              <w:spacing w:beforeLines="25" w:afterLines="25" w:line="240" w:lineRule="auto"/>
              <w:jc w:val="center"/>
              <w:outlineLvl w:val="0"/>
              <w:rPr>
                <w:color w:val="auto"/>
                <w:szCs w:val="24"/>
                <w:highlight w:val="none"/>
              </w:rPr>
            </w:pPr>
            <w:r>
              <w:rPr>
                <w:rFonts w:hint="eastAsia"/>
                <w:color w:val="auto"/>
                <w:szCs w:val="22"/>
                <w:highlight w:val="none"/>
                <w:lang w:val="en-US" w:eastAsia="zh-CN"/>
              </w:rPr>
              <w:t>2019</w:t>
            </w:r>
            <w:r>
              <w:rPr>
                <w:color w:val="auto"/>
                <w:szCs w:val="22"/>
                <w:highlight w:val="none"/>
              </w:rPr>
              <w:t>年</w:t>
            </w:r>
            <w:r>
              <w:rPr>
                <w:rFonts w:hint="eastAsia"/>
                <w:color w:val="auto"/>
                <w:szCs w:val="22"/>
                <w:highlight w:val="none"/>
                <w:lang w:val="en-US" w:eastAsia="zh-CN"/>
              </w:rPr>
              <w:t>9</w:t>
            </w:r>
            <w:r>
              <w:rPr>
                <w:color w:val="auto"/>
                <w:szCs w:val="22"/>
                <w:highlight w:val="none"/>
              </w:rPr>
              <w:t>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竣工时间</w:t>
            </w:r>
          </w:p>
        </w:tc>
        <w:tc>
          <w:tcPr>
            <w:tcW w:w="2555" w:type="dxa"/>
            <w:vAlign w:val="center"/>
          </w:tcPr>
          <w:p>
            <w:pPr>
              <w:adjustRightInd w:val="0"/>
              <w:snapToGrid w:val="0"/>
              <w:spacing w:beforeLines="25" w:afterLines="25" w:line="240" w:lineRule="auto"/>
              <w:jc w:val="center"/>
              <w:outlineLvl w:val="0"/>
              <w:rPr>
                <w:color w:val="auto"/>
                <w:szCs w:val="24"/>
                <w:highlight w:val="none"/>
              </w:rPr>
            </w:pPr>
            <w:r>
              <w:rPr>
                <w:color w:val="auto"/>
                <w:szCs w:val="22"/>
                <w:highlight w:val="none"/>
              </w:rPr>
              <w:t>201</w:t>
            </w:r>
            <w:r>
              <w:rPr>
                <w:rFonts w:hint="eastAsia"/>
                <w:color w:val="auto"/>
                <w:szCs w:val="22"/>
                <w:highlight w:val="none"/>
                <w:lang w:val="en-US" w:eastAsia="zh-CN"/>
              </w:rPr>
              <w:t>9</w:t>
            </w:r>
            <w:r>
              <w:rPr>
                <w:color w:val="auto"/>
                <w:szCs w:val="22"/>
                <w:highlight w:val="none"/>
              </w:rPr>
              <w:t>年</w:t>
            </w:r>
            <w:r>
              <w:rPr>
                <w:rFonts w:hint="eastAsia"/>
                <w:color w:val="auto"/>
                <w:szCs w:val="22"/>
                <w:highlight w:val="none"/>
                <w:lang w:val="en-US" w:eastAsia="zh-CN"/>
              </w:rPr>
              <w:t>11</w:t>
            </w:r>
            <w:r>
              <w:rPr>
                <w:color w:val="auto"/>
                <w:szCs w:val="22"/>
                <w:highlight w:val="none"/>
              </w:rPr>
              <w:t>月</w:t>
            </w:r>
          </w:p>
        </w:tc>
        <w:tc>
          <w:tcPr>
            <w:tcW w:w="1936"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现场监测时间</w:t>
            </w:r>
          </w:p>
        </w:tc>
        <w:tc>
          <w:tcPr>
            <w:tcW w:w="3127" w:type="dxa"/>
            <w:gridSpan w:val="3"/>
            <w:vAlign w:val="center"/>
          </w:tcPr>
          <w:p>
            <w:pPr>
              <w:adjustRightInd w:val="0"/>
              <w:snapToGrid w:val="0"/>
              <w:spacing w:beforeLines="25" w:afterLines="25" w:line="240" w:lineRule="auto"/>
              <w:jc w:val="center"/>
              <w:outlineLvl w:val="0"/>
              <w:rPr>
                <w:color w:val="auto"/>
                <w:szCs w:val="24"/>
                <w:highlight w:val="none"/>
              </w:rPr>
            </w:pPr>
            <w:r>
              <w:rPr>
                <w:color w:val="auto"/>
                <w:highlight w:val="none"/>
              </w:rPr>
              <w:t>20</w:t>
            </w:r>
            <w:r>
              <w:rPr>
                <w:rFonts w:hint="eastAsia"/>
                <w:color w:val="auto"/>
                <w:highlight w:val="none"/>
                <w:lang w:val="en-US" w:eastAsia="zh-CN"/>
              </w:rPr>
              <w:t>20</w:t>
            </w:r>
            <w:r>
              <w:rPr>
                <w:color w:val="auto"/>
                <w:highlight w:val="none"/>
              </w:rPr>
              <w:t>年</w:t>
            </w:r>
            <w:r>
              <w:rPr>
                <w:rFonts w:hint="eastAsia"/>
                <w:color w:val="auto"/>
                <w:highlight w:val="none"/>
                <w:lang w:val="en-US" w:eastAsia="zh-CN"/>
              </w:rPr>
              <w:t>4</w:t>
            </w:r>
            <w:r>
              <w:rPr>
                <w:color w:val="auto"/>
                <w:highlight w:val="none"/>
              </w:rPr>
              <w:t>月</w:t>
            </w:r>
            <w:r>
              <w:rPr>
                <w:rFonts w:hint="eastAsia"/>
                <w:color w:val="auto"/>
                <w:highlight w:val="none"/>
                <w:lang w:val="en-US" w:eastAsia="zh-CN"/>
              </w:rPr>
              <w:t>2日</w:t>
            </w:r>
            <w:r>
              <w:rPr>
                <w:color w:val="auto"/>
                <w:highlight w:val="none"/>
              </w:rPr>
              <w:t>~</w:t>
            </w:r>
            <w:r>
              <w:rPr>
                <w:rFonts w:hint="eastAsia"/>
                <w:color w:val="auto"/>
                <w:highlight w:val="none"/>
                <w:lang w:val="en-US" w:eastAsia="zh-CN"/>
              </w:rPr>
              <w:t>3</w:t>
            </w:r>
            <w:r>
              <w:rPr>
                <w:color w:val="auto"/>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环评报告表 审批部门</w:t>
            </w:r>
          </w:p>
        </w:tc>
        <w:tc>
          <w:tcPr>
            <w:tcW w:w="2555" w:type="dxa"/>
            <w:vAlign w:val="center"/>
          </w:tcPr>
          <w:p>
            <w:pPr>
              <w:adjustRightInd w:val="0"/>
              <w:snapToGrid w:val="0"/>
              <w:spacing w:beforeLines="25" w:afterLines="25" w:line="240" w:lineRule="auto"/>
              <w:jc w:val="center"/>
              <w:outlineLvl w:val="0"/>
              <w:rPr>
                <w:color w:val="auto"/>
                <w:szCs w:val="22"/>
                <w:highlight w:val="yellow"/>
              </w:rPr>
            </w:pPr>
            <w:r>
              <w:rPr>
                <w:rFonts w:hint="eastAsia"/>
                <w:color w:val="auto"/>
                <w:szCs w:val="24"/>
                <w:lang w:eastAsia="zh-CN"/>
              </w:rPr>
              <w:t>陕西省西咸新区秦汉新城行政审批与政务服务局</w:t>
            </w:r>
          </w:p>
        </w:tc>
        <w:tc>
          <w:tcPr>
            <w:tcW w:w="1936"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环评报告表   编制单位</w:t>
            </w:r>
          </w:p>
        </w:tc>
        <w:tc>
          <w:tcPr>
            <w:tcW w:w="3127" w:type="dxa"/>
            <w:gridSpan w:val="3"/>
            <w:vAlign w:val="center"/>
          </w:tcPr>
          <w:p>
            <w:pPr>
              <w:adjustRightInd w:val="0"/>
              <w:snapToGrid w:val="0"/>
              <w:spacing w:beforeLines="25" w:afterLines="25" w:line="240" w:lineRule="auto"/>
              <w:jc w:val="center"/>
              <w:outlineLvl w:val="0"/>
              <w:rPr>
                <w:color w:val="auto"/>
                <w:szCs w:val="22"/>
                <w:highlight w:val="none"/>
              </w:rPr>
            </w:pPr>
            <w:r>
              <w:rPr>
                <w:color w:val="auto"/>
                <w:szCs w:val="22"/>
                <w:highlight w:val="none"/>
              </w:rPr>
              <w:t>西安清蓝环保科技</w:t>
            </w:r>
            <w:r>
              <w:rPr>
                <w:rFonts w:hint="eastAsia"/>
                <w:color w:val="auto"/>
                <w:szCs w:val="22"/>
                <w:highlight w:val="none"/>
                <w:lang w:eastAsia="zh-CN"/>
              </w:rPr>
              <w:t>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环保设施   设计单位</w:t>
            </w:r>
          </w:p>
        </w:tc>
        <w:tc>
          <w:tcPr>
            <w:tcW w:w="2555" w:type="dxa"/>
            <w:vAlign w:val="center"/>
          </w:tcPr>
          <w:p>
            <w:pPr>
              <w:adjustRightInd w:val="0"/>
              <w:snapToGrid w:val="0"/>
              <w:spacing w:beforeLines="25" w:afterLines="25" w:line="240" w:lineRule="auto"/>
              <w:jc w:val="center"/>
              <w:outlineLvl w:val="0"/>
              <w:rPr>
                <w:rFonts w:hint="eastAsia" w:eastAsia="宋体"/>
                <w:color w:val="auto"/>
                <w:szCs w:val="22"/>
                <w:highlight w:val="yellow"/>
                <w:lang w:val="en-US" w:eastAsia="zh-CN"/>
              </w:rPr>
            </w:pPr>
            <w:r>
              <w:rPr>
                <w:rFonts w:hint="eastAsia"/>
                <w:color w:val="auto"/>
                <w:szCs w:val="24"/>
                <w:lang w:val="en-US" w:eastAsia="zh-CN"/>
              </w:rPr>
              <w:t xml:space="preserve">/ </w:t>
            </w:r>
          </w:p>
        </w:tc>
        <w:tc>
          <w:tcPr>
            <w:tcW w:w="1936" w:type="dxa"/>
            <w:vAlign w:val="center"/>
          </w:tcPr>
          <w:p>
            <w:pPr>
              <w:adjustRightInd w:val="0"/>
              <w:snapToGrid w:val="0"/>
              <w:spacing w:beforeLines="25" w:afterLines="25" w:line="240" w:lineRule="auto"/>
              <w:jc w:val="center"/>
              <w:outlineLvl w:val="0"/>
              <w:rPr>
                <w:color w:val="auto"/>
                <w:szCs w:val="24"/>
                <w:highlight w:val="yellow"/>
              </w:rPr>
            </w:pPr>
            <w:r>
              <w:rPr>
                <w:color w:val="auto"/>
                <w:szCs w:val="24"/>
              </w:rPr>
              <w:t>环保设施      施工单位</w:t>
            </w:r>
          </w:p>
        </w:tc>
        <w:tc>
          <w:tcPr>
            <w:tcW w:w="3127" w:type="dxa"/>
            <w:gridSpan w:val="3"/>
            <w:vAlign w:val="center"/>
          </w:tcPr>
          <w:p>
            <w:pPr>
              <w:adjustRightInd w:val="0"/>
              <w:snapToGrid w:val="0"/>
              <w:spacing w:beforeLines="25" w:afterLines="25" w:line="240" w:lineRule="auto"/>
              <w:jc w:val="center"/>
              <w:outlineLvl w:val="0"/>
              <w:rPr>
                <w:color w:val="auto"/>
                <w:szCs w:val="22"/>
                <w:highlight w:val="yellow"/>
              </w:rPr>
            </w:pPr>
            <w:r>
              <w:rPr>
                <w:rFonts w:hint="eastAsia"/>
                <w:color w:val="auto"/>
                <w:szCs w:val="24"/>
                <w:lang w:val="en-US" w:eastAsia="zh-CN"/>
              </w:rPr>
              <w:t>/</w:t>
            </w:r>
            <w:r>
              <w:rPr>
                <w:rFonts w:hint="eastAsia"/>
                <w:color w:val="auto"/>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投资总概算</w:t>
            </w:r>
          </w:p>
        </w:tc>
        <w:tc>
          <w:tcPr>
            <w:tcW w:w="2555" w:type="dxa"/>
            <w:vAlign w:val="center"/>
          </w:tcPr>
          <w:p>
            <w:pPr>
              <w:adjustRightInd w:val="0"/>
              <w:snapToGrid w:val="0"/>
              <w:spacing w:beforeLines="25" w:afterLines="25" w:line="240" w:lineRule="auto"/>
              <w:jc w:val="center"/>
              <w:outlineLvl w:val="0"/>
              <w:rPr>
                <w:color w:val="auto"/>
                <w:szCs w:val="24"/>
              </w:rPr>
            </w:pPr>
            <w:r>
              <w:rPr>
                <w:rFonts w:hint="eastAsia"/>
                <w:color w:val="auto"/>
                <w:szCs w:val="22"/>
                <w:lang w:val="en-US" w:eastAsia="zh-CN"/>
              </w:rPr>
              <w:t>300</w:t>
            </w:r>
            <w:r>
              <w:rPr>
                <w:color w:val="auto"/>
                <w:szCs w:val="22"/>
              </w:rPr>
              <w:t>万元</w:t>
            </w:r>
          </w:p>
        </w:tc>
        <w:tc>
          <w:tcPr>
            <w:tcW w:w="1936" w:type="dxa"/>
            <w:vAlign w:val="center"/>
          </w:tcPr>
          <w:p>
            <w:pPr>
              <w:adjustRightInd w:val="0"/>
              <w:snapToGrid w:val="0"/>
              <w:spacing w:beforeLines="25" w:afterLines="25" w:line="240" w:lineRule="auto"/>
              <w:jc w:val="center"/>
              <w:outlineLvl w:val="0"/>
              <w:rPr>
                <w:color w:val="auto"/>
                <w:szCs w:val="24"/>
              </w:rPr>
            </w:pPr>
            <w:r>
              <w:rPr>
                <w:color w:val="auto"/>
                <w:szCs w:val="24"/>
              </w:rPr>
              <w:t>环保投资总概算</w:t>
            </w:r>
          </w:p>
        </w:tc>
        <w:tc>
          <w:tcPr>
            <w:tcW w:w="1449" w:type="dxa"/>
            <w:vAlign w:val="center"/>
          </w:tcPr>
          <w:p>
            <w:pPr>
              <w:adjustRightInd w:val="0"/>
              <w:snapToGrid w:val="0"/>
              <w:spacing w:beforeLines="25" w:afterLines="25" w:line="240" w:lineRule="auto"/>
              <w:jc w:val="center"/>
              <w:outlineLvl w:val="0"/>
              <w:rPr>
                <w:color w:val="auto"/>
                <w:szCs w:val="24"/>
              </w:rPr>
            </w:pPr>
            <w:r>
              <w:rPr>
                <w:rFonts w:hint="eastAsia"/>
                <w:color w:val="auto"/>
                <w:szCs w:val="24"/>
                <w:lang w:val="en-US" w:eastAsia="zh-CN"/>
              </w:rPr>
              <w:t>18.2</w:t>
            </w:r>
            <w:r>
              <w:rPr>
                <w:color w:val="auto"/>
                <w:szCs w:val="24"/>
              </w:rPr>
              <w:t>万元</w:t>
            </w:r>
          </w:p>
        </w:tc>
        <w:tc>
          <w:tcPr>
            <w:tcW w:w="707" w:type="dxa"/>
            <w:vAlign w:val="center"/>
          </w:tcPr>
          <w:p>
            <w:pPr>
              <w:adjustRightInd w:val="0"/>
              <w:snapToGrid w:val="0"/>
              <w:spacing w:beforeLines="25" w:afterLines="25" w:line="240" w:lineRule="auto"/>
              <w:jc w:val="center"/>
              <w:outlineLvl w:val="0"/>
              <w:rPr>
                <w:color w:val="auto"/>
                <w:szCs w:val="24"/>
              </w:rPr>
            </w:pPr>
            <w:r>
              <w:rPr>
                <w:color w:val="auto"/>
                <w:szCs w:val="24"/>
              </w:rPr>
              <w:t>比例</w:t>
            </w:r>
          </w:p>
        </w:tc>
        <w:tc>
          <w:tcPr>
            <w:tcW w:w="971" w:type="dxa"/>
            <w:vAlign w:val="center"/>
          </w:tcPr>
          <w:p>
            <w:pPr>
              <w:adjustRightInd w:val="0"/>
              <w:snapToGrid w:val="0"/>
              <w:spacing w:beforeLines="25" w:afterLines="25" w:line="240" w:lineRule="auto"/>
              <w:jc w:val="center"/>
              <w:outlineLvl w:val="0"/>
              <w:rPr>
                <w:color w:val="auto"/>
                <w:szCs w:val="24"/>
              </w:rPr>
            </w:pPr>
            <w:r>
              <w:rPr>
                <w:rFonts w:hint="eastAsia"/>
                <w:color w:val="auto"/>
                <w:szCs w:val="22"/>
                <w:lang w:val="en-US" w:eastAsia="zh-CN"/>
              </w:rPr>
              <w:t>6.1</w:t>
            </w:r>
            <w:r>
              <w:rPr>
                <w:color w:val="auto"/>
                <w:szCs w:val="22"/>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实际总投资</w:t>
            </w:r>
          </w:p>
        </w:tc>
        <w:tc>
          <w:tcPr>
            <w:tcW w:w="2555" w:type="dxa"/>
            <w:vAlign w:val="center"/>
          </w:tcPr>
          <w:p>
            <w:pPr>
              <w:adjustRightInd w:val="0"/>
              <w:snapToGrid w:val="0"/>
              <w:spacing w:beforeLines="25" w:afterLines="25" w:line="240" w:lineRule="auto"/>
              <w:jc w:val="center"/>
              <w:outlineLvl w:val="0"/>
              <w:rPr>
                <w:color w:val="auto"/>
                <w:szCs w:val="24"/>
                <w:highlight w:val="yellow"/>
              </w:rPr>
            </w:pPr>
            <w:r>
              <w:rPr>
                <w:rFonts w:hint="eastAsia"/>
                <w:color w:val="auto"/>
                <w:szCs w:val="22"/>
                <w:highlight w:val="none"/>
                <w:lang w:val="en-US" w:eastAsia="zh-CN"/>
              </w:rPr>
              <w:t>300</w:t>
            </w:r>
            <w:r>
              <w:rPr>
                <w:color w:val="auto"/>
                <w:szCs w:val="22"/>
                <w:highlight w:val="none"/>
              </w:rPr>
              <w:t>万元</w:t>
            </w:r>
          </w:p>
        </w:tc>
        <w:tc>
          <w:tcPr>
            <w:tcW w:w="1936"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实际环保投资</w:t>
            </w:r>
          </w:p>
        </w:tc>
        <w:tc>
          <w:tcPr>
            <w:tcW w:w="1449" w:type="dxa"/>
            <w:vAlign w:val="center"/>
          </w:tcPr>
          <w:p>
            <w:pPr>
              <w:adjustRightInd w:val="0"/>
              <w:snapToGrid w:val="0"/>
              <w:spacing w:beforeLines="25" w:afterLines="25" w:line="240" w:lineRule="auto"/>
              <w:jc w:val="center"/>
              <w:outlineLvl w:val="0"/>
              <w:rPr>
                <w:color w:val="auto"/>
                <w:szCs w:val="24"/>
                <w:highlight w:val="yellow"/>
              </w:rPr>
            </w:pPr>
            <w:r>
              <w:rPr>
                <w:rFonts w:hint="eastAsia"/>
                <w:color w:val="auto"/>
                <w:szCs w:val="24"/>
                <w:highlight w:val="none"/>
                <w:lang w:val="en-US" w:eastAsia="zh-CN"/>
              </w:rPr>
              <w:t>39.2</w:t>
            </w:r>
            <w:r>
              <w:rPr>
                <w:color w:val="auto"/>
                <w:szCs w:val="24"/>
                <w:highlight w:val="none"/>
              </w:rPr>
              <w:t>万元</w:t>
            </w:r>
          </w:p>
        </w:tc>
        <w:tc>
          <w:tcPr>
            <w:tcW w:w="707" w:type="dxa"/>
            <w:vAlign w:val="center"/>
          </w:tcPr>
          <w:p>
            <w:pPr>
              <w:adjustRightInd w:val="0"/>
              <w:snapToGrid w:val="0"/>
              <w:spacing w:beforeLines="25" w:afterLines="25" w:line="240" w:lineRule="auto"/>
              <w:jc w:val="center"/>
              <w:outlineLvl w:val="0"/>
              <w:rPr>
                <w:color w:val="auto"/>
                <w:szCs w:val="24"/>
                <w:highlight w:val="yellow"/>
              </w:rPr>
            </w:pPr>
            <w:r>
              <w:rPr>
                <w:color w:val="auto"/>
                <w:szCs w:val="24"/>
                <w:highlight w:val="none"/>
              </w:rPr>
              <w:t>比例</w:t>
            </w:r>
          </w:p>
        </w:tc>
        <w:tc>
          <w:tcPr>
            <w:tcW w:w="971" w:type="dxa"/>
            <w:vAlign w:val="center"/>
          </w:tcPr>
          <w:p>
            <w:pPr>
              <w:adjustRightInd w:val="0"/>
              <w:snapToGrid w:val="0"/>
              <w:spacing w:beforeLines="25" w:afterLines="25" w:line="240" w:lineRule="auto"/>
              <w:jc w:val="center"/>
              <w:outlineLvl w:val="0"/>
              <w:rPr>
                <w:color w:val="auto"/>
                <w:szCs w:val="24"/>
                <w:highlight w:val="yellow"/>
              </w:rPr>
            </w:pPr>
            <w:r>
              <w:rPr>
                <w:rFonts w:hint="eastAsia"/>
                <w:color w:val="auto"/>
                <w:szCs w:val="22"/>
                <w:highlight w:val="none"/>
                <w:lang w:val="en-US" w:eastAsia="zh-CN"/>
              </w:rPr>
              <w:t>13.1</w:t>
            </w:r>
            <w:r>
              <w:rPr>
                <w:color w:val="auto"/>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0" w:hRule="atLeast"/>
          <w:jc w:val="center"/>
        </w:trPr>
        <w:tc>
          <w:tcPr>
            <w:tcW w:w="1703" w:type="dxa"/>
            <w:vAlign w:val="center"/>
          </w:tcPr>
          <w:p>
            <w:pPr>
              <w:adjustRightInd/>
              <w:snapToGrid/>
              <w:spacing w:after="0"/>
              <w:rPr>
                <w:color w:val="auto"/>
                <w:szCs w:val="22"/>
              </w:rPr>
            </w:pPr>
            <w:r>
              <w:rPr>
                <w:color w:val="auto"/>
                <w:szCs w:val="22"/>
              </w:rPr>
              <w:t>验收监测依据</w:t>
            </w:r>
          </w:p>
        </w:tc>
        <w:tc>
          <w:tcPr>
            <w:tcW w:w="7618" w:type="dxa"/>
            <w:gridSpan w:val="5"/>
          </w:tcPr>
          <w:p>
            <w:pPr>
              <w:adjustRightInd/>
              <w:snapToGrid/>
              <w:spacing w:after="0"/>
              <w:rPr>
                <w:color w:val="auto"/>
                <w:szCs w:val="22"/>
              </w:rPr>
            </w:pPr>
            <w:r>
              <w:rPr>
                <w:color w:val="auto"/>
                <w:szCs w:val="22"/>
              </w:rPr>
              <w:t>(1)《中华人民共和国环境保护法》</w:t>
            </w:r>
            <w:r>
              <w:rPr>
                <w:rFonts w:hint="eastAsia"/>
                <w:color w:val="auto"/>
                <w:szCs w:val="22"/>
                <w:lang w:eastAsia="zh-CN"/>
              </w:rPr>
              <w:t>，</w:t>
            </w:r>
            <w:r>
              <w:rPr>
                <w:color w:val="auto"/>
                <w:szCs w:val="22"/>
              </w:rPr>
              <w:t>201</w:t>
            </w:r>
            <w:r>
              <w:rPr>
                <w:rFonts w:hint="eastAsia"/>
                <w:color w:val="auto"/>
                <w:szCs w:val="22"/>
                <w:lang w:val="en-US" w:eastAsia="zh-CN"/>
              </w:rPr>
              <w:t>5.1.1,</w:t>
            </w:r>
            <w:r>
              <w:rPr>
                <w:color w:val="auto"/>
                <w:szCs w:val="22"/>
              </w:rPr>
              <w:t>；</w:t>
            </w:r>
          </w:p>
          <w:p>
            <w:pPr>
              <w:adjustRightInd/>
              <w:snapToGrid/>
              <w:spacing w:after="0"/>
              <w:rPr>
                <w:rFonts w:hint="default" w:ascii="Times New Roman" w:hAnsi="Times New Roman" w:eastAsia="宋体"/>
                <w:color w:val="auto"/>
                <w:sz w:val="24"/>
                <w:szCs w:val="24"/>
                <w:lang w:val="en-US"/>
              </w:rPr>
            </w:pPr>
            <w:r>
              <w:rPr>
                <w:rFonts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2</w:t>
            </w:r>
            <w:r>
              <w:rPr>
                <w:rFonts w:ascii="Times New Roman" w:hAnsi="Times New Roman" w:eastAsia="宋体"/>
                <w:color w:val="auto"/>
                <w:sz w:val="24"/>
                <w:szCs w:val="24"/>
              </w:rPr>
              <w:t>)</w:t>
            </w:r>
            <w:r>
              <w:rPr>
                <w:rFonts w:hint="eastAsia"/>
                <w:color w:val="auto"/>
                <w:lang w:val="en-US" w:eastAsia="zh-CN"/>
              </w:rPr>
              <w:t>《建设项目环境保护管理条例（国务院令第682号）》，2017.10.1</w:t>
            </w:r>
            <w:r>
              <w:rPr>
                <w:rFonts w:hint="eastAsia"/>
                <w:color w:val="auto"/>
                <w:sz w:val="24"/>
                <w:szCs w:val="24"/>
                <w:lang w:val="en-US" w:eastAsia="zh-CN"/>
              </w:rPr>
              <w:t>;</w:t>
            </w:r>
          </w:p>
          <w:p>
            <w:pPr>
              <w:adjustRightInd/>
              <w:snapToGrid/>
              <w:spacing w:after="0"/>
              <w:rPr>
                <w:color w:val="auto"/>
                <w:szCs w:val="22"/>
              </w:rPr>
            </w:pPr>
            <w:r>
              <w:rPr>
                <w:color w:val="auto"/>
                <w:szCs w:val="22"/>
              </w:rPr>
              <w:t>(</w:t>
            </w:r>
            <w:r>
              <w:rPr>
                <w:rFonts w:hint="eastAsia"/>
                <w:color w:val="auto"/>
                <w:szCs w:val="22"/>
                <w:lang w:val="en-US" w:eastAsia="zh-CN"/>
              </w:rPr>
              <w:t>3</w:t>
            </w:r>
            <w:r>
              <w:rPr>
                <w:color w:val="auto"/>
                <w:szCs w:val="22"/>
              </w:rPr>
              <w:t>)</w:t>
            </w:r>
            <w:r>
              <w:rPr>
                <w:color w:val="auto"/>
                <w:szCs w:val="22"/>
                <w:lang w:val="en-US" w:eastAsia="zh-CN"/>
              </w:rPr>
              <w:t>《中华人民共和国固体废物污染环境防治法》</w:t>
            </w:r>
            <w:r>
              <w:rPr>
                <w:rFonts w:hint="eastAsia"/>
                <w:color w:val="auto"/>
                <w:szCs w:val="22"/>
                <w:lang w:val="en-US" w:eastAsia="zh-CN"/>
              </w:rPr>
              <w:t>，2016.11.7；</w:t>
            </w:r>
          </w:p>
          <w:p>
            <w:pPr>
              <w:adjustRightInd/>
              <w:snapToGrid/>
              <w:spacing w:after="0"/>
              <w:rPr>
                <w:rFonts w:hint="default" w:ascii="Times New Roman" w:hAnsi="Times New Roman" w:eastAsia="宋体"/>
                <w:color w:val="auto"/>
                <w:sz w:val="24"/>
                <w:szCs w:val="24"/>
                <w:lang w:val="en-US"/>
              </w:rPr>
            </w:pP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rPr>
              <w:t>)</w:t>
            </w:r>
            <w:r>
              <w:rPr>
                <w:rFonts w:hint="eastAsia"/>
                <w:color w:val="auto"/>
                <w:szCs w:val="22"/>
                <w:lang w:val="en-US" w:eastAsia="zh-CN"/>
              </w:rPr>
              <w:t>《一般工业固体废物贮存、处置场污染控制标准》(GB 18599-2001)及修改单，2002.7.1；</w:t>
            </w:r>
          </w:p>
          <w:p>
            <w:pPr>
              <w:adjustRightInd/>
              <w:snapToGrid/>
              <w:spacing w:after="0"/>
              <w:rPr>
                <w:rFonts w:hint="eastAsia"/>
                <w:color w:val="auto"/>
                <w:szCs w:val="22"/>
                <w:lang w:val="en-US" w:eastAsia="zh-CN"/>
              </w:rPr>
            </w:pPr>
            <w:r>
              <w:rPr>
                <w:rFonts w:hint="eastAsia"/>
                <w:color w:val="auto"/>
                <w:szCs w:val="22"/>
              </w:rPr>
              <w:t>(</w:t>
            </w:r>
            <w:r>
              <w:rPr>
                <w:rFonts w:hint="eastAsia"/>
                <w:color w:val="auto"/>
                <w:szCs w:val="22"/>
                <w:lang w:val="en-US" w:eastAsia="zh-CN"/>
              </w:rPr>
              <w:t>5)</w:t>
            </w:r>
            <w:r>
              <w:rPr>
                <w:color w:val="auto"/>
                <w:szCs w:val="22"/>
              </w:rPr>
              <w:t>《危险废物贮存污染控制标准》(GB 18597-2001)</w:t>
            </w:r>
            <w:r>
              <w:rPr>
                <w:rFonts w:hint="eastAsia"/>
                <w:color w:val="auto"/>
                <w:szCs w:val="22"/>
                <w:lang w:val="en-US" w:eastAsia="zh-CN"/>
              </w:rPr>
              <w:t>；</w:t>
            </w:r>
          </w:p>
          <w:p>
            <w:pPr>
              <w:adjustRightInd/>
              <w:snapToGrid/>
              <w:spacing w:after="0"/>
              <w:rPr>
                <w:rFonts w:hint="eastAsia"/>
                <w:color w:val="auto"/>
                <w:szCs w:val="22"/>
                <w:lang w:val="en-US" w:eastAsia="zh-CN"/>
              </w:rPr>
            </w:pPr>
            <w:r>
              <w:rPr>
                <w:rFonts w:hint="eastAsia"/>
                <w:color w:val="auto"/>
                <w:szCs w:val="22"/>
                <w:lang w:val="en-US" w:eastAsia="zh-CN"/>
              </w:rPr>
              <w:t>(6)</w:t>
            </w:r>
            <w:r>
              <w:rPr>
                <w:color w:val="auto"/>
              </w:rPr>
              <w:t>中华人民共和国环境保护部关于发布《建设项目竣工环境保护验收暂行办法》的公告（国环规环评[2017]4 号</w:t>
            </w:r>
            <w:r>
              <w:rPr>
                <w:rFonts w:hint="eastAsia"/>
                <w:color w:val="auto"/>
                <w:szCs w:val="22"/>
                <w:lang w:val="en-US" w:eastAsia="zh-CN"/>
              </w:rPr>
              <w:t>；</w:t>
            </w:r>
          </w:p>
          <w:p>
            <w:pPr>
              <w:adjustRightInd/>
              <w:snapToGrid/>
              <w:spacing w:after="0"/>
              <w:rPr>
                <w:color w:val="auto"/>
                <w:szCs w:val="22"/>
              </w:rPr>
            </w:pPr>
            <w:r>
              <w:rPr>
                <w:color w:val="auto"/>
                <w:szCs w:val="22"/>
              </w:rPr>
              <w:t>(</w:t>
            </w:r>
            <w:r>
              <w:rPr>
                <w:rFonts w:hint="eastAsia"/>
                <w:color w:val="auto"/>
                <w:szCs w:val="22"/>
                <w:lang w:val="en-US" w:eastAsia="zh-CN"/>
              </w:rPr>
              <w:t>7</w:t>
            </w:r>
            <w:r>
              <w:rPr>
                <w:color w:val="auto"/>
                <w:szCs w:val="22"/>
              </w:rPr>
              <w:t>)</w:t>
            </w:r>
            <w:r>
              <w:rPr>
                <w:color w:val="auto"/>
              </w:rPr>
              <w:t>建设项目竣工环境保护验收技术指南  污染影响类》（生态环境部公告2018年第9号</w:t>
            </w:r>
            <w:r>
              <w:rPr>
                <w:rFonts w:hint="eastAsia"/>
                <w:color w:val="auto"/>
                <w:lang w:eastAsia="zh-CN"/>
              </w:rPr>
              <w:t>，</w:t>
            </w:r>
            <w:r>
              <w:rPr>
                <w:rFonts w:hint="eastAsia"/>
                <w:color w:val="auto"/>
                <w:lang w:val="en-US" w:eastAsia="zh-CN"/>
              </w:rPr>
              <w:t>2018.5.16</w:t>
            </w:r>
            <w:r>
              <w:rPr>
                <w:color w:val="auto"/>
              </w:rPr>
              <w:t>）</w:t>
            </w:r>
            <w:r>
              <w:rPr>
                <w:color w:val="auto"/>
                <w:szCs w:val="22"/>
              </w:rPr>
              <w:t>;</w:t>
            </w:r>
          </w:p>
          <w:p>
            <w:pPr>
              <w:adjustRightInd/>
              <w:snapToGrid/>
              <w:spacing w:after="0"/>
              <w:rPr>
                <w:color w:val="auto"/>
                <w:szCs w:val="22"/>
              </w:rPr>
            </w:pPr>
            <w:r>
              <w:rPr>
                <w:color w:val="auto"/>
                <w:szCs w:val="22"/>
              </w:rPr>
              <w:t>(</w:t>
            </w:r>
            <w:r>
              <w:rPr>
                <w:rFonts w:hint="eastAsia"/>
                <w:color w:val="auto"/>
                <w:szCs w:val="22"/>
                <w:lang w:val="en-US" w:eastAsia="zh-CN"/>
              </w:rPr>
              <w:t>8</w:t>
            </w:r>
            <w:r>
              <w:rPr>
                <w:color w:val="auto"/>
                <w:szCs w:val="22"/>
              </w:rPr>
              <w:t>)</w:t>
            </w:r>
            <w:r>
              <w:rPr>
                <w:rFonts w:hint="eastAsia"/>
                <w:color w:val="auto"/>
                <w:szCs w:val="22"/>
                <w:lang w:val="en-US" w:eastAsia="zh-CN"/>
              </w:rPr>
              <w:t>《</w:t>
            </w:r>
            <w:r>
              <w:rPr>
                <w:rFonts w:hint="eastAsia"/>
                <w:color w:val="auto"/>
                <w:szCs w:val="24"/>
              </w:rPr>
              <w:t>压力容器及金属结构件生产制造加工</w:t>
            </w:r>
            <w:r>
              <w:rPr>
                <w:rFonts w:hint="eastAsia"/>
                <w:color w:val="auto"/>
                <w:szCs w:val="24"/>
                <w:lang w:eastAsia="zh-CN"/>
              </w:rPr>
              <w:t>项目</w:t>
            </w:r>
            <w:r>
              <w:rPr>
                <w:rFonts w:hint="eastAsia"/>
                <w:color w:val="auto"/>
                <w:lang w:val="en-US" w:eastAsia="zh-CN"/>
              </w:rPr>
              <w:t>环境影响报告表</w:t>
            </w:r>
            <w:r>
              <w:rPr>
                <w:rFonts w:hint="eastAsia"/>
                <w:color w:val="auto"/>
                <w:szCs w:val="22"/>
                <w:lang w:val="en-US" w:eastAsia="zh-CN"/>
              </w:rPr>
              <w:t>》（西安清蓝环保科技有限公司，2019.9）</w:t>
            </w:r>
            <w:r>
              <w:rPr>
                <w:color w:val="auto"/>
                <w:szCs w:val="22"/>
              </w:rPr>
              <w:t>；</w:t>
            </w:r>
          </w:p>
          <w:p>
            <w:pPr>
              <w:adjustRightInd/>
              <w:snapToGrid/>
              <w:spacing w:after="0"/>
              <w:rPr>
                <w:rFonts w:hint="eastAsia"/>
                <w:color w:val="auto"/>
                <w:szCs w:val="22"/>
                <w:lang w:val="en-US" w:eastAsia="zh-CN"/>
              </w:rPr>
            </w:pPr>
            <w:r>
              <w:rPr>
                <w:color w:val="auto"/>
                <w:szCs w:val="22"/>
              </w:rPr>
              <w:t>(</w:t>
            </w:r>
            <w:r>
              <w:rPr>
                <w:rFonts w:hint="eastAsia"/>
                <w:color w:val="auto"/>
                <w:szCs w:val="22"/>
                <w:lang w:val="en-US" w:eastAsia="zh-CN"/>
              </w:rPr>
              <w:t>9</w:t>
            </w:r>
            <w:r>
              <w:rPr>
                <w:color w:val="auto"/>
                <w:szCs w:val="22"/>
              </w:rPr>
              <w:t>)</w:t>
            </w:r>
            <w:r>
              <w:rPr>
                <w:rFonts w:hint="eastAsia"/>
                <w:color w:val="auto"/>
                <w:szCs w:val="22"/>
                <w:lang w:eastAsia="zh-CN"/>
              </w:rPr>
              <w:t>《</w:t>
            </w:r>
            <w:r>
              <w:rPr>
                <w:rFonts w:hint="eastAsia" w:ascii="Times New Roman" w:hAnsi="Times New Roman" w:cs="Times New Roman"/>
                <w:color w:val="auto"/>
                <w:szCs w:val="22"/>
                <w:lang w:eastAsia="zh-CN"/>
              </w:rPr>
              <w:t>关于</w:t>
            </w:r>
            <w:r>
              <w:rPr>
                <w:rFonts w:hint="eastAsia" w:ascii="Times New Roman" w:hAnsi="Times New Roman"/>
                <w:sz w:val="24"/>
                <w:highlight w:val="none"/>
                <w:lang w:eastAsia="zh-CN"/>
              </w:rPr>
              <w:t>咸阳汇鑫机械制造有限公司</w:t>
            </w:r>
            <w:r>
              <w:rPr>
                <w:rFonts w:hint="eastAsia" w:ascii="Times New Roman" w:hAnsi="Times New Roman"/>
                <w:sz w:val="24"/>
                <w:highlight w:val="none"/>
              </w:rPr>
              <w:t>压力容器及金属结构件生产制造加工</w:t>
            </w:r>
            <w:r>
              <w:rPr>
                <w:rFonts w:hint="eastAsia" w:ascii="Times New Roman" w:hAnsi="Times New Roman"/>
                <w:sz w:val="24"/>
                <w:highlight w:val="none"/>
                <w:lang w:eastAsia="zh-CN"/>
              </w:rPr>
              <w:t>项目</w:t>
            </w:r>
            <w:r>
              <w:rPr>
                <w:rFonts w:hint="eastAsia"/>
                <w:color w:val="auto"/>
                <w:lang w:val="en-US" w:eastAsia="zh-CN"/>
              </w:rPr>
              <w:t>环境影响报告表的批复</w:t>
            </w:r>
            <w:r>
              <w:rPr>
                <w:rFonts w:hint="eastAsia"/>
                <w:color w:val="auto"/>
                <w:szCs w:val="22"/>
                <w:lang w:eastAsia="zh-CN"/>
              </w:rPr>
              <w:t>》</w:t>
            </w:r>
            <w:r>
              <w:rPr>
                <w:rFonts w:hint="eastAsia"/>
                <w:color w:val="auto"/>
                <w:lang w:val="en-US" w:eastAsia="zh-CN"/>
              </w:rPr>
              <w:t>，（</w:t>
            </w:r>
            <w:r>
              <w:rPr>
                <w:rFonts w:hint="eastAsia"/>
                <w:color w:val="auto"/>
                <w:szCs w:val="24"/>
                <w:lang w:eastAsia="zh-CN"/>
              </w:rPr>
              <w:t>秦汉审服准</w:t>
            </w:r>
            <w:r>
              <w:rPr>
                <w:rFonts w:hint="eastAsia"/>
                <w:color w:val="auto"/>
                <w:szCs w:val="24"/>
                <w:lang w:val="en-US" w:eastAsia="zh-CN"/>
              </w:rPr>
              <w:t>[2019]245号，2019.11.5</w:t>
            </w:r>
            <w:r>
              <w:rPr>
                <w:rFonts w:hint="eastAsia"/>
                <w:color w:val="auto"/>
                <w:lang w:val="en-US" w:eastAsia="zh-CN"/>
              </w:rPr>
              <w:t>）</w:t>
            </w:r>
            <w:r>
              <w:rPr>
                <w:rFonts w:hint="eastAsia"/>
                <w:color w:val="auto"/>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color w:val="auto"/>
                <w:szCs w:val="22"/>
                <w:lang w:eastAsia="zh-CN"/>
              </w:rPr>
            </w:pPr>
            <w:r>
              <w:rPr>
                <w:rFonts w:hint="eastAsia"/>
                <w:color w:val="auto"/>
                <w:szCs w:val="22"/>
                <w:lang w:val="en-US" w:eastAsia="zh-CN"/>
              </w:rPr>
              <w:t>(10)</w:t>
            </w:r>
            <w:r>
              <w:rPr>
                <w:rFonts w:hint="eastAsia" w:ascii="Times New Roman" w:hAnsi="Times New Roman"/>
                <w:sz w:val="24"/>
                <w:highlight w:val="none"/>
                <w:lang w:eastAsia="zh-CN"/>
              </w:rPr>
              <w:t>咸阳汇鑫机械制造有限公司</w:t>
            </w:r>
            <w:r>
              <w:rPr>
                <w:rFonts w:hint="eastAsia"/>
                <w:color w:val="auto"/>
                <w:lang w:val="en-US" w:eastAsia="zh-CN"/>
              </w:rPr>
              <w:t>提供的与本项目建设有关的其它资料</w:t>
            </w:r>
            <w:r>
              <w:rPr>
                <w:rFonts w:hint="eastAsia" w:cs="Times New Roman"/>
                <w:color w:val="auto"/>
                <w:szCs w:val="22"/>
                <w:lang w:eastAsia="zh-CN"/>
              </w:rPr>
              <w:t>。</w:t>
            </w:r>
          </w:p>
        </w:tc>
      </w:tr>
    </w:tbl>
    <w:p>
      <w:pPr>
        <w:rPr>
          <w:color w:val="auto"/>
        </w:rPr>
        <w:sectPr>
          <w:footerReference r:id="rId3" w:type="default"/>
          <w:pgSz w:w="11850" w:h="16783"/>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tbl>
      <w:tblPr>
        <w:tblStyle w:val="13"/>
        <w:tblpPr w:leftFromText="180" w:rightFromText="180" w:vertAnchor="text" w:horzAnchor="margin" w:tblpXSpec="center" w:tblpY="295"/>
        <w:tblW w:w="931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793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125" w:hRule="atLeast"/>
        </w:trPr>
        <w:tc>
          <w:tcPr>
            <w:tcW w:w="1380" w:type="dxa"/>
            <w:vAlign w:val="center"/>
          </w:tcPr>
          <w:p>
            <w:pPr>
              <w:ind w:firstLine="480" w:firstLineChars="200"/>
              <w:jc w:val="center"/>
              <w:rPr>
                <w:color w:val="auto"/>
                <w:szCs w:val="24"/>
              </w:rPr>
            </w:pPr>
          </w:p>
          <w:p>
            <w:pPr>
              <w:jc w:val="center"/>
              <w:outlineLvl w:val="1"/>
              <w:rPr>
                <w:b/>
                <w:color w:val="auto"/>
                <w:szCs w:val="21"/>
              </w:rPr>
            </w:pPr>
            <w:r>
              <w:rPr>
                <w:color w:val="auto"/>
                <w:szCs w:val="24"/>
              </w:rPr>
              <w:t>验收监测评价标准、标号、级别、限值</w:t>
            </w:r>
          </w:p>
        </w:tc>
        <w:tc>
          <w:tcPr>
            <w:tcW w:w="7935" w:type="dxa"/>
          </w:tcPr>
          <w:p>
            <w:pPr>
              <w:widowControl/>
              <w:jc w:val="left"/>
              <w:rPr>
                <w:b/>
                <w:snapToGrid w:val="0"/>
                <w:color w:val="auto"/>
              </w:rPr>
            </w:pPr>
            <w:r>
              <w:rPr>
                <w:b/>
                <w:snapToGrid w:val="0"/>
                <w:color w:val="auto"/>
                <w:kern w:val="0"/>
              </w:rPr>
              <w:t>固废标准</w:t>
            </w:r>
          </w:p>
          <w:p>
            <w:pPr>
              <w:pStyle w:val="10"/>
              <w:ind w:firstLine="480" w:firstLineChars="200"/>
              <w:rPr>
                <w:color w:val="auto"/>
                <w:szCs w:val="24"/>
              </w:rPr>
            </w:pPr>
            <w:r>
              <w:rPr>
                <w:color w:val="auto"/>
                <w:szCs w:val="24"/>
              </w:rPr>
              <w:t>一般工业固体废物执行《一般工业固体废物贮存处置场污染物控制标准》（GB18599-2001）及2013修改单中的相关规定；危险废物执行《危险废物贮存污染控制标准》（GB18597-2001）及2013修改单中的相关规定。</w:t>
            </w: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p>
            <w:pPr>
              <w:pStyle w:val="10"/>
              <w:rPr>
                <w:color w:val="auto"/>
                <w:szCs w:val="24"/>
              </w:rPr>
            </w:pPr>
          </w:p>
        </w:tc>
      </w:tr>
    </w:tbl>
    <w:p>
      <w:pPr>
        <w:adjustRightInd w:val="0"/>
        <w:snapToGrid w:val="0"/>
        <w:outlineLvl w:val="0"/>
        <w:rPr>
          <w:b/>
          <w:color w:val="auto"/>
          <w:sz w:val="30"/>
          <w:szCs w:val="30"/>
        </w:rPr>
      </w:pPr>
    </w:p>
    <w:p>
      <w:pPr>
        <w:adjustRightInd w:val="0"/>
        <w:snapToGrid w:val="0"/>
        <w:outlineLvl w:val="0"/>
        <w:rPr>
          <w:b/>
          <w:color w:val="auto"/>
          <w:sz w:val="30"/>
          <w:szCs w:val="30"/>
        </w:rPr>
      </w:pPr>
    </w:p>
    <w:p>
      <w:pPr>
        <w:adjustRightInd w:val="0"/>
        <w:snapToGrid w:val="0"/>
        <w:outlineLvl w:val="0"/>
        <w:rPr>
          <w:color w:val="auto"/>
        </w:rPr>
      </w:pPr>
      <w:r>
        <w:rPr>
          <w:b/>
          <w:color w:val="auto"/>
          <w:sz w:val="30"/>
          <w:szCs w:val="30"/>
        </w:rPr>
        <w:t>续表一 项目基本情况</w:t>
      </w:r>
    </w:p>
    <w:tbl>
      <w:tblPr>
        <w:tblStyle w:val="14"/>
        <w:tblW w:w="93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625" w:hRule="atLeast"/>
          <w:jc w:val="center"/>
        </w:trPr>
        <w:tc>
          <w:tcPr>
            <w:tcW w:w="9370" w:type="dxa"/>
          </w:tcPr>
          <w:p>
            <w:pPr>
              <w:widowControl/>
              <w:jc w:val="left"/>
              <w:rPr>
                <w:rFonts w:hint="eastAsia" w:eastAsia="宋体"/>
                <w:b/>
                <w:color w:val="auto"/>
                <w:kern w:val="0"/>
                <w:szCs w:val="24"/>
                <w:lang w:eastAsia="zh-CN"/>
              </w:rPr>
            </w:pPr>
            <w:r>
              <w:rPr>
                <w:b/>
                <w:color w:val="auto"/>
                <w:kern w:val="0"/>
                <w:szCs w:val="24"/>
              </w:rPr>
              <w:t>1、</w:t>
            </w:r>
            <w:r>
              <w:rPr>
                <w:rFonts w:hint="eastAsia"/>
                <w:b/>
                <w:color w:val="auto"/>
                <w:kern w:val="0"/>
                <w:szCs w:val="24"/>
                <w:lang w:eastAsia="zh-CN"/>
              </w:rPr>
              <w:t>项目简介</w:t>
            </w:r>
          </w:p>
          <w:p>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eastAsia="宋体" w:cs="Times New Roman"/>
                <w:sz w:val="24"/>
                <w:highlight w:val="none"/>
                <w:lang w:val="en-US" w:eastAsia="zh-CN"/>
              </w:rPr>
            </w:pPr>
            <w:r>
              <w:rPr>
                <w:rFonts w:hint="eastAsia" w:ascii="Times New Roman" w:hAnsi="Times New Roman"/>
                <w:sz w:val="24"/>
                <w:highlight w:val="none"/>
                <w:lang w:eastAsia="zh-CN"/>
              </w:rPr>
              <w:t>咸阳汇鑫机械制造有限公司</w:t>
            </w:r>
            <w:r>
              <w:rPr>
                <w:rFonts w:ascii="Times New Roman" w:hAnsi="Times New Roman"/>
                <w:sz w:val="24"/>
                <w:highlight w:val="none"/>
              </w:rPr>
              <w:t>投资</w:t>
            </w:r>
            <w:r>
              <w:rPr>
                <w:rFonts w:hint="eastAsia" w:ascii="Times New Roman" w:hAnsi="Times New Roman"/>
                <w:sz w:val="24"/>
                <w:highlight w:val="none"/>
                <w:lang w:val="en-US" w:eastAsia="zh-CN"/>
              </w:rPr>
              <w:t>300</w:t>
            </w:r>
            <w:r>
              <w:rPr>
                <w:rFonts w:ascii="Times New Roman" w:hAnsi="Times New Roman"/>
                <w:sz w:val="24"/>
                <w:highlight w:val="none"/>
              </w:rPr>
              <w:t>万元人民币建设“</w:t>
            </w:r>
            <w:r>
              <w:rPr>
                <w:rFonts w:hint="eastAsia" w:ascii="Times New Roman" w:hAnsi="Times New Roman"/>
                <w:sz w:val="24"/>
                <w:highlight w:val="none"/>
              </w:rPr>
              <w:t>压力容器及金属结构件生产制造加工</w:t>
            </w:r>
            <w:r>
              <w:rPr>
                <w:rFonts w:hint="eastAsia" w:ascii="Times New Roman" w:hAnsi="Times New Roman"/>
                <w:sz w:val="24"/>
                <w:highlight w:val="none"/>
                <w:lang w:eastAsia="zh-CN"/>
              </w:rPr>
              <w:t>项目</w:t>
            </w:r>
            <w:r>
              <w:rPr>
                <w:rFonts w:ascii="Times New Roman" w:hAnsi="Times New Roman"/>
                <w:sz w:val="24"/>
                <w:highlight w:val="none"/>
              </w:rPr>
              <w:t>”</w:t>
            </w:r>
            <w:r>
              <w:rPr>
                <w:rFonts w:hint="eastAsia"/>
                <w:sz w:val="24"/>
                <w:highlight w:val="none"/>
                <w:lang w:eastAsia="zh-CN"/>
              </w:rPr>
              <w:t>。建设地点位于</w:t>
            </w:r>
            <w:r>
              <w:rPr>
                <w:rFonts w:hint="eastAsia" w:ascii="Times New Roman" w:hAnsi="Times New Roman"/>
                <w:sz w:val="24"/>
                <w:highlight w:val="none"/>
                <w:lang w:eastAsia="zh-CN"/>
              </w:rPr>
              <w:t>陕西省西咸新区秦汉新城双照街道办北上召什字咸马路</w:t>
            </w:r>
            <w:r>
              <w:rPr>
                <w:rFonts w:hint="eastAsia" w:ascii="Times New Roman" w:hAnsi="Times New Roman"/>
                <w:sz w:val="24"/>
                <w:highlight w:val="none"/>
                <w:lang w:val="en-US" w:eastAsia="zh-CN"/>
              </w:rPr>
              <w:t>500米路东，</w:t>
            </w:r>
            <w:r>
              <w:rPr>
                <w:rFonts w:ascii="Times New Roman" w:hAnsi="Times New Roman"/>
                <w:sz w:val="24"/>
                <w:highlight w:val="none"/>
              </w:rPr>
              <w:t>承租于</w:t>
            </w:r>
            <w:r>
              <w:rPr>
                <w:rFonts w:hint="eastAsia" w:ascii="Times New Roman" w:hAnsi="Times New Roman"/>
                <w:sz w:val="24"/>
                <w:highlight w:val="none"/>
                <w:lang w:eastAsia="zh-CN"/>
              </w:rPr>
              <w:t>咸阳兴源汽车运输有限公司空场地</w:t>
            </w:r>
            <w:r>
              <w:rPr>
                <w:rFonts w:hint="eastAsia"/>
                <w:sz w:val="24"/>
                <w:highlight w:val="none"/>
                <w:lang w:eastAsia="zh-CN"/>
              </w:rPr>
              <w:t>，其中环保投资</w:t>
            </w:r>
            <w:r>
              <w:rPr>
                <w:rFonts w:hint="eastAsia"/>
                <w:sz w:val="24"/>
                <w:highlight w:val="none"/>
                <w:lang w:val="en-US" w:eastAsia="zh-CN"/>
              </w:rPr>
              <w:t>39.2万元，占总投资13.1%，年产</w:t>
            </w:r>
            <w:r>
              <w:rPr>
                <w:rFonts w:hint="eastAsia" w:ascii="Times New Roman" w:hAnsi="Times New Roman" w:eastAsia="宋体" w:cs="Times New Roman"/>
                <w:sz w:val="24"/>
                <w:highlight w:val="none"/>
                <w:lang w:val="en-US" w:eastAsia="zh-CN"/>
              </w:rPr>
              <w:t>压力容器150台，金属结构件120套</w:t>
            </w:r>
            <w:r>
              <w:rPr>
                <w:rFonts w:hint="eastAsia" w:eastAsia="宋体" w:cs="Times New Roman"/>
                <w:sz w:val="24"/>
                <w:highlight w:val="none"/>
                <w:lang w:val="en-US" w:eastAsia="zh-CN"/>
              </w:rPr>
              <w:t>。</w:t>
            </w:r>
          </w:p>
          <w:p>
            <w:pPr>
              <w:pStyle w:val="16"/>
              <w:keepNext w:val="0"/>
              <w:keepLines w:val="0"/>
              <w:pageBreakBefore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2019年9月由西安清蓝环保科技有限公司编制完成</w:t>
            </w:r>
            <w:r>
              <w:rPr>
                <w:rFonts w:hint="eastAsia"/>
                <w:color w:val="auto"/>
                <w:lang w:val="en-US" w:eastAsia="zh-CN"/>
              </w:rPr>
              <w:t>《</w:t>
            </w:r>
            <w:r>
              <w:rPr>
                <w:rFonts w:hint="eastAsia"/>
                <w:color w:val="auto"/>
                <w:szCs w:val="24"/>
              </w:rPr>
              <w:t>压力容器及金属结构件生产制造加工</w:t>
            </w:r>
            <w:r>
              <w:rPr>
                <w:rFonts w:hint="eastAsia"/>
                <w:color w:val="auto"/>
                <w:szCs w:val="24"/>
                <w:lang w:eastAsia="zh-CN"/>
              </w:rPr>
              <w:t>项目</w:t>
            </w:r>
            <w:r>
              <w:rPr>
                <w:rFonts w:hint="eastAsia"/>
                <w:color w:val="auto"/>
                <w:lang w:val="en-US" w:eastAsia="zh-CN"/>
              </w:rPr>
              <w:t>环境影响报告表</w:t>
            </w:r>
            <w:r>
              <w:rPr>
                <w:rFonts w:hint="eastAsia"/>
                <w:color w:val="auto"/>
                <w:highlight w:val="none"/>
                <w:lang w:val="en-US" w:eastAsia="zh-CN"/>
              </w:rPr>
              <w:t>》</w:t>
            </w:r>
            <w:r>
              <w:rPr>
                <w:rFonts w:hint="eastAsia" w:ascii="Times New Roman" w:hAnsi="Times New Roman" w:eastAsia="宋体" w:cs="Times New Roman"/>
                <w:color w:val="auto"/>
                <w:kern w:val="2"/>
                <w:sz w:val="24"/>
                <w:szCs w:val="22"/>
                <w:highlight w:val="none"/>
                <w:lang w:val="en-US" w:eastAsia="zh-CN" w:bidi="ar-SA"/>
              </w:rPr>
              <w:t>，2019年</w:t>
            </w:r>
            <w:r>
              <w:rPr>
                <w:rFonts w:hint="eastAsia" w:ascii="Times New Roman" w:hAnsi="Times New Roman" w:cs="Times New Roman"/>
                <w:color w:val="auto"/>
                <w:kern w:val="2"/>
                <w:sz w:val="24"/>
                <w:szCs w:val="22"/>
                <w:highlight w:val="none"/>
                <w:lang w:val="en-US" w:eastAsia="zh-CN" w:bidi="ar-SA"/>
              </w:rPr>
              <w:t>11月5日</w:t>
            </w:r>
            <w:r>
              <w:rPr>
                <w:rFonts w:hint="eastAsia" w:ascii="Times New Roman" w:hAnsi="Times New Roman" w:eastAsia="宋体" w:cs="Times New Roman"/>
                <w:color w:val="auto"/>
                <w:kern w:val="2"/>
                <w:sz w:val="24"/>
                <w:szCs w:val="22"/>
                <w:highlight w:val="none"/>
                <w:lang w:val="en-US" w:eastAsia="zh-CN" w:bidi="ar-SA"/>
              </w:rPr>
              <w:t>取得</w:t>
            </w:r>
            <w:r>
              <w:rPr>
                <w:rFonts w:hint="eastAsia" w:ascii="Times New Roman" w:hAnsi="Times New Roman" w:cs="Times New Roman"/>
                <w:color w:val="auto"/>
                <w:szCs w:val="22"/>
                <w:highlight w:val="none"/>
                <w:lang w:eastAsia="zh-CN"/>
              </w:rPr>
              <w:t>关于</w:t>
            </w:r>
            <w:r>
              <w:rPr>
                <w:rFonts w:hint="eastAsia" w:ascii="Times New Roman" w:hAnsi="Times New Roman"/>
                <w:sz w:val="24"/>
                <w:highlight w:val="none"/>
                <w:lang w:eastAsia="zh-CN"/>
              </w:rPr>
              <w:t>咸</w:t>
            </w:r>
            <w:r>
              <w:rPr>
                <w:rFonts w:hint="eastAsia" w:ascii="Times New Roman" w:hAnsi="Times New Roman" w:eastAsia="宋体" w:cs="Times New Roman"/>
                <w:color w:val="auto"/>
                <w:kern w:val="2"/>
                <w:sz w:val="24"/>
                <w:szCs w:val="22"/>
                <w:highlight w:val="none"/>
                <w:lang w:val="en-US" w:eastAsia="zh-CN" w:bidi="ar-SA"/>
              </w:rPr>
              <w:t>阳汇鑫机械制造有限公司压力容器及金属结构件生产制造加工项目环境影响报告表的批复（秦汉审服准[2019]245号）(见附件2)。</w:t>
            </w:r>
          </w:p>
          <w:p>
            <w:pPr>
              <w:widowControl/>
              <w:ind w:firstLine="480" w:firstLineChars="200"/>
              <w:jc w:val="left"/>
              <w:rPr>
                <w:b/>
                <w:color w:val="auto"/>
                <w:kern w:val="0"/>
                <w:szCs w:val="24"/>
              </w:rPr>
            </w:pPr>
            <w:r>
              <w:rPr>
                <w:rFonts w:hint="eastAsia" w:ascii="Times New Roman" w:hAnsi="Times New Roman" w:eastAsia="宋体" w:cs="Times New Roman"/>
                <w:color w:val="auto"/>
                <w:kern w:val="2"/>
                <w:sz w:val="24"/>
                <w:szCs w:val="22"/>
                <w:highlight w:val="none"/>
                <w:lang w:val="en-US" w:eastAsia="zh-CN" w:bidi="ar-SA"/>
              </w:rPr>
              <w:t>2020年4月委托西安清蓝环保科技有限公司承担该项目竣工环境保护验收工作，经现场勘查、收集资料，项目设备和环保设施正常运行，具备项目竣工验收的条件。根据监测报告和检查结果我公司编制完成了本验收监测报告表。</w:t>
            </w:r>
          </w:p>
          <w:p>
            <w:pPr>
              <w:widowControl/>
              <w:jc w:val="left"/>
              <w:rPr>
                <w:b/>
                <w:color w:val="auto"/>
                <w:kern w:val="0"/>
                <w:szCs w:val="24"/>
              </w:rPr>
            </w:pPr>
            <w:r>
              <w:rPr>
                <w:rFonts w:hint="eastAsia"/>
                <w:b/>
                <w:color w:val="auto"/>
                <w:kern w:val="0"/>
                <w:szCs w:val="24"/>
                <w:lang w:val="en-US" w:eastAsia="zh-CN"/>
              </w:rPr>
              <w:t>2</w:t>
            </w:r>
            <w:r>
              <w:rPr>
                <w:b/>
                <w:color w:val="auto"/>
                <w:kern w:val="0"/>
                <w:szCs w:val="24"/>
              </w:rPr>
              <w:t>、工程基本情况</w:t>
            </w:r>
          </w:p>
          <w:p>
            <w:pPr>
              <w:widowControl/>
              <w:ind w:firstLine="482" w:firstLineChars="200"/>
              <w:jc w:val="left"/>
              <w:rPr>
                <w:rFonts w:hint="eastAsia" w:eastAsia="宋体"/>
                <w:b/>
                <w:color w:val="auto"/>
                <w:kern w:val="0"/>
                <w:szCs w:val="24"/>
                <w:lang w:eastAsia="zh-CN"/>
              </w:rPr>
            </w:pPr>
            <w:r>
              <w:rPr>
                <w:b/>
                <w:color w:val="auto"/>
                <w:kern w:val="0"/>
                <w:szCs w:val="24"/>
              </w:rPr>
              <w:t>项目名称：</w:t>
            </w:r>
            <w:r>
              <w:rPr>
                <w:rFonts w:hint="eastAsia" w:ascii="Times New Roman" w:hAnsi="Times New Roman"/>
                <w:sz w:val="24"/>
                <w:highlight w:val="none"/>
              </w:rPr>
              <w:t>压力容器及金属结构件生产制造加工</w:t>
            </w:r>
            <w:r>
              <w:rPr>
                <w:rFonts w:hint="eastAsia" w:ascii="Times New Roman" w:hAnsi="Times New Roman"/>
                <w:sz w:val="24"/>
                <w:highlight w:val="none"/>
                <w:lang w:eastAsia="zh-CN"/>
              </w:rPr>
              <w:t>项目</w:t>
            </w:r>
          </w:p>
          <w:p>
            <w:pPr>
              <w:widowControl/>
              <w:ind w:firstLine="482" w:firstLineChars="200"/>
              <w:jc w:val="left"/>
              <w:rPr>
                <w:rFonts w:hint="eastAsia" w:eastAsia="宋体"/>
                <w:b/>
                <w:color w:val="auto"/>
                <w:kern w:val="0"/>
                <w:szCs w:val="24"/>
                <w:lang w:eastAsia="zh-CN"/>
              </w:rPr>
            </w:pPr>
            <w:r>
              <w:rPr>
                <w:b/>
                <w:color w:val="auto"/>
                <w:kern w:val="0"/>
                <w:szCs w:val="24"/>
              </w:rPr>
              <w:t>建设性质：</w:t>
            </w:r>
            <w:r>
              <w:rPr>
                <w:color w:val="auto"/>
                <w:kern w:val="0"/>
                <w:szCs w:val="24"/>
              </w:rPr>
              <w:t>新建</w:t>
            </w:r>
          </w:p>
          <w:p>
            <w:pPr>
              <w:widowControl/>
              <w:ind w:firstLine="482" w:firstLineChars="200"/>
              <w:jc w:val="left"/>
              <w:rPr>
                <w:rFonts w:hint="eastAsia" w:eastAsia="宋体"/>
                <w:b/>
                <w:color w:val="auto"/>
                <w:kern w:val="0"/>
                <w:szCs w:val="24"/>
                <w:lang w:eastAsia="zh-CN"/>
              </w:rPr>
            </w:pPr>
            <w:r>
              <w:rPr>
                <w:b/>
                <w:color w:val="auto"/>
                <w:kern w:val="0"/>
                <w:szCs w:val="24"/>
              </w:rPr>
              <w:t>建设单位：</w:t>
            </w:r>
            <w:r>
              <w:rPr>
                <w:rFonts w:hint="eastAsia" w:ascii="Times New Roman" w:hAnsi="Times New Roman"/>
                <w:sz w:val="24"/>
                <w:highlight w:val="none"/>
                <w:lang w:eastAsia="zh-CN"/>
              </w:rPr>
              <w:t>咸阳汇鑫机械制造有限公司</w:t>
            </w:r>
          </w:p>
          <w:p>
            <w:pPr>
              <w:widowControl/>
              <w:ind w:firstLine="482" w:firstLineChars="200"/>
              <w:jc w:val="left"/>
              <w:rPr>
                <w:rFonts w:hint="default" w:eastAsia="宋体"/>
                <w:b/>
                <w:color w:val="auto"/>
                <w:kern w:val="0"/>
                <w:szCs w:val="24"/>
                <w:lang w:val="en-US" w:eastAsia="zh-CN"/>
              </w:rPr>
            </w:pPr>
            <w:r>
              <w:rPr>
                <w:b/>
                <w:color w:val="auto"/>
                <w:kern w:val="0"/>
                <w:szCs w:val="24"/>
              </w:rPr>
              <w:t>建设投资：</w:t>
            </w:r>
            <w:r>
              <w:rPr>
                <w:rFonts w:hint="eastAsia" w:cs="Times New Roman"/>
                <w:color w:val="auto"/>
                <w:lang w:val="en-US" w:eastAsia="zh-CN"/>
              </w:rPr>
              <w:t>300万元</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color w:val="auto"/>
              </w:rPr>
            </w:pPr>
            <w:r>
              <w:rPr>
                <w:b/>
                <w:color w:val="auto"/>
                <w:kern w:val="0"/>
                <w:szCs w:val="24"/>
              </w:rPr>
              <w:t>地理位置及平面布置</w:t>
            </w:r>
            <w:r>
              <w:rPr>
                <w:rFonts w:ascii="Times New Roman" w:hAnsi="Times New Roman" w:cs="Times New Roman"/>
                <w:color w:val="auto"/>
                <w:szCs w:val="22"/>
              </w:rPr>
              <w:t>：</w:t>
            </w:r>
            <w:r>
              <w:rPr>
                <w:rFonts w:hint="eastAsia" w:ascii="Times New Roman" w:hAnsi="Times New Roman"/>
                <w:sz w:val="24"/>
                <w:highlight w:val="none"/>
                <w:lang w:eastAsia="zh-CN"/>
              </w:rPr>
              <w:t>陕西省西咸新区秦汉新城双照街道办北上召什字咸马路</w:t>
            </w:r>
            <w:r>
              <w:rPr>
                <w:rFonts w:hint="eastAsia" w:ascii="Times New Roman" w:hAnsi="Times New Roman"/>
                <w:sz w:val="24"/>
                <w:highlight w:val="none"/>
                <w:lang w:val="en-US" w:eastAsia="zh-CN"/>
              </w:rPr>
              <w:t>500米路东</w:t>
            </w:r>
            <w:r>
              <w:rPr>
                <w:rFonts w:hint="eastAsia"/>
                <w:color w:val="auto"/>
                <w:vertAlign w:val="baseline"/>
                <w:lang w:val="en-US" w:eastAsia="zh-CN"/>
              </w:rPr>
              <w:t>，厂区中心地理坐标为东经108.669565，北纬34.016242</w:t>
            </w:r>
            <w:r>
              <w:rPr>
                <w:rFonts w:hint="default" w:ascii="Times New Roman" w:hAnsi="Times New Roman" w:eastAsia="宋体" w:cs="Times New Roman"/>
                <w:color w:val="auto"/>
                <w:vertAlign w:val="baseline"/>
                <w:lang w:val="en-US" w:eastAsia="zh-CN"/>
              </w:rPr>
              <w:t>，</w:t>
            </w:r>
            <w:r>
              <w:rPr>
                <w:rFonts w:hint="eastAsia"/>
                <w:color w:val="auto"/>
                <w:vertAlign w:val="baseline"/>
                <w:lang w:val="en-US" w:eastAsia="zh-CN"/>
              </w:rPr>
              <w:t>地理位置见附图1。</w:t>
            </w:r>
            <w:r>
              <w:rPr>
                <w:rFonts w:hint="eastAsia" w:ascii="Times New Roman" w:hAnsi="Times New Roman"/>
                <w:sz w:val="24"/>
                <w:highlight w:val="none"/>
                <w:lang w:eastAsia="zh-CN" w:bidi="ar"/>
              </w:rPr>
              <w:t>项目租用咸阳兴源汽车运输有限公司空地，四周均为空地，</w:t>
            </w:r>
            <w:r>
              <w:rPr>
                <w:rFonts w:ascii="Times New Roman" w:hAnsi="Times New Roman"/>
                <w:sz w:val="24"/>
                <w:highlight w:val="none"/>
                <w:lang w:bidi="ar"/>
              </w:rPr>
              <w:t>四邻关系见附图2</w:t>
            </w:r>
            <w:r>
              <w:rPr>
                <w:rFonts w:hint="eastAsia" w:ascii="Times New Roman" w:hAnsi="Times New Roman"/>
                <w:color w:val="auto"/>
                <w:lang w:val="en-US" w:eastAsia="zh-CN"/>
              </w:rPr>
              <w:t>。</w:t>
            </w:r>
            <w:r>
              <w:rPr>
                <w:rFonts w:ascii="Times New Roman" w:hAnsi="Times New Roman" w:cs="Times New Roman"/>
                <w:color w:val="auto"/>
                <w:szCs w:val="22"/>
              </w:rPr>
              <w:t>项目建地地理位置优越，交通便利。</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Cs w:val="22"/>
                <w:vertAlign w:val="baseline"/>
                <w:lang w:val="en-US" w:eastAsia="zh-CN"/>
              </w:rPr>
            </w:pPr>
            <w:r>
              <w:rPr>
                <w:b/>
                <w:color w:val="auto"/>
                <w:szCs w:val="24"/>
                <w:lang w:val="en-US" w:eastAsia="zh-CN"/>
              </w:rPr>
              <w:t>本次验收范围：</w:t>
            </w:r>
            <w:r>
              <w:rPr>
                <w:rFonts w:hint="eastAsia"/>
                <w:color w:val="auto"/>
                <w:szCs w:val="22"/>
                <w:vertAlign w:val="baseline"/>
                <w:lang w:val="en-US" w:eastAsia="zh-CN"/>
              </w:rPr>
              <w:t>本次验收针对环评报告表评价内容和批复要求进行验收，包括工程建设内容以及各项配套的环保措施等。</w:t>
            </w:r>
          </w:p>
          <w:p>
            <w:pPr>
              <w:adjustRightInd w:val="0"/>
              <w:snapToGrid w:val="0"/>
              <w:outlineLvl w:val="0"/>
              <w:rPr>
                <w:b/>
                <w:color w:val="auto"/>
                <w:szCs w:val="24"/>
              </w:rPr>
            </w:pPr>
            <w:r>
              <w:rPr>
                <w:rFonts w:hint="eastAsia"/>
                <w:b/>
                <w:color w:val="auto"/>
                <w:szCs w:val="24"/>
                <w:lang w:val="en-US" w:eastAsia="zh-CN"/>
              </w:rPr>
              <w:t>3</w:t>
            </w:r>
            <w:r>
              <w:rPr>
                <w:b/>
                <w:color w:val="auto"/>
                <w:szCs w:val="24"/>
              </w:rPr>
              <w:t>、工程建设内容：</w:t>
            </w:r>
          </w:p>
          <w:p>
            <w:pPr>
              <w:ind w:firstLine="480" w:firstLineChars="200"/>
              <w:rPr>
                <w:color w:val="0000FF"/>
                <w:szCs w:val="22"/>
              </w:rPr>
            </w:pPr>
            <w:r>
              <w:rPr>
                <w:rFonts w:hint="eastAsia" w:cs="Times New Roman"/>
                <w:color w:val="0000FF"/>
                <w:lang w:eastAsia="zh-CN"/>
              </w:rPr>
              <w:t>咸阳新通联包装材料有限公司</w:t>
            </w:r>
            <w:r>
              <w:rPr>
                <w:color w:val="0000FF"/>
                <w:szCs w:val="22"/>
              </w:rPr>
              <w:t>投资</w:t>
            </w:r>
            <w:r>
              <w:rPr>
                <w:rFonts w:hint="eastAsia"/>
                <w:color w:val="0000FF"/>
                <w:szCs w:val="22"/>
                <w:lang w:val="en-US" w:eastAsia="zh-CN"/>
              </w:rPr>
              <w:t>1000</w:t>
            </w:r>
            <w:r>
              <w:rPr>
                <w:color w:val="0000FF"/>
                <w:szCs w:val="22"/>
              </w:rPr>
              <w:t>万元在</w:t>
            </w:r>
            <w:r>
              <w:rPr>
                <w:rFonts w:hint="eastAsia" w:cs="Times New Roman"/>
                <w:color w:val="0000FF"/>
                <w:lang w:eastAsia="zh-CN"/>
              </w:rPr>
              <w:t>咸阳市秦都区宝泉路北侧3号楼一层（粉铺村）</w:t>
            </w:r>
            <w:r>
              <w:rPr>
                <w:color w:val="0000FF"/>
                <w:szCs w:val="22"/>
              </w:rPr>
              <w:t>建设</w:t>
            </w:r>
            <w:r>
              <w:rPr>
                <w:rFonts w:hint="eastAsia"/>
                <w:color w:val="0000FF"/>
                <w:szCs w:val="22"/>
                <w:lang w:eastAsia="zh-CN"/>
              </w:rPr>
              <w:t>“</w:t>
            </w:r>
            <w:r>
              <w:rPr>
                <w:rFonts w:hint="eastAsia" w:cs="Times New Roman" w:eastAsiaTheme="minorEastAsia"/>
                <w:color w:val="0000FF"/>
                <w:lang w:eastAsia="zh-CN"/>
              </w:rPr>
              <w:t>咸阳新通联包装材料有限公司建设项目</w:t>
            </w:r>
            <w:r>
              <w:rPr>
                <w:rFonts w:hint="eastAsia"/>
                <w:color w:val="0000FF"/>
                <w:szCs w:val="22"/>
                <w:lang w:eastAsia="zh-CN"/>
              </w:rPr>
              <w:t>”</w:t>
            </w:r>
            <w:r>
              <w:rPr>
                <w:color w:val="0000FF"/>
                <w:szCs w:val="22"/>
              </w:rPr>
              <w:t>。项目总</w:t>
            </w:r>
            <w:r>
              <w:rPr>
                <w:rFonts w:hint="eastAsia"/>
                <w:color w:val="0000FF"/>
                <w:szCs w:val="22"/>
                <w:lang w:eastAsia="zh-CN"/>
              </w:rPr>
              <w:t>占地</w:t>
            </w:r>
            <w:r>
              <w:rPr>
                <w:color w:val="0000FF"/>
                <w:szCs w:val="22"/>
              </w:rPr>
              <w:t>面积</w:t>
            </w:r>
            <w:r>
              <w:rPr>
                <w:rFonts w:hint="eastAsia"/>
                <w:color w:val="0000FF"/>
                <w:szCs w:val="22"/>
                <w:lang w:val="en-US" w:eastAsia="zh-CN"/>
              </w:rPr>
              <w:t>3920</w:t>
            </w:r>
            <w:r>
              <w:rPr>
                <w:color w:val="0000FF"/>
                <w:szCs w:val="22"/>
              </w:rPr>
              <w:t>m</w:t>
            </w:r>
            <w:r>
              <w:rPr>
                <w:color w:val="0000FF"/>
                <w:szCs w:val="22"/>
                <w:vertAlign w:val="superscript"/>
              </w:rPr>
              <w:t>2</w:t>
            </w:r>
            <w:r>
              <w:rPr>
                <w:color w:val="0000FF"/>
                <w:szCs w:val="22"/>
              </w:rPr>
              <w:t>。主要建设内容见表1-</w:t>
            </w:r>
            <w:r>
              <w:rPr>
                <w:rFonts w:hint="eastAsia"/>
                <w:color w:val="0000FF"/>
                <w:szCs w:val="22"/>
                <w:lang w:val="en-US" w:eastAsia="zh-CN"/>
              </w:rPr>
              <w:t>1</w:t>
            </w:r>
            <w:r>
              <w:rPr>
                <w:color w:val="0000FF"/>
                <w:szCs w:val="22"/>
              </w:rPr>
              <w:t>.</w:t>
            </w:r>
          </w:p>
          <w:p>
            <w:pPr>
              <w:adjustRightInd w:val="0"/>
              <w:snapToGrid w:val="0"/>
              <w:spacing w:line="240" w:lineRule="auto"/>
              <w:jc w:val="center"/>
              <w:outlineLvl w:val="0"/>
              <w:rPr>
                <w:b/>
                <w:color w:val="auto"/>
                <w:sz w:val="21"/>
                <w:szCs w:val="21"/>
              </w:rPr>
            </w:pPr>
            <w:r>
              <w:rPr>
                <w:b/>
                <w:color w:val="auto"/>
                <w:sz w:val="21"/>
                <w:szCs w:val="21"/>
              </w:rPr>
              <w:t>表1-</w:t>
            </w:r>
            <w:r>
              <w:rPr>
                <w:rFonts w:hint="eastAsia"/>
                <w:b/>
                <w:color w:val="auto"/>
                <w:sz w:val="21"/>
                <w:szCs w:val="21"/>
                <w:lang w:val="en-US" w:eastAsia="zh-CN"/>
              </w:rPr>
              <w:t>1</w:t>
            </w:r>
            <w:r>
              <w:rPr>
                <w:b/>
                <w:color w:val="auto"/>
                <w:sz w:val="21"/>
                <w:szCs w:val="21"/>
              </w:rPr>
              <w:t xml:space="preserve">  项目建设内容</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26"/>
              <w:gridCol w:w="491"/>
              <w:gridCol w:w="3293"/>
              <w:gridCol w:w="3267"/>
              <w:gridCol w:w="10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852" w:type="pct"/>
                  <w:gridSpan w:val="3"/>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b/>
                      <w:bCs/>
                      <w:color w:val="auto"/>
                      <w:sz w:val="21"/>
                      <w:szCs w:val="21"/>
                    </w:rPr>
                  </w:pPr>
                  <w:r>
                    <w:rPr>
                      <w:b/>
                      <w:bCs/>
                      <w:color w:val="auto"/>
                      <w:sz w:val="21"/>
                      <w:szCs w:val="21"/>
                    </w:rPr>
                    <w:t>名称</w:t>
                  </w:r>
                </w:p>
              </w:tc>
              <w:tc>
                <w:tcPr>
                  <w:tcW w:w="4147" w:type="pct"/>
                  <w:gridSpan w:val="3"/>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b/>
                      <w:bCs/>
                      <w:color w:val="auto"/>
                      <w:sz w:val="21"/>
                      <w:szCs w:val="21"/>
                    </w:rPr>
                  </w:pPr>
                  <w:r>
                    <w:rPr>
                      <w:b/>
                      <w:bCs/>
                      <w:color w:val="auto"/>
                      <w:sz w:val="21"/>
                      <w:szCs w:val="21"/>
                    </w:rPr>
                    <w:t>工程内容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852" w:type="pct"/>
                  <w:gridSpan w:val="3"/>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b/>
                      <w:bCs/>
                      <w:color w:val="auto"/>
                      <w:sz w:val="21"/>
                      <w:szCs w:val="21"/>
                    </w:rPr>
                  </w:pPr>
                </w:p>
              </w:tc>
              <w:tc>
                <w:tcPr>
                  <w:tcW w:w="1804"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b/>
                      <w:bCs/>
                      <w:color w:val="auto"/>
                      <w:sz w:val="21"/>
                      <w:szCs w:val="21"/>
                    </w:rPr>
                  </w:pPr>
                  <w:r>
                    <w:rPr>
                      <w:b/>
                      <w:bCs/>
                      <w:color w:val="auto"/>
                      <w:sz w:val="21"/>
                      <w:szCs w:val="21"/>
                    </w:rPr>
                    <w:t>环评内容</w:t>
                  </w:r>
                </w:p>
              </w:tc>
              <w:tc>
                <w:tcPr>
                  <w:tcW w:w="179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b/>
                      <w:bCs/>
                      <w:color w:val="auto"/>
                      <w:sz w:val="21"/>
                      <w:szCs w:val="21"/>
                      <w:lang w:val="en-US" w:eastAsia="zh-CN"/>
                    </w:rPr>
                  </w:pPr>
                  <w:r>
                    <w:rPr>
                      <w:b/>
                      <w:bCs/>
                      <w:color w:val="auto"/>
                      <w:sz w:val="21"/>
                      <w:szCs w:val="21"/>
                    </w:rPr>
                    <w:t>实际</w:t>
                  </w:r>
                  <w:r>
                    <w:rPr>
                      <w:rFonts w:hint="eastAsia"/>
                      <w:b/>
                      <w:bCs/>
                      <w:color w:val="auto"/>
                      <w:sz w:val="21"/>
                      <w:szCs w:val="21"/>
                      <w:lang w:eastAsia="zh-CN"/>
                    </w:rPr>
                    <w:t>建设</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b/>
                      <w:bCs/>
                      <w:color w:val="auto"/>
                      <w:sz w:val="21"/>
                      <w:szCs w:val="21"/>
                      <w:lang w:eastAsia="zh-CN"/>
                    </w:rPr>
                  </w:pPr>
                  <w:r>
                    <w:rPr>
                      <w:rFonts w:hint="eastAsia"/>
                      <w:b/>
                      <w:bCs/>
                      <w:color w:val="auto"/>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852" w:type="pct"/>
                  <w:gridSpan w:val="3"/>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r>
                    <w:rPr>
                      <w:color w:val="auto"/>
                      <w:sz w:val="21"/>
                      <w:szCs w:val="21"/>
                    </w:rPr>
                    <w:t>项目总投资</w:t>
                  </w:r>
                </w:p>
              </w:tc>
              <w:tc>
                <w:tcPr>
                  <w:tcW w:w="1804"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highlight w:val="none"/>
                    </w:rPr>
                  </w:pPr>
                  <w:r>
                    <w:rPr>
                      <w:color w:val="auto"/>
                      <w:sz w:val="21"/>
                      <w:szCs w:val="21"/>
                      <w:highlight w:val="none"/>
                    </w:rPr>
                    <w:t>总投资</w:t>
                  </w:r>
                  <w:r>
                    <w:rPr>
                      <w:rFonts w:hint="eastAsia"/>
                      <w:color w:val="auto"/>
                      <w:sz w:val="21"/>
                      <w:szCs w:val="21"/>
                      <w:highlight w:val="none"/>
                      <w:lang w:val="en-US" w:eastAsia="zh-CN"/>
                    </w:rPr>
                    <w:t>300</w:t>
                  </w:r>
                  <w:r>
                    <w:rPr>
                      <w:color w:val="auto"/>
                      <w:sz w:val="21"/>
                      <w:szCs w:val="21"/>
                      <w:highlight w:val="none"/>
                    </w:rPr>
                    <w:t>万元，其中环保投资</w:t>
                  </w:r>
                  <w:r>
                    <w:rPr>
                      <w:rFonts w:hint="eastAsia"/>
                      <w:color w:val="auto"/>
                      <w:sz w:val="21"/>
                      <w:szCs w:val="21"/>
                      <w:highlight w:val="none"/>
                      <w:lang w:val="en-US" w:eastAsia="zh-CN"/>
                    </w:rPr>
                    <w:t>18.2</w:t>
                  </w:r>
                  <w:r>
                    <w:rPr>
                      <w:color w:val="auto"/>
                      <w:sz w:val="21"/>
                      <w:szCs w:val="21"/>
                      <w:highlight w:val="none"/>
                    </w:rPr>
                    <w:t>万元</w:t>
                  </w:r>
                </w:p>
              </w:tc>
              <w:tc>
                <w:tcPr>
                  <w:tcW w:w="179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eastAsia="宋体"/>
                      <w:color w:val="auto"/>
                      <w:sz w:val="21"/>
                      <w:szCs w:val="21"/>
                      <w:highlight w:val="none"/>
                      <w:lang w:val="en-US" w:eastAsia="zh-CN"/>
                    </w:rPr>
                  </w:pPr>
                  <w:r>
                    <w:rPr>
                      <w:color w:val="auto"/>
                      <w:sz w:val="21"/>
                      <w:szCs w:val="21"/>
                      <w:highlight w:val="none"/>
                    </w:rPr>
                    <w:t>总投资</w:t>
                  </w:r>
                  <w:r>
                    <w:rPr>
                      <w:rFonts w:hint="eastAsia"/>
                      <w:color w:val="auto"/>
                      <w:sz w:val="21"/>
                      <w:szCs w:val="21"/>
                      <w:highlight w:val="none"/>
                      <w:lang w:val="en-US" w:eastAsia="zh-CN"/>
                    </w:rPr>
                    <w:t>300</w:t>
                  </w:r>
                  <w:r>
                    <w:rPr>
                      <w:color w:val="auto"/>
                      <w:sz w:val="21"/>
                      <w:szCs w:val="21"/>
                      <w:highlight w:val="none"/>
                    </w:rPr>
                    <w:t>万元，其中环保投资</w:t>
                  </w:r>
                  <w:r>
                    <w:rPr>
                      <w:rFonts w:hint="eastAsia"/>
                      <w:color w:val="auto"/>
                      <w:sz w:val="21"/>
                      <w:szCs w:val="21"/>
                      <w:highlight w:val="none"/>
                      <w:lang w:val="en-US" w:eastAsia="zh-CN"/>
                    </w:rPr>
                    <w:t>39.2</w:t>
                  </w:r>
                  <w:r>
                    <w:rPr>
                      <w:color w:val="auto"/>
                      <w:sz w:val="21"/>
                      <w:szCs w:val="21"/>
                      <w:highlight w:val="none"/>
                    </w:rPr>
                    <w:t>万元</w:t>
                  </w:r>
                  <w:r>
                    <w:rPr>
                      <w:rFonts w:hint="eastAsia"/>
                      <w:color w:val="auto"/>
                      <w:sz w:val="21"/>
                      <w:szCs w:val="21"/>
                      <w:highlight w:val="none"/>
                      <w:lang w:eastAsia="zh-CN"/>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新增环保投资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2" w:type="pct"/>
                  <w:gridSpan w:val="3"/>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r>
                    <w:rPr>
                      <w:color w:val="auto"/>
                      <w:sz w:val="21"/>
                      <w:szCs w:val="21"/>
                    </w:rPr>
                    <w:t>经济技术指标</w:t>
                  </w:r>
                </w:p>
              </w:tc>
              <w:tc>
                <w:tcPr>
                  <w:tcW w:w="1804"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r>
                    <w:rPr>
                      <w:color w:val="auto"/>
                      <w:sz w:val="21"/>
                      <w:szCs w:val="21"/>
                    </w:rPr>
                    <w:t>占地面积</w:t>
                  </w:r>
                  <w:r>
                    <w:rPr>
                      <w:rFonts w:hint="eastAsia"/>
                      <w:color w:val="auto"/>
                      <w:sz w:val="21"/>
                      <w:szCs w:val="21"/>
                      <w:lang w:val="en-US" w:eastAsia="zh-CN"/>
                    </w:rPr>
                    <w:t>2800</w:t>
                  </w:r>
                  <w:r>
                    <w:rPr>
                      <w:color w:val="auto"/>
                      <w:sz w:val="21"/>
                      <w:szCs w:val="21"/>
                    </w:rPr>
                    <w:t>m</w:t>
                  </w:r>
                  <w:r>
                    <w:rPr>
                      <w:color w:val="auto"/>
                      <w:sz w:val="21"/>
                      <w:szCs w:val="21"/>
                      <w:vertAlign w:val="superscript"/>
                    </w:rPr>
                    <w:t>2</w:t>
                  </w:r>
                </w:p>
              </w:tc>
              <w:tc>
                <w:tcPr>
                  <w:tcW w:w="179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highlight w:val="none"/>
                    </w:rPr>
                  </w:pPr>
                  <w:r>
                    <w:rPr>
                      <w:color w:val="auto"/>
                      <w:sz w:val="21"/>
                      <w:szCs w:val="21"/>
                    </w:rPr>
                    <w:t>占地面积</w:t>
                  </w:r>
                  <w:r>
                    <w:rPr>
                      <w:rFonts w:hint="eastAsia"/>
                      <w:color w:val="auto"/>
                      <w:sz w:val="21"/>
                      <w:szCs w:val="21"/>
                      <w:lang w:val="en-US" w:eastAsia="zh-CN"/>
                    </w:rPr>
                    <w:t>2800</w:t>
                  </w:r>
                  <w:r>
                    <w:rPr>
                      <w:color w:val="auto"/>
                      <w:sz w:val="21"/>
                      <w:szCs w:val="21"/>
                    </w:rPr>
                    <w:t>m</w:t>
                  </w:r>
                  <w:r>
                    <w:rPr>
                      <w:color w:val="auto"/>
                      <w:sz w:val="21"/>
                      <w:szCs w:val="21"/>
                      <w:vertAlign w:val="superscript"/>
                    </w:rPr>
                    <w:t>2</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2" w:type="pct"/>
                  <w:gridSpan w:val="3"/>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r>
                    <w:rPr>
                      <w:color w:val="auto"/>
                      <w:sz w:val="21"/>
                      <w:szCs w:val="21"/>
                    </w:rPr>
                    <w:t>员工人数</w:t>
                  </w:r>
                </w:p>
              </w:tc>
              <w:tc>
                <w:tcPr>
                  <w:tcW w:w="1804"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26人</w:t>
                  </w:r>
                </w:p>
              </w:tc>
              <w:tc>
                <w:tcPr>
                  <w:tcW w:w="179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eastAsia="宋体"/>
                      <w:color w:val="auto"/>
                      <w:sz w:val="21"/>
                      <w:szCs w:val="21"/>
                      <w:highlight w:val="yellow"/>
                      <w:lang w:val="en-US" w:eastAsia="zh-CN"/>
                    </w:rPr>
                  </w:pPr>
                  <w:r>
                    <w:rPr>
                      <w:rFonts w:hint="eastAsia"/>
                      <w:color w:val="auto"/>
                      <w:sz w:val="21"/>
                      <w:szCs w:val="21"/>
                      <w:highlight w:val="none"/>
                      <w:lang w:val="en-US" w:eastAsia="zh-CN"/>
                    </w:rPr>
                    <w:t>26人</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r>
                    <w:rPr>
                      <w:color w:val="auto"/>
                      <w:sz w:val="21"/>
                      <w:szCs w:val="21"/>
                    </w:rPr>
                    <w:t>主体工程</w:t>
                  </w: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生产</w:t>
                  </w:r>
                </w:p>
                <w:p>
                  <w:pPr>
                    <w:keepNext w:val="0"/>
                    <w:keepLines w:val="0"/>
                    <w:pageBreakBefore w:val="0"/>
                    <w:kinsoku/>
                    <w:wordWrap/>
                    <w:overflowPunct/>
                    <w:topLinePunct w:val="0"/>
                    <w:autoSpaceDE/>
                    <w:autoSpaceDN/>
                    <w:bidi w:val="0"/>
                    <w:snapToGrid w:val="0"/>
                    <w:spacing w:line="240" w:lineRule="auto"/>
                    <w:jc w:val="center"/>
                    <w:textAlignment w:val="auto"/>
                    <w:rPr>
                      <w:color w:val="auto"/>
                      <w:sz w:val="21"/>
                      <w:szCs w:val="21"/>
                    </w:rPr>
                  </w:pPr>
                  <w:r>
                    <w:rPr>
                      <w:rFonts w:ascii="Times New Roman" w:hAnsi="Times New Roman" w:cs="Times New Roman"/>
                      <w:color w:val="auto"/>
                      <w:sz w:val="21"/>
                      <w:szCs w:val="21"/>
                    </w:rPr>
                    <w:t>车间</w:t>
                  </w:r>
                </w:p>
              </w:tc>
              <w:tc>
                <w:tcPr>
                  <w:tcW w:w="1804"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color w:val="auto"/>
                      <w:sz w:val="21"/>
                      <w:szCs w:val="21"/>
                    </w:rPr>
                  </w:pPr>
                  <w:r>
                    <w:rPr>
                      <w:rFonts w:hint="default"/>
                      <w:color w:val="auto"/>
                      <w:sz w:val="21"/>
                      <w:szCs w:val="21"/>
                    </w:rPr>
                    <w:t>生产车间为一层</w:t>
                  </w:r>
                  <w:r>
                    <w:rPr>
                      <w:rFonts w:hint="default"/>
                      <w:color w:val="auto"/>
                      <w:sz w:val="21"/>
                      <w:szCs w:val="21"/>
                      <w:lang w:eastAsia="zh-CN"/>
                    </w:rPr>
                    <w:t>钢架</w:t>
                  </w:r>
                  <w:r>
                    <w:rPr>
                      <w:rFonts w:hint="default"/>
                      <w:color w:val="auto"/>
                      <w:sz w:val="21"/>
                      <w:szCs w:val="21"/>
                    </w:rPr>
                    <w:t>结构，建筑面积约为</w:t>
                  </w:r>
                  <w:r>
                    <w:rPr>
                      <w:rFonts w:hint="default"/>
                      <w:color w:val="auto"/>
                      <w:sz w:val="21"/>
                      <w:szCs w:val="21"/>
                      <w:lang w:val="en-US" w:eastAsia="zh-CN"/>
                    </w:rPr>
                    <w:t>2800</w:t>
                  </w:r>
                  <w:r>
                    <w:rPr>
                      <w:rFonts w:hint="default"/>
                      <w:color w:val="auto"/>
                      <w:sz w:val="21"/>
                      <w:szCs w:val="21"/>
                    </w:rPr>
                    <w:t>m</w:t>
                  </w:r>
                  <w:r>
                    <w:rPr>
                      <w:rFonts w:hint="default"/>
                      <w:color w:val="auto"/>
                      <w:sz w:val="21"/>
                      <w:szCs w:val="21"/>
                      <w:vertAlign w:val="superscript"/>
                    </w:rPr>
                    <w:t>2</w:t>
                  </w:r>
                  <w:r>
                    <w:rPr>
                      <w:rFonts w:hint="default"/>
                      <w:color w:val="auto"/>
                      <w:sz w:val="21"/>
                      <w:szCs w:val="21"/>
                    </w:rPr>
                    <w:t>，</w:t>
                  </w:r>
                  <w:r>
                    <w:rPr>
                      <w:rFonts w:hint="eastAsia"/>
                      <w:color w:val="auto"/>
                      <w:sz w:val="21"/>
                      <w:szCs w:val="21"/>
                      <w:lang w:eastAsia="zh-CN"/>
                    </w:rPr>
                    <w:t>项目喷漆房位于车间东侧，钢结构，占地约</w:t>
                  </w:r>
                  <w:r>
                    <w:rPr>
                      <w:rFonts w:hint="eastAsia"/>
                      <w:color w:val="auto"/>
                      <w:sz w:val="21"/>
                      <w:szCs w:val="21"/>
                      <w:lang w:val="en-US" w:eastAsia="zh-CN"/>
                    </w:rPr>
                    <w:t>450m</w:t>
                  </w:r>
                  <w:r>
                    <w:rPr>
                      <w:rFonts w:hint="eastAsia"/>
                      <w:color w:val="auto"/>
                      <w:sz w:val="21"/>
                      <w:szCs w:val="21"/>
                      <w:vertAlign w:val="superscript"/>
                      <w:lang w:val="en-US" w:eastAsia="zh-CN"/>
                    </w:rPr>
                    <w:t>3</w:t>
                  </w:r>
                  <w:r>
                    <w:rPr>
                      <w:rFonts w:hint="eastAsia"/>
                      <w:color w:val="auto"/>
                      <w:sz w:val="21"/>
                      <w:szCs w:val="21"/>
                      <w:lang w:val="en-US" w:eastAsia="zh-CN"/>
                    </w:rPr>
                    <w:t>，抛丸室位于车间东侧，钢结构，占地约270m</w:t>
                  </w:r>
                  <w:r>
                    <w:rPr>
                      <w:rFonts w:hint="eastAsia"/>
                      <w:color w:val="auto"/>
                      <w:sz w:val="21"/>
                      <w:szCs w:val="21"/>
                      <w:vertAlign w:val="superscript"/>
                      <w:lang w:val="en-US" w:eastAsia="zh-CN"/>
                    </w:rPr>
                    <w:t>3</w:t>
                  </w:r>
                  <w:r>
                    <w:rPr>
                      <w:rFonts w:hint="eastAsia"/>
                      <w:color w:val="auto"/>
                      <w:sz w:val="21"/>
                      <w:szCs w:val="21"/>
                      <w:lang w:val="en-US" w:eastAsia="zh-CN"/>
                    </w:rPr>
                    <w:t>。</w:t>
                  </w:r>
                  <w:r>
                    <w:rPr>
                      <w:rFonts w:hint="default"/>
                      <w:color w:val="auto"/>
                      <w:sz w:val="21"/>
                      <w:szCs w:val="21"/>
                    </w:rPr>
                    <w:t>本项目</w:t>
                  </w:r>
                  <w:r>
                    <w:rPr>
                      <w:rFonts w:hint="default"/>
                      <w:color w:val="auto"/>
                      <w:sz w:val="21"/>
                      <w:szCs w:val="21"/>
                      <w:lang w:eastAsia="zh-CN"/>
                    </w:rPr>
                    <w:t>拟建两</w:t>
                  </w:r>
                  <w:r>
                    <w:rPr>
                      <w:rFonts w:hint="default"/>
                      <w:color w:val="auto"/>
                      <w:sz w:val="21"/>
                      <w:szCs w:val="21"/>
                    </w:rPr>
                    <w:t>条生产线，分别为：</w:t>
                  </w:r>
                  <w:r>
                    <w:rPr>
                      <w:rFonts w:hint="default"/>
                      <w:color w:val="auto"/>
                      <w:sz w:val="21"/>
                      <w:szCs w:val="21"/>
                      <w:lang w:eastAsia="zh-CN"/>
                    </w:rPr>
                    <w:t>压力容器生</w:t>
                  </w:r>
                  <w:r>
                    <w:rPr>
                      <w:rFonts w:hint="default"/>
                      <w:color w:val="auto"/>
                      <w:sz w:val="21"/>
                      <w:szCs w:val="21"/>
                    </w:rPr>
                    <w:t>产线、</w:t>
                  </w:r>
                  <w:r>
                    <w:rPr>
                      <w:rFonts w:hint="default"/>
                      <w:color w:val="auto"/>
                      <w:sz w:val="21"/>
                      <w:szCs w:val="21"/>
                      <w:lang w:eastAsia="zh-CN"/>
                    </w:rPr>
                    <w:t>金属结构件</w:t>
                  </w:r>
                  <w:r>
                    <w:rPr>
                      <w:rFonts w:hint="default"/>
                      <w:color w:val="auto"/>
                      <w:sz w:val="21"/>
                      <w:szCs w:val="21"/>
                    </w:rPr>
                    <w:t>生产线。建成后年产</w:t>
                  </w:r>
                  <w:r>
                    <w:rPr>
                      <w:rFonts w:hint="default"/>
                      <w:color w:val="auto"/>
                      <w:sz w:val="21"/>
                      <w:szCs w:val="21"/>
                      <w:lang w:val="en-US" w:eastAsia="zh-CN"/>
                    </w:rPr>
                    <w:t>压力容器150台，金属结构件120套</w:t>
                  </w:r>
                  <w:r>
                    <w:rPr>
                      <w:rFonts w:hint="default"/>
                      <w:color w:val="auto"/>
                      <w:sz w:val="21"/>
                      <w:szCs w:val="21"/>
                    </w:rPr>
                    <w:t>。</w:t>
                  </w:r>
                  <w:r>
                    <w:rPr>
                      <w:rFonts w:hint="default"/>
                      <w:color w:val="auto"/>
                      <w:sz w:val="21"/>
                      <w:szCs w:val="21"/>
                      <w:lang w:eastAsia="zh-CN"/>
                    </w:rPr>
                    <w:t>主要设备有</w:t>
                  </w:r>
                  <w:r>
                    <w:rPr>
                      <w:rFonts w:hint="default"/>
                      <w:color w:val="auto"/>
                      <w:sz w:val="21"/>
                      <w:szCs w:val="21"/>
                    </w:rPr>
                    <w:t>三辊卷板机</w:t>
                  </w:r>
                  <w:r>
                    <w:rPr>
                      <w:rFonts w:hint="default"/>
                      <w:color w:val="auto"/>
                      <w:sz w:val="21"/>
                      <w:szCs w:val="21"/>
                      <w:lang w:eastAsia="zh-CN"/>
                    </w:rPr>
                    <w:t>、液压板料折弯机、</w:t>
                  </w:r>
                  <w:r>
                    <w:rPr>
                      <w:rFonts w:hint="default"/>
                      <w:color w:val="auto"/>
                      <w:sz w:val="21"/>
                      <w:szCs w:val="21"/>
                    </w:rPr>
                    <w:t>火焰切割机</w:t>
                  </w:r>
                  <w:r>
                    <w:rPr>
                      <w:rFonts w:hint="default"/>
                      <w:color w:val="auto"/>
                      <w:sz w:val="21"/>
                      <w:szCs w:val="21"/>
                      <w:lang w:eastAsia="zh-CN"/>
                    </w:rPr>
                    <w:t>、</w:t>
                  </w:r>
                  <w:r>
                    <w:rPr>
                      <w:rFonts w:hint="default"/>
                      <w:color w:val="auto"/>
                      <w:sz w:val="21"/>
                      <w:szCs w:val="21"/>
                    </w:rPr>
                    <w:t>MIG/MAG弧焊机</w:t>
                  </w:r>
                  <w:r>
                    <w:rPr>
                      <w:rFonts w:hint="default"/>
                      <w:color w:val="auto"/>
                      <w:sz w:val="21"/>
                      <w:szCs w:val="21"/>
                      <w:lang w:eastAsia="zh-CN"/>
                    </w:rPr>
                    <w:t>、</w:t>
                  </w:r>
                  <w:r>
                    <w:rPr>
                      <w:rFonts w:hint="default"/>
                      <w:color w:val="auto"/>
                      <w:sz w:val="21"/>
                      <w:szCs w:val="21"/>
                    </w:rPr>
                    <w:t>成品试压台及10MPa试压泵</w:t>
                  </w:r>
                  <w:r>
                    <w:rPr>
                      <w:rFonts w:hint="default"/>
                      <w:color w:val="auto"/>
                      <w:sz w:val="21"/>
                      <w:szCs w:val="21"/>
                      <w:lang w:eastAsia="zh-CN"/>
                    </w:rPr>
                    <w:t>、空压机、风机等</w:t>
                  </w:r>
                  <w:r>
                    <w:rPr>
                      <w:rFonts w:hint="eastAsia"/>
                      <w:color w:val="auto"/>
                      <w:sz w:val="21"/>
                      <w:szCs w:val="21"/>
                      <w:lang w:eastAsia="zh-CN"/>
                    </w:rPr>
                    <w:t>。</w:t>
                  </w:r>
                </w:p>
              </w:tc>
              <w:tc>
                <w:tcPr>
                  <w:tcW w:w="179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highlight w:val="yellow"/>
                    </w:rPr>
                  </w:pPr>
                  <w:r>
                    <w:rPr>
                      <w:rFonts w:hint="default"/>
                      <w:color w:val="auto"/>
                      <w:sz w:val="21"/>
                      <w:szCs w:val="21"/>
                      <w:highlight w:val="none"/>
                    </w:rPr>
                    <w:t>生产车间为一层</w:t>
                  </w:r>
                  <w:r>
                    <w:rPr>
                      <w:rFonts w:hint="default"/>
                      <w:color w:val="auto"/>
                      <w:sz w:val="21"/>
                      <w:szCs w:val="21"/>
                      <w:highlight w:val="none"/>
                      <w:lang w:eastAsia="zh-CN"/>
                    </w:rPr>
                    <w:t>钢架</w:t>
                  </w:r>
                  <w:r>
                    <w:rPr>
                      <w:rFonts w:hint="default"/>
                      <w:color w:val="auto"/>
                      <w:sz w:val="21"/>
                      <w:szCs w:val="21"/>
                      <w:highlight w:val="none"/>
                    </w:rPr>
                    <w:t>结构，建筑面积为</w:t>
                  </w:r>
                  <w:r>
                    <w:rPr>
                      <w:rFonts w:hint="default"/>
                      <w:color w:val="auto"/>
                      <w:sz w:val="21"/>
                      <w:szCs w:val="21"/>
                      <w:highlight w:val="none"/>
                      <w:lang w:val="en-US" w:eastAsia="zh-CN"/>
                    </w:rPr>
                    <w:t>2800</w:t>
                  </w:r>
                  <w:r>
                    <w:rPr>
                      <w:rFonts w:hint="default"/>
                      <w:color w:val="auto"/>
                      <w:sz w:val="21"/>
                      <w:szCs w:val="21"/>
                      <w:highlight w:val="none"/>
                    </w:rPr>
                    <w:t>m</w:t>
                  </w:r>
                  <w:r>
                    <w:rPr>
                      <w:rFonts w:hint="default"/>
                      <w:color w:val="auto"/>
                      <w:sz w:val="21"/>
                      <w:szCs w:val="21"/>
                      <w:highlight w:val="none"/>
                      <w:vertAlign w:val="superscript"/>
                    </w:rPr>
                    <w:t>2</w:t>
                  </w:r>
                  <w:r>
                    <w:rPr>
                      <w:rFonts w:hint="default"/>
                      <w:color w:val="auto"/>
                      <w:sz w:val="21"/>
                      <w:szCs w:val="21"/>
                      <w:highlight w:val="none"/>
                    </w:rPr>
                    <w:t>，</w:t>
                  </w:r>
                  <w:r>
                    <w:rPr>
                      <w:rFonts w:hint="eastAsia"/>
                      <w:color w:val="auto"/>
                      <w:sz w:val="21"/>
                      <w:szCs w:val="21"/>
                      <w:highlight w:val="none"/>
                      <w:lang w:eastAsia="zh-CN"/>
                    </w:rPr>
                    <w:t>项目喷漆房位于车间东侧，钢结构，占地</w:t>
                  </w:r>
                  <w:r>
                    <w:rPr>
                      <w:rFonts w:hint="eastAsia"/>
                      <w:color w:val="auto"/>
                      <w:sz w:val="21"/>
                      <w:szCs w:val="21"/>
                      <w:highlight w:val="none"/>
                      <w:lang w:val="en-US" w:eastAsia="zh-CN"/>
                    </w:rPr>
                    <w:t>450m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，抛丸室位于车间东侧，钢结构，占地270m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w:t>
                  </w:r>
                  <w:r>
                    <w:rPr>
                      <w:rFonts w:hint="default"/>
                      <w:color w:val="auto"/>
                      <w:sz w:val="21"/>
                      <w:szCs w:val="21"/>
                      <w:highlight w:val="none"/>
                    </w:rPr>
                    <w:t>本项目</w:t>
                  </w:r>
                  <w:r>
                    <w:rPr>
                      <w:rFonts w:hint="default"/>
                      <w:color w:val="auto"/>
                      <w:sz w:val="21"/>
                      <w:szCs w:val="21"/>
                      <w:highlight w:val="none"/>
                      <w:lang w:eastAsia="zh-CN"/>
                    </w:rPr>
                    <w:t>建两</w:t>
                  </w:r>
                  <w:r>
                    <w:rPr>
                      <w:rFonts w:hint="default"/>
                      <w:color w:val="auto"/>
                      <w:sz w:val="21"/>
                      <w:szCs w:val="21"/>
                      <w:highlight w:val="none"/>
                    </w:rPr>
                    <w:t>条生产线，分别为：</w:t>
                  </w:r>
                  <w:r>
                    <w:rPr>
                      <w:rFonts w:hint="default"/>
                      <w:color w:val="auto"/>
                      <w:sz w:val="21"/>
                      <w:szCs w:val="21"/>
                      <w:highlight w:val="none"/>
                      <w:lang w:eastAsia="zh-CN"/>
                    </w:rPr>
                    <w:t>压力容器生</w:t>
                  </w:r>
                  <w:r>
                    <w:rPr>
                      <w:rFonts w:hint="default"/>
                      <w:color w:val="auto"/>
                      <w:sz w:val="21"/>
                      <w:szCs w:val="21"/>
                      <w:highlight w:val="none"/>
                    </w:rPr>
                    <w:t>产线、</w:t>
                  </w:r>
                  <w:r>
                    <w:rPr>
                      <w:rFonts w:hint="default"/>
                      <w:color w:val="auto"/>
                      <w:sz w:val="21"/>
                      <w:szCs w:val="21"/>
                      <w:highlight w:val="none"/>
                      <w:lang w:eastAsia="zh-CN"/>
                    </w:rPr>
                    <w:t>金属结构件</w:t>
                  </w:r>
                  <w:r>
                    <w:rPr>
                      <w:rFonts w:hint="default"/>
                      <w:color w:val="auto"/>
                      <w:sz w:val="21"/>
                      <w:szCs w:val="21"/>
                      <w:highlight w:val="none"/>
                    </w:rPr>
                    <w:t>生产线。建成后年产</w:t>
                  </w:r>
                  <w:r>
                    <w:rPr>
                      <w:rFonts w:hint="default"/>
                      <w:color w:val="auto"/>
                      <w:sz w:val="21"/>
                      <w:szCs w:val="21"/>
                      <w:highlight w:val="none"/>
                      <w:lang w:val="en-US" w:eastAsia="zh-CN"/>
                    </w:rPr>
                    <w:t>压力容器150台，金属结构件120套</w:t>
                  </w:r>
                  <w:r>
                    <w:rPr>
                      <w:rFonts w:hint="default"/>
                      <w:color w:val="auto"/>
                      <w:sz w:val="21"/>
                      <w:szCs w:val="21"/>
                      <w:highlight w:val="none"/>
                    </w:rPr>
                    <w:t>。</w:t>
                  </w:r>
                  <w:r>
                    <w:rPr>
                      <w:rFonts w:hint="default"/>
                      <w:color w:val="auto"/>
                      <w:sz w:val="21"/>
                      <w:szCs w:val="21"/>
                      <w:highlight w:val="none"/>
                      <w:lang w:eastAsia="zh-CN"/>
                    </w:rPr>
                    <w:t>主要设备有</w:t>
                  </w:r>
                  <w:r>
                    <w:rPr>
                      <w:rFonts w:hint="default"/>
                      <w:color w:val="auto"/>
                      <w:sz w:val="21"/>
                      <w:szCs w:val="21"/>
                      <w:highlight w:val="none"/>
                    </w:rPr>
                    <w:t>三辊卷板机</w:t>
                  </w:r>
                  <w:r>
                    <w:rPr>
                      <w:rFonts w:hint="default"/>
                      <w:color w:val="auto"/>
                      <w:sz w:val="21"/>
                      <w:szCs w:val="21"/>
                      <w:highlight w:val="none"/>
                      <w:lang w:eastAsia="zh-CN"/>
                    </w:rPr>
                    <w:t>、液压板料折弯机、</w:t>
                  </w:r>
                  <w:r>
                    <w:rPr>
                      <w:rFonts w:hint="default"/>
                      <w:color w:val="auto"/>
                      <w:sz w:val="21"/>
                      <w:szCs w:val="21"/>
                      <w:highlight w:val="none"/>
                    </w:rPr>
                    <w:t>火焰切割机</w:t>
                  </w:r>
                  <w:r>
                    <w:rPr>
                      <w:rFonts w:hint="default"/>
                      <w:color w:val="auto"/>
                      <w:sz w:val="21"/>
                      <w:szCs w:val="21"/>
                      <w:highlight w:val="none"/>
                      <w:lang w:eastAsia="zh-CN"/>
                    </w:rPr>
                    <w:t>、</w:t>
                  </w:r>
                  <w:r>
                    <w:rPr>
                      <w:rFonts w:hint="default"/>
                      <w:color w:val="auto"/>
                      <w:sz w:val="21"/>
                      <w:szCs w:val="21"/>
                      <w:highlight w:val="none"/>
                    </w:rPr>
                    <w:t>MIG/MAG弧焊机</w:t>
                  </w:r>
                  <w:r>
                    <w:rPr>
                      <w:rFonts w:hint="default"/>
                      <w:color w:val="auto"/>
                      <w:sz w:val="21"/>
                      <w:szCs w:val="21"/>
                      <w:highlight w:val="none"/>
                      <w:lang w:eastAsia="zh-CN"/>
                    </w:rPr>
                    <w:t>、</w:t>
                  </w:r>
                  <w:r>
                    <w:rPr>
                      <w:rFonts w:hint="default"/>
                      <w:color w:val="auto"/>
                      <w:sz w:val="21"/>
                      <w:szCs w:val="21"/>
                      <w:highlight w:val="none"/>
                    </w:rPr>
                    <w:t>成品试压台及10MPa试压泵</w:t>
                  </w:r>
                  <w:r>
                    <w:rPr>
                      <w:rFonts w:hint="default"/>
                      <w:color w:val="auto"/>
                      <w:sz w:val="21"/>
                      <w:szCs w:val="21"/>
                      <w:highlight w:val="none"/>
                      <w:lang w:eastAsia="zh-CN"/>
                    </w:rPr>
                    <w:t>、空压机、风机等</w:t>
                  </w:r>
                  <w:r>
                    <w:rPr>
                      <w:rFonts w:hint="eastAsia"/>
                      <w:color w:val="auto"/>
                      <w:sz w:val="21"/>
                      <w:szCs w:val="21"/>
                      <w:highlight w:val="none"/>
                      <w:lang w:eastAsia="zh-CN"/>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辅助工程</w:t>
                  </w: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办公区</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一间，位于生产车间西北侧约80m</w:t>
                  </w:r>
                  <w:r>
                    <w:rPr>
                      <w:rFonts w:hint="eastAsia" w:ascii="Times New Roman" w:hAnsi="Times New Roman" w:eastAsia="宋体" w:cs="Times New Roman"/>
                      <w:color w:val="auto"/>
                      <w:kern w:val="2"/>
                      <w:sz w:val="21"/>
                      <w:szCs w:val="21"/>
                      <w:vertAlign w:val="superscript"/>
                      <w:lang w:val="en-US" w:eastAsia="zh-CN" w:bidi="ar-SA"/>
                    </w:rPr>
                    <w:t>2</w:t>
                  </w:r>
                  <w:r>
                    <w:rPr>
                      <w:rFonts w:hint="eastAsia" w:cs="Times New Roman"/>
                      <w:color w:val="auto"/>
                      <w:kern w:val="2"/>
                      <w:sz w:val="21"/>
                      <w:szCs w:val="21"/>
                      <w:vertAlign w:val="baseline"/>
                      <w:lang w:val="en-US" w:eastAsia="zh-CN" w:bidi="ar-SA"/>
                    </w:rPr>
                    <w:t>。</w:t>
                  </w:r>
                </w:p>
              </w:tc>
              <w:tc>
                <w:tcPr>
                  <w:tcW w:w="1790"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cs="Times New Roman"/>
                      <w:color w:val="auto"/>
                      <w:sz w:val="21"/>
                      <w:szCs w:val="21"/>
                    </w:rPr>
                  </w:pPr>
                  <w:r>
                    <w:rPr>
                      <w:rFonts w:hint="eastAsia" w:ascii="Times New Roman" w:hAnsi="Times New Roman" w:eastAsia="宋体" w:cs="Times New Roman"/>
                      <w:color w:val="auto"/>
                      <w:kern w:val="2"/>
                      <w:sz w:val="21"/>
                      <w:szCs w:val="21"/>
                      <w:lang w:val="en-US" w:eastAsia="zh-CN" w:bidi="ar-SA"/>
                    </w:rPr>
                    <w:t>位于生产车间西北侧80m</w:t>
                  </w:r>
                  <w:r>
                    <w:rPr>
                      <w:rFonts w:hint="eastAsia" w:ascii="Times New Roman" w:hAnsi="Times New Roman" w:eastAsia="宋体" w:cs="Times New Roman"/>
                      <w:color w:val="auto"/>
                      <w:kern w:val="2"/>
                      <w:sz w:val="21"/>
                      <w:szCs w:val="21"/>
                      <w:vertAlign w:val="superscript"/>
                      <w:lang w:val="en-US" w:eastAsia="zh-CN" w:bidi="ar-SA"/>
                    </w:rPr>
                    <w:t>2</w:t>
                  </w:r>
                  <w:r>
                    <w:rPr>
                      <w:rFonts w:hint="eastAsia" w:cs="Times New Roman"/>
                      <w:color w:val="auto"/>
                      <w:kern w:val="2"/>
                      <w:sz w:val="21"/>
                      <w:szCs w:val="21"/>
                      <w:vertAlign w:val="baseline"/>
                      <w:lang w:val="en-US" w:eastAsia="zh-CN" w:bidi="ar-SA"/>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储运工程</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sz w:val="21"/>
                      <w:szCs w:val="21"/>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原料区</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位于生产车间西侧，放置钢材等</w:t>
                  </w:r>
                  <w:r>
                    <w:rPr>
                      <w:rFonts w:hint="eastAsia" w:ascii="Times New Roman" w:hAnsi="Times New Roman" w:cs="Times New Roman"/>
                      <w:color w:val="auto"/>
                      <w:kern w:val="2"/>
                      <w:sz w:val="21"/>
                      <w:szCs w:val="21"/>
                      <w:lang w:val="en-US" w:eastAsia="zh-CN" w:bidi="ar-SA"/>
                    </w:rPr>
                    <w:t>。</w:t>
                  </w:r>
                </w:p>
              </w:tc>
              <w:tc>
                <w:tcPr>
                  <w:tcW w:w="179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hAnsi="Times New Roman" w:eastAsia="宋体" w:cs="Times New Roman"/>
                      <w:color w:val="auto"/>
                      <w:kern w:val="2"/>
                      <w:sz w:val="21"/>
                      <w:szCs w:val="21"/>
                      <w:lang w:val="en-US" w:eastAsia="zh-CN" w:bidi="ar-SA"/>
                    </w:rPr>
                    <w:t>位于生产车间西侧，放置钢材等</w:t>
                  </w:r>
                  <w:r>
                    <w:rPr>
                      <w:rFonts w:hint="eastAsia" w:ascii="Times New Roman" w:hAnsi="Times New Roman" w:cs="Times New Roman"/>
                      <w:color w:val="auto"/>
                      <w:kern w:val="2"/>
                      <w:sz w:val="21"/>
                      <w:szCs w:val="21"/>
                      <w:lang w:val="en-US" w:eastAsia="zh-CN" w:bidi="ar-SA"/>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sz w:val="21"/>
                      <w:szCs w:val="21"/>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成品区</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位于车间东侧，放置成品</w:t>
                  </w:r>
                  <w:r>
                    <w:rPr>
                      <w:rFonts w:hint="eastAsia" w:ascii="Times New Roman" w:hAnsi="Times New Roman" w:cs="Times New Roman"/>
                      <w:color w:val="auto"/>
                      <w:kern w:val="2"/>
                      <w:sz w:val="21"/>
                      <w:szCs w:val="21"/>
                      <w:lang w:val="en-US" w:eastAsia="zh-CN" w:bidi="ar-SA"/>
                    </w:rPr>
                    <w:t>。</w:t>
                  </w:r>
                </w:p>
              </w:tc>
              <w:tc>
                <w:tcPr>
                  <w:tcW w:w="179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hAnsi="Times New Roman" w:eastAsia="宋体" w:cs="Times New Roman"/>
                      <w:color w:val="auto"/>
                      <w:kern w:val="2"/>
                      <w:sz w:val="21"/>
                      <w:szCs w:val="21"/>
                      <w:lang w:val="en-US" w:eastAsia="zh-CN" w:bidi="ar-SA"/>
                    </w:rPr>
                    <w:t>位于车间东侧，放置成品</w:t>
                  </w:r>
                  <w:r>
                    <w:rPr>
                      <w:rFonts w:hint="eastAsia" w:ascii="Times New Roman" w:hAnsi="Times New Roman" w:cs="Times New Roman"/>
                      <w:color w:val="auto"/>
                      <w:kern w:val="2"/>
                      <w:sz w:val="21"/>
                      <w:szCs w:val="21"/>
                      <w:lang w:val="en-US" w:eastAsia="zh-CN" w:bidi="ar-SA"/>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r>
                    <w:rPr>
                      <w:color w:val="auto"/>
                      <w:sz w:val="21"/>
                      <w:szCs w:val="21"/>
                    </w:rPr>
                    <w:t>公用工程</w:t>
                  </w: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rFonts w:hint="eastAsia" w:ascii="Times New Roman" w:hAnsi="Times New Roman"/>
                      <w:color w:val="auto"/>
                      <w:sz w:val="21"/>
                      <w:szCs w:val="21"/>
                      <w:lang w:eastAsia="zh-CN"/>
                    </w:rPr>
                    <w:t>供电</w:t>
                  </w:r>
                </w:p>
              </w:tc>
              <w:tc>
                <w:tcPr>
                  <w:tcW w:w="1804"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当地</w:t>
                  </w:r>
                  <w:r>
                    <w:rPr>
                      <w:rFonts w:hint="default" w:ascii="Times New Roman" w:hAnsi="Times New Roman" w:cs="Times New Roman"/>
                      <w:color w:val="auto"/>
                      <w:sz w:val="21"/>
                      <w:szCs w:val="21"/>
                      <w:lang w:eastAsia="zh-CN"/>
                    </w:rPr>
                    <w:t>供电系统进行供电</w:t>
                  </w:r>
                  <w:r>
                    <w:rPr>
                      <w:rFonts w:hint="eastAsia" w:ascii="Times New Roman" w:hAnsi="Times New Roman" w:cs="Times New Roman"/>
                      <w:color w:val="auto"/>
                      <w:sz w:val="21"/>
                      <w:szCs w:val="21"/>
                      <w:lang w:eastAsia="zh-CN"/>
                    </w:rPr>
                    <w:t>。</w:t>
                  </w:r>
                </w:p>
              </w:tc>
              <w:tc>
                <w:tcPr>
                  <w:tcW w:w="1790"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eastAsia="宋体"/>
                      <w:color w:val="auto"/>
                      <w:sz w:val="21"/>
                      <w:szCs w:val="21"/>
                      <w:highlight w:val="none"/>
                      <w:lang w:val="en-US" w:eastAsia="zh-CN"/>
                    </w:rPr>
                  </w:pPr>
                  <w:r>
                    <w:rPr>
                      <w:rFonts w:hint="eastAsia" w:ascii="Times New Roman" w:hAnsi="Times New Roman" w:cs="Times New Roman"/>
                      <w:color w:val="auto"/>
                      <w:sz w:val="21"/>
                      <w:szCs w:val="21"/>
                      <w:lang w:eastAsia="zh-CN"/>
                    </w:rPr>
                    <w:t>当地</w:t>
                  </w:r>
                  <w:r>
                    <w:rPr>
                      <w:rFonts w:hint="default" w:ascii="Times New Roman" w:hAnsi="Times New Roman" w:cs="Times New Roman"/>
                      <w:color w:val="auto"/>
                      <w:sz w:val="21"/>
                      <w:szCs w:val="21"/>
                      <w:lang w:eastAsia="zh-CN"/>
                    </w:rPr>
                    <w:t>供电系统进行供电</w:t>
                  </w:r>
                  <w:r>
                    <w:rPr>
                      <w:rFonts w:hint="eastAsia" w:ascii="Times New Roman" w:hAnsi="Times New Roman" w:cs="Times New Roman"/>
                      <w:color w:val="auto"/>
                      <w:sz w:val="21"/>
                      <w:szCs w:val="21"/>
                      <w:lang w:eastAsia="zh-CN"/>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rFonts w:hint="eastAsia" w:ascii="Times New Roman" w:hAnsi="Times New Roman"/>
                      <w:color w:val="auto"/>
                      <w:sz w:val="21"/>
                      <w:szCs w:val="21"/>
                      <w:lang w:eastAsia="zh-CN"/>
                    </w:rPr>
                    <w:t>给水</w:t>
                  </w:r>
                </w:p>
              </w:tc>
              <w:tc>
                <w:tcPr>
                  <w:tcW w:w="1804"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主要为生活用水、配切削液用水和试压用水，</w:t>
                  </w:r>
                  <w:r>
                    <w:rPr>
                      <w:rFonts w:hint="default" w:ascii="Times New Roman" w:hAnsi="Times New Roman" w:cs="Times New Roman"/>
                      <w:color w:val="auto"/>
                      <w:sz w:val="21"/>
                      <w:szCs w:val="21"/>
                      <w:lang w:eastAsia="zh-CN"/>
                    </w:rPr>
                    <w:t>市政给水管网</w:t>
                  </w:r>
                  <w:r>
                    <w:rPr>
                      <w:rFonts w:hint="eastAsia" w:ascii="Times New Roman" w:hAnsi="Times New Roman" w:cs="Times New Roman"/>
                      <w:color w:val="auto"/>
                      <w:sz w:val="21"/>
                      <w:szCs w:val="21"/>
                      <w:lang w:eastAsia="zh-CN"/>
                    </w:rPr>
                    <w:t>。</w:t>
                  </w:r>
                </w:p>
              </w:tc>
              <w:tc>
                <w:tcPr>
                  <w:tcW w:w="1790"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eastAsiaTheme="minorEastAsia"/>
                      <w:color w:val="auto"/>
                      <w:kern w:val="0"/>
                      <w:sz w:val="21"/>
                      <w:szCs w:val="21"/>
                      <w:highlight w:val="none"/>
                      <w:lang w:val="en-US" w:eastAsia="zh-CN"/>
                    </w:rPr>
                  </w:pPr>
                  <w:r>
                    <w:rPr>
                      <w:rFonts w:hint="eastAsia" w:ascii="Times New Roman" w:hAnsi="Times New Roman" w:cs="Times New Roman"/>
                      <w:color w:val="auto"/>
                      <w:sz w:val="21"/>
                      <w:szCs w:val="21"/>
                      <w:lang w:eastAsia="zh-CN"/>
                    </w:rPr>
                    <w:t>主要为生活用水、配切削液用水和试压用水，</w:t>
                  </w:r>
                  <w:r>
                    <w:rPr>
                      <w:rFonts w:hint="default" w:ascii="Times New Roman" w:hAnsi="Times New Roman" w:cs="Times New Roman"/>
                      <w:color w:val="auto"/>
                      <w:sz w:val="21"/>
                      <w:szCs w:val="21"/>
                      <w:lang w:eastAsia="zh-CN"/>
                    </w:rPr>
                    <w:t>市政给水管网</w:t>
                  </w:r>
                  <w:r>
                    <w:rPr>
                      <w:rFonts w:hint="eastAsia" w:ascii="Times New Roman" w:hAnsi="Times New Roman" w:cs="Times New Roman"/>
                      <w:color w:val="auto"/>
                      <w:sz w:val="21"/>
                      <w:szCs w:val="21"/>
                      <w:lang w:eastAsia="zh-CN"/>
                    </w:rPr>
                    <w:t>。</w:t>
                  </w:r>
                </w:p>
              </w:tc>
              <w:tc>
                <w:tcPr>
                  <w:tcW w:w="55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eastAsiaTheme="minorEastAsia"/>
                      <w:color w:val="auto"/>
                      <w:kern w:val="0"/>
                      <w:sz w:val="21"/>
                      <w:szCs w:val="21"/>
                      <w:highlight w:val="none"/>
                      <w:lang w:val="en-US" w:eastAsia="zh-CN"/>
                    </w:rPr>
                  </w:pPr>
                  <w:r>
                    <w:rPr>
                      <w:rFonts w:hint="eastAsia" w:eastAsiaTheme="minorEastAsia"/>
                      <w:color w:val="auto"/>
                      <w:kern w:val="0"/>
                      <w:sz w:val="21"/>
                      <w:szCs w:val="21"/>
                      <w:highlight w:val="no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sz w:val="21"/>
                      <w:szCs w:val="21"/>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rFonts w:hint="eastAsia" w:ascii="Times New Roman" w:hAnsi="Times New Roman"/>
                      <w:color w:val="auto"/>
                      <w:sz w:val="21"/>
                      <w:szCs w:val="21"/>
                      <w:lang w:eastAsia="zh-CN"/>
                    </w:rPr>
                    <w:t>排水</w:t>
                  </w:r>
                </w:p>
              </w:tc>
              <w:tc>
                <w:tcPr>
                  <w:tcW w:w="1804"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生活污水进</w:t>
                  </w:r>
                  <w:r>
                    <w:rPr>
                      <w:rFonts w:hint="eastAsia" w:cs="Times New Roman"/>
                      <w:color w:val="auto"/>
                      <w:sz w:val="21"/>
                      <w:szCs w:val="21"/>
                      <w:lang w:eastAsia="zh-CN"/>
                    </w:rPr>
                    <w:t>入</w:t>
                  </w:r>
                  <w:r>
                    <w:rPr>
                      <w:rFonts w:hint="eastAsia" w:ascii="Times New Roman" w:hAnsi="Times New Roman" w:cs="Times New Roman"/>
                      <w:color w:val="auto"/>
                      <w:sz w:val="21"/>
                      <w:szCs w:val="21"/>
                      <w:lang w:eastAsia="zh-CN"/>
                    </w:rPr>
                    <w:t>化粪池（</w:t>
                  </w:r>
                  <w:r>
                    <w:rPr>
                      <w:rFonts w:hint="eastAsia" w:ascii="Times New Roman" w:hAnsi="Times New Roman" w:cs="Times New Roman"/>
                      <w:color w:val="auto"/>
                      <w:sz w:val="21"/>
                      <w:szCs w:val="21"/>
                      <w:lang w:val="en-US" w:eastAsia="zh-CN"/>
                    </w:rPr>
                    <w:t>30m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eastAsia="zh-CN"/>
                    </w:rPr>
                    <w:t>）处理后进入污水管网，最终流入秦汉新城朝阳污水处理厂，无生产废水产生。</w:t>
                  </w:r>
                </w:p>
              </w:tc>
              <w:tc>
                <w:tcPr>
                  <w:tcW w:w="1790"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eastAsia="宋体"/>
                      <w:color w:val="auto"/>
                      <w:kern w:val="0"/>
                      <w:sz w:val="21"/>
                      <w:szCs w:val="21"/>
                      <w:highlight w:val="none"/>
                      <w:lang w:val="en-US" w:eastAsia="zh-CN"/>
                    </w:rPr>
                  </w:pPr>
                  <w:r>
                    <w:rPr>
                      <w:rFonts w:hint="eastAsia" w:ascii="Times New Roman" w:hAnsi="Times New Roman" w:cs="Times New Roman"/>
                      <w:color w:val="auto"/>
                      <w:sz w:val="21"/>
                      <w:szCs w:val="21"/>
                      <w:lang w:eastAsia="zh-CN"/>
                    </w:rPr>
                    <w:t>生活污水进</w:t>
                  </w:r>
                  <w:r>
                    <w:rPr>
                      <w:rFonts w:hint="eastAsia" w:cs="Times New Roman"/>
                      <w:color w:val="auto"/>
                      <w:sz w:val="21"/>
                      <w:szCs w:val="21"/>
                      <w:lang w:eastAsia="zh-CN"/>
                    </w:rPr>
                    <w:t>入</w:t>
                  </w:r>
                  <w:r>
                    <w:rPr>
                      <w:rFonts w:hint="eastAsia" w:ascii="Times New Roman" w:hAnsi="Times New Roman" w:cs="Times New Roman"/>
                      <w:color w:val="auto"/>
                      <w:sz w:val="21"/>
                      <w:szCs w:val="21"/>
                      <w:lang w:eastAsia="zh-CN"/>
                    </w:rPr>
                    <w:t>化粪池（</w:t>
                  </w:r>
                  <w:r>
                    <w:rPr>
                      <w:rFonts w:hint="eastAsia" w:ascii="Times New Roman" w:hAnsi="Times New Roman" w:cs="Times New Roman"/>
                      <w:color w:val="auto"/>
                      <w:sz w:val="21"/>
                      <w:szCs w:val="21"/>
                      <w:lang w:val="en-US" w:eastAsia="zh-CN"/>
                    </w:rPr>
                    <w:t>3m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eastAsia="zh-CN"/>
                    </w:rPr>
                    <w:t>）处理后</w:t>
                  </w:r>
                  <w:r>
                    <w:rPr>
                      <w:rFonts w:hint="eastAsia" w:cs="Times New Roman"/>
                      <w:color w:val="auto"/>
                      <w:sz w:val="21"/>
                      <w:szCs w:val="21"/>
                      <w:lang w:eastAsia="zh-CN"/>
                    </w:rPr>
                    <w:t>定期清掏</w:t>
                  </w:r>
                  <w:r>
                    <w:rPr>
                      <w:rFonts w:hint="eastAsia" w:ascii="Times New Roman" w:hAnsi="Times New Roman" w:cs="Times New Roman"/>
                      <w:color w:val="auto"/>
                      <w:sz w:val="21"/>
                      <w:szCs w:val="21"/>
                      <w:lang w:eastAsia="zh-CN"/>
                    </w:rPr>
                    <w:t>，无生产废水产生。</w:t>
                  </w:r>
                </w:p>
              </w:tc>
              <w:tc>
                <w:tcPr>
                  <w:tcW w:w="55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生活污水经化粪池处理后定期清掏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rFonts w:hint="eastAsia" w:ascii="Times New Roman" w:hAnsi="Times New Roman"/>
                      <w:color w:val="auto"/>
                      <w:sz w:val="21"/>
                      <w:szCs w:val="21"/>
                      <w:lang w:eastAsia="zh-CN"/>
                    </w:rPr>
                    <w:t>供热、通风</w:t>
                  </w:r>
                </w:p>
              </w:tc>
              <w:tc>
                <w:tcPr>
                  <w:tcW w:w="1804"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厂房采用自然通风，不设制冷；办公室采用分体式空调制冷。</w:t>
                  </w:r>
                </w:p>
              </w:tc>
              <w:tc>
                <w:tcPr>
                  <w:tcW w:w="1790"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eastAsia="宋体"/>
                      <w:color w:val="auto"/>
                      <w:sz w:val="21"/>
                      <w:szCs w:val="21"/>
                      <w:highlight w:val="none"/>
                      <w:lang w:val="en-US" w:eastAsia="zh-CN"/>
                    </w:rPr>
                  </w:pPr>
                  <w:r>
                    <w:rPr>
                      <w:rFonts w:hint="default" w:ascii="Times New Roman" w:hAnsi="Times New Roman" w:cs="Times New Roman"/>
                      <w:color w:val="auto"/>
                      <w:sz w:val="21"/>
                      <w:szCs w:val="21"/>
                      <w:lang w:eastAsia="zh-CN"/>
                    </w:rPr>
                    <w:t>厂房采用自然通风，不设制冷；办公室采用分体式空调制冷。</w:t>
                  </w:r>
                </w:p>
              </w:tc>
              <w:tc>
                <w:tcPr>
                  <w:tcW w:w="552" w:type="pc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rFonts w:hint="eastAsia" w:ascii="Times New Roman" w:hAnsi="Times New Roman"/>
                      <w:color w:val="auto"/>
                      <w:sz w:val="21"/>
                      <w:szCs w:val="21"/>
                    </w:rPr>
                    <w:t>环保工程</w:t>
                  </w: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废水</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生活污水依托厂区现有化粪池处理后排入市政管网，进入秦汉新城朝阳污水处理厂处理，无生产废水。</w:t>
                  </w:r>
                </w:p>
              </w:tc>
              <w:tc>
                <w:tcPr>
                  <w:tcW w:w="179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highlight w:val="yellow"/>
                      <w:lang w:eastAsia="zh-CN"/>
                    </w:rPr>
                  </w:pPr>
                  <w:r>
                    <w:rPr>
                      <w:rFonts w:hint="eastAsia" w:ascii="Times New Roman" w:hAnsi="Times New Roman" w:cs="Times New Roman"/>
                      <w:color w:val="auto"/>
                      <w:sz w:val="21"/>
                      <w:szCs w:val="21"/>
                      <w:lang w:val="en-US" w:eastAsia="zh-CN"/>
                    </w:rPr>
                    <w:t>生活污水</w:t>
                  </w:r>
                  <w:r>
                    <w:rPr>
                      <w:rFonts w:hint="eastAsia" w:cs="Times New Roman"/>
                      <w:color w:val="auto"/>
                      <w:sz w:val="21"/>
                      <w:szCs w:val="21"/>
                      <w:lang w:val="en-US" w:eastAsia="zh-CN"/>
                    </w:rPr>
                    <w:t>经企业新建</w:t>
                  </w:r>
                  <w:r>
                    <w:rPr>
                      <w:rFonts w:hint="eastAsia" w:ascii="Times New Roman" w:hAnsi="Times New Roman" w:cs="Times New Roman"/>
                      <w:color w:val="auto"/>
                      <w:sz w:val="21"/>
                      <w:szCs w:val="21"/>
                      <w:lang w:val="en-US" w:eastAsia="zh-CN"/>
                    </w:rPr>
                    <w:t>化粪池处理后</w:t>
                  </w:r>
                  <w:r>
                    <w:rPr>
                      <w:rFonts w:hint="eastAsia" w:cs="Times New Roman"/>
                      <w:color w:val="auto"/>
                      <w:sz w:val="21"/>
                      <w:szCs w:val="21"/>
                      <w:lang w:val="en-US" w:eastAsia="zh-CN"/>
                    </w:rPr>
                    <w:t>定期清掏</w:t>
                  </w:r>
                  <w:r>
                    <w:rPr>
                      <w:rFonts w:hint="eastAsia" w:ascii="Times New Roman" w:hAnsi="Times New Roman" w:cs="Times New Roman"/>
                      <w:color w:val="auto"/>
                      <w:sz w:val="21"/>
                      <w:szCs w:val="21"/>
                      <w:lang w:val="en-US" w:eastAsia="zh-CN"/>
                    </w:rPr>
                    <w:t>，无生产废水。</w:t>
                  </w:r>
                </w:p>
              </w:tc>
              <w:tc>
                <w:tcPr>
                  <w:tcW w:w="55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eastAsia="宋体"/>
                      <w:color w:val="auto"/>
                      <w:sz w:val="21"/>
                      <w:szCs w:val="21"/>
                      <w:highlight w:val="yellow"/>
                      <w:lang w:eastAsia="zh-CN"/>
                    </w:rPr>
                  </w:pPr>
                  <w:r>
                    <w:rPr>
                      <w:rFonts w:hint="eastAsia"/>
                      <w:color w:val="auto"/>
                      <w:kern w:val="0"/>
                      <w:sz w:val="21"/>
                      <w:szCs w:val="21"/>
                      <w:highlight w:val="none"/>
                      <w:lang w:val="en-US" w:eastAsia="zh-CN"/>
                    </w:rPr>
                    <w:t>生活污水经化粪池处理后定期清掏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废气</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切割：移动式烟尘净化器</w:t>
                  </w:r>
                  <w:r>
                    <w:rPr>
                      <w:rFonts w:hint="eastAsia" w:ascii="Times New Roman" w:hAnsi="Times New Roman" w:cs="Times New Roman"/>
                      <w:color w:val="auto"/>
                      <w:sz w:val="21"/>
                      <w:szCs w:val="21"/>
                      <w:lang w:val="en-US" w:eastAsia="zh-CN"/>
                    </w:rPr>
                    <w:t>1台</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焊接：移动式焊烟净化器</w:t>
                  </w:r>
                  <w:r>
                    <w:rPr>
                      <w:rFonts w:hint="eastAsia" w:ascii="Times New Roman" w:hAnsi="Times New Roman" w:cs="Times New Roman"/>
                      <w:color w:val="auto"/>
                      <w:sz w:val="21"/>
                      <w:szCs w:val="21"/>
                      <w:lang w:val="en-US" w:eastAsia="zh-CN"/>
                    </w:rPr>
                    <w:t>6台</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抛丸：脉冲滤筒式除尘器+15m高排气筒（1#）</w:t>
                  </w:r>
                  <w:r>
                    <w:rPr>
                      <w:rFonts w:hint="eastAsia" w:ascii="Times New Roman" w:hAnsi="Times New Roman" w:cs="Times New Roman"/>
                      <w:color w:val="auto"/>
                      <w:sz w:val="21"/>
                      <w:szCs w:val="21"/>
                      <w:lang w:val="en-US" w:eastAsia="zh-CN"/>
                    </w:rPr>
                    <w:t>1套</w:t>
                  </w:r>
                </w:p>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喷漆废气：干式过滤柜+UV光氧催化+活性炭吸附装置+15m高排气筒（2#）</w:t>
                  </w:r>
                  <w:r>
                    <w:rPr>
                      <w:rFonts w:hint="eastAsia" w:ascii="Times New Roman" w:hAnsi="Times New Roman" w:cs="Times New Roman"/>
                      <w:color w:val="auto"/>
                      <w:sz w:val="21"/>
                      <w:szCs w:val="21"/>
                      <w:lang w:val="en-US" w:eastAsia="zh-CN"/>
                    </w:rPr>
                    <w:t>1套</w:t>
                  </w:r>
                </w:p>
              </w:tc>
              <w:tc>
                <w:tcPr>
                  <w:tcW w:w="179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切割：移动式烟尘净化器</w:t>
                  </w:r>
                  <w:r>
                    <w:rPr>
                      <w:rFonts w:hint="eastAsia" w:ascii="Times New Roman" w:hAnsi="Times New Roman" w:cs="Times New Roman"/>
                      <w:color w:val="auto"/>
                      <w:sz w:val="21"/>
                      <w:szCs w:val="21"/>
                      <w:lang w:val="en-US" w:eastAsia="zh-CN"/>
                    </w:rPr>
                    <w:t>1台</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焊接：移动式焊烟净化器</w:t>
                  </w:r>
                  <w:r>
                    <w:rPr>
                      <w:rFonts w:hint="eastAsia" w:ascii="Times New Roman" w:hAnsi="Times New Roman" w:cs="Times New Roman"/>
                      <w:color w:val="auto"/>
                      <w:sz w:val="21"/>
                      <w:szCs w:val="21"/>
                      <w:lang w:val="en-US" w:eastAsia="zh-CN"/>
                    </w:rPr>
                    <w:t>6台</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抛丸：脉冲滤筒式除尘器+15m高排气筒（1#）</w:t>
                  </w:r>
                  <w:r>
                    <w:rPr>
                      <w:rFonts w:hint="eastAsia" w:ascii="Times New Roman" w:hAnsi="Times New Roman" w:cs="Times New Roman"/>
                      <w:color w:val="auto"/>
                      <w:sz w:val="21"/>
                      <w:szCs w:val="21"/>
                      <w:lang w:val="en-US" w:eastAsia="zh-CN"/>
                    </w:rPr>
                    <w:t>1套</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喷漆废气：干式过滤柜+UV光氧催化+活性炭吸附装置+15m高排气筒（2#）</w:t>
                  </w:r>
                  <w:r>
                    <w:rPr>
                      <w:rFonts w:hint="eastAsia" w:ascii="Times New Roman" w:hAnsi="Times New Roman" w:cs="Times New Roman"/>
                      <w:color w:val="auto"/>
                      <w:sz w:val="21"/>
                      <w:szCs w:val="21"/>
                      <w:lang w:val="en-US" w:eastAsia="zh-CN"/>
                    </w:rPr>
                    <w:t>1套</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eastAsia="zh-CN"/>
                    </w:rPr>
                  </w:pPr>
                  <w:r>
                    <w:rPr>
                      <w:rFonts w:hint="eastAsia" w:cs="Times New Roman"/>
                      <w:color w:val="auto"/>
                      <w:sz w:val="21"/>
                      <w:szCs w:val="21"/>
                      <w:lang w:val="en-US" w:eastAsia="zh-CN"/>
                    </w:rPr>
                    <w:t>中央焊烟除尘器</w:t>
                  </w:r>
                  <w:r>
                    <w:rPr>
                      <w:rFonts w:hint="eastAsia" w:ascii="Times New Roman" w:hAnsi="Times New Roman" w:cs="Times New Roman"/>
                      <w:color w:val="auto"/>
                      <w:sz w:val="21"/>
                      <w:szCs w:val="21"/>
                      <w:lang w:val="en-US" w:eastAsia="zh-CN"/>
                    </w:rPr>
                    <w:t>+15m排气筒（3#）1套</w:t>
                  </w:r>
                </w:p>
              </w:tc>
              <w:tc>
                <w:tcPr>
                  <w:tcW w:w="55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eastAsia="zh-CN"/>
                    </w:rPr>
                  </w:pPr>
                  <w:r>
                    <w:rPr>
                      <w:rFonts w:hint="eastAsia" w:ascii="Times New Roman" w:hAnsi="Times New Roman" w:cs="Times New Roman"/>
                      <w:color w:val="auto"/>
                      <w:sz w:val="21"/>
                      <w:szCs w:val="21"/>
                      <w:lang w:val="en-US" w:eastAsia="zh-CN"/>
                    </w:rPr>
                    <w:t>新增</w:t>
                  </w:r>
                  <w:r>
                    <w:rPr>
                      <w:rFonts w:hint="eastAsia" w:cs="Times New Roman"/>
                      <w:color w:val="auto"/>
                      <w:sz w:val="21"/>
                      <w:szCs w:val="21"/>
                      <w:lang w:val="en-US" w:eastAsia="zh-CN"/>
                    </w:rPr>
                    <w:t>中央焊烟除尘器</w:t>
                  </w:r>
                  <w:r>
                    <w:rPr>
                      <w:rFonts w:hint="eastAsia" w:ascii="Times New Roman" w:hAnsi="Times New Roman" w:cs="Times New Roman"/>
                      <w:color w:val="auto"/>
                      <w:sz w:val="21"/>
                      <w:szCs w:val="21"/>
                      <w:lang w:val="en-US" w:eastAsia="zh-CN"/>
                    </w:rPr>
                    <w:t>+15m排气筒（3#）1套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p>
              </w:tc>
              <w:tc>
                <w:tcPr>
                  <w:tcW w:w="501"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olor w:val="auto"/>
                      <w:sz w:val="21"/>
                      <w:szCs w:val="21"/>
                    </w:rPr>
                    <w:t>噪声</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购买低噪声设备、安装减震基座，使用隔音门窗</w:t>
                  </w:r>
                </w:p>
              </w:tc>
              <w:tc>
                <w:tcPr>
                  <w:tcW w:w="179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highlight w:val="yellow"/>
                      <w:lang w:eastAsia="zh-CN"/>
                    </w:rPr>
                  </w:pPr>
                  <w:r>
                    <w:rPr>
                      <w:rFonts w:hint="eastAsia" w:ascii="Times New Roman" w:hAnsi="Times New Roman" w:cs="Times New Roman"/>
                      <w:color w:val="auto"/>
                      <w:sz w:val="21"/>
                      <w:szCs w:val="21"/>
                      <w:lang w:eastAsia="zh-CN"/>
                    </w:rPr>
                    <w:t>使用低噪声设备、安装减震基座，使用隔音门窗</w:t>
                  </w:r>
                  <w:r>
                    <w:rPr>
                      <w:rFonts w:hint="eastAsia" w:cs="Times New Roman"/>
                      <w:color w:val="auto"/>
                      <w:sz w:val="21"/>
                      <w:szCs w:val="21"/>
                      <w:lang w:eastAsia="zh-CN"/>
                    </w:rPr>
                    <w:t>。</w:t>
                  </w:r>
                </w:p>
              </w:tc>
              <w:tc>
                <w:tcPr>
                  <w:tcW w:w="55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highlight w:val="none"/>
                      <w:lang w:eastAsia="zh-CN"/>
                    </w:rPr>
                  </w:pPr>
                  <w:r>
                    <w:rPr>
                      <w:rFonts w:hint="eastAsia" w:cs="Times New Roman"/>
                      <w:color w:val="auto"/>
                      <w:sz w:val="21"/>
                      <w:szCs w:val="21"/>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p>
              </w:tc>
              <w:tc>
                <w:tcPr>
                  <w:tcW w:w="233"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olor w:val="auto"/>
                      <w:sz w:val="21"/>
                      <w:szCs w:val="21"/>
                    </w:rPr>
                    <w:t>固废</w:t>
                  </w:r>
                </w:p>
              </w:tc>
              <w:tc>
                <w:tcPr>
                  <w:tcW w:w="26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olor w:val="auto"/>
                      <w:sz w:val="21"/>
                      <w:szCs w:val="21"/>
                    </w:rPr>
                    <w:t>生活垃圾</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生活垃圾由垃圾桶分类收集后由环卫部门定期清运。</w:t>
                  </w:r>
                </w:p>
              </w:tc>
              <w:tc>
                <w:tcPr>
                  <w:tcW w:w="179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color w:val="auto"/>
                      <w:sz w:val="21"/>
                      <w:szCs w:val="21"/>
                      <w:highlight w:val="yellow"/>
                    </w:rPr>
                  </w:pPr>
                  <w:r>
                    <w:rPr>
                      <w:rFonts w:hint="eastAsia" w:ascii="Times New Roman" w:hAnsi="Times New Roman" w:cs="Times New Roman"/>
                      <w:color w:val="auto"/>
                      <w:sz w:val="21"/>
                      <w:szCs w:val="21"/>
                      <w:lang w:val="en-US" w:eastAsia="zh-CN"/>
                    </w:rPr>
                    <w:t>生活垃圾由垃圾桶分类收集后由环卫部门定期清运。</w:t>
                  </w:r>
                </w:p>
              </w:tc>
              <w:tc>
                <w:tcPr>
                  <w:tcW w:w="55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p>
              </w:tc>
              <w:tc>
                <w:tcPr>
                  <w:tcW w:w="23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p>
              </w:tc>
              <w:tc>
                <w:tcPr>
                  <w:tcW w:w="26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ascii="Times New Roman" w:hAnsi="Times New Roman"/>
                      <w:color w:val="auto"/>
                      <w:sz w:val="21"/>
                      <w:szCs w:val="21"/>
                    </w:rPr>
                    <w:t>一般工业废物</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集中收集，</w:t>
                  </w:r>
                  <w:r>
                    <w:rPr>
                      <w:rFonts w:hint="eastAsia" w:ascii="Times New Roman" w:hAnsi="Times New Roman" w:cs="Times New Roman"/>
                      <w:color w:val="auto"/>
                      <w:sz w:val="21"/>
                      <w:szCs w:val="21"/>
                      <w:lang w:val="en-US" w:eastAsia="zh-CN"/>
                    </w:rPr>
                    <w:t>暂存于一般固废暂存区，位于车间北侧，</w:t>
                  </w:r>
                  <w:r>
                    <w:rPr>
                      <w:rFonts w:hint="default" w:ascii="Times New Roman" w:hAnsi="Times New Roman" w:cs="Times New Roman"/>
                      <w:color w:val="auto"/>
                      <w:sz w:val="21"/>
                      <w:szCs w:val="21"/>
                      <w:lang w:val="en-US" w:eastAsia="zh-CN"/>
                    </w:rPr>
                    <w:t>外售处理</w:t>
                  </w:r>
                  <w:r>
                    <w:rPr>
                      <w:rFonts w:hint="eastAsia"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val="en-US" w:eastAsia="zh-CN"/>
                    </w:rPr>
                  </w:pPr>
                </w:p>
              </w:tc>
              <w:tc>
                <w:tcPr>
                  <w:tcW w:w="179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集中收集，</w:t>
                  </w:r>
                  <w:r>
                    <w:rPr>
                      <w:rFonts w:hint="eastAsia" w:ascii="Times New Roman" w:hAnsi="Times New Roman" w:cs="Times New Roman"/>
                      <w:color w:val="auto"/>
                      <w:sz w:val="21"/>
                      <w:szCs w:val="21"/>
                      <w:lang w:val="en-US" w:eastAsia="zh-CN"/>
                    </w:rPr>
                    <w:t>暂存于一般固废暂存区，位于车间北侧，</w:t>
                  </w:r>
                  <w:r>
                    <w:rPr>
                      <w:rFonts w:hint="default" w:ascii="Times New Roman" w:hAnsi="Times New Roman" w:cs="Times New Roman"/>
                      <w:color w:val="auto"/>
                      <w:sz w:val="21"/>
                      <w:szCs w:val="21"/>
                      <w:lang w:val="en-US" w:eastAsia="zh-CN"/>
                    </w:rPr>
                    <w:t>外售处理</w:t>
                  </w:r>
                  <w:r>
                    <w:rPr>
                      <w:rFonts w:hint="eastAsia" w:ascii="Times New Roman" w:hAnsi="Times New Roman" w:cs="Times New Roman"/>
                      <w:color w:val="auto"/>
                      <w:sz w:val="21"/>
                      <w:szCs w:val="21"/>
                      <w:lang w:val="en-US" w:eastAsia="zh-CN"/>
                    </w:rPr>
                    <w:t>。</w:t>
                  </w:r>
                </w:p>
                <w:p>
                  <w:pPr>
                    <w:keepNext w:val="0"/>
                    <w:keepLines w:val="0"/>
                    <w:pageBreakBefore w:val="0"/>
                    <w:widowControl/>
                    <w:kinsoku/>
                    <w:wordWrap/>
                    <w:overflowPunct/>
                    <w:topLinePunct w:val="0"/>
                    <w:autoSpaceDE/>
                    <w:autoSpaceDN/>
                    <w:bidi w:val="0"/>
                    <w:spacing w:line="240" w:lineRule="auto"/>
                    <w:jc w:val="center"/>
                    <w:textAlignment w:val="auto"/>
                    <w:rPr>
                      <w:rFonts w:hint="eastAsia" w:eastAsia="宋体"/>
                      <w:color w:val="auto"/>
                      <w:sz w:val="21"/>
                      <w:szCs w:val="21"/>
                      <w:highlight w:val="yellow"/>
                      <w:lang w:eastAsia="zh-CN"/>
                    </w:rPr>
                  </w:pPr>
                </w:p>
              </w:tc>
              <w:tc>
                <w:tcPr>
                  <w:tcW w:w="55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p>
              </w:tc>
              <w:tc>
                <w:tcPr>
                  <w:tcW w:w="23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p>
              </w:tc>
              <w:tc>
                <w:tcPr>
                  <w:tcW w:w="26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危险废物</w:t>
                  </w:r>
                </w:p>
              </w:tc>
              <w:tc>
                <w:tcPr>
                  <w:tcW w:w="180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暂存于危废暂存间（16m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，位于车间北侧），定期交由有资质单位处置</w:t>
                  </w:r>
                  <w:r>
                    <w:rPr>
                      <w:rFonts w:hint="eastAsia" w:ascii="Times New Roman" w:hAnsi="Times New Roman" w:cs="Times New Roman"/>
                      <w:color w:val="auto"/>
                      <w:sz w:val="21"/>
                      <w:szCs w:val="21"/>
                      <w:lang w:val="en-US" w:eastAsia="zh-CN"/>
                    </w:rPr>
                    <w:t>。</w:t>
                  </w:r>
                </w:p>
              </w:tc>
              <w:tc>
                <w:tcPr>
                  <w:tcW w:w="179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color w:val="auto"/>
                      <w:sz w:val="21"/>
                      <w:szCs w:val="21"/>
                      <w:highlight w:val="none"/>
                      <w:lang w:eastAsia="zh-CN"/>
                    </w:rPr>
                  </w:pPr>
                  <w:r>
                    <w:rPr>
                      <w:rFonts w:hint="default" w:ascii="Times New Roman" w:hAnsi="Times New Roman" w:cs="Times New Roman"/>
                      <w:color w:val="auto"/>
                      <w:sz w:val="21"/>
                      <w:szCs w:val="21"/>
                      <w:lang w:val="en-US" w:eastAsia="zh-CN"/>
                    </w:rPr>
                    <w:t>暂存于危废暂存间（16m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，位于</w:t>
                  </w:r>
                  <w:r>
                    <w:rPr>
                      <w:rFonts w:hint="default" w:ascii="Times New Roman" w:hAnsi="Times New Roman" w:cs="Times New Roman"/>
                      <w:color w:val="auto"/>
                      <w:sz w:val="21"/>
                      <w:szCs w:val="21"/>
                      <w:highlight w:val="none"/>
                      <w:lang w:val="en-US" w:eastAsia="zh-CN"/>
                    </w:rPr>
                    <w:t>车间</w:t>
                  </w:r>
                  <w:r>
                    <w:rPr>
                      <w:rFonts w:hint="eastAsia" w:cs="Times New Roman"/>
                      <w:color w:val="auto"/>
                      <w:sz w:val="21"/>
                      <w:szCs w:val="21"/>
                      <w:highlight w:val="none"/>
                      <w:lang w:val="en-US" w:eastAsia="zh-CN"/>
                    </w:rPr>
                    <w:t>东南侧</w:t>
                  </w:r>
                  <w:r>
                    <w:rPr>
                      <w:rFonts w:hint="default" w:ascii="Times New Roman" w:hAnsi="Times New Roman" w:cs="Times New Roman"/>
                      <w:color w:val="auto"/>
                      <w:sz w:val="21"/>
                      <w:szCs w:val="21"/>
                      <w:highlight w:val="none"/>
                      <w:lang w:val="en-US" w:eastAsia="zh-CN"/>
                    </w:rPr>
                    <w:t>），定</w:t>
                  </w:r>
                  <w:r>
                    <w:rPr>
                      <w:rFonts w:hint="default" w:ascii="Times New Roman" w:hAnsi="Times New Roman" w:cs="Times New Roman"/>
                      <w:color w:val="auto"/>
                      <w:sz w:val="21"/>
                      <w:szCs w:val="21"/>
                      <w:lang w:val="en-US" w:eastAsia="zh-CN"/>
                    </w:rPr>
                    <w:t>期交由陕西新天地固体废物综合处置有限公司处置</w:t>
                  </w:r>
                  <w:r>
                    <w:rPr>
                      <w:rFonts w:hint="eastAsia" w:ascii="Times New Roman" w:hAnsi="Times New Roman" w:cs="Times New Roman"/>
                      <w:color w:val="auto"/>
                      <w:sz w:val="21"/>
                      <w:szCs w:val="21"/>
                      <w:lang w:val="en-US" w:eastAsia="zh-CN"/>
                    </w:rPr>
                    <w:t>。</w:t>
                  </w:r>
                </w:p>
              </w:tc>
              <w:tc>
                <w:tcPr>
                  <w:tcW w:w="55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lang w:eastAsia="zh-CN"/>
                    </w:rPr>
                    <w:t>一致</w:t>
                  </w:r>
                </w:p>
              </w:tc>
            </w:tr>
          </w:tbl>
          <w:p>
            <w:pPr>
              <w:widowControl/>
              <w:ind w:firstLine="480" w:firstLineChars="200"/>
              <w:jc w:val="left"/>
              <w:rPr>
                <w:color w:val="auto"/>
                <w:szCs w:val="24"/>
              </w:rPr>
            </w:pPr>
            <w:r>
              <w:rPr>
                <w:color w:val="auto"/>
                <w:kern w:val="0"/>
                <w:szCs w:val="24"/>
              </w:rPr>
              <w:t>项目主要生产设备见表1-</w:t>
            </w:r>
            <w:r>
              <w:rPr>
                <w:rFonts w:hint="eastAsia"/>
                <w:color w:val="auto"/>
                <w:kern w:val="0"/>
                <w:szCs w:val="24"/>
                <w:lang w:val="en-US" w:eastAsia="zh-CN"/>
              </w:rPr>
              <w:t>2</w:t>
            </w:r>
            <w:r>
              <w:rPr>
                <w:color w:val="auto"/>
                <w:kern w:val="0"/>
                <w:szCs w:val="24"/>
              </w:rPr>
              <w:t>。</w:t>
            </w:r>
          </w:p>
          <w:p>
            <w:pPr>
              <w:pStyle w:val="28"/>
              <w:widowControl/>
              <w:tabs>
                <w:tab w:val="left" w:pos="420"/>
                <w:tab w:val="clear" w:pos="0"/>
              </w:tabs>
              <w:spacing w:beforeLines="0" w:line="240" w:lineRule="auto"/>
              <w:ind w:firstLine="0"/>
              <w:rPr>
                <w:rFonts w:hint="default" w:ascii="Times New Roman" w:eastAsia="宋体"/>
                <w:color w:val="auto"/>
                <w:kern w:val="2"/>
                <w:sz w:val="21"/>
                <w:szCs w:val="21"/>
              </w:rPr>
            </w:pPr>
          </w:p>
          <w:p>
            <w:pPr>
              <w:pStyle w:val="28"/>
              <w:widowControl/>
              <w:tabs>
                <w:tab w:val="left" w:pos="420"/>
                <w:tab w:val="clear" w:pos="0"/>
              </w:tabs>
              <w:spacing w:beforeLines="0" w:line="240" w:lineRule="auto"/>
              <w:ind w:firstLine="0"/>
              <w:rPr>
                <w:rFonts w:hint="default" w:ascii="Times New Roman" w:eastAsia="宋体"/>
                <w:color w:val="auto"/>
                <w:kern w:val="2"/>
                <w:sz w:val="21"/>
                <w:szCs w:val="21"/>
              </w:rPr>
            </w:pPr>
            <w:r>
              <w:rPr>
                <w:rFonts w:hint="default" w:ascii="Times New Roman" w:eastAsia="宋体"/>
                <w:color w:val="auto"/>
                <w:kern w:val="2"/>
                <w:sz w:val="21"/>
                <w:szCs w:val="21"/>
              </w:rPr>
              <w:t>表1-</w:t>
            </w:r>
            <w:r>
              <w:rPr>
                <w:rFonts w:hint="eastAsia" w:ascii="Times New Roman" w:eastAsia="宋体"/>
                <w:color w:val="auto"/>
                <w:kern w:val="2"/>
                <w:sz w:val="21"/>
                <w:szCs w:val="21"/>
                <w:lang w:val="en-US" w:eastAsia="zh-CN"/>
              </w:rPr>
              <w:t>2</w:t>
            </w:r>
            <w:r>
              <w:rPr>
                <w:rFonts w:hint="default" w:ascii="Times New Roman" w:eastAsia="宋体"/>
                <w:color w:val="auto"/>
                <w:kern w:val="2"/>
                <w:sz w:val="21"/>
                <w:szCs w:val="21"/>
              </w:rPr>
              <w:t xml:space="preserve">  主要生产设备一览表</w:t>
            </w:r>
          </w:p>
          <w:tbl>
            <w:tblPr>
              <w:tblStyle w:val="13"/>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4271"/>
              <w:gridCol w:w="1644"/>
              <w:gridCol w:w="19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292" w:type="dxa"/>
                  <w:vMerge w:val="restart"/>
                  <w:tcBorders>
                    <w:tl2br w:val="nil"/>
                    <w:tr2bl w:val="nil"/>
                  </w:tcBorders>
                  <w:shd w:val="clear" w:color="auto" w:fill="auto"/>
                  <w:vAlign w:val="center"/>
                </w:tcPr>
                <w:p>
                  <w:pPr>
                    <w:spacing w:line="240" w:lineRule="auto"/>
                    <w:jc w:val="center"/>
                    <w:rPr>
                      <w:b/>
                      <w:color w:val="auto"/>
                      <w:sz w:val="21"/>
                      <w:szCs w:val="21"/>
                    </w:rPr>
                  </w:pPr>
                  <w:r>
                    <w:rPr>
                      <w:b/>
                      <w:color w:val="auto"/>
                      <w:sz w:val="21"/>
                      <w:szCs w:val="21"/>
                    </w:rPr>
                    <w:t>序号</w:t>
                  </w:r>
                </w:p>
              </w:tc>
              <w:tc>
                <w:tcPr>
                  <w:tcW w:w="4271" w:type="dxa"/>
                  <w:vMerge w:val="restart"/>
                  <w:tcBorders>
                    <w:tl2br w:val="nil"/>
                    <w:tr2bl w:val="nil"/>
                  </w:tcBorders>
                  <w:shd w:val="clear" w:color="auto" w:fill="auto"/>
                  <w:vAlign w:val="center"/>
                </w:tcPr>
                <w:p>
                  <w:pPr>
                    <w:spacing w:line="240" w:lineRule="auto"/>
                    <w:jc w:val="center"/>
                    <w:rPr>
                      <w:b/>
                      <w:color w:val="auto"/>
                      <w:sz w:val="21"/>
                      <w:szCs w:val="21"/>
                    </w:rPr>
                  </w:pPr>
                  <w:r>
                    <w:rPr>
                      <w:b/>
                      <w:color w:val="auto"/>
                      <w:sz w:val="21"/>
                      <w:szCs w:val="21"/>
                    </w:rPr>
                    <w:t>名称</w:t>
                  </w:r>
                </w:p>
              </w:tc>
              <w:tc>
                <w:tcPr>
                  <w:tcW w:w="3561" w:type="dxa"/>
                  <w:gridSpan w:val="2"/>
                  <w:tcBorders>
                    <w:tl2br w:val="nil"/>
                    <w:tr2bl w:val="nil"/>
                  </w:tcBorders>
                  <w:shd w:val="clear" w:color="auto" w:fill="auto"/>
                  <w:vAlign w:val="center"/>
                </w:tcPr>
                <w:p>
                  <w:pPr>
                    <w:spacing w:line="240" w:lineRule="auto"/>
                    <w:jc w:val="center"/>
                    <w:rPr>
                      <w:b/>
                      <w:color w:val="auto"/>
                      <w:sz w:val="21"/>
                      <w:szCs w:val="21"/>
                    </w:rPr>
                  </w:pPr>
                  <w:r>
                    <w:rPr>
                      <w:b/>
                      <w:color w:val="auto"/>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292" w:type="dxa"/>
                  <w:vMerge w:val="continue"/>
                  <w:tcBorders>
                    <w:tl2br w:val="nil"/>
                    <w:tr2bl w:val="nil"/>
                  </w:tcBorders>
                  <w:shd w:val="clear" w:color="auto" w:fill="auto"/>
                  <w:vAlign w:val="center"/>
                </w:tcPr>
                <w:p>
                  <w:pPr>
                    <w:spacing w:line="240" w:lineRule="auto"/>
                    <w:jc w:val="center"/>
                    <w:rPr>
                      <w:color w:val="auto"/>
                      <w:sz w:val="21"/>
                      <w:szCs w:val="21"/>
                    </w:rPr>
                  </w:pPr>
                </w:p>
              </w:tc>
              <w:tc>
                <w:tcPr>
                  <w:tcW w:w="4271" w:type="dxa"/>
                  <w:vMerge w:val="continue"/>
                  <w:tcBorders>
                    <w:tl2br w:val="nil"/>
                    <w:tr2bl w:val="nil"/>
                  </w:tcBorders>
                  <w:shd w:val="clear" w:color="auto" w:fill="auto"/>
                  <w:vAlign w:val="center"/>
                </w:tcPr>
                <w:p>
                  <w:pPr>
                    <w:spacing w:line="240" w:lineRule="auto"/>
                    <w:jc w:val="center"/>
                    <w:rPr>
                      <w:color w:val="auto"/>
                      <w:sz w:val="21"/>
                      <w:szCs w:val="21"/>
                    </w:rPr>
                  </w:pPr>
                </w:p>
              </w:tc>
              <w:tc>
                <w:tcPr>
                  <w:tcW w:w="1644" w:type="dxa"/>
                  <w:tcBorders>
                    <w:tl2br w:val="nil"/>
                    <w:tr2bl w:val="nil"/>
                  </w:tcBorders>
                  <w:shd w:val="clear" w:color="auto" w:fill="auto"/>
                  <w:vAlign w:val="center"/>
                </w:tcPr>
                <w:p>
                  <w:pPr>
                    <w:spacing w:line="240" w:lineRule="auto"/>
                    <w:jc w:val="center"/>
                    <w:rPr>
                      <w:rFonts w:hint="eastAsia" w:eastAsia="宋体"/>
                      <w:b/>
                      <w:color w:val="auto"/>
                      <w:sz w:val="21"/>
                      <w:szCs w:val="21"/>
                      <w:lang w:eastAsia="zh-CN"/>
                    </w:rPr>
                  </w:pPr>
                  <w:r>
                    <w:rPr>
                      <w:b/>
                      <w:color w:val="auto"/>
                      <w:sz w:val="21"/>
                      <w:szCs w:val="21"/>
                    </w:rPr>
                    <w:t>环评量</w:t>
                  </w:r>
                  <w:r>
                    <w:rPr>
                      <w:rFonts w:hint="eastAsia"/>
                      <w:b/>
                      <w:color w:val="auto"/>
                      <w:sz w:val="21"/>
                      <w:szCs w:val="21"/>
                      <w:lang w:eastAsia="zh-CN"/>
                    </w:rPr>
                    <w:t>（台）</w:t>
                  </w:r>
                </w:p>
              </w:tc>
              <w:tc>
                <w:tcPr>
                  <w:tcW w:w="1917" w:type="dxa"/>
                  <w:tcBorders>
                    <w:tl2br w:val="nil"/>
                    <w:tr2bl w:val="nil"/>
                  </w:tcBorders>
                  <w:shd w:val="clear" w:color="auto" w:fill="auto"/>
                  <w:vAlign w:val="center"/>
                </w:tcPr>
                <w:p>
                  <w:pPr>
                    <w:spacing w:line="240" w:lineRule="auto"/>
                    <w:jc w:val="center"/>
                    <w:rPr>
                      <w:rFonts w:hint="eastAsia" w:eastAsia="宋体"/>
                      <w:b/>
                      <w:color w:val="auto"/>
                      <w:sz w:val="21"/>
                      <w:szCs w:val="21"/>
                      <w:lang w:val="en-US" w:eastAsia="zh-CN"/>
                    </w:rPr>
                  </w:pPr>
                  <w:r>
                    <w:rPr>
                      <w:b/>
                      <w:color w:val="auto"/>
                      <w:sz w:val="21"/>
                      <w:szCs w:val="21"/>
                    </w:rPr>
                    <w:t>实际量</w:t>
                  </w:r>
                  <w:r>
                    <w:rPr>
                      <w:rFonts w:hint="eastAsia"/>
                      <w:b/>
                      <w:color w:val="auto"/>
                      <w:sz w:val="21"/>
                      <w:szCs w:val="21"/>
                      <w:lang w:eastAsia="zh-CN"/>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1</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三辊卷板机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2</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液压板料折弯机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3</w:t>
                  </w:r>
                </w:p>
              </w:tc>
              <w:tc>
                <w:tcPr>
                  <w:tcW w:w="4271" w:type="dxa"/>
                  <w:tcBorders>
                    <w:tl2br w:val="nil"/>
                    <w:tr2bl w:val="nil"/>
                  </w:tcBorders>
                  <w:shd w:val="clear" w:color="auto" w:fill="auto"/>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液压摆式剪板机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4</w:t>
                  </w:r>
                </w:p>
              </w:tc>
              <w:tc>
                <w:tcPr>
                  <w:tcW w:w="4271" w:type="dxa"/>
                  <w:tcBorders>
                    <w:tl2br w:val="nil"/>
                    <w:tr2bl w:val="nil"/>
                  </w:tcBorders>
                  <w:shd w:val="clear" w:color="auto" w:fill="auto"/>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智能波形成型机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5</w:t>
                  </w:r>
                </w:p>
              </w:tc>
              <w:tc>
                <w:tcPr>
                  <w:tcW w:w="4271" w:type="dxa"/>
                  <w:tcBorders>
                    <w:tl2br w:val="nil"/>
                    <w:tr2bl w:val="nil"/>
                  </w:tcBorders>
                  <w:shd w:val="clear" w:color="auto" w:fill="auto"/>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电动单梁</w:t>
                  </w:r>
                  <w:r>
                    <w:rPr>
                      <w:rFonts w:hint="eastAsia" w:ascii="Times New Roman" w:hAnsi="Times New Roman" w:cs="Times New Roman"/>
                      <w:color w:val="auto"/>
                      <w:sz w:val="21"/>
                      <w:szCs w:val="21"/>
                    </w:rPr>
                    <w:t>起重机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6</w:t>
                  </w:r>
                </w:p>
              </w:tc>
              <w:tc>
                <w:tcPr>
                  <w:tcW w:w="4271" w:type="dxa"/>
                  <w:tcBorders>
                    <w:tl2br w:val="nil"/>
                    <w:tr2bl w:val="nil"/>
                  </w:tcBorders>
                  <w:shd w:val="clear" w:color="auto" w:fill="auto"/>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摇臂钻</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7</w:t>
                  </w:r>
                </w:p>
              </w:tc>
              <w:tc>
                <w:tcPr>
                  <w:tcW w:w="4271" w:type="dxa"/>
                  <w:tcBorders>
                    <w:tl2br w:val="nil"/>
                    <w:tr2bl w:val="nil"/>
                  </w:tcBorders>
                  <w:shd w:val="clear" w:color="auto" w:fill="auto"/>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车床</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8</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cs="Times New Roman"/>
                      <w:color w:val="auto"/>
                      <w:sz w:val="21"/>
                      <w:szCs w:val="21"/>
                      <w:lang w:eastAsia="zh-CN"/>
                    </w:rPr>
                  </w:pPr>
                  <w:r>
                    <w:rPr>
                      <w:rFonts w:hint="eastAsia" w:cs="Times New Roman"/>
                      <w:color w:val="auto"/>
                      <w:sz w:val="21"/>
                      <w:szCs w:val="21"/>
                      <w:lang w:eastAsia="zh-CN"/>
                    </w:rPr>
                    <w:t>锯床</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9</w:t>
                  </w:r>
                </w:p>
              </w:tc>
              <w:tc>
                <w:tcPr>
                  <w:tcW w:w="4271" w:type="dxa"/>
                  <w:tcBorders>
                    <w:tl2br w:val="nil"/>
                    <w:tr2bl w:val="nil"/>
                  </w:tcBorders>
                  <w:shd w:val="clear" w:color="auto" w:fill="auto"/>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火焰切割机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10</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埋弧焊机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1</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二氧化碳保护焊机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12</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MIG/MAG弧焊机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3</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油压机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4</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X射线探</w:t>
                  </w:r>
                  <w:r>
                    <w:rPr>
                      <w:rFonts w:hint="eastAsia" w:ascii="Times New Roman" w:hAnsi="Times New Roman" w:cs="Times New Roman"/>
                      <w:color w:val="auto"/>
                      <w:sz w:val="21"/>
                      <w:szCs w:val="21"/>
                      <w:lang w:eastAsia="zh-CN"/>
                    </w:rPr>
                    <w:t>伤</w:t>
                  </w:r>
                  <w:r>
                    <w:rPr>
                      <w:rFonts w:hint="eastAsia" w:ascii="Times New Roman" w:hAnsi="Times New Roman" w:cs="Times New Roman"/>
                      <w:color w:val="auto"/>
                      <w:sz w:val="21"/>
                      <w:szCs w:val="21"/>
                    </w:rPr>
                    <w:t>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成品试压台及10MPa试压泵</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16</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空压机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17</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风机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18</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抛丸机</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19</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抛丸室</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9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20</w:t>
                  </w:r>
                </w:p>
              </w:tc>
              <w:tc>
                <w:tcPr>
                  <w:tcW w:w="4271"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喷漆房</w:t>
                  </w:r>
                </w:p>
              </w:tc>
              <w:tc>
                <w:tcPr>
                  <w:tcW w:w="1644" w:type="dxa"/>
                  <w:tcBorders>
                    <w:tl2br w:val="nil"/>
                    <w:tr2bl w:val="nil"/>
                  </w:tcBorders>
                  <w:shd w:val="clear" w:color="auto" w:fill="auto"/>
                  <w:vAlign w:val="center"/>
                </w:tcPr>
                <w:p>
                  <w:pPr>
                    <w:pStyle w:val="36"/>
                    <w:keepNext w:val="0"/>
                    <w:keepLines w:val="0"/>
                    <w:pageBreakBefore w:val="0"/>
                    <w:widowControl w:val="0"/>
                    <w:kinsoku/>
                    <w:wordWrap/>
                    <w:overflowPunct/>
                    <w:topLinePunct w:val="0"/>
                    <w:autoSpaceDE w:val="0"/>
                    <w:autoSpaceDN w:val="0"/>
                    <w:bidi w:val="0"/>
                    <w:adjustRightInd w:val="0"/>
                    <w:snapToGrid w:val="0"/>
                    <w:spacing w:before="0" w:after="0"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1917" w:type="dxa"/>
                  <w:tcBorders>
                    <w:tl2br w:val="nil"/>
                    <w:tr2bl w:val="nil"/>
                  </w:tcBorders>
                  <w:shd w:val="clear" w:color="auto" w:fill="auto"/>
                  <w:vAlign w:val="top"/>
                </w:tcPr>
                <w:p>
                  <w:pPr>
                    <w:spacing w:line="240" w:lineRule="auto"/>
                    <w:jc w:val="center"/>
                    <w:rPr>
                      <w:rFonts w:ascii="Times New Roman" w:hAnsi="Times New Roman" w:eastAsia="宋体" w:cs="Times New Roman"/>
                      <w:kern w:val="2"/>
                      <w:sz w:val="21"/>
                      <w:szCs w:val="21"/>
                      <w:lang w:val="en-US" w:eastAsia="zh-CN" w:bidi="ar-SA"/>
                    </w:rPr>
                  </w:pPr>
                  <w:r>
                    <w:rPr>
                      <w:rFonts w:hint="eastAsia"/>
                      <w:sz w:val="21"/>
                      <w:szCs w:val="21"/>
                    </w:rPr>
                    <w:t>1</w:t>
                  </w:r>
                </w:p>
              </w:tc>
            </w:tr>
          </w:tbl>
          <w:p>
            <w:pPr>
              <w:widowControl/>
              <w:ind w:firstLine="480" w:firstLineChars="200"/>
              <w:jc w:val="left"/>
              <w:rPr>
                <w:color w:val="auto"/>
                <w:szCs w:val="24"/>
              </w:rPr>
            </w:pPr>
            <w:r>
              <w:rPr>
                <w:color w:val="auto"/>
                <w:kern w:val="0"/>
                <w:szCs w:val="24"/>
              </w:rPr>
              <w:t>项目主要产品方案见表1-</w:t>
            </w:r>
            <w:r>
              <w:rPr>
                <w:rFonts w:hint="eastAsia"/>
                <w:color w:val="auto"/>
                <w:kern w:val="0"/>
                <w:szCs w:val="24"/>
                <w:lang w:val="en-US" w:eastAsia="zh-CN"/>
              </w:rPr>
              <w:t>3</w:t>
            </w:r>
            <w:r>
              <w:rPr>
                <w:color w:val="auto"/>
                <w:kern w:val="0"/>
                <w:szCs w:val="24"/>
              </w:rPr>
              <w:t>。</w:t>
            </w:r>
          </w:p>
          <w:p>
            <w:pPr>
              <w:pStyle w:val="10"/>
              <w:tabs>
                <w:tab w:val="left" w:pos="420"/>
              </w:tabs>
              <w:adjustRightInd w:val="0"/>
              <w:snapToGrid w:val="0"/>
              <w:spacing w:line="240" w:lineRule="auto"/>
              <w:ind w:left="-113" w:right="-113"/>
              <w:jc w:val="center"/>
              <w:rPr>
                <w:b/>
                <w:color w:val="auto"/>
                <w:sz w:val="21"/>
                <w:szCs w:val="21"/>
              </w:rPr>
            </w:pPr>
            <w:r>
              <w:rPr>
                <w:b/>
                <w:color w:val="auto"/>
                <w:sz w:val="21"/>
                <w:szCs w:val="21"/>
              </w:rPr>
              <w:t>表1-</w:t>
            </w:r>
            <w:r>
              <w:rPr>
                <w:rFonts w:hint="eastAsia"/>
                <w:b/>
                <w:color w:val="auto"/>
                <w:sz w:val="21"/>
                <w:szCs w:val="21"/>
                <w:lang w:val="en-US" w:eastAsia="zh-CN"/>
              </w:rPr>
              <w:t>3</w:t>
            </w:r>
            <w:r>
              <w:rPr>
                <w:b/>
                <w:color w:val="auto"/>
                <w:sz w:val="21"/>
                <w:szCs w:val="21"/>
              </w:rPr>
              <w:t xml:space="preserve">  主要产品方案</w:t>
            </w:r>
          </w:p>
          <w:tbl>
            <w:tblPr>
              <w:tblStyle w:val="13"/>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747"/>
              <w:gridCol w:w="884"/>
              <w:gridCol w:w="793"/>
              <w:gridCol w:w="793"/>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2" w:type="dxa"/>
                  <w:vMerge w:val="restart"/>
                  <w:tcBorders>
                    <w:tl2br w:val="nil"/>
                    <w:tr2bl w:val="nil"/>
                  </w:tcBorders>
                  <w:shd w:val="clear" w:color="auto" w:fill="auto"/>
                  <w:vAlign w:val="center"/>
                </w:tcPr>
                <w:p>
                  <w:pPr>
                    <w:widowControl/>
                    <w:spacing w:line="240" w:lineRule="auto"/>
                    <w:jc w:val="center"/>
                    <w:rPr>
                      <w:b/>
                      <w:bCs/>
                      <w:color w:val="auto"/>
                      <w:sz w:val="21"/>
                      <w:szCs w:val="21"/>
                    </w:rPr>
                  </w:pPr>
                  <w:r>
                    <w:rPr>
                      <w:b/>
                      <w:bCs/>
                      <w:color w:val="auto"/>
                      <w:kern w:val="0"/>
                      <w:sz w:val="21"/>
                      <w:szCs w:val="21"/>
                    </w:rPr>
                    <w:t>序号</w:t>
                  </w:r>
                </w:p>
              </w:tc>
              <w:tc>
                <w:tcPr>
                  <w:tcW w:w="1747" w:type="dxa"/>
                  <w:vMerge w:val="restart"/>
                  <w:tcBorders>
                    <w:tl2br w:val="nil"/>
                    <w:tr2bl w:val="nil"/>
                  </w:tcBorders>
                  <w:shd w:val="clear" w:color="auto" w:fill="auto"/>
                  <w:vAlign w:val="center"/>
                </w:tcPr>
                <w:p>
                  <w:pPr>
                    <w:widowControl/>
                    <w:spacing w:line="240" w:lineRule="auto"/>
                    <w:jc w:val="center"/>
                    <w:rPr>
                      <w:b/>
                      <w:bCs/>
                      <w:color w:val="auto"/>
                      <w:sz w:val="21"/>
                      <w:szCs w:val="21"/>
                    </w:rPr>
                  </w:pPr>
                  <w:r>
                    <w:rPr>
                      <w:b/>
                      <w:bCs/>
                      <w:color w:val="auto"/>
                      <w:kern w:val="0"/>
                      <w:sz w:val="21"/>
                      <w:szCs w:val="21"/>
                    </w:rPr>
                    <w:t>产品名称</w:t>
                  </w:r>
                </w:p>
              </w:tc>
              <w:tc>
                <w:tcPr>
                  <w:tcW w:w="884" w:type="dxa"/>
                  <w:vMerge w:val="restart"/>
                  <w:tcBorders>
                    <w:tl2br w:val="nil"/>
                    <w:tr2bl w:val="nil"/>
                  </w:tcBorders>
                  <w:shd w:val="clear" w:color="auto" w:fill="auto"/>
                  <w:vAlign w:val="center"/>
                </w:tcPr>
                <w:p>
                  <w:pPr>
                    <w:widowControl/>
                    <w:spacing w:line="240" w:lineRule="auto"/>
                    <w:jc w:val="center"/>
                    <w:rPr>
                      <w:color w:val="auto"/>
                    </w:rPr>
                  </w:pPr>
                  <w:r>
                    <w:rPr>
                      <w:b/>
                      <w:bCs/>
                      <w:color w:val="auto"/>
                      <w:kern w:val="0"/>
                      <w:sz w:val="21"/>
                      <w:szCs w:val="21"/>
                    </w:rPr>
                    <w:t>单位</w:t>
                  </w:r>
                </w:p>
              </w:tc>
              <w:tc>
                <w:tcPr>
                  <w:tcW w:w="1586" w:type="dxa"/>
                  <w:gridSpan w:val="2"/>
                  <w:tcBorders>
                    <w:tl2br w:val="nil"/>
                    <w:tr2bl w:val="nil"/>
                  </w:tcBorders>
                  <w:shd w:val="clear" w:color="auto" w:fill="auto"/>
                  <w:vAlign w:val="center"/>
                </w:tcPr>
                <w:p>
                  <w:pPr>
                    <w:widowControl/>
                    <w:spacing w:line="240" w:lineRule="auto"/>
                    <w:jc w:val="center"/>
                    <w:rPr>
                      <w:b/>
                      <w:bCs/>
                      <w:color w:val="auto"/>
                      <w:sz w:val="21"/>
                      <w:szCs w:val="21"/>
                    </w:rPr>
                  </w:pPr>
                  <w:r>
                    <w:rPr>
                      <w:b/>
                      <w:bCs/>
                      <w:color w:val="auto"/>
                      <w:kern w:val="0"/>
                      <w:sz w:val="21"/>
                      <w:szCs w:val="21"/>
                    </w:rPr>
                    <w:t>年产量</w:t>
                  </w:r>
                </w:p>
              </w:tc>
              <w:tc>
                <w:tcPr>
                  <w:tcW w:w="3935" w:type="dxa"/>
                  <w:vMerge w:val="restart"/>
                  <w:tcBorders>
                    <w:tl2br w:val="nil"/>
                    <w:tr2bl w:val="nil"/>
                  </w:tcBorders>
                  <w:shd w:val="clear" w:color="auto" w:fill="auto"/>
                  <w:vAlign w:val="center"/>
                </w:tcPr>
                <w:p>
                  <w:pPr>
                    <w:widowControl/>
                    <w:spacing w:line="240" w:lineRule="auto"/>
                    <w:jc w:val="center"/>
                    <w:rPr>
                      <w:b/>
                      <w:bCs/>
                      <w:color w:val="auto"/>
                      <w:kern w:val="0"/>
                      <w:sz w:val="21"/>
                      <w:szCs w:val="21"/>
                    </w:rPr>
                  </w:pPr>
                  <w:r>
                    <w:rPr>
                      <w:rFonts w:hint="eastAsia"/>
                      <w:b/>
                      <w:bCs/>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72" w:type="dxa"/>
                  <w:vMerge w:val="continue"/>
                  <w:tcBorders>
                    <w:tl2br w:val="nil"/>
                    <w:tr2bl w:val="nil"/>
                  </w:tcBorders>
                  <w:shd w:val="clear" w:color="auto" w:fill="auto"/>
                  <w:vAlign w:val="center"/>
                </w:tcPr>
                <w:p>
                  <w:pPr>
                    <w:widowControl/>
                    <w:spacing w:line="240" w:lineRule="auto"/>
                    <w:jc w:val="center"/>
                    <w:rPr>
                      <w:b/>
                      <w:bCs/>
                      <w:color w:val="auto"/>
                      <w:kern w:val="0"/>
                      <w:sz w:val="21"/>
                      <w:szCs w:val="21"/>
                    </w:rPr>
                  </w:pPr>
                </w:p>
              </w:tc>
              <w:tc>
                <w:tcPr>
                  <w:tcW w:w="1747" w:type="dxa"/>
                  <w:vMerge w:val="continue"/>
                  <w:tcBorders>
                    <w:tl2br w:val="nil"/>
                    <w:tr2bl w:val="nil"/>
                  </w:tcBorders>
                  <w:shd w:val="clear" w:color="auto" w:fill="auto"/>
                  <w:vAlign w:val="center"/>
                </w:tcPr>
                <w:p>
                  <w:pPr>
                    <w:widowControl/>
                    <w:spacing w:line="240" w:lineRule="auto"/>
                    <w:jc w:val="center"/>
                    <w:rPr>
                      <w:b/>
                      <w:bCs/>
                      <w:color w:val="auto"/>
                      <w:kern w:val="0"/>
                      <w:sz w:val="21"/>
                      <w:szCs w:val="21"/>
                    </w:rPr>
                  </w:pPr>
                </w:p>
              </w:tc>
              <w:tc>
                <w:tcPr>
                  <w:tcW w:w="884" w:type="dxa"/>
                  <w:vMerge w:val="continue"/>
                  <w:tcBorders>
                    <w:tl2br w:val="nil"/>
                    <w:tr2bl w:val="nil"/>
                  </w:tcBorders>
                  <w:shd w:val="clear" w:color="auto" w:fill="auto"/>
                  <w:vAlign w:val="center"/>
                </w:tcPr>
                <w:p>
                  <w:pPr>
                    <w:widowControl/>
                    <w:spacing w:line="240" w:lineRule="auto"/>
                    <w:jc w:val="center"/>
                    <w:rPr>
                      <w:color w:val="auto"/>
                    </w:rPr>
                  </w:pPr>
                </w:p>
              </w:tc>
              <w:tc>
                <w:tcPr>
                  <w:tcW w:w="793" w:type="dxa"/>
                  <w:tcBorders>
                    <w:tl2br w:val="nil"/>
                    <w:tr2bl w:val="nil"/>
                  </w:tcBorders>
                  <w:shd w:val="clear" w:color="auto" w:fill="auto"/>
                  <w:vAlign w:val="center"/>
                </w:tcPr>
                <w:p>
                  <w:pPr>
                    <w:widowControl/>
                    <w:spacing w:line="240" w:lineRule="auto"/>
                    <w:jc w:val="center"/>
                    <w:rPr>
                      <w:b/>
                      <w:bCs/>
                      <w:color w:val="auto"/>
                      <w:kern w:val="0"/>
                      <w:sz w:val="21"/>
                      <w:szCs w:val="21"/>
                    </w:rPr>
                  </w:pPr>
                  <w:r>
                    <w:rPr>
                      <w:b/>
                      <w:bCs/>
                      <w:color w:val="auto"/>
                      <w:kern w:val="0"/>
                      <w:sz w:val="21"/>
                      <w:szCs w:val="21"/>
                    </w:rPr>
                    <w:t>环评</w:t>
                  </w:r>
                </w:p>
              </w:tc>
              <w:tc>
                <w:tcPr>
                  <w:tcW w:w="793" w:type="dxa"/>
                  <w:tcBorders>
                    <w:tl2br w:val="nil"/>
                    <w:tr2bl w:val="nil"/>
                  </w:tcBorders>
                  <w:shd w:val="clear" w:color="auto" w:fill="auto"/>
                  <w:vAlign w:val="center"/>
                </w:tcPr>
                <w:p>
                  <w:pPr>
                    <w:widowControl/>
                    <w:spacing w:line="240" w:lineRule="auto"/>
                    <w:jc w:val="center"/>
                    <w:rPr>
                      <w:b/>
                      <w:bCs/>
                      <w:color w:val="auto"/>
                      <w:kern w:val="0"/>
                      <w:sz w:val="21"/>
                      <w:szCs w:val="21"/>
                    </w:rPr>
                  </w:pPr>
                  <w:r>
                    <w:rPr>
                      <w:b/>
                      <w:bCs/>
                      <w:color w:val="auto"/>
                      <w:kern w:val="0"/>
                      <w:sz w:val="21"/>
                      <w:szCs w:val="21"/>
                    </w:rPr>
                    <w:t>实际</w:t>
                  </w:r>
                </w:p>
              </w:tc>
              <w:tc>
                <w:tcPr>
                  <w:tcW w:w="3935" w:type="dxa"/>
                  <w:vMerge w:val="continue"/>
                  <w:tcBorders>
                    <w:tl2br w:val="nil"/>
                    <w:tr2bl w:val="nil"/>
                  </w:tcBorders>
                  <w:shd w:val="clear" w:color="auto" w:fill="auto"/>
                  <w:vAlign w:val="center"/>
                </w:tcPr>
                <w:p>
                  <w:pPr>
                    <w:widowControl/>
                    <w:spacing w:line="240" w:lineRule="auto"/>
                    <w:jc w:val="center"/>
                    <w:rPr>
                      <w:b/>
                      <w:bCs/>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 w:type="dxa"/>
                  <w:tcBorders>
                    <w:tl2br w:val="nil"/>
                    <w:tr2bl w:val="nil"/>
                  </w:tcBorders>
                  <w:shd w:val="clear" w:color="auto" w:fill="auto"/>
                  <w:vAlign w:val="center"/>
                </w:tcPr>
                <w:p>
                  <w:pPr>
                    <w:spacing w:line="240" w:lineRule="auto"/>
                    <w:jc w:val="center"/>
                    <w:rPr>
                      <w:color w:val="auto"/>
                      <w:sz w:val="21"/>
                      <w:szCs w:val="21"/>
                    </w:rPr>
                  </w:pPr>
                  <w:r>
                    <w:rPr>
                      <w:rFonts w:hint="eastAsia" w:ascii="Times New Roman" w:hAnsi="Times New Roman" w:cs="Times New Roman"/>
                      <w:color w:val="auto"/>
                      <w:sz w:val="21"/>
                      <w:szCs w:val="21"/>
                      <w:lang w:val="en-US" w:eastAsia="zh-CN"/>
                    </w:rPr>
                    <w:t>1</w:t>
                  </w:r>
                </w:p>
              </w:tc>
              <w:tc>
                <w:tcPr>
                  <w:tcW w:w="1747" w:type="dxa"/>
                  <w:tcBorders>
                    <w:tl2br w:val="nil"/>
                    <w:tr2bl w:val="nil"/>
                  </w:tcBorders>
                  <w:shd w:val="clear" w:color="auto" w:fill="auto"/>
                  <w:vAlign w:val="center"/>
                </w:tcPr>
                <w:p>
                  <w:pPr>
                    <w:spacing w:line="240" w:lineRule="auto"/>
                    <w:jc w:val="center"/>
                    <w:rPr>
                      <w:color w:val="auto"/>
                      <w:sz w:val="21"/>
                      <w:szCs w:val="21"/>
                    </w:rPr>
                  </w:pPr>
                  <w:r>
                    <w:rPr>
                      <w:rFonts w:hint="eastAsia" w:ascii="Times New Roman" w:hAnsi="Times New Roman" w:cs="Times New Roman"/>
                      <w:color w:val="auto"/>
                      <w:sz w:val="21"/>
                      <w:szCs w:val="21"/>
                      <w:lang w:val="en-US" w:eastAsia="zh-CN"/>
                    </w:rPr>
                    <w:t>压力容器</w:t>
                  </w:r>
                </w:p>
              </w:tc>
              <w:tc>
                <w:tcPr>
                  <w:tcW w:w="884" w:type="dxa"/>
                  <w:tcBorders>
                    <w:tl2br w:val="nil"/>
                    <w:tr2bl w:val="nil"/>
                  </w:tcBorders>
                  <w:shd w:val="clear" w:color="auto" w:fill="auto"/>
                  <w:vAlign w:val="center"/>
                </w:tcPr>
                <w:p>
                  <w:pPr>
                    <w:spacing w:line="240" w:lineRule="auto"/>
                    <w:jc w:val="center"/>
                    <w:rPr>
                      <w:color w:val="auto"/>
                    </w:rPr>
                  </w:pPr>
                  <w:r>
                    <w:rPr>
                      <w:rFonts w:hint="eastAsia" w:ascii="Times New Roman" w:hAnsi="Times New Roman" w:cs="Times New Roman"/>
                      <w:color w:val="auto"/>
                      <w:sz w:val="21"/>
                      <w:szCs w:val="21"/>
                      <w:lang w:val="en-US" w:eastAsia="zh-CN"/>
                    </w:rPr>
                    <w:t>台</w:t>
                  </w:r>
                </w:p>
              </w:tc>
              <w:tc>
                <w:tcPr>
                  <w:tcW w:w="793" w:type="dxa"/>
                  <w:tcBorders>
                    <w:tl2br w:val="nil"/>
                    <w:tr2bl w:val="nil"/>
                  </w:tcBorders>
                  <w:shd w:val="clear" w:color="auto" w:fill="auto"/>
                  <w:vAlign w:val="center"/>
                </w:tcPr>
                <w:p>
                  <w:pPr>
                    <w:spacing w:line="240" w:lineRule="auto"/>
                    <w:jc w:val="center"/>
                    <w:rPr>
                      <w:rFonts w:hint="default" w:eastAsia="宋体"/>
                      <w:color w:val="auto"/>
                      <w:sz w:val="21"/>
                      <w:szCs w:val="21"/>
                      <w:lang w:val="en-US" w:eastAsia="zh-CN"/>
                    </w:rPr>
                  </w:pPr>
                  <w:r>
                    <w:rPr>
                      <w:rFonts w:hint="eastAsia" w:ascii="Times New Roman" w:hAnsi="Times New Roman" w:cs="Times New Roman"/>
                      <w:color w:val="auto"/>
                      <w:sz w:val="21"/>
                      <w:szCs w:val="21"/>
                      <w:lang w:val="en-US" w:eastAsia="zh-CN"/>
                    </w:rPr>
                    <w:t>150</w:t>
                  </w:r>
                </w:p>
              </w:tc>
              <w:tc>
                <w:tcPr>
                  <w:tcW w:w="79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150</w:t>
                  </w:r>
                </w:p>
              </w:tc>
              <w:tc>
                <w:tcPr>
                  <w:tcW w:w="3935" w:type="dxa"/>
                  <w:vMerge w:val="restart"/>
                  <w:tcBorders>
                    <w:tl2br w:val="nil"/>
                    <w:tr2bl w:val="nil"/>
                  </w:tcBorders>
                  <w:shd w:val="clear" w:color="auto" w:fill="auto"/>
                  <w:vAlign w:val="center"/>
                </w:tcPr>
                <w:p>
                  <w:pPr>
                    <w:spacing w:line="240" w:lineRule="auto"/>
                    <w:jc w:val="center"/>
                    <w:rPr>
                      <w:rFonts w:hint="eastAsia" w:eastAsia="宋体"/>
                      <w:color w:val="auto"/>
                      <w:sz w:val="21"/>
                      <w:szCs w:val="21"/>
                      <w:lang w:val="en-US" w:eastAsia="zh-CN"/>
                    </w:rPr>
                  </w:pPr>
                  <w:r>
                    <w:rPr>
                      <w:rFonts w:ascii="Times New Roman" w:hAnsi="Times New Roman" w:cs="Times New Roman"/>
                      <w:color w:val="auto"/>
                      <w:sz w:val="21"/>
                      <w:szCs w:val="21"/>
                    </w:rPr>
                    <w:t>年生产</w:t>
                  </w:r>
                  <w:r>
                    <w:rPr>
                      <w:rFonts w:hint="eastAsia" w:cs="Times New Roman"/>
                      <w:color w:val="auto"/>
                      <w:sz w:val="21"/>
                      <w:szCs w:val="21"/>
                      <w:lang w:val="en-US" w:eastAsia="zh-CN"/>
                    </w:rPr>
                    <w:t>260</w:t>
                  </w:r>
                  <w:r>
                    <w:rPr>
                      <w:rFonts w:ascii="Times New Roman" w:hAnsi="Times New Roman" w:cs="Times New Roman"/>
                      <w:color w:val="auto"/>
                      <w:sz w:val="21"/>
                      <w:szCs w:val="21"/>
                    </w:rPr>
                    <w:t>天，每天</w:t>
                  </w:r>
                  <w:r>
                    <w:rPr>
                      <w:rFonts w:hint="eastAsia" w:cs="Times New Roman"/>
                      <w:color w:val="auto"/>
                      <w:sz w:val="21"/>
                      <w:szCs w:val="21"/>
                      <w:lang w:eastAsia="zh-CN"/>
                    </w:rPr>
                    <w:t>正常</w:t>
                  </w:r>
                  <w:r>
                    <w:rPr>
                      <w:rFonts w:ascii="Times New Roman" w:hAnsi="Times New Roman" w:cs="Times New Roman"/>
                      <w:color w:val="auto"/>
                      <w:sz w:val="21"/>
                      <w:szCs w:val="21"/>
                    </w:rPr>
                    <w:t>生产</w:t>
                  </w:r>
                  <w:r>
                    <w:rPr>
                      <w:rFonts w:hint="eastAsia" w:cs="Times New Roman"/>
                      <w:color w:val="auto"/>
                      <w:sz w:val="21"/>
                      <w:szCs w:val="21"/>
                      <w:lang w:val="en-US" w:eastAsia="zh-CN"/>
                    </w:rPr>
                    <w:t>8</w:t>
                  </w:r>
                  <w:r>
                    <w:rPr>
                      <w:rFonts w:ascii="Times New Roman" w:hAnsi="Times New Roman" w:cs="Times New Roman"/>
                      <w:color w:val="auto"/>
                      <w:sz w:val="21"/>
                      <w:szCs w:val="21"/>
                    </w:rPr>
                    <w:t>小时</w:t>
                  </w:r>
                  <w:r>
                    <w:rPr>
                      <w:rFonts w:hint="eastAsia" w:cs="Times New Roman"/>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2</w:t>
                  </w:r>
                </w:p>
              </w:tc>
              <w:tc>
                <w:tcPr>
                  <w:tcW w:w="1747"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金属结构件</w:t>
                  </w:r>
                </w:p>
              </w:tc>
              <w:tc>
                <w:tcPr>
                  <w:tcW w:w="884"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套</w:t>
                  </w:r>
                </w:p>
              </w:tc>
              <w:tc>
                <w:tcPr>
                  <w:tcW w:w="79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120</w:t>
                  </w:r>
                </w:p>
              </w:tc>
              <w:tc>
                <w:tcPr>
                  <w:tcW w:w="79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120</w:t>
                  </w:r>
                </w:p>
              </w:tc>
              <w:tc>
                <w:tcPr>
                  <w:tcW w:w="3935" w:type="dxa"/>
                  <w:vMerge w:val="continue"/>
                  <w:tcBorders>
                    <w:tl2br w:val="nil"/>
                    <w:tr2bl w:val="nil"/>
                  </w:tcBorders>
                  <w:shd w:val="clear" w:color="auto" w:fill="auto"/>
                  <w:vAlign w:val="center"/>
                </w:tcPr>
                <w:p>
                  <w:pPr>
                    <w:spacing w:line="240" w:lineRule="auto"/>
                    <w:jc w:val="center"/>
                    <w:rPr>
                      <w:rFonts w:ascii="Times New Roman" w:hAnsi="Times New Roman" w:cs="Times New Roman"/>
                      <w:color w:val="auto"/>
                      <w:sz w:val="21"/>
                      <w:szCs w:val="21"/>
                    </w:rPr>
                  </w:pPr>
                </w:p>
              </w:tc>
            </w:tr>
          </w:tbl>
          <w:p>
            <w:pPr>
              <w:widowControl/>
              <w:ind w:firstLine="480" w:firstLineChars="200"/>
              <w:jc w:val="left"/>
              <w:rPr>
                <w:color w:val="auto"/>
                <w:kern w:val="0"/>
                <w:szCs w:val="24"/>
              </w:rPr>
            </w:pPr>
            <w:r>
              <w:rPr>
                <w:color w:val="auto"/>
                <w:kern w:val="0"/>
                <w:szCs w:val="24"/>
              </w:rPr>
              <w:t>原辅材料及</w:t>
            </w:r>
            <w:r>
              <w:rPr>
                <w:rFonts w:hint="eastAsia"/>
                <w:color w:val="auto"/>
                <w:kern w:val="0"/>
                <w:szCs w:val="24"/>
              </w:rPr>
              <w:t>能耗</w:t>
            </w:r>
            <w:r>
              <w:rPr>
                <w:rFonts w:hint="eastAsia"/>
                <w:color w:val="auto"/>
                <w:kern w:val="0"/>
                <w:szCs w:val="24"/>
                <w:lang w:eastAsia="zh-CN"/>
              </w:rPr>
              <w:t>见表</w:t>
            </w:r>
            <w:r>
              <w:rPr>
                <w:rFonts w:hint="eastAsia"/>
                <w:color w:val="auto"/>
                <w:kern w:val="0"/>
                <w:szCs w:val="24"/>
                <w:lang w:val="en-US" w:eastAsia="zh-CN"/>
              </w:rPr>
              <w:t>1-4</w:t>
            </w:r>
            <w:r>
              <w:rPr>
                <w:color w:val="auto"/>
                <w:kern w:val="0"/>
                <w:szCs w:val="24"/>
              </w:rPr>
              <w:t>：</w:t>
            </w:r>
          </w:p>
          <w:p>
            <w:pPr>
              <w:widowControl/>
              <w:spacing w:line="240" w:lineRule="auto"/>
              <w:ind w:firstLine="422" w:firstLineChars="200"/>
              <w:jc w:val="center"/>
              <w:rPr>
                <w:b/>
                <w:bCs/>
                <w:color w:val="auto"/>
                <w:kern w:val="0"/>
                <w:sz w:val="21"/>
                <w:szCs w:val="21"/>
                <w:lang w:val="zh-CN"/>
              </w:rPr>
            </w:pPr>
            <w:r>
              <w:rPr>
                <w:b/>
                <w:bCs/>
                <w:color w:val="auto"/>
                <w:kern w:val="0"/>
                <w:sz w:val="21"/>
                <w:szCs w:val="21"/>
                <w:lang w:val="zh-CN"/>
              </w:rPr>
              <w:t>表</w:t>
            </w:r>
            <w:r>
              <w:rPr>
                <w:b/>
                <w:bCs/>
                <w:color w:val="auto"/>
                <w:kern w:val="0"/>
                <w:sz w:val="21"/>
                <w:szCs w:val="21"/>
              </w:rPr>
              <w:t>1-</w:t>
            </w:r>
            <w:r>
              <w:rPr>
                <w:rFonts w:hint="eastAsia"/>
                <w:b/>
                <w:bCs/>
                <w:color w:val="auto"/>
                <w:kern w:val="0"/>
                <w:sz w:val="21"/>
                <w:szCs w:val="21"/>
                <w:lang w:val="en-US" w:eastAsia="zh-CN"/>
              </w:rPr>
              <w:t>4</w:t>
            </w:r>
            <w:r>
              <w:rPr>
                <w:b/>
                <w:bCs/>
                <w:color w:val="auto"/>
                <w:kern w:val="0"/>
                <w:sz w:val="21"/>
                <w:szCs w:val="21"/>
              </w:rPr>
              <w:t xml:space="preserve">  </w:t>
            </w:r>
            <w:r>
              <w:rPr>
                <w:b/>
                <w:bCs/>
                <w:color w:val="auto"/>
                <w:kern w:val="0"/>
                <w:sz w:val="21"/>
                <w:szCs w:val="21"/>
                <w:lang w:val="zh-CN"/>
              </w:rPr>
              <w:t>主要原辅材料</w:t>
            </w:r>
            <w:r>
              <w:rPr>
                <w:b/>
                <w:bCs/>
                <w:color w:val="auto"/>
                <w:kern w:val="0"/>
                <w:sz w:val="21"/>
                <w:szCs w:val="21"/>
              </w:rPr>
              <w:t>及能源</w:t>
            </w:r>
            <w:r>
              <w:rPr>
                <w:b/>
                <w:bCs/>
                <w:color w:val="auto"/>
                <w:kern w:val="0"/>
                <w:sz w:val="21"/>
                <w:szCs w:val="21"/>
                <w:lang w:val="zh-CN"/>
              </w:rPr>
              <w:t>消耗</w:t>
            </w:r>
          </w:p>
          <w:tbl>
            <w:tblPr>
              <w:tblStyle w:val="14"/>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222"/>
              <w:gridCol w:w="1707"/>
              <w:gridCol w:w="2551"/>
              <w:gridCol w:w="2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restart"/>
                  <w:tcBorders>
                    <w:tl2br w:val="nil"/>
                    <w:tr2bl w:val="nil"/>
                  </w:tcBorders>
                  <w:vAlign w:val="center"/>
                </w:tcPr>
                <w:p>
                  <w:pPr>
                    <w:autoSpaceDE w:val="0"/>
                    <w:autoSpaceDN w:val="0"/>
                    <w:adjustRightInd w:val="0"/>
                    <w:snapToGrid w:val="0"/>
                    <w:spacing w:line="240" w:lineRule="auto"/>
                    <w:jc w:val="center"/>
                    <w:rPr>
                      <w:b/>
                      <w:color w:val="auto"/>
                      <w:kern w:val="0"/>
                      <w:sz w:val="21"/>
                      <w:szCs w:val="21"/>
                      <w:lang w:val="zh-CN"/>
                    </w:rPr>
                  </w:pPr>
                  <w:r>
                    <w:rPr>
                      <w:b/>
                      <w:color w:val="auto"/>
                      <w:kern w:val="0"/>
                      <w:sz w:val="21"/>
                      <w:szCs w:val="21"/>
                      <w:lang w:val="zh-CN"/>
                    </w:rPr>
                    <w:t>项目</w:t>
                  </w:r>
                </w:p>
              </w:tc>
              <w:tc>
                <w:tcPr>
                  <w:tcW w:w="1222" w:type="dxa"/>
                  <w:vMerge w:val="restart"/>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序号</w:t>
                  </w:r>
                </w:p>
              </w:tc>
              <w:tc>
                <w:tcPr>
                  <w:tcW w:w="1707" w:type="dxa"/>
                  <w:vMerge w:val="restart"/>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名称</w:t>
                  </w:r>
                </w:p>
              </w:tc>
              <w:tc>
                <w:tcPr>
                  <w:tcW w:w="5102" w:type="dxa"/>
                  <w:gridSpan w:val="2"/>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年消耗量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spacing w:line="240" w:lineRule="auto"/>
                    <w:jc w:val="center"/>
                    <w:rPr>
                      <w:color w:val="auto"/>
                      <w:kern w:val="0"/>
                      <w:sz w:val="21"/>
                      <w:szCs w:val="21"/>
                      <w:lang w:val="zh-CN"/>
                    </w:rPr>
                  </w:pPr>
                </w:p>
              </w:tc>
              <w:tc>
                <w:tcPr>
                  <w:tcW w:w="1222" w:type="dxa"/>
                  <w:vMerge w:val="continue"/>
                  <w:tcBorders>
                    <w:tl2br w:val="nil"/>
                    <w:tr2bl w:val="nil"/>
                  </w:tcBorders>
                  <w:vAlign w:val="center"/>
                </w:tcPr>
                <w:p>
                  <w:pPr>
                    <w:spacing w:line="240" w:lineRule="auto"/>
                    <w:jc w:val="center"/>
                    <w:rPr>
                      <w:color w:val="auto"/>
                      <w:kern w:val="0"/>
                      <w:sz w:val="21"/>
                      <w:szCs w:val="21"/>
                      <w:lang w:val="zh-CN"/>
                    </w:rPr>
                  </w:pPr>
                </w:p>
              </w:tc>
              <w:tc>
                <w:tcPr>
                  <w:tcW w:w="1707" w:type="dxa"/>
                  <w:vMerge w:val="continue"/>
                  <w:tcBorders>
                    <w:tl2br w:val="nil"/>
                    <w:tr2bl w:val="nil"/>
                  </w:tcBorders>
                  <w:vAlign w:val="center"/>
                </w:tcPr>
                <w:p>
                  <w:pPr>
                    <w:spacing w:line="240" w:lineRule="auto"/>
                    <w:jc w:val="center"/>
                    <w:rPr>
                      <w:color w:val="auto"/>
                      <w:kern w:val="0"/>
                      <w:sz w:val="21"/>
                      <w:szCs w:val="21"/>
                      <w:lang w:val="zh-CN"/>
                    </w:rPr>
                  </w:pPr>
                </w:p>
              </w:tc>
              <w:tc>
                <w:tcPr>
                  <w:tcW w:w="2551" w:type="dxa"/>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环评量</w:t>
                  </w:r>
                </w:p>
              </w:tc>
              <w:tc>
                <w:tcPr>
                  <w:tcW w:w="2551" w:type="dxa"/>
                  <w:tcBorders>
                    <w:tl2br w:val="nil"/>
                    <w:tr2bl w:val="nil"/>
                  </w:tcBorders>
                  <w:vAlign w:val="center"/>
                </w:tcPr>
                <w:p>
                  <w:pPr>
                    <w:widowControl/>
                    <w:spacing w:line="240" w:lineRule="auto"/>
                    <w:jc w:val="center"/>
                    <w:rPr>
                      <w:color w:val="auto"/>
                      <w:kern w:val="0"/>
                      <w:sz w:val="21"/>
                      <w:szCs w:val="21"/>
                      <w:lang w:val="zh-CN"/>
                    </w:rPr>
                  </w:pPr>
                  <w:r>
                    <w:rPr>
                      <w:b/>
                      <w:color w:val="auto"/>
                      <w:sz w:val="21"/>
                      <w:szCs w:val="21"/>
                    </w:rPr>
                    <w:t>实际量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restart"/>
                  <w:tcBorders>
                    <w:tl2br w:val="nil"/>
                    <w:tr2bl w:val="nil"/>
                  </w:tcBorders>
                  <w:vAlign w:val="center"/>
                </w:tcPr>
                <w:p>
                  <w:pPr>
                    <w:widowControl/>
                    <w:spacing w:line="240" w:lineRule="auto"/>
                    <w:jc w:val="center"/>
                    <w:rPr>
                      <w:color w:val="auto"/>
                      <w:kern w:val="0"/>
                      <w:sz w:val="21"/>
                      <w:szCs w:val="21"/>
                      <w:lang w:val="zh-CN"/>
                    </w:rPr>
                  </w:pPr>
                  <w:r>
                    <w:rPr>
                      <w:color w:val="auto"/>
                      <w:kern w:val="0"/>
                      <w:sz w:val="21"/>
                      <w:szCs w:val="21"/>
                      <w:lang w:val="zh-CN"/>
                    </w:rPr>
                    <w:t>原辅材料</w:t>
                  </w:r>
                </w:p>
              </w:tc>
              <w:tc>
                <w:tcPr>
                  <w:tcW w:w="1222" w:type="dxa"/>
                  <w:tcBorders>
                    <w:tl2br w:val="nil"/>
                    <w:tr2bl w:val="nil"/>
                  </w:tcBorders>
                  <w:vAlign w:val="center"/>
                </w:tcPr>
                <w:p>
                  <w:pPr>
                    <w:widowControl/>
                    <w:spacing w:line="240" w:lineRule="auto"/>
                    <w:jc w:val="center"/>
                    <w:rPr>
                      <w:color w:val="auto"/>
                      <w:kern w:val="0"/>
                      <w:sz w:val="21"/>
                      <w:szCs w:val="21"/>
                      <w:lang w:val="zh-CN"/>
                    </w:rPr>
                  </w:pPr>
                  <w:r>
                    <w:rPr>
                      <w:rFonts w:eastAsia="TimesNewRomanPSMT"/>
                      <w:color w:val="auto"/>
                      <w:kern w:val="0"/>
                      <w:sz w:val="21"/>
                      <w:szCs w:val="21"/>
                    </w:rPr>
                    <w:t>1</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zh-CN" w:eastAsia="zh-CN" w:bidi="ar-SA"/>
                    </w:rPr>
                  </w:pPr>
                  <w:r>
                    <w:rPr>
                      <w:rFonts w:hint="eastAsia" w:ascii="Times New Roman" w:hAnsi="Times New Roman" w:eastAsia="TimesNewRomanPSMT" w:cs="Times New Roman"/>
                      <w:color w:val="auto"/>
                      <w:kern w:val="0"/>
                      <w:sz w:val="21"/>
                      <w:szCs w:val="21"/>
                      <w:lang w:val="en-US" w:eastAsia="zh-CN"/>
                    </w:rPr>
                    <w:t>钢板</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400</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400</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color w:val="auto"/>
                      <w:kern w:val="0"/>
                      <w:sz w:val="21"/>
                      <w:szCs w:val="21"/>
                      <w:lang w:val="zh-CN"/>
                    </w:rPr>
                  </w:pPr>
                  <w:r>
                    <w:rPr>
                      <w:rFonts w:eastAsia="TimesNewRomanPSMT"/>
                      <w:color w:val="auto"/>
                      <w:kern w:val="0"/>
                      <w:sz w:val="21"/>
                      <w:szCs w:val="21"/>
                    </w:rPr>
                    <w:t>2</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zh-CN" w:eastAsia="zh-CN" w:bidi="ar-SA"/>
                    </w:rPr>
                  </w:pPr>
                  <w:r>
                    <w:rPr>
                      <w:rFonts w:hint="eastAsia" w:ascii="Times New Roman" w:hAnsi="Times New Roman" w:eastAsia="TimesNewRomanPSMT" w:cs="Times New Roman"/>
                      <w:color w:val="auto"/>
                      <w:kern w:val="0"/>
                      <w:sz w:val="21"/>
                      <w:szCs w:val="21"/>
                      <w:lang w:val="en-US" w:eastAsia="zh-CN"/>
                    </w:rPr>
                    <w:t>圆钢</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30</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30</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color w:val="auto"/>
                      <w:kern w:val="0"/>
                      <w:sz w:val="21"/>
                      <w:szCs w:val="21"/>
                      <w:lang w:val="zh-CN"/>
                    </w:rPr>
                  </w:pPr>
                  <w:r>
                    <w:rPr>
                      <w:rFonts w:eastAsia="TimesNewRomanPSMT"/>
                      <w:color w:val="auto"/>
                      <w:kern w:val="0"/>
                      <w:sz w:val="21"/>
                      <w:szCs w:val="21"/>
                    </w:rPr>
                    <w:t>3</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zh-CN" w:eastAsia="zh-CN" w:bidi="ar-SA"/>
                    </w:rPr>
                  </w:pPr>
                  <w:r>
                    <w:rPr>
                      <w:rFonts w:hint="eastAsia" w:ascii="Times New Roman" w:hAnsi="Times New Roman" w:eastAsia="TimesNewRomanPSMT" w:cs="Times New Roman"/>
                      <w:color w:val="auto"/>
                      <w:kern w:val="0"/>
                      <w:sz w:val="21"/>
                      <w:szCs w:val="21"/>
                      <w:lang w:val="en-US" w:eastAsia="zh-CN"/>
                    </w:rPr>
                    <w:t>钢管</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20</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20</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color w:val="auto"/>
                      <w:kern w:val="0"/>
                      <w:sz w:val="21"/>
                      <w:szCs w:val="21"/>
                      <w:lang w:val="zh-CN"/>
                    </w:rPr>
                  </w:pPr>
                  <w:r>
                    <w:rPr>
                      <w:rFonts w:eastAsia="TimesNewRomanPSMT"/>
                      <w:color w:val="auto"/>
                      <w:kern w:val="0"/>
                      <w:sz w:val="21"/>
                      <w:szCs w:val="21"/>
                    </w:rPr>
                    <w:t>4</w:t>
                  </w:r>
                </w:p>
              </w:tc>
              <w:tc>
                <w:tcPr>
                  <w:tcW w:w="1707" w:type="dxa"/>
                  <w:tcBorders>
                    <w:tl2br w:val="nil"/>
                    <w:tr2bl w:val="nil"/>
                  </w:tcBorders>
                  <w:vAlign w:val="center"/>
                </w:tcPr>
                <w:p>
                  <w:pPr>
                    <w:pStyle w:val="36"/>
                    <w:spacing w:before="0" w:after="0"/>
                    <w:rPr>
                      <w:rFonts w:hint="eastAsia" w:ascii="Times New Roman" w:hAnsi="Times New Roman" w:eastAsia="TimesNewRomanPSMT" w:cs="Times New Roman"/>
                      <w:color w:val="auto"/>
                      <w:kern w:val="0"/>
                      <w:sz w:val="21"/>
                      <w:szCs w:val="21"/>
                      <w:lang w:val="zh-CN" w:eastAsia="zh-CN" w:bidi="ar-SA"/>
                    </w:rPr>
                  </w:pPr>
                  <w:r>
                    <w:rPr>
                      <w:rFonts w:hint="eastAsia" w:ascii="Times New Roman" w:hAnsi="Times New Roman" w:eastAsia="TimesNewRomanPSMT" w:cs="Times New Roman"/>
                      <w:color w:val="auto"/>
                      <w:kern w:val="0"/>
                      <w:sz w:val="21"/>
                      <w:szCs w:val="21"/>
                      <w:lang w:val="en-US" w:eastAsia="zh-CN" w:bidi="ar-SA"/>
                    </w:rPr>
                    <w:t>锻件</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20</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20</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color w:val="auto"/>
                      <w:kern w:val="0"/>
                      <w:sz w:val="21"/>
                      <w:szCs w:val="21"/>
                      <w:lang w:val="zh-CN"/>
                    </w:rPr>
                  </w:pPr>
                  <w:r>
                    <w:rPr>
                      <w:rFonts w:eastAsia="TimesNewRomanPSMT"/>
                      <w:color w:val="auto"/>
                      <w:kern w:val="0"/>
                      <w:sz w:val="21"/>
                      <w:szCs w:val="21"/>
                    </w:rPr>
                    <w:t>5</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zh-CN" w:eastAsia="zh-CN" w:bidi="ar-SA"/>
                    </w:rPr>
                  </w:pPr>
                  <w:r>
                    <w:rPr>
                      <w:rFonts w:hint="eastAsia" w:ascii="Times New Roman" w:hAnsi="Times New Roman" w:eastAsia="TimesNewRomanPSMT" w:cs="Times New Roman"/>
                      <w:color w:val="auto"/>
                      <w:kern w:val="0"/>
                      <w:sz w:val="21"/>
                      <w:szCs w:val="21"/>
                      <w:lang w:val="en-US" w:eastAsia="zh-CN" w:bidi="ar-SA"/>
                    </w:rPr>
                    <w:t>水性漆</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2</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2</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color w:val="auto"/>
                      <w:kern w:val="0"/>
                      <w:sz w:val="21"/>
                      <w:szCs w:val="21"/>
                      <w:lang w:val="zh-CN"/>
                    </w:rPr>
                  </w:pPr>
                  <w:r>
                    <w:rPr>
                      <w:rFonts w:eastAsia="TimesNewRomanPSMT"/>
                      <w:color w:val="auto"/>
                      <w:kern w:val="0"/>
                      <w:sz w:val="21"/>
                      <w:szCs w:val="21"/>
                    </w:rPr>
                    <w:t>6</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zh-CN" w:eastAsia="zh-CN" w:bidi="ar-SA"/>
                    </w:rPr>
                  </w:pPr>
                  <w:r>
                    <w:rPr>
                      <w:rFonts w:hint="eastAsia" w:ascii="Times New Roman" w:hAnsi="Times New Roman" w:eastAsia="TimesNewRomanPSMT" w:cs="Times New Roman"/>
                      <w:color w:val="auto"/>
                      <w:kern w:val="0"/>
                      <w:sz w:val="21"/>
                      <w:szCs w:val="21"/>
                      <w:lang w:val="en-US" w:eastAsia="zh-CN" w:bidi="ar-SA"/>
                    </w:rPr>
                    <w:t>焊气</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zh-CN" w:eastAsia="zh-CN" w:bidi="ar-SA"/>
                    </w:rPr>
                  </w:pPr>
                  <w:r>
                    <w:rPr>
                      <w:rFonts w:hint="eastAsia" w:ascii="Times New Roman" w:hAnsi="Times New Roman" w:eastAsia="TimesNewRomanPSMT" w:cs="Times New Roman"/>
                      <w:b w:val="0"/>
                      <w:bCs w:val="0"/>
                      <w:color w:val="auto"/>
                      <w:kern w:val="0"/>
                      <w:sz w:val="21"/>
                      <w:szCs w:val="21"/>
                      <w:lang w:val="en-US" w:eastAsia="zh-CN"/>
                    </w:rPr>
                    <w:t>50m</w:t>
                  </w:r>
                  <w:r>
                    <w:rPr>
                      <w:rFonts w:hint="eastAsia" w:ascii="Times New Roman" w:hAnsi="Times New Roman" w:eastAsia="TimesNewRomanPSMT" w:cs="Times New Roman"/>
                      <w:b w:val="0"/>
                      <w:bCs w:val="0"/>
                      <w:color w:val="auto"/>
                      <w:kern w:val="0"/>
                      <w:sz w:val="21"/>
                      <w:szCs w:val="21"/>
                      <w:vertAlign w:val="superscript"/>
                      <w:lang w:val="en-US" w:eastAsia="zh-CN"/>
                    </w:rPr>
                    <w:t>3</w:t>
                  </w:r>
                  <w:r>
                    <w:rPr>
                      <w:rFonts w:hint="eastAsia" w:ascii="Times New Roman" w:hAnsi="Times New Roman" w:eastAsia="TimesNewRomanPSMT" w:cs="Times New Roman"/>
                      <w:b w:val="0"/>
                      <w:bCs w:val="0"/>
                      <w:color w:val="auto"/>
                      <w:kern w:val="0"/>
                      <w:sz w:val="21"/>
                      <w:szCs w:val="21"/>
                      <w:lang w:val="en-US" w:eastAsia="zh-CN"/>
                    </w:rPr>
                    <w:t>/a</w:t>
                  </w:r>
                </w:p>
              </w:tc>
              <w:tc>
                <w:tcPr>
                  <w:tcW w:w="2551" w:type="dxa"/>
                  <w:tcBorders>
                    <w:tl2br w:val="nil"/>
                    <w:tr2bl w:val="nil"/>
                  </w:tcBorders>
                  <w:vAlign w:val="center"/>
                </w:tcPr>
                <w:p>
                  <w:pPr>
                    <w:widowControl/>
                    <w:spacing w:line="240" w:lineRule="auto"/>
                    <w:jc w:val="center"/>
                    <w:rPr>
                      <w:rFonts w:hint="default"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50m</w:t>
                  </w:r>
                  <w:r>
                    <w:rPr>
                      <w:rFonts w:hint="eastAsia" w:ascii="Times New Roman" w:hAnsi="Times New Roman" w:eastAsia="TimesNewRomanPSMT" w:cs="Times New Roman"/>
                      <w:b w:val="0"/>
                      <w:bCs w:val="0"/>
                      <w:color w:val="auto"/>
                      <w:kern w:val="0"/>
                      <w:sz w:val="21"/>
                      <w:szCs w:val="21"/>
                      <w:vertAlign w:val="superscript"/>
                      <w:lang w:val="en-US" w:eastAsia="zh-CN"/>
                    </w:rPr>
                    <w:t>3</w:t>
                  </w:r>
                  <w:r>
                    <w:rPr>
                      <w:rFonts w:hint="eastAsia" w:ascii="Times New Roman" w:hAnsi="Times New Roman" w:eastAsia="TimesNewRomanPSMT" w:cs="Times New Roman"/>
                      <w:b w:val="0"/>
                      <w:bCs w:val="0"/>
                      <w:color w:val="auto"/>
                      <w:kern w:val="0"/>
                      <w:sz w:val="21"/>
                      <w:szCs w:val="21"/>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eastAsia" w:eastAsiaTheme="minorEastAsia"/>
                      <w:color w:val="auto"/>
                      <w:kern w:val="0"/>
                      <w:sz w:val="21"/>
                      <w:szCs w:val="21"/>
                      <w:lang w:eastAsia="zh-CN"/>
                    </w:rPr>
                  </w:pPr>
                  <w:r>
                    <w:rPr>
                      <w:rFonts w:hint="eastAsia" w:eastAsiaTheme="minorEastAsia"/>
                      <w:color w:val="auto"/>
                      <w:kern w:val="0"/>
                      <w:sz w:val="21"/>
                      <w:szCs w:val="21"/>
                      <w:lang w:val="en-US" w:eastAsia="zh-CN"/>
                    </w:rPr>
                    <w:t>7</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en-US" w:eastAsia="zh-CN" w:bidi="ar-SA"/>
                    </w:rPr>
                  </w:pPr>
                  <w:r>
                    <w:rPr>
                      <w:rFonts w:hint="eastAsia" w:ascii="Times New Roman" w:hAnsi="Times New Roman" w:eastAsia="TimesNewRomanPSMT" w:cs="Times New Roman"/>
                      <w:color w:val="auto"/>
                      <w:kern w:val="0"/>
                      <w:sz w:val="21"/>
                      <w:szCs w:val="21"/>
                      <w:lang w:val="en-US" w:eastAsia="zh-CN" w:bidi="ar-SA"/>
                    </w:rPr>
                    <w:t>润滑油</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0.3</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0.3</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8</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en-US" w:eastAsia="zh-CN" w:bidi="ar-SA"/>
                    </w:rPr>
                  </w:pPr>
                  <w:r>
                    <w:rPr>
                      <w:rFonts w:hint="eastAsia" w:ascii="Times New Roman" w:hAnsi="Times New Roman" w:eastAsia="TimesNewRomanPSMT" w:cs="Times New Roman"/>
                      <w:color w:val="auto"/>
                      <w:kern w:val="0"/>
                      <w:sz w:val="21"/>
                      <w:szCs w:val="21"/>
                      <w:lang w:val="en-US" w:eastAsia="zh-CN" w:bidi="ar-SA"/>
                    </w:rPr>
                    <w:t>焊剂</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1</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1</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9</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en-US" w:eastAsia="zh-CN" w:bidi="ar-SA"/>
                    </w:rPr>
                  </w:pPr>
                  <w:r>
                    <w:rPr>
                      <w:rFonts w:hint="eastAsia" w:ascii="Times New Roman" w:hAnsi="Times New Roman" w:eastAsia="TimesNewRomanPSMT" w:cs="Times New Roman"/>
                      <w:color w:val="auto"/>
                      <w:kern w:val="0"/>
                      <w:sz w:val="21"/>
                      <w:szCs w:val="21"/>
                      <w:lang w:val="en-US" w:eastAsia="zh-CN" w:bidi="ar-SA"/>
                    </w:rPr>
                    <w:t>焊丝</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3</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3</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10</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en-US" w:eastAsia="zh-CN" w:bidi="ar-SA"/>
                    </w:rPr>
                  </w:pPr>
                  <w:r>
                    <w:rPr>
                      <w:rFonts w:hint="eastAsia" w:ascii="Times New Roman" w:hAnsi="Times New Roman" w:eastAsia="TimesNewRomanPSMT" w:cs="Times New Roman"/>
                      <w:color w:val="auto"/>
                      <w:kern w:val="0"/>
                      <w:sz w:val="21"/>
                      <w:szCs w:val="21"/>
                      <w:lang w:val="en-US" w:eastAsia="zh-CN" w:bidi="ar-SA"/>
                    </w:rPr>
                    <w:t>焊条</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7</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7</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11</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en-US" w:eastAsia="zh-CN" w:bidi="ar-SA"/>
                    </w:rPr>
                  </w:pPr>
                  <w:r>
                    <w:rPr>
                      <w:rFonts w:hint="eastAsia" w:ascii="Times New Roman" w:hAnsi="Times New Roman" w:eastAsia="TimesNewRomanPSMT" w:cs="Times New Roman"/>
                      <w:color w:val="auto"/>
                      <w:kern w:val="0"/>
                      <w:sz w:val="21"/>
                      <w:szCs w:val="21"/>
                      <w:lang w:val="en-US" w:eastAsia="zh-CN" w:bidi="ar-SA"/>
                    </w:rPr>
                    <w:t>钢丸</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1</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1</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eastAsia" w:eastAsiaTheme="minorEastAsia"/>
                      <w:color w:val="auto"/>
                      <w:kern w:val="0"/>
                      <w:sz w:val="21"/>
                      <w:szCs w:val="21"/>
                      <w:lang w:val="en-US" w:eastAsia="zh-CN"/>
                    </w:rPr>
                  </w:pPr>
                  <w:r>
                    <w:rPr>
                      <w:rFonts w:hint="eastAsia" w:eastAsiaTheme="minorEastAsia"/>
                      <w:color w:val="auto"/>
                      <w:kern w:val="0"/>
                      <w:sz w:val="21"/>
                      <w:szCs w:val="21"/>
                      <w:lang w:val="en-US" w:eastAsia="zh-CN"/>
                    </w:rPr>
                    <w:t>12</w:t>
                  </w:r>
                </w:p>
              </w:tc>
              <w:tc>
                <w:tcPr>
                  <w:tcW w:w="1707" w:type="dxa"/>
                  <w:tcBorders>
                    <w:tl2br w:val="nil"/>
                    <w:tr2bl w:val="nil"/>
                  </w:tcBorders>
                  <w:vAlign w:val="center"/>
                </w:tcPr>
                <w:p>
                  <w:pPr>
                    <w:widowControl/>
                    <w:spacing w:line="240" w:lineRule="auto"/>
                    <w:jc w:val="center"/>
                    <w:rPr>
                      <w:rFonts w:hint="eastAsia" w:ascii="Times New Roman" w:hAnsi="Times New Roman" w:eastAsia="TimesNewRomanPSMT" w:cs="Times New Roman"/>
                      <w:color w:val="auto"/>
                      <w:kern w:val="0"/>
                      <w:sz w:val="21"/>
                      <w:szCs w:val="21"/>
                      <w:lang w:val="en-US" w:eastAsia="zh-CN" w:bidi="ar-SA"/>
                    </w:rPr>
                  </w:pPr>
                  <w:r>
                    <w:rPr>
                      <w:rFonts w:hint="eastAsia" w:ascii="Times New Roman" w:hAnsi="Times New Roman" w:eastAsia="TimesNewRomanPSMT" w:cs="Times New Roman"/>
                      <w:color w:val="auto"/>
                      <w:kern w:val="0"/>
                      <w:sz w:val="21"/>
                      <w:szCs w:val="21"/>
                      <w:lang w:val="en-US" w:eastAsia="zh-CN" w:bidi="ar-SA"/>
                    </w:rPr>
                    <w:t>切削液</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0.1</w:t>
                  </w:r>
                  <w:r>
                    <w:rPr>
                      <w:rFonts w:hint="eastAsia"/>
                      <w:b w:val="0"/>
                      <w:bCs w:val="0"/>
                      <w:color w:val="auto"/>
                      <w:sz w:val="21"/>
                      <w:szCs w:val="24"/>
                      <w:lang w:val="en-US" w:eastAsia="zh-CN"/>
                    </w:rPr>
                    <w:t>t/a</w:t>
                  </w:r>
                </w:p>
              </w:tc>
              <w:tc>
                <w:tcPr>
                  <w:tcW w:w="2551" w:type="dxa"/>
                  <w:tcBorders>
                    <w:tl2br w:val="nil"/>
                    <w:tr2bl w:val="nil"/>
                  </w:tcBorders>
                  <w:vAlign w:val="center"/>
                </w:tcPr>
                <w:p>
                  <w:pPr>
                    <w:widowControl/>
                    <w:spacing w:line="240" w:lineRule="auto"/>
                    <w:jc w:val="center"/>
                    <w:rPr>
                      <w:rFonts w:hint="eastAsia" w:ascii="Times New Roman" w:hAnsi="Times New Roman" w:eastAsia="TimesNewRomanPSMT" w:cs="Times New Roman"/>
                      <w:b w:val="0"/>
                      <w:bCs w:val="0"/>
                      <w:color w:val="auto"/>
                      <w:kern w:val="0"/>
                      <w:sz w:val="21"/>
                      <w:szCs w:val="21"/>
                      <w:lang w:val="en-US" w:eastAsia="zh-CN" w:bidi="ar-SA"/>
                    </w:rPr>
                  </w:pPr>
                  <w:r>
                    <w:rPr>
                      <w:rFonts w:hint="eastAsia" w:ascii="Times New Roman" w:hAnsi="Times New Roman" w:eastAsia="TimesNewRomanPSMT" w:cs="Times New Roman"/>
                      <w:b w:val="0"/>
                      <w:bCs w:val="0"/>
                      <w:color w:val="auto"/>
                      <w:kern w:val="0"/>
                      <w:sz w:val="21"/>
                      <w:szCs w:val="21"/>
                      <w:lang w:val="en-US" w:eastAsia="zh-CN"/>
                    </w:rPr>
                    <w:t>0.1</w:t>
                  </w:r>
                  <w:r>
                    <w:rPr>
                      <w:rFonts w:hint="eastAsia"/>
                      <w:b w:val="0"/>
                      <w:bCs w:val="0"/>
                      <w:color w:val="auto"/>
                      <w:sz w:val="21"/>
                      <w:szCs w:val="24"/>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restart"/>
                  <w:tcBorders>
                    <w:tl2br w:val="nil"/>
                    <w:tr2bl w:val="nil"/>
                  </w:tcBorders>
                  <w:vAlign w:val="center"/>
                </w:tcPr>
                <w:p>
                  <w:pPr>
                    <w:widowControl/>
                    <w:spacing w:line="240" w:lineRule="auto"/>
                    <w:jc w:val="center"/>
                    <w:rPr>
                      <w:color w:val="auto"/>
                      <w:kern w:val="0"/>
                      <w:sz w:val="21"/>
                      <w:szCs w:val="21"/>
                      <w:lang w:val="zh-CN"/>
                    </w:rPr>
                  </w:pPr>
                  <w:r>
                    <w:rPr>
                      <w:rFonts w:hint="eastAsia"/>
                      <w:color w:val="auto"/>
                      <w:kern w:val="0"/>
                      <w:sz w:val="21"/>
                      <w:szCs w:val="21"/>
                      <w:lang w:val="zh-CN"/>
                    </w:rPr>
                    <w:t>能源</w:t>
                  </w:r>
                </w:p>
              </w:tc>
              <w:tc>
                <w:tcPr>
                  <w:tcW w:w="1222" w:type="dxa"/>
                  <w:tcBorders>
                    <w:tl2br w:val="nil"/>
                    <w:tr2bl w:val="nil"/>
                  </w:tcBorders>
                  <w:vAlign w:val="center"/>
                </w:tcPr>
                <w:p>
                  <w:pPr>
                    <w:widowControl/>
                    <w:spacing w:line="240" w:lineRule="auto"/>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13</w:t>
                  </w:r>
                </w:p>
              </w:tc>
              <w:tc>
                <w:tcPr>
                  <w:tcW w:w="1707" w:type="dxa"/>
                  <w:tcBorders>
                    <w:tl2br w:val="nil"/>
                    <w:tr2bl w:val="nil"/>
                  </w:tcBorders>
                  <w:vAlign w:val="top"/>
                </w:tcPr>
                <w:p>
                  <w:pPr>
                    <w:spacing w:line="240" w:lineRule="auto"/>
                    <w:jc w:val="center"/>
                    <w:rPr>
                      <w:color w:val="auto"/>
                      <w:kern w:val="0"/>
                      <w:sz w:val="21"/>
                      <w:szCs w:val="21"/>
                    </w:rPr>
                  </w:pPr>
                  <w:r>
                    <w:rPr>
                      <w:rFonts w:hint="eastAsia"/>
                      <w:color w:val="auto"/>
                      <w:kern w:val="0"/>
                      <w:sz w:val="21"/>
                      <w:szCs w:val="21"/>
                    </w:rPr>
                    <w:t>水</w:t>
                  </w:r>
                </w:p>
              </w:tc>
              <w:tc>
                <w:tcPr>
                  <w:tcW w:w="2551" w:type="dxa"/>
                  <w:tcBorders>
                    <w:tl2br w:val="nil"/>
                    <w:tr2bl w:val="nil"/>
                  </w:tcBorders>
                  <w:vAlign w:val="top"/>
                </w:tcPr>
                <w:p>
                  <w:pPr>
                    <w:spacing w:line="240" w:lineRule="auto"/>
                    <w:jc w:val="center"/>
                    <w:rPr>
                      <w:rFonts w:eastAsiaTheme="minorEastAsia"/>
                      <w:color w:val="auto"/>
                      <w:kern w:val="0"/>
                      <w:sz w:val="21"/>
                      <w:szCs w:val="21"/>
                    </w:rPr>
                  </w:pPr>
                  <w:r>
                    <w:rPr>
                      <w:rFonts w:hint="eastAsia"/>
                      <w:b w:val="0"/>
                      <w:bCs w:val="0"/>
                      <w:color w:val="auto"/>
                      <w:kern w:val="0"/>
                      <w:sz w:val="21"/>
                      <w:szCs w:val="21"/>
                      <w:lang w:val="en-US" w:eastAsia="zh-CN"/>
                    </w:rPr>
                    <w:t>238.1</w:t>
                  </w:r>
                  <w:r>
                    <w:rPr>
                      <w:rFonts w:hint="eastAsia"/>
                      <w:b w:val="0"/>
                      <w:bCs w:val="0"/>
                      <w:color w:val="auto"/>
                      <w:kern w:val="0"/>
                      <w:sz w:val="21"/>
                      <w:szCs w:val="21"/>
                    </w:rPr>
                    <w:t xml:space="preserve"> t/a</w:t>
                  </w:r>
                </w:p>
              </w:tc>
              <w:tc>
                <w:tcPr>
                  <w:tcW w:w="2551" w:type="dxa"/>
                  <w:tcBorders>
                    <w:tl2br w:val="nil"/>
                    <w:tr2bl w:val="nil"/>
                  </w:tcBorders>
                  <w:vAlign w:val="top"/>
                </w:tcPr>
                <w:p>
                  <w:pPr>
                    <w:spacing w:line="240" w:lineRule="auto"/>
                    <w:jc w:val="center"/>
                    <w:rPr>
                      <w:rFonts w:ascii="Times New Roman" w:hAnsi="Times New Roman" w:cs="Times New Roman" w:eastAsiaTheme="minorEastAsia"/>
                      <w:b w:val="0"/>
                      <w:bCs w:val="0"/>
                      <w:color w:val="auto"/>
                      <w:kern w:val="0"/>
                      <w:sz w:val="21"/>
                      <w:szCs w:val="21"/>
                      <w:lang w:val="en-US" w:eastAsia="zh-CN" w:bidi="ar-SA"/>
                    </w:rPr>
                  </w:pPr>
                  <w:r>
                    <w:rPr>
                      <w:rFonts w:hint="eastAsia"/>
                      <w:b w:val="0"/>
                      <w:bCs w:val="0"/>
                      <w:color w:val="auto"/>
                      <w:kern w:val="0"/>
                      <w:sz w:val="21"/>
                      <w:szCs w:val="21"/>
                      <w:lang w:val="en-US" w:eastAsia="zh-CN"/>
                    </w:rPr>
                    <w:t>238.1</w:t>
                  </w:r>
                  <w:r>
                    <w:rPr>
                      <w:rFonts w:hint="eastAsia"/>
                      <w:b w:val="0"/>
                      <w:bCs w:val="0"/>
                      <w:color w:val="auto"/>
                      <w:kern w:val="0"/>
                      <w:sz w:val="21"/>
                      <w:szCs w:val="21"/>
                    </w:rPr>
                    <w:t xml:space="preserve"> 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rFonts w:hint="eastAsia"/>
                      <w:color w:val="auto"/>
                      <w:kern w:val="0"/>
                      <w:sz w:val="21"/>
                      <w:szCs w:val="21"/>
                      <w:lang w:val="zh-CN"/>
                    </w:rPr>
                  </w:pPr>
                </w:p>
              </w:tc>
              <w:tc>
                <w:tcPr>
                  <w:tcW w:w="1222" w:type="dxa"/>
                  <w:tcBorders>
                    <w:tl2br w:val="nil"/>
                    <w:tr2bl w:val="nil"/>
                  </w:tcBorders>
                  <w:vAlign w:val="center"/>
                </w:tcPr>
                <w:p>
                  <w:pPr>
                    <w:widowControl/>
                    <w:spacing w:line="240" w:lineRule="auto"/>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14</w:t>
                  </w:r>
                </w:p>
              </w:tc>
              <w:tc>
                <w:tcPr>
                  <w:tcW w:w="1707" w:type="dxa"/>
                  <w:tcBorders>
                    <w:tl2br w:val="nil"/>
                    <w:tr2bl w:val="nil"/>
                  </w:tcBorders>
                  <w:vAlign w:val="top"/>
                </w:tcPr>
                <w:p>
                  <w:pPr>
                    <w:spacing w:line="240" w:lineRule="auto"/>
                    <w:jc w:val="center"/>
                    <w:rPr>
                      <w:rFonts w:hint="eastAsia"/>
                      <w:color w:val="auto"/>
                      <w:kern w:val="0"/>
                      <w:sz w:val="21"/>
                      <w:szCs w:val="21"/>
                    </w:rPr>
                  </w:pPr>
                  <w:r>
                    <w:rPr>
                      <w:rFonts w:hint="eastAsia"/>
                      <w:color w:val="auto"/>
                      <w:kern w:val="0"/>
                      <w:sz w:val="21"/>
                      <w:szCs w:val="21"/>
                      <w:lang w:eastAsia="zh-CN"/>
                    </w:rPr>
                    <w:t>电</w:t>
                  </w:r>
                </w:p>
              </w:tc>
              <w:tc>
                <w:tcPr>
                  <w:tcW w:w="2551" w:type="dxa"/>
                  <w:tcBorders>
                    <w:tl2br w:val="nil"/>
                    <w:tr2bl w:val="nil"/>
                  </w:tcBorders>
                  <w:vAlign w:val="top"/>
                </w:tcPr>
                <w:p>
                  <w:pPr>
                    <w:spacing w:line="240" w:lineRule="auto"/>
                    <w:jc w:val="center"/>
                    <w:rPr>
                      <w:rFonts w:hint="eastAsia"/>
                      <w:color w:val="auto"/>
                      <w:kern w:val="0"/>
                      <w:sz w:val="21"/>
                      <w:szCs w:val="21"/>
                    </w:rPr>
                  </w:pPr>
                  <w:r>
                    <w:rPr>
                      <w:rFonts w:hint="eastAsia"/>
                      <w:b w:val="0"/>
                      <w:bCs w:val="0"/>
                      <w:color w:val="auto"/>
                      <w:kern w:val="0"/>
                      <w:sz w:val="21"/>
                      <w:szCs w:val="21"/>
                      <w:lang w:val="en-US" w:eastAsia="zh-CN"/>
                    </w:rPr>
                    <w:t>6000</w:t>
                  </w:r>
                  <w:r>
                    <w:rPr>
                      <w:rFonts w:hint="eastAsia"/>
                      <w:b w:val="0"/>
                      <w:bCs w:val="0"/>
                      <w:color w:val="auto"/>
                      <w:kern w:val="0"/>
                      <w:sz w:val="21"/>
                      <w:szCs w:val="21"/>
                    </w:rPr>
                    <w:t xml:space="preserve"> kwh/a</w:t>
                  </w:r>
                </w:p>
              </w:tc>
              <w:tc>
                <w:tcPr>
                  <w:tcW w:w="2551" w:type="dxa"/>
                  <w:tcBorders>
                    <w:tl2br w:val="nil"/>
                    <w:tr2bl w:val="nil"/>
                  </w:tcBorders>
                  <w:vAlign w:val="top"/>
                </w:tcPr>
                <w:p>
                  <w:pPr>
                    <w:spacing w:line="240" w:lineRule="auto"/>
                    <w:jc w:val="center"/>
                    <w:rPr>
                      <w:rFonts w:hint="eastAsia" w:ascii="Times New Roman" w:hAnsi="Times New Roman" w:eastAsia="宋体" w:cs="Times New Roman"/>
                      <w:b w:val="0"/>
                      <w:bCs w:val="0"/>
                      <w:color w:val="auto"/>
                      <w:kern w:val="0"/>
                      <w:sz w:val="21"/>
                      <w:szCs w:val="21"/>
                      <w:lang w:val="en-US" w:eastAsia="zh-CN" w:bidi="ar-SA"/>
                    </w:rPr>
                  </w:pPr>
                  <w:r>
                    <w:rPr>
                      <w:rFonts w:hint="eastAsia"/>
                      <w:b w:val="0"/>
                      <w:bCs w:val="0"/>
                      <w:color w:val="auto"/>
                      <w:kern w:val="0"/>
                      <w:sz w:val="21"/>
                      <w:szCs w:val="21"/>
                      <w:lang w:val="en-US" w:eastAsia="zh-CN"/>
                    </w:rPr>
                    <w:t>6000</w:t>
                  </w:r>
                  <w:r>
                    <w:rPr>
                      <w:rFonts w:hint="eastAsia"/>
                      <w:b w:val="0"/>
                      <w:bCs w:val="0"/>
                      <w:color w:val="auto"/>
                      <w:kern w:val="0"/>
                      <w:sz w:val="21"/>
                      <w:szCs w:val="21"/>
                    </w:rPr>
                    <w:t xml:space="preserve"> kwh/a</w:t>
                  </w:r>
                </w:p>
              </w:tc>
            </w:tr>
          </w:tbl>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eastAsia="宋体"/>
                <w:color w:val="auto"/>
                <w:lang w:eastAsia="zh-CN"/>
              </w:rPr>
            </w:pPr>
          </w:p>
        </w:tc>
      </w:tr>
    </w:tbl>
    <w:p>
      <w:pPr>
        <w:rPr>
          <w:b/>
          <w:bCs/>
          <w:color w:val="auto"/>
          <w:szCs w:val="22"/>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b/>
          <w:bCs/>
          <w:color w:val="auto"/>
          <w:sz w:val="30"/>
          <w:szCs w:val="30"/>
        </w:rPr>
      </w:pPr>
      <w:r>
        <w:rPr>
          <w:b/>
          <w:bCs/>
          <w:color w:val="auto"/>
          <w:sz w:val="30"/>
          <w:szCs w:val="30"/>
        </w:rPr>
        <w:t>表二 主要工艺流程及产物环节</w:t>
      </w:r>
    </w:p>
    <w:tbl>
      <w:tblPr>
        <w:tblStyle w:val="14"/>
        <w:tblW w:w="9356"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7" w:hRule="atLeast"/>
        </w:trPr>
        <w:tc>
          <w:tcPr>
            <w:tcW w:w="9356" w:type="dxa"/>
            <w:tcBorders>
              <w:tl2br w:val="nil"/>
              <w:tr2bl w:val="nil"/>
            </w:tcBorders>
          </w:tcPr>
          <w:p>
            <w:pPr>
              <w:rPr>
                <w:color w:val="auto"/>
              </w:rPr>
            </w:pPr>
            <w:r>
              <w:rPr>
                <w:color w:val="auto"/>
              </w:rPr>
              <w:t>主要工艺流程及产物环节：</w:t>
            </w:r>
          </w:p>
          <w:p>
            <w:pPr>
              <w:jc w:val="center"/>
              <w:rPr>
                <w:rFonts w:hint="eastAsia" w:eastAsia="宋体"/>
                <w:color w:val="auto"/>
                <w:lang w:eastAsia="zh-CN"/>
              </w:rPr>
            </w:pPr>
            <w:r>
              <w:rPr>
                <w:rFonts w:hint="eastAsia" w:eastAsia="宋体"/>
                <w:color w:val="auto"/>
                <w:lang w:eastAsia="zh-CN"/>
              </w:rPr>
              <w:object>
                <v:shape id="_x0000_i1025" o:spt="75" type="#_x0000_t75" style="height:216.75pt;width:117.75pt;" o:ole="t" filled="f" o:preferrelative="t" stroked="f" coordsize="21600,21600">
                  <v:path/>
                  <v:fill on="f" focussize="0,0"/>
                  <v:stroke on="f"/>
                  <v:imagedata r:id="rId8" o:title=""/>
                  <o:lock v:ext="edit" aspectratio="t"/>
                  <w10:wrap type="none"/>
                  <w10:anchorlock/>
                </v:shape>
                <o:OLEObject Type="Embed" ProgID="Visio.Drawing.15" ShapeID="_x0000_i1025" DrawAspect="Content" ObjectID="_1468075725" r:id="rId7">
                  <o:LockedField>false</o:LockedField>
                </o:OLEObject>
              </w:object>
            </w:r>
          </w:p>
          <w:p>
            <w:pPr>
              <w:jc w:val="center"/>
              <w:rPr>
                <w:color w:val="auto"/>
              </w:rPr>
            </w:pPr>
            <w:r>
              <w:rPr>
                <w:color w:val="auto"/>
              </w:rPr>
              <w:t xml:space="preserve">图2-1  </w:t>
            </w:r>
            <w:r>
              <w:rPr>
                <w:rFonts w:hint="eastAsia"/>
                <w:color w:val="auto"/>
                <w:lang w:val="en-US" w:eastAsia="zh-CN"/>
              </w:rPr>
              <w:t>金属结构件</w:t>
            </w:r>
            <w:r>
              <w:rPr>
                <w:color w:val="auto"/>
              </w:rPr>
              <w:t>生产工艺流程及产污节点图</w:t>
            </w:r>
          </w:p>
          <w:p>
            <w:pPr>
              <w:pStyle w:val="5"/>
              <w:jc w:val="center"/>
              <w:rPr>
                <w:rFonts w:hint="eastAsia" w:eastAsia="宋体"/>
                <w:color w:val="auto"/>
                <w:lang w:eastAsia="zh-CN"/>
              </w:rPr>
            </w:pPr>
            <w:r>
              <w:rPr>
                <w:rFonts w:hint="eastAsia" w:eastAsia="宋体"/>
                <w:color w:val="auto"/>
                <w:lang w:eastAsia="zh-CN"/>
              </w:rPr>
              <w:object>
                <v:shape id="_x0000_i1026" o:spt="75" type="#_x0000_t75" style="height:228.75pt;width:179.25pt;" o:ole="t" filled="f" o:preferrelative="t" stroked="f" coordsize="21600,21600">
                  <v:path/>
                  <v:fill on="f" focussize="0,0"/>
                  <v:stroke on="f"/>
                  <v:imagedata r:id="rId10" o:title=""/>
                  <o:lock v:ext="edit" aspectratio="t"/>
                  <w10:wrap type="none"/>
                  <w10:anchorlock/>
                </v:shape>
                <o:OLEObject Type="Embed" ProgID="Visio.Drawing.15" ShapeID="_x0000_i1026" DrawAspect="Content" ObjectID="_1468075726" r:id="rId9">
                  <o:LockedField>false</o:LockedField>
                </o:OLEObject>
              </w:object>
            </w:r>
          </w:p>
          <w:p>
            <w:pPr>
              <w:bidi w:val="0"/>
              <w:ind w:firstLine="480" w:firstLineChars="200"/>
              <w:jc w:val="center"/>
              <w:rPr>
                <w:rFonts w:ascii="Times New Roman" w:hAnsi="Times New Roman"/>
                <w:color w:val="auto"/>
                <w:kern w:val="0"/>
                <w:sz w:val="24"/>
                <w:lang w:bidi="ar"/>
              </w:rPr>
            </w:pPr>
            <w:r>
              <w:rPr>
                <w:color w:val="auto"/>
              </w:rPr>
              <w:t>图2-</w:t>
            </w:r>
            <w:r>
              <w:rPr>
                <w:rFonts w:hint="eastAsia"/>
                <w:color w:val="auto"/>
                <w:lang w:val="en-US" w:eastAsia="zh-CN"/>
              </w:rPr>
              <w:t>2</w:t>
            </w:r>
            <w:r>
              <w:rPr>
                <w:color w:val="auto"/>
              </w:rPr>
              <w:t xml:space="preserve"> </w:t>
            </w:r>
            <w:r>
              <w:rPr>
                <w:rFonts w:hint="eastAsia" w:ascii="Times New Roman" w:hAnsi="Times New Roman"/>
                <w:kern w:val="0"/>
                <w:sz w:val="24"/>
                <w:highlight w:val="none"/>
                <w:lang w:eastAsia="zh-CN" w:bidi="ar"/>
              </w:rPr>
              <w:t>压力容器</w:t>
            </w:r>
            <w:r>
              <w:rPr>
                <w:rFonts w:ascii="Times New Roman" w:hAnsi="Times New Roman"/>
                <w:kern w:val="0"/>
                <w:sz w:val="24"/>
                <w:highlight w:val="none"/>
                <w:lang w:bidi="ar"/>
              </w:rPr>
              <w:t>生产工艺流程及产污节点图</w:t>
            </w:r>
          </w:p>
          <w:p>
            <w:pPr>
              <w:snapToGrid w:val="0"/>
              <w:spacing w:line="360" w:lineRule="auto"/>
              <w:ind w:firstLine="480" w:firstLineChars="200"/>
              <w:rPr>
                <w:rFonts w:ascii="Times New Roman" w:hAnsi="Times New Roman"/>
                <w:highlight w:val="none"/>
              </w:rPr>
            </w:pPr>
            <w:r>
              <w:rPr>
                <w:rFonts w:ascii="Times New Roman" w:hAnsi="Times New Roman"/>
                <w:kern w:val="0"/>
                <w:sz w:val="24"/>
                <w:highlight w:val="none"/>
                <w:lang w:bidi="ar"/>
              </w:rPr>
              <w:t>工艺流程说明：</w:t>
            </w:r>
          </w:p>
          <w:p>
            <w:pPr>
              <w:numPr>
                <w:ilvl w:val="0"/>
                <w:numId w:val="1"/>
              </w:numPr>
              <w:adjustRightInd w:val="0"/>
              <w:snapToGrid w:val="0"/>
              <w:spacing w:line="360" w:lineRule="auto"/>
              <w:ind w:firstLine="360" w:firstLineChars="150"/>
              <w:rPr>
                <w:rFonts w:ascii="Times New Roman" w:hAnsi="Times New Roman"/>
                <w:sz w:val="24"/>
                <w:highlight w:val="none"/>
              </w:rPr>
            </w:pPr>
            <w:r>
              <w:rPr>
                <w:rFonts w:hint="eastAsia" w:ascii="Times New Roman" w:hAnsi="Times New Roman"/>
                <w:kern w:val="0"/>
                <w:sz w:val="24"/>
                <w:highlight w:val="none"/>
                <w:lang w:val="en-US" w:eastAsia="zh-CN" w:bidi="ar"/>
              </w:rPr>
              <w:t>金属结构件</w:t>
            </w:r>
            <w:r>
              <w:rPr>
                <w:rFonts w:ascii="Times New Roman" w:hAnsi="Times New Roman"/>
                <w:kern w:val="0"/>
                <w:sz w:val="24"/>
                <w:highlight w:val="none"/>
                <w:lang w:bidi="ar"/>
              </w:rPr>
              <w:t>生产工艺流程简述：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①前期设计：任务下达后，根据要求完成前期图纸的设计，原料采购、技术交底及计算机放样；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②下料、切割：通过剪板机、火焰切割机对钢板进行裁剪，火焰切割机是利用高温火焰将钢板表面的某一点加热至燃点，并冲以高压氧，使之燃烧形成切口的切割方法。切割过程中会产生少量烟尘。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③焊接：根据零部件特点选择焊机，将零部件焊接在主体上。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④构件焊缝无损检测</w:t>
            </w:r>
            <w:r>
              <w:rPr>
                <w:rFonts w:hint="default" w:ascii="Times New Roman" w:hAnsi="Times New Roman" w:eastAsia="宋体" w:cs="Times New Roman"/>
                <w:sz w:val="24"/>
                <w:szCs w:val="24"/>
                <w:highlight w:val="none"/>
                <w:lang w:val="en-US" w:eastAsia="zh-CN"/>
              </w:rPr>
              <w:t>:通过探伤机来获取被测物体内部的信息并处理成图像。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⑤构</w:t>
            </w:r>
            <w:r>
              <w:rPr>
                <w:rFonts w:hint="eastAsia" w:ascii="Times New Roman" w:hAnsi="Times New Roman" w:eastAsia="宋体" w:cs="Times New Roman"/>
                <w:sz w:val="24"/>
                <w:szCs w:val="24"/>
                <w:highlight w:val="none"/>
                <w:lang w:val="en-US" w:eastAsia="zh-CN"/>
              </w:rPr>
              <w:t>件除锈：将合格产品表面进行除锈，除锈采用的是抛丸机，除锈工序在全封闭的车间内进行，除锈使用的介质为钢丸。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Times New Roman" w:hAnsi="Times New Roman" w:eastAsia="宋体" w:cs="Times New Roman"/>
                <w:sz w:val="24"/>
                <w:szCs w:val="24"/>
                <w:highlight w:val="none"/>
                <w:lang w:val="en-US" w:eastAsia="zh-CN"/>
              </w:rPr>
              <w:t>⑥喷漆晾干：除锈后进行喷漆，以防锈蚀，厂内设置喷漆房，自然晾干。喷漆晾干在密闭喷漆房内进行。</w:t>
            </w:r>
          </w:p>
          <w:p>
            <w:pPr>
              <w:numPr>
                <w:ilvl w:val="0"/>
                <w:numId w:val="1"/>
              </w:numPr>
              <w:adjustRightInd w:val="0"/>
              <w:snapToGrid w:val="0"/>
              <w:spacing w:line="360" w:lineRule="auto"/>
              <w:ind w:firstLine="360" w:firstLineChars="150"/>
              <w:rPr>
                <w:rFonts w:ascii="Times New Roman" w:hAnsi="Times New Roman"/>
                <w:sz w:val="24"/>
                <w:highlight w:val="none"/>
              </w:rPr>
            </w:pPr>
            <w:r>
              <w:rPr>
                <w:rFonts w:hint="eastAsia" w:ascii="Times New Roman" w:hAnsi="Times New Roman"/>
                <w:kern w:val="0"/>
                <w:sz w:val="24"/>
                <w:highlight w:val="none"/>
                <w:lang w:eastAsia="zh-CN" w:bidi="ar"/>
              </w:rPr>
              <w:t>压力容器</w:t>
            </w:r>
            <w:r>
              <w:rPr>
                <w:rFonts w:ascii="Times New Roman" w:hAnsi="Times New Roman"/>
                <w:kern w:val="0"/>
                <w:sz w:val="24"/>
                <w:highlight w:val="none"/>
                <w:lang w:bidi="ar"/>
              </w:rPr>
              <w:t>生产工艺流程</w:t>
            </w:r>
            <w:r>
              <w:rPr>
                <w:rFonts w:hint="eastAsia" w:ascii="Times New Roman" w:hAnsi="Times New Roman"/>
                <w:kern w:val="0"/>
                <w:sz w:val="24"/>
                <w:highlight w:val="none"/>
                <w:lang w:eastAsia="zh-CN" w:bidi="ar"/>
              </w:rPr>
              <w:t>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①前期设计</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eastAsia="zh-CN"/>
              </w:rPr>
              <w:t>任务下达后，根据要求完成前期图纸的设计，原料采购、技术交底及计算机放样；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eastAsia="宋体" w:cs="Times New Roman"/>
                <w:snapToGrid/>
                <w:kern w:val="2"/>
                <w:sz w:val="24"/>
                <w:szCs w:val="24"/>
                <w:highlight w:val="none"/>
                <w:lang w:val="en-US" w:eastAsia="zh-CN" w:bidi="ar-SA"/>
              </w:rPr>
              <w:t>②下料、切割：通过剪板机、火焰切割机对钢板进行裁剪，火焰切割机是利用高温火焰将钢板表面的某一点加热至燃点，并冲以高压氧，使之燃烧形成切口</w:t>
            </w:r>
            <w:r>
              <w:rPr>
                <w:rFonts w:hint="eastAsia" w:ascii="Times New Roman" w:hAnsi="Times New Roman" w:cs="Times New Roman"/>
                <w:sz w:val="24"/>
                <w:szCs w:val="24"/>
                <w:highlight w:val="none"/>
                <w:lang w:val="en-US" w:eastAsia="zh-CN"/>
              </w:rPr>
              <w:t>的切割方法。切割过程中会产生少量烟尘。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③卷板：通过卷板机进行卷板，卷制成圆筒等形状。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④</w:t>
            </w:r>
            <w:r>
              <w:rPr>
                <w:rFonts w:hint="eastAsia" w:ascii="Times New Roman" w:hAnsi="Times New Roman" w:cs="Times New Roman"/>
                <w:sz w:val="24"/>
                <w:szCs w:val="24"/>
                <w:highlight w:val="none"/>
                <w:lang w:eastAsia="zh-CN"/>
              </w:rPr>
              <w:t>焊接：</w:t>
            </w:r>
            <w:r>
              <w:rPr>
                <w:rFonts w:hint="default" w:ascii="Times New Roman" w:hAnsi="Times New Roman" w:cs="Times New Roman"/>
                <w:sz w:val="24"/>
                <w:szCs w:val="24"/>
                <w:highlight w:val="none"/>
                <w:lang w:eastAsia="zh-CN"/>
              </w:rPr>
              <w:t>根据零部件特点选择焊机，将零部件焊接在主体上。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⑤构件除锈:将合格产品表面进行除锈，除锈采用的是抛丸机，除锈工序在全封闭的车间内进行，除锈使用的介质为钢丸。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⑥喷漆晾干：除锈后进行喷漆，以防锈蚀，厂内设置喷漆房，通风晾干。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⑦试压检验：</w:t>
            </w:r>
            <w:r>
              <w:rPr>
                <w:rFonts w:hint="eastAsia" w:ascii="Times New Roman" w:hAnsi="Times New Roman" w:cs="Times New Roman"/>
                <w:sz w:val="24"/>
                <w:szCs w:val="24"/>
                <w:highlight w:val="none"/>
                <w:lang w:eastAsia="zh-CN"/>
              </w:rPr>
              <w:t>通过</w:t>
            </w:r>
            <w:r>
              <w:rPr>
                <w:rFonts w:hint="eastAsia" w:ascii="Times New Roman" w:hAnsi="Times New Roman" w:cs="Times New Roman"/>
                <w:sz w:val="24"/>
                <w:szCs w:val="24"/>
                <w:highlight w:val="none"/>
                <w:lang w:val="en-US" w:eastAsia="zh-CN"/>
              </w:rPr>
              <w:t>气泵及试压水池对压力容器的密闭性进行检验，不合格产品经补焊后再次试压，合格后方可出厂</w:t>
            </w:r>
            <w:r>
              <w:rPr>
                <w:rFonts w:hint="eastAsia" w:ascii="Times New Roman" w:hAnsi="Times New Roman" w:cs="Times New Roman"/>
                <w:sz w:val="24"/>
                <w:szCs w:val="24"/>
                <w:highlight w:val="none"/>
                <w:lang w:eastAsia="zh-CN"/>
              </w:rPr>
              <w:t>。</w:t>
            </w:r>
          </w:p>
          <w:p>
            <w:pPr>
              <w:adjustRightInd w:val="0"/>
              <w:snapToGrid w:val="0"/>
              <w:ind w:firstLine="480" w:firstLineChars="200"/>
              <w:rPr>
                <w:rFonts w:ascii="Times New Roman" w:hAnsi="Times New Roman" w:eastAsia="宋体" w:cs="Times New Roman"/>
                <w:color w:val="auto"/>
                <w:szCs w:val="22"/>
              </w:rPr>
            </w:pPr>
            <w:r>
              <w:rPr>
                <w:rFonts w:ascii="Times New Roman" w:hAnsi="Times New Roman" w:eastAsia="宋体" w:cs="Times New Roman"/>
                <w:color w:val="auto"/>
                <w:szCs w:val="22"/>
              </w:rPr>
              <w:t>根据本项目的</w:t>
            </w:r>
            <w:r>
              <w:rPr>
                <w:rFonts w:hint="eastAsia" w:cs="Times New Roman"/>
                <w:color w:val="auto"/>
                <w:szCs w:val="22"/>
                <w:lang w:eastAsia="zh-CN"/>
              </w:rPr>
              <w:t>工序</w:t>
            </w:r>
            <w:r>
              <w:rPr>
                <w:rFonts w:ascii="Times New Roman" w:hAnsi="Times New Roman" w:eastAsia="宋体" w:cs="Times New Roman"/>
                <w:color w:val="auto"/>
                <w:szCs w:val="22"/>
              </w:rPr>
              <w:t>，运营期的</w:t>
            </w:r>
            <w:r>
              <w:rPr>
                <w:rFonts w:hint="eastAsia" w:cs="Times New Roman"/>
                <w:color w:val="auto"/>
                <w:szCs w:val="22"/>
                <w:lang w:eastAsia="zh-CN"/>
              </w:rPr>
              <w:t>固体废物</w:t>
            </w:r>
            <w:r>
              <w:rPr>
                <w:rFonts w:ascii="Times New Roman" w:hAnsi="Times New Roman" w:eastAsia="宋体" w:cs="Times New Roman"/>
                <w:color w:val="auto"/>
                <w:szCs w:val="22"/>
              </w:rPr>
              <w:t>见表</w:t>
            </w:r>
            <w:r>
              <w:rPr>
                <w:rFonts w:hint="eastAsia" w:ascii="Times New Roman" w:hAnsi="Times New Roman" w:eastAsia="宋体" w:cs="Times New Roman"/>
                <w:color w:val="auto"/>
                <w:szCs w:val="22"/>
              </w:rPr>
              <w:t>2</w:t>
            </w:r>
            <w:r>
              <w:rPr>
                <w:rFonts w:ascii="Times New Roman" w:hAnsi="Times New Roman" w:eastAsia="宋体" w:cs="Times New Roman"/>
                <w:color w:val="auto"/>
                <w:szCs w:val="22"/>
              </w:rPr>
              <w:t>-</w:t>
            </w:r>
            <w:r>
              <w:rPr>
                <w:rFonts w:hint="eastAsia" w:ascii="Times New Roman" w:hAnsi="Times New Roman" w:eastAsia="宋体" w:cs="Times New Roman"/>
                <w:color w:val="auto"/>
                <w:szCs w:val="22"/>
              </w:rPr>
              <w:t>1</w:t>
            </w:r>
            <w:r>
              <w:rPr>
                <w:rFonts w:ascii="Times New Roman" w:hAnsi="Times New Roman" w:eastAsia="宋体" w:cs="Times New Roman"/>
                <w:color w:val="auto"/>
                <w:szCs w:val="22"/>
              </w:rPr>
              <w:t>。</w:t>
            </w:r>
          </w:p>
          <w:p>
            <w:pPr>
              <w:pStyle w:val="4"/>
              <w:spacing w:line="240" w:lineRule="auto"/>
              <w:jc w:val="center"/>
              <w:outlineLvl w:val="1"/>
              <w:rPr>
                <w:rFonts w:hint="eastAsia" w:ascii="Times New Roman" w:hAnsi="Times New Roman" w:eastAsia="宋体" w:cs="Times New Roman"/>
                <w:bCs/>
                <w:color w:val="auto"/>
                <w:sz w:val="21"/>
                <w:szCs w:val="21"/>
                <w:lang w:eastAsia="zh-CN"/>
              </w:rPr>
            </w:pPr>
            <w:r>
              <w:rPr>
                <w:rFonts w:ascii="Times New Roman" w:hAnsi="Times New Roman" w:eastAsia="宋体" w:cs="Times New Roman"/>
                <w:bCs/>
                <w:color w:val="auto"/>
                <w:sz w:val="21"/>
                <w:szCs w:val="21"/>
              </w:rPr>
              <w:t>表</w:t>
            </w:r>
            <w:r>
              <w:rPr>
                <w:rFonts w:hint="eastAsia" w:ascii="Times New Roman" w:hAnsi="Times New Roman" w:eastAsia="宋体" w:cs="Times New Roman"/>
                <w:bCs/>
                <w:color w:val="auto"/>
                <w:sz w:val="21"/>
                <w:szCs w:val="21"/>
              </w:rPr>
              <w:t xml:space="preserve">2-1 </w:t>
            </w:r>
            <w:r>
              <w:rPr>
                <w:rFonts w:hint="eastAsia" w:ascii="Times New Roman" w:hAnsi="Times New Roman" w:cs="Times New Roman"/>
                <w:bCs/>
                <w:color w:val="auto"/>
                <w:sz w:val="21"/>
                <w:szCs w:val="21"/>
                <w:lang w:eastAsia="zh-CN"/>
              </w:rPr>
              <w:t>固废产生情况一览表</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754"/>
              <w:gridCol w:w="4098"/>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tcBorders>
                    <w:top w:val="single" w:color="auto" w:sz="12" w:space="0"/>
                  </w:tcBorders>
                  <w:vAlign w:val="center"/>
                </w:tcPr>
                <w:p>
                  <w:pPr>
                    <w:spacing w:line="240" w:lineRule="auto"/>
                    <w:jc w:val="center"/>
                    <w:rPr>
                      <w:rFonts w:ascii="Times New Roman" w:hAnsi="Times New Roman" w:cs="Times New Roman"/>
                      <w:b/>
                      <w:bCs/>
                      <w:color w:val="auto"/>
                      <w:sz w:val="21"/>
                      <w:szCs w:val="21"/>
                      <w:vertAlign w:val="baseline"/>
                    </w:rPr>
                  </w:pPr>
                  <w:r>
                    <w:rPr>
                      <w:rFonts w:ascii="Times New Roman" w:hAnsi="Times New Roman" w:cs="Times New Roman"/>
                      <w:b/>
                      <w:bCs/>
                      <w:color w:val="auto"/>
                      <w:sz w:val="21"/>
                      <w:szCs w:val="21"/>
                    </w:rPr>
                    <w:t>类别</w:t>
                  </w:r>
                </w:p>
              </w:tc>
              <w:tc>
                <w:tcPr>
                  <w:tcW w:w="413" w:type="pct"/>
                  <w:tcBorders>
                    <w:top w:val="single" w:color="auto" w:sz="12" w:space="0"/>
                  </w:tcBorders>
                  <w:vAlign w:val="center"/>
                </w:tcPr>
                <w:p>
                  <w:pPr>
                    <w:spacing w:line="240" w:lineRule="auto"/>
                    <w:jc w:val="center"/>
                    <w:rPr>
                      <w:rFonts w:hint="eastAsia" w:ascii="Times New Roman" w:hAnsi="Times New Roman" w:eastAsia="宋体" w:cs="Times New Roman"/>
                      <w:b/>
                      <w:bCs/>
                      <w:color w:val="auto"/>
                      <w:sz w:val="21"/>
                      <w:szCs w:val="21"/>
                      <w:lang w:eastAsia="zh-CN"/>
                    </w:rPr>
                  </w:pPr>
                  <w:r>
                    <w:rPr>
                      <w:rFonts w:hint="eastAsia" w:cs="Times New Roman"/>
                      <w:b/>
                      <w:bCs/>
                      <w:color w:val="auto"/>
                      <w:sz w:val="21"/>
                      <w:szCs w:val="21"/>
                      <w:lang w:eastAsia="zh-CN"/>
                    </w:rPr>
                    <w:t>编号</w:t>
                  </w:r>
                </w:p>
              </w:tc>
              <w:tc>
                <w:tcPr>
                  <w:tcW w:w="2245" w:type="pct"/>
                  <w:tcBorders>
                    <w:top w:val="single" w:color="auto" w:sz="12" w:space="0"/>
                  </w:tcBorders>
                  <w:vAlign w:val="center"/>
                </w:tcPr>
                <w:p>
                  <w:pPr>
                    <w:spacing w:line="240" w:lineRule="auto"/>
                    <w:jc w:val="center"/>
                    <w:rPr>
                      <w:rFonts w:ascii="Times New Roman" w:hAnsi="Times New Roman" w:cs="Times New Roman"/>
                      <w:b/>
                      <w:bCs/>
                      <w:color w:val="auto"/>
                      <w:sz w:val="21"/>
                      <w:szCs w:val="21"/>
                      <w:vertAlign w:val="baseline"/>
                    </w:rPr>
                  </w:pPr>
                  <w:r>
                    <w:rPr>
                      <w:rFonts w:ascii="Times New Roman" w:hAnsi="Times New Roman" w:cs="Times New Roman"/>
                      <w:b/>
                      <w:bCs/>
                      <w:color w:val="auto"/>
                      <w:sz w:val="21"/>
                      <w:szCs w:val="21"/>
                    </w:rPr>
                    <w:t>产污部位</w:t>
                  </w:r>
                </w:p>
              </w:tc>
              <w:tc>
                <w:tcPr>
                  <w:tcW w:w="1928" w:type="pct"/>
                  <w:tcBorders>
                    <w:top w:val="single" w:color="auto" w:sz="12" w:space="0"/>
                    <w:right w:val="single" w:color="auto" w:sz="12" w:space="0"/>
                  </w:tcBorders>
                  <w:vAlign w:val="center"/>
                </w:tcPr>
                <w:p>
                  <w:pPr>
                    <w:spacing w:line="240" w:lineRule="auto"/>
                    <w:jc w:val="center"/>
                    <w:rPr>
                      <w:rFonts w:hint="eastAsia" w:ascii="Times New Roman" w:hAnsi="Times New Roman" w:eastAsia="宋体" w:cs="Times New Roman"/>
                      <w:b/>
                      <w:bCs/>
                      <w:color w:val="auto"/>
                      <w:sz w:val="21"/>
                      <w:szCs w:val="21"/>
                      <w:vertAlign w:val="baseline"/>
                      <w:lang w:eastAsia="zh-CN"/>
                    </w:rPr>
                  </w:pPr>
                  <w:r>
                    <w:rPr>
                      <w:rFonts w:hint="eastAsia" w:cs="Times New Roman"/>
                      <w:b/>
                      <w:bCs/>
                      <w:color w:val="auto"/>
                      <w:sz w:val="21"/>
                      <w:szCs w:val="21"/>
                      <w:lang w:eastAsia="zh-CN"/>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restart"/>
                  <w:tcBorders>
                    <w:left w:val="single" w:color="auto" w:sz="4" w:space="0"/>
                  </w:tcBorders>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固废</w:t>
                  </w: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S1</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裁切</w:t>
                  </w:r>
                </w:p>
              </w:tc>
              <w:tc>
                <w:tcPr>
                  <w:tcW w:w="1928" w:type="pct"/>
                  <w:tcBorders>
                    <w:right w:val="single" w:color="auto" w:sz="12" w:space="0"/>
                  </w:tcBorders>
                  <w:vAlign w:val="center"/>
                </w:tcPr>
                <w:p>
                  <w:pPr>
                    <w:snapToGrid w:val="0"/>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
                    </w:rPr>
                    <w:t>边角料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S2</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裁切</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
                    </w:rPr>
                    <w:t>废切削液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S3</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焊接</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
                    </w:rPr>
                    <w:t>焊烟净化器收集的烟尘、焊渣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S4</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抛丸</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
                    </w:rPr>
                    <w:t>钢丸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S5</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喷漆</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
                    </w:rPr>
                    <w:t>废水性漆桶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S6</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设备维护</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
                    </w:rPr>
                    <w:t>废润滑油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S7</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设备维护</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含油抹布、废润滑油桶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S8</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有机废气处理</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废活性炭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S9</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有机废气处理</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废过滤棉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tcBorders>
                    <w:left w:val="single" w:color="auto" w:sz="4" w:space="0"/>
                  </w:tcBorders>
                  <w:vAlign w:val="center"/>
                </w:tcPr>
                <w:p>
                  <w:pPr>
                    <w:spacing w:line="240" w:lineRule="auto"/>
                    <w:jc w:val="center"/>
                    <w:rPr>
                      <w:rFonts w:ascii="Times New Roman" w:hAnsi="Times New Roman" w:cs="Times New Roman"/>
                      <w:color w:val="auto"/>
                      <w:sz w:val="21"/>
                      <w:szCs w:val="21"/>
                    </w:rPr>
                  </w:pPr>
                </w:p>
              </w:tc>
              <w:tc>
                <w:tcPr>
                  <w:tcW w:w="413" w:type="pct"/>
                  <w:tcBorders>
                    <w:left w:val="single" w:color="auto" w:sz="4"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S10</w:t>
                  </w:r>
                </w:p>
              </w:tc>
              <w:tc>
                <w:tcPr>
                  <w:tcW w:w="2245" w:type="pct"/>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有机废气处理</w:t>
                  </w:r>
                </w:p>
              </w:tc>
              <w:tc>
                <w:tcPr>
                  <w:tcW w:w="1928" w:type="pct"/>
                  <w:tcBorders>
                    <w:right w:val="single" w:color="auto" w:sz="12" w:space="0"/>
                  </w:tcBorders>
                  <w:vAlign w:val="center"/>
                </w:tcPr>
                <w:p>
                  <w:pPr>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废UV灯管</w:t>
                  </w:r>
                </w:p>
              </w:tc>
            </w:tr>
          </w:tbl>
          <w:p>
            <w:pPr>
              <w:pStyle w:val="4"/>
              <w:outlineLvl w:val="1"/>
              <w:rPr>
                <w:color w:val="auto"/>
              </w:rPr>
            </w:pPr>
            <w:r>
              <w:rPr>
                <w:color w:val="auto"/>
              </w:rPr>
              <w:t>重大变动对照</w:t>
            </w:r>
          </w:p>
          <w:p>
            <w:pPr>
              <w:rPr>
                <w:color w:val="auto"/>
              </w:rPr>
            </w:pPr>
            <w:r>
              <w:rPr>
                <w:color w:val="auto"/>
              </w:rPr>
              <w:t xml:space="preserve">    项目实际建设情况对照环评要求，依据《建设项目竣工环境保护验收技术指南 污染影响类》，变动情况见下表。</w:t>
            </w:r>
          </w:p>
          <w:p>
            <w:pPr>
              <w:pStyle w:val="4"/>
              <w:spacing w:line="240" w:lineRule="auto"/>
              <w:jc w:val="center"/>
              <w:outlineLvl w:val="1"/>
              <w:rPr>
                <w:color w:val="auto"/>
                <w:sz w:val="24"/>
                <w:szCs w:val="24"/>
              </w:rPr>
            </w:pPr>
            <w:r>
              <w:rPr>
                <w:color w:val="auto"/>
                <w:sz w:val="24"/>
                <w:szCs w:val="24"/>
              </w:rPr>
              <w:t>表</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 xml:space="preserve"> </w:t>
            </w:r>
            <w:r>
              <w:rPr>
                <w:color w:val="auto"/>
                <w:sz w:val="24"/>
                <w:szCs w:val="24"/>
              </w:rPr>
              <w:t>项目变动一览表</w:t>
            </w:r>
          </w:p>
          <w:tbl>
            <w:tblPr>
              <w:tblStyle w:val="14"/>
              <w:tblW w:w="91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652"/>
              <w:gridCol w:w="3502"/>
              <w:gridCol w:w="3446"/>
              <w:gridCol w:w="10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27" w:type="dxa"/>
                  <w:vAlign w:val="center"/>
                </w:tcPr>
                <w:p>
                  <w:pPr>
                    <w:spacing w:line="240" w:lineRule="auto"/>
                    <w:jc w:val="center"/>
                    <w:rPr>
                      <w:b/>
                      <w:color w:val="auto"/>
                      <w:sz w:val="21"/>
                      <w:szCs w:val="21"/>
                    </w:rPr>
                  </w:pPr>
                  <w:r>
                    <w:rPr>
                      <w:b/>
                      <w:color w:val="auto"/>
                      <w:sz w:val="21"/>
                      <w:szCs w:val="21"/>
                    </w:rPr>
                    <w:t>序号</w:t>
                  </w:r>
                </w:p>
              </w:tc>
              <w:tc>
                <w:tcPr>
                  <w:tcW w:w="652" w:type="dxa"/>
                  <w:vAlign w:val="center"/>
                </w:tcPr>
                <w:p>
                  <w:pPr>
                    <w:spacing w:line="240" w:lineRule="auto"/>
                    <w:jc w:val="center"/>
                    <w:rPr>
                      <w:b/>
                      <w:color w:val="auto"/>
                      <w:sz w:val="21"/>
                      <w:szCs w:val="21"/>
                    </w:rPr>
                  </w:pPr>
                  <w:r>
                    <w:rPr>
                      <w:b/>
                      <w:color w:val="auto"/>
                      <w:sz w:val="21"/>
                      <w:szCs w:val="21"/>
                    </w:rPr>
                    <w:t>类别</w:t>
                  </w:r>
                </w:p>
              </w:tc>
              <w:tc>
                <w:tcPr>
                  <w:tcW w:w="3502" w:type="dxa"/>
                  <w:vAlign w:val="center"/>
                </w:tcPr>
                <w:p>
                  <w:pPr>
                    <w:spacing w:line="240" w:lineRule="auto"/>
                    <w:jc w:val="center"/>
                    <w:rPr>
                      <w:rFonts w:hint="eastAsia" w:eastAsia="宋体"/>
                      <w:b/>
                      <w:color w:val="auto"/>
                      <w:sz w:val="21"/>
                      <w:szCs w:val="21"/>
                      <w:lang w:val="en-US" w:eastAsia="zh-CN"/>
                    </w:rPr>
                  </w:pPr>
                  <w:r>
                    <w:rPr>
                      <w:b/>
                      <w:color w:val="auto"/>
                      <w:sz w:val="21"/>
                      <w:szCs w:val="21"/>
                    </w:rPr>
                    <w:t>环评</w:t>
                  </w:r>
                  <w:r>
                    <w:rPr>
                      <w:rFonts w:hint="eastAsia"/>
                      <w:b/>
                      <w:color w:val="auto"/>
                      <w:sz w:val="21"/>
                      <w:szCs w:val="21"/>
                      <w:lang w:eastAsia="zh-CN"/>
                    </w:rPr>
                    <w:t>要求</w:t>
                  </w:r>
                </w:p>
              </w:tc>
              <w:tc>
                <w:tcPr>
                  <w:tcW w:w="3446" w:type="dxa"/>
                  <w:vAlign w:val="center"/>
                </w:tcPr>
                <w:p>
                  <w:pPr>
                    <w:spacing w:line="240" w:lineRule="auto"/>
                    <w:jc w:val="center"/>
                    <w:rPr>
                      <w:b/>
                      <w:color w:val="auto"/>
                      <w:sz w:val="21"/>
                      <w:szCs w:val="21"/>
                    </w:rPr>
                  </w:pPr>
                  <w:r>
                    <w:rPr>
                      <w:b/>
                      <w:color w:val="auto"/>
                      <w:sz w:val="21"/>
                      <w:szCs w:val="21"/>
                    </w:rPr>
                    <w:t>实际执行情况</w:t>
                  </w:r>
                </w:p>
              </w:tc>
              <w:tc>
                <w:tcPr>
                  <w:tcW w:w="1083" w:type="dxa"/>
                  <w:vAlign w:val="center"/>
                </w:tcPr>
                <w:p>
                  <w:pPr>
                    <w:spacing w:line="240" w:lineRule="auto"/>
                    <w:jc w:val="center"/>
                    <w:rPr>
                      <w:b/>
                      <w:color w:val="auto"/>
                      <w:sz w:val="21"/>
                      <w:szCs w:val="21"/>
                    </w:rPr>
                  </w:pPr>
                  <w:r>
                    <w:rPr>
                      <w:b/>
                      <w:color w:val="auto"/>
                      <w:sz w:val="21"/>
                      <w:szCs w:val="21"/>
                    </w:rPr>
                    <w:t>是否属于重大变动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27" w:type="dxa"/>
                  <w:vAlign w:val="center"/>
                </w:tcPr>
                <w:p>
                  <w:pPr>
                    <w:spacing w:line="240" w:lineRule="auto"/>
                    <w:jc w:val="center"/>
                    <w:rPr>
                      <w:color w:val="auto"/>
                      <w:sz w:val="21"/>
                      <w:szCs w:val="21"/>
                    </w:rPr>
                  </w:pPr>
                  <w:r>
                    <w:rPr>
                      <w:rFonts w:hint="eastAsia"/>
                      <w:color w:val="auto"/>
                      <w:sz w:val="21"/>
                      <w:szCs w:val="21"/>
                    </w:rPr>
                    <w:t>1</w:t>
                  </w:r>
                </w:p>
              </w:tc>
              <w:tc>
                <w:tcPr>
                  <w:tcW w:w="65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eastAsia="zh-CN"/>
                    </w:rPr>
                    <w:t>性质</w:t>
                  </w:r>
                </w:p>
              </w:tc>
              <w:tc>
                <w:tcPr>
                  <w:tcW w:w="350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压力容器及零件的生产销售；机械加工，结构件的生产及销售。</w:t>
                  </w:r>
                </w:p>
              </w:tc>
              <w:tc>
                <w:tcPr>
                  <w:tcW w:w="3446" w:type="dxa"/>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压力容器及零件的生产销售；机械加工，结构件的生产及销售。</w:t>
                  </w:r>
                </w:p>
              </w:tc>
              <w:tc>
                <w:tcPr>
                  <w:tcW w:w="1083" w:type="dxa"/>
                  <w:vAlign w:val="center"/>
                </w:tcPr>
                <w:p>
                  <w:pPr>
                    <w:spacing w:line="240" w:lineRule="auto"/>
                    <w:jc w:val="center"/>
                    <w:rPr>
                      <w:color w:val="auto"/>
                      <w:sz w:val="21"/>
                      <w:szCs w:val="21"/>
                      <w:highlight w:val="none"/>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27" w:type="dxa"/>
                  <w:vAlign w:val="center"/>
                </w:tcPr>
                <w:p>
                  <w:pPr>
                    <w:spacing w:line="240" w:lineRule="auto"/>
                    <w:jc w:val="center"/>
                    <w:rPr>
                      <w:color w:val="auto"/>
                      <w:sz w:val="21"/>
                      <w:szCs w:val="21"/>
                    </w:rPr>
                  </w:pPr>
                  <w:r>
                    <w:rPr>
                      <w:rFonts w:hint="eastAsia"/>
                      <w:color w:val="auto"/>
                      <w:sz w:val="21"/>
                      <w:szCs w:val="21"/>
                    </w:rPr>
                    <w:t>2</w:t>
                  </w:r>
                </w:p>
              </w:tc>
              <w:tc>
                <w:tcPr>
                  <w:tcW w:w="65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eastAsia="zh-CN"/>
                    </w:rPr>
                    <w:t>规模</w:t>
                  </w:r>
                </w:p>
              </w:tc>
              <w:tc>
                <w:tcPr>
                  <w:tcW w:w="3502" w:type="dxa"/>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年产压力容器150台，金属结构件120套。</w:t>
                  </w:r>
                </w:p>
              </w:tc>
              <w:tc>
                <w:tcPr>
                  <w:tcW w:w="3446" w:type="dxa"/>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default" w:eastAsia="宋体"/>
                      <w:color w:val="auto"/>
                      <w:sz w:val="21"/>
                      <w:szCs w:val="21"/>
                      <w:lang w:val="en-US" w:eastAsia="zh-CN"/>
                    </w:rPr>
                    <w:t>年产压力容器150台，金属结构件120套。</w:t>
                  </w:r>
                </w:p>
              </w:tc>
              <w:tc>
                <w:tcPr>
                  <w:tcW w:w="1083" w:type="dxa"/>
                  <w:vAlign w:val="center"/>
                </w:tcPr>
                <w:p>
                  <w:pPr>
                    <w:spacing w:line="240" w:lineRule="auto"/>
                    <w:jc w:val="center"/>
                    <w:rPr>
                      <w:color w:val="auto"/>
                      <w:sz w:val="21"/>
                      <w:szCs w:val="21"/>
                      <w:highlight w:val="none"/>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27" w:type="dxa"/>
                  <w:vAlign w:val="center"/>
                </w:tcPr>
                <w:p>
                  <w:pPr>
                    <w:spacing w:line="240" w:lineRule="auto"/>
                    <w:jc w:val="center"/>
                    <w:rPr>
                      <w:color w:val="auto"/>
                      <w:sz w:val="21"/>
                      <w:szCs w:val="21"/>
                    </w:rPr>
                  </w:pPr>
                  <w:r>
                    <w:rPr>
                      <w:rFonts w:hint="eastAsia"/>
                      <w:color w:val="auto"/>
                      <w:sz w:val="21"/>
                      <w:szCs w:val="21"/>
                    </w:rPr>
                    <w:t>4</w:t>
                  </w:r>
                </w:p>
              </w:tc>
              <w:tc>
                <w:tcPr>
                  <w:tcW w:w="65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eastAsia="zh-CN"/>
                    </w:rPr>
                    <w:t>地点</w:t>
                  </w:r>
                </w:p>
              </w:tc>
              <w:tc>
                <w:tcPr>
                  <w:tcW w:w="350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eastAsia="zh-CN"/>
                    </w:rPr>
                    <w:t>陕西省西咸新区秦汉新城双照街道办北上召什字咸马路</w:t>
                  </w:r>
                  <w:r>
                    <w:rPr>
                      <w:rFonts w:hint="eastAsia" w:ascii="Times New Roman" w:hAnsi="Times New Roman" w:eastAsia="宋体" w:cs="Times New Roman"/>
                      <w:bCs/>
                      <w:color w:val="auto"/>
                      <w:sz w:val="21"/>
                      <w:szCs w:val="21"/>
                      <w:lang w:val="en-US" w:eastAsia="zh-CN"/>
                    </w:rPr>
                    <w:t>500米路东</w:t>
                  </w:r>
                </w:p>
              </w:tc>
              <w:tc>
                <w:tcPr>
                  <w:tcW w:w="3446" w:type="dxa"/>
                  <w:vAlign w:val="center"/>
                </w:tcPr>
                <w:p>
                  <w:pPr>
                    <w:spacing w:line="240" w:lineRule="auto"/>
                    <w:jc w:val="center"/>
                    <w:rPr>
                      <w:rFonts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eastAsia="zh-CN"/>
                    </w:rPr>
                    <w:t>陕西省西咸新区秦汉新城双照街道办北上召什字咸马路</w:t>
                  </w:r>
                  <w:r>
                    <w:rPr>
                      <w:rFonts w:hint="eastAsia" w:ascii="Times New Roman" w:hAnsi="Times New Roman" w:eastAsia="宋体" w:cs="Times New Roman"/>
                      <w:bCs/>
                      <w:color w:val="auto"/>
                      <w:sz w:val="21"/>
                      <w:szCs w:val="21"/>
                      <w:lang w:val="en-US" w:eastAsia="zh-CN"/>
                    </w:rPr>
                    <w:t>500米路东</w:t>
                  </w:r>
                </w:p>
              </w:tc>
              <w:tc>
                <w:tcPr>
                  <w:tcW w:w="1083" w:type="dxa"/>
                  <w:vAlign w:val="center"/>
                </w:tcPr>
                <w:p>
                  <w:pPr>
                    <w:spacing w:line="240" w:lineRule="auto"/>
                    <w:jc w:val="center"/>
                    <w:rPr>
                      <w:color w:val="auto"/>
                      <w:sz w:val="21"/>
                      <w:szCs w:val="21"/>
                      <w:highlight w:val="none"/>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27" w:type="dxa"/>
                  <w:vAlign w:val="center"/>
                </w:tcPr>
                <w:p>
                  <w:pPr>
                    <w:spacing w:line="240" w:lineRule="auto"/>
                    <w:jc w:val="center"/>
                    <w:rPr>
                      <w:color w:val="auto"/>
                      <w:sz w:val="21"/>
                      <w:szCs w:val="21"/>
                    </w:rPr>
                  </w:pPr>
                  <w:r>
                    <w:rPr>
                      <w:rFonts w:hint="eastAsia"/>
                      <w:color w:val="auto"/>
                      <w:sz w:val="21"/>
                      <w:szCs w:val="21"/>
                    </w:rPr>
                    <w:t>5</w:t>
                  </w:r>
                </w:p>
              </w:tc>
              <w:tc>
                <w:tcPr>
                  <w:tcW w:w="65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eastAsia="zh-CN"/>
                    </w:rPr>
                    <w:t>生产工艺</w:t>
                  </w:r>
                </w:p>
              </w:tc>
              <w:tc>
                <w:tcPr>
                  <w:tcW w:w="350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金属结构件</w:t>
                  </w:r>
                  <w:r>
                    <w:rPr>
                      <w:rFonts w:hint="eastAsia" w:ascii="Times New Roman" w:hAnsi="Times New Roman" w:eastAsia="宋体" w:cs="Times New Roman"/>
                      <w:bCs/>
                      <w:color w:val="auto"/>
                      <w:sz w:val="21"/>
                      <w:szCs w:val="21"/>
                      <w:lang w:eastAsia="zh-CN"/>
                    </w:rPr>
                    <w:t>生产工艺、压力容器生产工艺</w:t>
                  </w:r>
                  <w:r>
                    <w:rPr>
                      <w:rFonts w:hint="eastAsia" w:ascii="Times New Roman" w:hAnsi="Times New Roman" w:eastAsia="宋体" w:cs="Times New Roman"/>
                      <w:bCs/>
                      <w:color w:val="auto"/>
                      <w:sz w:val="21"/>
                      <w:szCs w:val="21"/>
                      <w:lang w:val="en-US" w:eastAsia="zh-CN"/>
                    </w:rPr>
                    <w:t>2</w:t>
                  </w:r>
                  <w:r>
                    <w:rPr>
                      <w:rFonts w:hint="eastAsia" w:ascii="Times New Roman" w:hAnsi="Times New Roman" w:eastAsia="宋体" w:cs="Times New Roman"/>
                      <w:bCs/>
                      <w:color w:val="auto"/>
                      <w:sz w:val="21"/>
                      <w:szCs w:val="21"/>
                      <w:lang w:eastAsia="zh-CN"/>
                    </w:rPr>
                    <w:t>条线</w:t>
                  </w:r>
                </w:p>
              </w:tc>
              <w:tc>
                <w:tcPr>
                  <w:tcW w:w="3446" w:type="dxa"/>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金属结构件</w:t>
                  </w:r>
                  <w:r>
                    <w:rPr>
                      <w:rFonts w:ascii="Times New Roman" w:hAnsi="Times New Roman" w:cs="Times New Roman"/>
                      <w:color w:val="auto"/>
                      <w:sz w:val="21"/>
                      <w:szCs w:val="21"/>
                    </w:rPr>
                    <w:t>生产工艺</w:t>
                  </w:r>
                  <w:r>
                    <w:rPr>
                      <w:rFonts w:hint="eastAsia" w:ascii="Times New Roman" w:hAnsi="Times New Roman" w:cs="Times New Roman"/>
                      <w:color w:val="auto"/>
                      <w:sz w:val="21"/>
                      <w:szCs w:val="21"/>
                      <w:lang w:eastAsia="zh-CN"/>
                    </w:rPr>
                    <w:t>、压力容器</w:t>
                  </w:r>
                  <w:r>
                    <w:rPr>
                      <w:rFonts w:ascii="Times New Roman" w:hAnsi="Times New Roman" w:cs="Times New Roman"/>
                      <w:color w:val="auto"/>
                      <w:sz w:val="21"/>
                      <w:szCs w:val="21"/>
                    </w:rPr>
                    <w:t>生产工艺</w:t>
                  </w: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条线</w:t>
                  </w:r>
                </w:p>
              </w:tc>
              <w:tc>
                <w:tcPr>
                  <w:tcW w:w="1083" w:type="dxa"/>
                  <w:vAlign w:val="center"/>
                </w:tcPr>
                <w:p>
                  <w:pPr>
                    <w:spacing w:line="240" w:lineRule="auto"/>
                    <w:jc w:val="center"/>
                    <w:rPr>
                      <w:color w:val="auto"/>
                      <w:sz w:val="21"/>
                      <w:szCs w:val="21"/>
                      <w:highlight w:val="none"/>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27" w:type="dxa"/>
                  <w:vAlign w:val="center"/>
                </w:tcPr>
                <w:p>
                  <w:pPr>
                    <w:spacing w:line="240" w:lineRule="auto"/>
                    <w:jc w:val="center"/>
                    <w:rPr>
                      <w:color w:val="auto"/>
                      <w:sz w:val="21"/>
                      <w:szCs w:val="21"/>
                    </w:rPr>
                  </w:pPr>
                  <w:r>
                    <w:rPr>
                      <w:rFonts w:hint="eastAsia"/>
                      <w:color w:val="auto"/>
                      <w:sz w:val="21"/>
                      <w:szCs w:val="21"/>
                    </w:rPr>
                    <w:t>6</w:t>
                  </w:r>
                </w:p>
              </w:tc>
              <w:tc>
                <w:tcPr>
                  <w:tcW w:w="652" w:type="dxa"/>
                  <w:vAlign w:val="center"/>
                </w:tcPr>
                <w:p>
                  <w:pPr>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eastAsia="zh-CN"/>
                    </w:rPr>
                    <w:t>环境保护措施</w:t>
                  </w:r>
                </w:p>
              </w:tc>
              <w:tc>
                <w:tcPr>
                  <w:tcW w:w="3502" w:type="dxa"/>
                  <w:vAlign w:val="center"/>
                </w:tcPr>
                <w:p>
                  <w:pPr>
                    <w:spacing w:line="240" w:lineRule="auto"/>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切割产生烟尘经移动式烟尘净化器处理后无组织排放；焊接产生焊接烟尘，采用移动式焊烟净化器处理后无组织排放；抛丸在抛丸室内进行，产生的粉尘经抛丸室配套所带的脉冲滤筒式除尘器处理后由15m排气筒（1#）排放；喷漆过程产生漆雾和非甲烷总烃，项目拟采用干式过滤柜+UV光氧催化+活性炭吸附处理后由15m排气筒（2#）排放。</w:t>
                  </w:r>
                  <w:r>
                    <w:rPr>
                      <w:rFonts w:hint="default" w:ascii="Times New Roman" w:hAnsi="Times New Roman" w:eastAsia="宋体" w:cs="Times New Roman"/>
                      <w:bCs/>
                      <w:color w:val="auto"/>
                      <w:sz w:val="21"/>
                      <w:szCs w:val="21"/>
                      <w:lang w:eastAsia="zh-CN"/>
                    </w:rPr>
                    <w:t>生活污水进入化粪池处理后</w:t>
                  </w:r>
                  <w:r>
                    <w:rPr>
                      <w:rFonts w:hint="eastAsia" w:ascii="Times New Roman" w:hAnsi="Times New Roman" w:eastAsia="宋体" w:cs="Times New Roman"/>
                      <w:bCs/>
                      <w:color w:val="auto"/>
                      <w:sz w:val="21"/>
                      <w:szCs w:val="21"/>
                      <w:lang w:eastAsia="zh-CN"/>
                    </w:rPr>
                    <w:t>，经市政管网排入朝阳污水处理厂处理。通过选用低噪声设备、安装减震基座等措施降低噪声。生活垃圾经袋装收集后，暂存于垃圾桶内，交由环卫部门处理；废边角料、废水性漆桶、环保设备收集的颗粒物、焊渣以及抛丸打磨产的金属屑和钢丸，收集后外售处理；废润滑油、废切削液、切削液和润滑油包装桶、含油抹布、废过滤棉、废活性炭和废</w:t>
                  </w:r>
                  <w:r>
                    <w:rPr>
                      <w:rFonts w:hint="eastAsia" w:ascii="Times New Roman" w:hAnsi="Times New Roman" w:eastAsia="宋体" w:cs="Times New Roman"/>
                      <w:bCs/>
                      <w:color w:val="auto"/>
                      <w:sz w:val="21"/>
                      <w:szCs w:val="21"/>
                      <w:lang w:val="en-US" w:eastAsia="zh-CN"/>
                    </w:rPr>
                    <w:t>UV灯管</w:t>
                  </w:r>
                  <w:r>
                    <w:rPr>
                      <w:rFonts w:hint="eastAsia" w:ascii="Times New Roman" w:hAnsi="Times New Roman" w:eastAsia="宋体" w:cs="Times New Roman"/>
                      <w:bCs/>
                      <w:color w:val="auto"/>
                      <w:sz w:val="21"/>
                      <w:szCs w:val="21"/>
                      <w:lang w:eastAsia="zh-CN"/>
                    </w:rPr>
                    <w:t>。存放于危废暂存间，定期交由资质单位处置。</w:t>
                  </w:r>
                </w:p>
              </w:tc>
              <w:tc>
                <w:tcPr>
                  <w:tcW w:w="3446" w:type="dxa"/>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切割产生烟尘经移动式烟尘净化器处理后无组织排放；焊接产生焊接烟尘，采用移动式焊烟净化器处理后无组织排放</w:t>
                  </w:r>
                  <w:r>
                    <w:rPr>
                      <w:rFonts w:hint="eastAsia" w:cs="Times New Roman"/>
                      <w:color w:val="auto"/>
                      <w:sz w:val="21"/>
                      <w:szCs w:val="21"/>
                      <w:lang w:val="en-US" w:eastAsia="zh-CN"/>
                    </w:rPr>
                    <w:t>，场内新增1台中央焊烟除尘器，经净化设备处理后由15m排气筒（3#）排放，</w:t>
                  </w:r>
                  <w:r>
                    <w:rPr>
                      <w:rFonts w:hint="eastAsia" w:ascii="Times New Roman" w:hAnsi="Times New Roman" w:cs="Times New Roman"/>
                      <w:color w:val="auto"/>
                      <w:sz w:val="21"/>
                      <w:szCs w:val="21"/>
                      <w:lang w:val="en-US" w:eastAsia="zh-CN"/>
                    </w:rPr>
                    <w:t>抛丸在抛丸室内进行，产生的粉尘经抛丸室配套所带的脉冲滤筒式除尘器处理后由15m排气筒（1#）排放；喷漆过程产生漆雾和非甲烷总烃，项目拟采用干式过滤柜+UV光氧催化+活性炭吸附处理后由15m排气筒（2#）排放。</w:t>
                  </w:r>
                  <w:r>
                    <w:rPr>
                      <w:rFonts w:hint="default" w:ascii="Times New Roman" w:hAnsi="Times New Roman" w:cs="Times New Roman"/>
                      <w:color w:val="auto"/>
                      <w:sz w:val="21"/>
                      <w:szCs w:val="21"/>
                      <w:lang w:eastAsia="zh-CN"/>
                    </w:rPr>
                    <w:t>生活污水进入化粪池处理后</w:t>
                  </w:r>
                  <w:r>
                    <w:rPr>
                      <w:rFonts w:hint="eastAsia" w:ascii="Times New Roman" w:hAnsi="Times New Roman" w:cs="Times New Roman"/>
                      <w:color w:val="auto"/>
                      <w:sz w:val="21"/>
                      <w:szCs w:val="21"/>
                      <w:lang w:eastAsia="zh-CN"/>
                    </w:rPr>
                    <w:t>，</w:t>
                  </w:r>
                  <w:r>
                    <w:rPr>
                      <w:rFonts w:hint="eastAsia" w:cs="Times New Roman"/>
                      <w:color w:val="auto"/>
                      <w:sz w:val="21"/>
                      <w:szCs w:val="21"/>
                      <w:lang w:eastAsia="zh-CN"/>
                    </w:rPr>
                    <w:t>定期清掏</w:t>
                  </w:r>
                  <w:r>
                    <w:rPr>
                      <w:rFonts w:hint="eastAsia" w:ascii="Times New Roman" w:hAnsi="Times New Roman" w:cs="Times New Roman"/>
                      <w:color w:val="auto"/>
                      <w:sz w:val="21"/>
                      <w:szCs w:val="21"/>
                      <w:lang w:eastAsia="zh-CN"/>
                    </w:rPr>
                    <w:t>。通过选用低噪声设备、安装减震基座等措施降低噪声。生活垃圾经袋装收集后，暂存于垃圾桶内，交由环卫部门处理；废边角料、废水性漆桶、环保设备收集的颗粒物、焊渣以及抛丸打磨产的金属屑和钢丸，收集后外售处理；废润滑油、废切削液、切削液和润滑油包装桶、含油抹布、废过滤棉、废活性炭和废</w:t>
                  </w:r>
                  <w:r>
                    <w:rPr>
                      <w:rFonts w:hint="eastAsia" w:ascii="Times New Roman" w:hAnsi="Times New Roman" w:cs="Times New Roman"/>
                      <w:color w:val="auto"/>
                      <w:sz w:val="21"/>
                      <w:szCs w:val="21"/>
                      <w:lang w:val="en-US" w:eastAsia="zh-CN"/>
                    </w:rPr>
                    <w:t>UV灯管</w:t>
                  </w:r>
                  <w:r>
                    <w:rPr>
                      <w:rFonts w:hint="eastAsia" w:ascii="Times New Roman" w:hAnsi="Times New Roman" w:cs="Times New Roman"/>
                      <w:color w:val="auto"/>
                      <w:sz w:val="21"/>
                      <w:szCs w:val="21"/>
                      <w:lang w:eastAsia="zh-CN"/>
                    </w:rPr>
                    <w:t>。存放于危废暂存间，定期交由</w:t>
                  </w:r>
                  <w:r>
                    <w:rPr>
                      <w:rFonts w:hint="default" w:ascii="Times New Roman" w:hAnsi="Times New Roman" w:cs="Times New Roman"/>
                      <w:color w:val="auto"/>
                      <w:sz w:val="21"/>
                      <w:szCs w:val="21"/>
                      <w:lang w:val="en-US" w:eastAsia="zh-CN"/>
                    </w:rPr>
                    <w:t>陕西新天地固体废物综合处置有限公司</w:t>
                  </w:r>
                  <w:r>
                    <w:rPr>
                      <w:rFonts w:hint="eastAsia" w:ascii="Times New Roman" w:hAnsi="Times New Roman" w:cs="Times New Roman"/>
                      <w:color w:val="auto"/>
                      <w:sz w:val="21"/>
                      <w:szCs w:val="21"/>
                      <w:lang w:eastAsia="zh-CN"/>
                    </w:rPr>
                    <w:t>处置。</w:t>
                  </w:r>
                </w:p>
              </w:tc>
              <w:tc>
                <w:tcPr>
                  <w:tcW w:w="1083" w:type="dxa"/>
                  <w:vAlign w:val="center"/>
                </w:tcPr>
                <w:p>
                  <w:pPr>
                    <w:spacing w:line="240" w:lineRule="auto"/>
                    <w:jc w:val="center"/>
                    <w:rPr>
                      <w:rFonts w:hint="eastAsia" w:eastAsia="宋体"/>
                      <w:color w:val="auto"/>
                      <w:sz w:val="21"/>
                      <w:szCs w:val="21"/>
                      <w:lang w:eastAsia="zh-CN"/>
                    </w:rPr>
                  </w:pPr>
                  <w:r>
                    <w:rPr>
                      <w:rFonts w:hint="eastAsia"/>
                      <w:color w:val="auto"/>
                      <w:sz w:val="21"/>
                      <w:szCs w:val="21"/>
                      <w:lang w:eastAsia="zh-CN"/>
                    </w:rPr>
                    <w:t>否</w:t>
                  </w:r>
                </w:p>
              </w:tc>
            </w:tr>
          </w:tbl>
          <w:p>
            <w:pPr>
              <w:pStyle w:val="4"/>
              <w:spacing w:line="360" w:lineRule="auto"/>
              <w:ind w:left="0" w:firstLine="0"/>
              <w:outlineLvl w:val="1"/>
              <w:rPr>
                <w:rFonts w:hint="eastAsia" w:ascii="Times New Roman" w:hAnsi="Times New Roman"/>
                <w:b w:val="0"/>
                <w:color w:val="auto"/>
                <w:sz w:val="28"/>
                <w:szCs w:val="28"/>
                <w:lang w:val="en-US" w:eastAsia="zh-CN"/>
              </w:rPr>
            </w:pPr>
            <w:r>
              <w:rPr>
                <w:rFonts w:hint="eastAsia" w:ascii="Times New Roman" w:hAnsi="Times New Roman"/>
                <w:b/>
                <w:bCs/>
                <w:color w:val="auto"/>
                <w:sz w:val="28"/>
                <w:szCs w:val="28"/>
                <w:lang w:val="en-US" w:eastAsia="zh-CN"/>
              </w:rPr>
              <w:t>项目变动说明：</w:t>
            </w:r>
          </w:p>
          <w:p>
            <w:pPr>
              <w:pStyle w:val="4"/>
              <w:spacing w:line="360" w:lineRule="auto"/>
              <w:ind w:left="0" w:firstLine="480" w:firstLineChars="200"/>
              <w:outlineLvl w:val="1"/>
              <w:rPr>
                <w:rFonts w:hint="default" w:ascii="Times New Roman" w:hAnsi="Times New Roman" w:eastAsia="宋体"/>
                <w:b w:val="0"/>
                <w:color w:val="auto"/>
                <w:sz w:val="24"/>
                <w:szCs w:val="24"/>
                <w:highlight w:val="none"/>
                <w:lang w:val="en-US" w:eastAsia="zh-CN"/>
              </w:rPr>
            </w:pPr>
            <w:r>
              <w:rPr>
                <w:rFonts w:hint="eastAsia" w:ascii="Times New Roman" w:hAnsi="Times New Roman"/>
                <w:b w:val="0"/>
                <w:color w:val="auto"/>
                <w:sz w:val="24"/>
                <w:szCs w:val="24"/>
                <w:highlight w:val="none"/>
                <w:lang w:val="en-US" w:eastAsia="zh-CN"/>
              </w:rPr>
              <w:t>①新增1台三辊卷板机、2台电动单梁起重机、1台埋弧焊机，在项目生产规模、原辅材料未发生改变前提下，企业为提高生产效率，新增部分生产设备，未新增污染物排放，不属于重大变更。</w:t>
            </w:r>
          </w:p>
          <w:p>
            <w:pPr>
              <w:pStyle w:val="4"/>
              <w:spacing w:line="360" w:lineRule="auto"/>
              <w:ind w:left="0" w:firstLine="480" w:firstLineChars="200"/>
              <w:outlineLvl w:val="1"/>
              <w:rPr>
                <w:rFonts w:hint="default" w:ascii="Times New Roman" w:hAnsi="Times New Roman"/>
                <w:b w:val="0"/>
                <w:color w:val="auto"/>
                <w:sz w:val="24"/>
                <w:szCs w:val="24"/>
                <w:highlight w:val="none"/>
                <w:lang w:val="en-US" w:eastAsia="zh-CN"/>
              </w:rPr>
            </w:pPr>
            <w:r>
              <w:rPr>
                <w:rFonts w:hint="eastAsia" w:ascii="Times New Roman" w:hAnsi="Times New Roman"/>
                <w:b w:val="0"/>
                <w:color w:val="auto"/>
                <w:sz w:val="24"/>
                <w:szCs w:val="24"/>
                <w:highlight w:val="none"/>
                <w:lang w:val="en-US" w:eastAsia="zh-CN"/>
              </w:rPr>
              <w:t>②新增中央焊烟除尘器+15m排气筒1套，为进一步减少烟尘对环境影响，企业新增烟尘净化设备一套，收集并有组织排放，减少对环境污染，不属于重大变更。</w:t>
            </w:r>
          </w:p>
          <w:p>
            <w:pPr>
              <w:pStyle w:val="4"/>
              <w:spacing w:line="360" w:lineRule="auto"/>
              <w:ind w:left="0" w:firstLine="480" w:firstLineChars="200"/>
              <w:outlineLvl w:val="1"/>
              <w:rPr>
                <w:rFonts w:hint="default" w:ascii="Times New Roman" w:hAnsi="Times New Roman"/>
                <w:b w:val="0"/>
                <w:color w:val="auto"/>
                <w:sz w:val="24"/>
                <w:szCs w:val="24"/>
                <w:highlight w:val="none"/>
                <w:lang w:val="en-US" w:eastAsia="zh-CN"/>
              </w:rPr>
            </w:pPr>
            <w:r>
              <w:rPr>
                <w:rFonts w:hint="eastAsia" w:ascii="Times New Roman" w:hAnsi="Times New Roman"/>
                <w:b w:val="0"/>
                <w:color w:val="auto"/>
                <w:sz w:val="24"/>
                <w:szCs w:val="24"/>
                <w:highlight w:val="none"/>
                <w:lang w:val="en-US" w:eastAsia="zh-CN"/>
              </w:rPr>
              <w:t>③企业新建新建1座3m</w:t>
            </w:r>
            <w:r>
              <w:rPr>
                <w:rFonts w:hint="eastAsia" w:ascii="Times New Roman" w:hAnsi="Times New Roman"/>
                <w:b w:val="0"/>
                <w:color w:val="auto"/>
                <w:sz w:val="24"/>
                <w:szCs w:val="24"/>
                <w:highlight w:val="none"/>
                <w:vertAlign w:val="superscript"/>
                <w:lang w:val="en-US" w:eastAsia="zh-CN"/>
              </w:rPr>
              <w:t>3</w:t>
            </w:r>
            <w:r>
              <w:rPr>
                <w:rFonts w:hint="eastAsia" w:ascii="Times New Roman" w:hAnsi="Times New Roman"/>
                <w:b w:val="0"/>
                <w:color w:val="auto"/>
                <w:sz w:val="24"/>
                <w:szCs w:val="24"/>
                <w:highlight w:val="none"/>
                <w:vertAlign w:val="baseline"/>
                <w:lang w:val="en-US" w:eastAsia="zh-CN"/>
              </w:rPr>
              <w:t>化粪池，生活污水经化粪池处理后定期清掏。项目产生废水量为0.728m</w:t>
            </w:r>
            <w:r>
              <w:rPr>
                <w:rFonts w:hint="eastAsia" w:ascii="Times New Roman" w:hAnsi="Times New Roman"/>
                <w:b w:val="0"/>
                <w:color w:val="auto"/>
                <w:sz w:val="24"/>
                <w:szCs w:val="24"/>
                <w:highlight w:val="none"/>
                <w:vertAlign w:val="superscript"/>
                <w:lang w:val="en-US" w:eastAsia="zh-CN"/>
              </w:rPr>
              <w:t>3</w:t>
            </w:r>
            <w:r>
              <w:rPr>
                <w:rFonts w:hint="eastAsia" w:ascii="Times New Roman" w:hAnsi="Times New Roman"/>
                <w:b w:val="0"/>
                <w:color w:val="auto"/>
                <w:sz w:val="24"/>
                <w:szCs w:val="24"/>
                <w:highlight w:val="none"/>
                <w:vertAlign w:val="baseline"/>
                <w:lang w:val="en-US" w:eastAsia="zh-CN"/>
              </w:rPr>
              <w:t>/d，化粪池满足处理需求，不属于重大变更。</w:t>
            </w:r>
          </w:p>
          <w:p>
            <w:pPr>
              <w:ind w:firstLine="480" w:firstLineChars="200"/>
              <w:rPr>
                <w:color w:val="auto"/>
              </w:rPr>
            </w:pPr>
            <w:r>
              <w:rPr>
                <w:rFonts w:hint="eastAsia" w:ascii="Times New Roman" w:hAnsi="Times New Roman"/>
                <w:b w:val="0"/>
                <w:color w:val="auto"/>
                <w:sz w:val="24"/>
                <w:szCs w:val="24"/>
                <w:highlight w:val="none"/>
                <w:lang w:val="en-US" w:eastAsia="zh-CN"/>
              </w:rPr>
              <w:t xml:space="preserve">综上所述，项目无重大变更。   </w:t>
            </w:r>
            <w:r>
              <w:rPr>
                <w:rFonts w:hint="eastAsia" w:ascii="Times New Roman" w:hAnsi="Times New Roman"/>
                <w:b w:val="0"/>
                <w:color w:val="auto"/>
                <w:sz w:val="24"/>
                <w:szCs w:val="24"/>
                <w:lang w:val="en-US" w:eastAsia="zh-CN"/>
              </w:rPr>
              <w:t xml:space="preserve">  </w:t>
            </w: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p>
            <w:pPr>
              <w:pStyle w:val="16"/>
              <w:jc w:val="both"/>
              <w:rPr>
                <w:rFonts w:ascii="Times New Roman" w:hAnsi="Times New Roman"/>
                <w:b w:val="0"/>
                <w:color w:val="auto"/>
                <w:sz w:val="24"/>
                <w:szCs w:val="24"/>
              </w:rPr>
            </w:pPr>
          </w:p>
        </w:tc>
      </w:tr>
    </w:tbl>
    <w:p>
      <w:pPr>
        <w:rPr>
          <w:b/>
          <w:bCs/>
          <w:color w:val="auto"/>
          <w:sz w:val="30"/>
          <w:szCs w:val="30"/>
        </w:rPr>
      </w:pPr>
      <w:r>
        <w:rPr>
          <w:b/>
          <w:bCs/>
          <w:color w:val="auto"/>
          <w:sz w:val="30"/>
          <w:szCs w:val="30"/>
        </w:rPr>
        <w:t xml:space="preserve">表三 </w:t>
      </w:r>
      <w:r>
        <w:rPr>
          <w:rFonts w:hint="eastAsia"/>
          <w:b/>
          <w:bCs/>
          <w:color w:val="auto"/>
          <w:sz w:val="30"/>
          <w:szCs w:val="30"/>
          <w:lang w:eastAsia="zh-CN"/>
        </w:rPr>
        <w:t>固废</w:t>
      </w:r>
      <w:r>
        <w:rPr>
          <w:b/>
          <w:bCs/>
          <w:color w:val="auto"/>
          <w:sz w:val="30"/>
          <w:szCs w:val="30"/>
        </w:rPr>
        <w:t>主要污染源、处理和排放情况</w:t>
      </w:r>
    </w:p>
    <w:tbl>
      <w:tblPr>
        <w:tblStyle w:val="14"/>
        <w:tblW w:w="9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58" w:hRule="atLeast"/>
          <w:jc w:val="center"/>
        </w:trPr>
        <w:tc>
          <w:tcPr>
            <w:tcW w:w="9431" w:type="dxa"/>
          </w:tcPr>
          <w:p>
            <w:pPr>
              <w:rPr>
                <w:b/>
                <w:color w:val="auto"/>
              </w:rPr>
            </w:pPr>
            <w:r>
              <w:rPr>
                <w:rFonts w:hint="eastAsia"/>
                <w:b/>
                <w:color w:val="auto"/>
                <w:lang w:val="en-US" w:eastAsia="zh-CN"/>
              </w:rPr>
              <w:t>1、</w:t>
            </w:r>
            <w:r>
              <w:rPr>
                <w:b/>
                <w:color w:val="auto"/>
              </w:rPr>
              <w:t>主要污染源、污染物处理和排放</w:t>
            </w:r>
          </w:p>
          <w:p>
            <w:pPr>
              <w:numPr>
                <w:ilvl w:val="0"/>
                <w:numId w:val="0"/>
              </w:numPr>
              <w:tabs>
                <w:tab w:val="left" w:pos="0"/>
              </w:tabs>
              <w:ind w:firstLine="480" w:firstLineChars="200"/>
              <w:rPr>
                <w:rFonts w:hint="eastAsia"/>
                <w:color w:val="auto"/>
                <w:lang w:eastAsia="zh-CN"/>
              </w:rPr>
            </w:pPr>
            <w:r>
              <w:rPr>
                <w:rFonts w:hint="eastAsia"/>
                <w:color w:val="auto"/>
                <w:lang w:eastAsia="zh-CN"/>
              </w:rPr>
              <w:t>本项目产生的固废分为生活垃圾、一般工业固废和危险废物三大类。</w:t>
            </w:r>
          </w:p>
          <w:p>
            <w:pPr>
              <w:pStyle w:val="4"/>
              <w:ind w:left="573" w:leftChars="200" w:hanging="93" w:hangingChars="39"/>
              <w:rPr>
                <w:rFonts w:hint="eastAsia" w:ascii="Times New Roman" w:hAnsi="Times New Roman" w:cs="Times New Roman"/>
                <w:b w:val="0"/>
                <w:color w:val="auto"/>
                <w:kern w:val="2"/>
                <w:sz w:val="24"/>
                <w:szCs w:val="22"/>
                <w:lang w:val="en-US" w:eastAsia="zh-CN" w:bidi="ar-SA"/>
              </w:rPr>
            </w:pPr>
            <w:r>
              <w:rPr>
                <w:rFonts w:hint="eastAsia" w:ascii="Times New Roman" w:hAnsi="Times New Roman" w:eastAsia="宋体" w:cs="Times New Roman"/>
                <w:b w:val="0"/>
                <w:color w:val="auto"/>
                <w:kern w:val="2"/>
                <w:sz w:val="24"/>
                <w:szCs w:val="22"/>
                <w:lang w:val="en-US" w:eastAsia="zh-CN" w:bidi="ar-SA"/>
              </w:rPr>
              <w:t>①</w:t>
            </w:r>
            <w:r>
              <w:rPr>
                <w:rFonts w:hint="eastAsia" w:ascii="Times New Roman" w:hAnsi="Times New Roman" w:cs="Times New Roman"/>
                <w:b w:val="0"/>
                <w:color w:val="auto"/>
                <w:kern w:val="2"/>
                <w:sz w:val="24"/>
                <w:szCs w:val="22"/>
                <w:lang w:val="en-US" w:eastAsia="zh-CN" w:bidi="ar-SA"/>
              </w:rPr>
              <w:t>生活垃圾</w:t>
            </w:r>
          </w:p>
          <w:p>
            <w:pPr>
              <w:pageBreakBefore w:val="0"/>
              <w:widowControl w:val="0"/>
              <w:kinsoku/>
              <w:wordWrap/>
              <w:overflowPunct/>
              <w:topLinePunct w:val="0"/>
              <w:bidi w:val="0"/>
              <w:snapToGrid/>
              <w:spacing w:line="360" w:lineRule="auto"/>
              <w:ind w:firstLine="480" w:firstLineChars="200"/>
              <w:rPr>
                <w:rFonts w:hint="eastAsia" w:cs="Times New Roman"/>
                <w:b w:val="0"/>
                <w:color w:val="auto"/>
                <w:kern w:val="2"/>
                <w:sz w:val="24"/>
                <w:szCs w:val="22"/>
                <w:lang w:val="en-US" w:eastAsia="zh-CN" w:bidi="ar-SA"/>
              </w:rPr>
            </w:pPr>
            <w:r>
              <w:rPr>
                <w:rFonts w:hint="eastAsia" w:cs="Times New Roman"/>
                <w:b w:val="0"/>
                <w:color w:val="auto"/>
                <w:kern w:val="2"/>
                <w:sz w:val="24"/>
                <w:szCs w:val="22"/>
                <w:lang w:val="en-US" w:eastAsia="zh-CN" w:bidi="ar-SA"/>
              </w:rPr>
              <w:t>项目产生的生活垃圾主要为职工办公生活产生，生活垃圾由垃圾桶分类收集后，定期由环卫部门清运处置。</w:t>
            </w:r>
          </w:p>
          <w:p>
            <w:pPr>
              <w:pStyle w:val="4"/>
              <w:pageBreakBefore w:val="0"/>
              <w:widowControl w:val="0"/>
              <w:kinsoku/>
              <w:wordWrap/>
              <w:overflowPunct/>
              <w:topLinePunct w:val="0"/>
              <w:bidi w:val="0"/>
              <w:snapToGrid/>
              <w:spacing w:line="360" w:lineRule="auto"/>
              <w:ind w:left="573" w:leftChars="200" w:hanging="93" w:hangingChars="39"/>
              <w:rPr>
                <w:rFonts w:hint="eastAsia" w:cs="Times New Roman"/>
                <w:b w:val="0"/>
                <w:color w:val="auto"/>
                <w:kern w:val="2"/>
                <w:sz w:val="24"/>
                <w:szCs w:val="22"/>
                <w:lang w:val="en-US" w:eastAsia="zh-CN" w:bidi="ar-SA"/>
              </w:rPr>
            </w:pPr>
            <w:r>
              <w:rPr>
                <w:rFonts w:hint="eastAsia" w:cs="Times New Roman"/>
                <w:b w:val="0"/>
                <w:color w:val="auto"/>
                <w:kern w:val="2"/>
                <w:sz w:val="24"/>
                <w:szCs w:val="22"/>
                <w:lang w:val="en-US" w:eastAsia="zh-CN" w:bidi="ar-SA"/>
              </w:rPr>
              <w:t>②一般工业固废</w:t>
            </w:r>
          </w:p>
          <w:p>
            <w:pPr>
              <w:pageBreakBefore w:val="0"/>
              <w:widowControl w:val="0"/>
              <w:kinsoku/>
              <w:wordWrap/>
              <w:overflowPunct/>
              <w:topLinePunct w:val="0"/>
              <w:bidi w:val="0"/>
              <w:snapToGrid/>
              <w:spacing w:line="360" w:lineRule="auto"/>
              <w:ind w:firstLine="480" w:firstLineChars="200"/>
              <w:rPr>
                <w:rFonts w:hint="eastAsia"/>
                <w:color w:val="auto"/>
                <w:lang w:val="en-US" w:eastAsia="zh-CN"/>
              </w:rPr>
            </w:pPr>
            <w:r>
              <w:rPr>
                <w:rFonts w:hint="eastAsia"/>
                <w:color w:val="auto"/>
                <w:lang w:val="en-US" w:eastAsia="zh-CN"/>
              </w:rPr>
              <w:t>一般工业固废主要为废边角料、废水性漆桶、环保设备收集的颗粒物、焊渣以及抛丸打磨产的金属屑和钢丸，收集后定期外售处置。</w:t>
            </w:r>
          </w:p>
          <w:p>
            <w:pPr>
              <w:pStyle w:val="4"/>
              <w:ind w:left="573" w:leftChars="200" w:hanging="93" w:hangingChars="39"/>
              <w:rPr>
                <w:rFonts w:hint="eastAsia" w:cs="Times New Roman"/>
                <w:b w:val="0"/>
                <w:color w:val="auto"/>
                <w:kern w:val="2"/>
                <w:sz w:val="24"/>
                <w:szCs w:val="22"/>
                <w:lang w:val="en-US" w:eastAsia="zh-CN" w:bidi="ar-SA"/>
              </w:rPr>
            </w:pPr>
            <w:r>
              <w:rPr>
                <w:rFonts w:hint="eastAsia" w:cs="Times New Roman"/>
                <w:b w:val="0"/>
                <w:color w:val="auto"/>
                <w:kern w:val="2"/>
                <w:sz w:val="24"/>
                <w:szCs w:val="22"/>
                <w:lang w:val="en-US" w:eastAsia="zh-CN" w:bidi="ar-SA"/>
              </w:rPr>
              <w:t>③危险废物</w:t>
            </w:r>
          </w:p>
          <w:p>
            <w:pPr>
              <w:ind w:firstLine="480" w:firstLineChars="200"/>
              <w:rPr>
                <w:rFonts w:hint="default"/>
                <w:color w:val="auto"/>
                <w:lang w:val="en-US" w:eastAsia="zh-CN"/>
              </w:rPr>
            </w:pPr>
            <w:r>
              <w:rPr>
                <w:rFonts w:hint="eastAsia"/>
                <w:color w:val="auto"/>
                <w:lang w:val="en-US" w:eastAsia="zh-CN"/>
              </w:rPr>
              <w:t>项目产生的危险废物主要是</w:t>
            </w:r>
            <w:r>
              <w:rPr>
                <w:rFonts w:hint="eastAsia" w:ascii="Times New Roman" w:hAnsi="Times New Roman"/>
                <w:bCs/>
                <w:kern w:val="0"/>
                <w:sz w:val="24"/>
                <w:highlight w:val="none"/>
                <w:lang w:eastAsia="zh-CN" w:bidi="ar"/>
              </w:rPr>
              <w:t>废润滑油、</w:t>
            </w:r>
            <w:r>
              <w:rPr>
                <w:rFonts w:ascii="Times New Roman" w:hAnsi="Times New Roman"/>
                <w:bCs/>
                <w:kern w:val="0"/>
                <w:sz w:val="24"/>
                <w:highlight w:val="none"/>
                <w:lang w:bidi="ar"/>
              </w:rPr>
              <w:t>废</w:t>
            </w:r>
            <w:r>
              <w:rPr>
                <w:rFonts w:hint="eastAsia" w:ascii="Times New Roman" w:hAnsi="Times New Roman"/>
                <w:bCs/>
                <w:kern w:val="0"/>
                <w:sz w:val="24"/>
                <w:highlight w:val="none"/>
                <w:lang w:eastAsia="zh-CN" w:bidi="ar"/>
              </w:rPr>
              <w:t>切削液、切削液和润滑油包装</w:t>
            </w:r>
            <w:r>
              <w:rPr>
                <w:rFonts w:ascii="Times New Roman" w:hAnsi="Times New Roman"/>
                <w:bCs/>
                <w:kern w:val="0"/>
                <w:sz w:val="24"/>
                <w:highlight w:val="none"/>
                <w:lang w:bidi="ar"/>
              </w:rPr>
              <w:t>桶</w:t>
            </w:r>
            <w:r>
              <w:rPr>
                <w:rFonts w:hint="eastAsia" w:ascii="Times New Roman" w:hAnsi="Times New Roman"/>
                <w:bCs/>
                <w:kern w:val="0"/>
                <w:sz w:val="24"/>
                <w:highlight w:val="none"/>
                <w:lang w:eastAsia="zh-CN" w:bidi="ar"/>
              </w:rPr>
              <w:t>、含油抹布、废过滤棉、废活性炭和废</w:t>
            </w:r>
            <w:r>
              <w:rPr>
                <w:rFonts w:hint="eastAsia" w:ascii="Times New Roman" w:hAnsi="Times New Roman"/>
                <w:bCs/>
                <w:kern w:val="0"/>
                <w:sz w:val="24"/>
                <w:highlight w:val="none"/>
                <w:lang w:val="en-US" w:eastAsia="zh-CN" w:bidi="ar"/>
              </w:rPr>
              <w:t>UV灯管</w:t>
            </w:r>
            <w:r>
              <w:rPr>
                <w:rFonts w:hint="eastAsia"/>
                <w:color w:val="auto"/>
                <w:lang w:val="en-US" w:eastAsia="zh-CN"/>
              </w:rPr>
              <w:t>。</w:t>
            </w:r>
            <w:bookmarkStart w:id="0" w:name="_GoBack"/>
            <w:r>
              <w:rPr>
                <w:rFonts w:hint="eastAsia" w:ascii="Times New Roman" w:hAnsi="Times New Roman"/>
                <w:bCs/>
                <w:kern w:val="0"/>
                <w:sz w:val="24"/>
                <w:highlight w:val="none"/>
                <w:lang w:eastAsia="zh-CN" w:bidi="ar"/>
              </w:rPr>
              <w:t>废润滑油、</w:t>
            </w:r>
            <w:r>
              <w:rPr>
                <w:rFonts w:ascii="Times New Roman" w:hAnsi="Times New Roman"/>
                <w:bCs/>
                <w:kern w:val="0"/>
                <w:sz w:val="24"/>
                <w:highlight w:val="none"/>
                <w:lang w:bidi="ar"/>
              </w:rPr>
              <w:t>废</w:t>
            </w:r>
            <w:r>
              <w:rPr>
                <w:rFonts w:hint="eastAsia" w:ascii="Times New Roman" w:hAnsi="Times New Roman"/>
                <w:bCs/>
                <w:kern w:val="0"/>
                <w:sz w:val="24"/>
                <w:highlight w:val="none"/>
                <w:lang w:eastAsia="zh-CN" w:bidi="ar"/>
              </w:rPr>
              <w:t>切削液、切削液和润滑油包装</w:t>
            </w:r>
            <w:r>
              <w:rPr>
                <w:rFonts w:ascii="Times New Roman" w:hAnsi="Times New Roman"/>
                <w:bCs/>
                <w:kern w:val="0"/>
                <w:sz w:val="24"/>
                <w:highlight w:val="none"/>
                <w:lang w:bidi="ar"/>
              </w:rPr>
              <w:t>桶</w:t>
            </w:r>
            <w:r>
              <w:rPr>
                <w:rFonts w:hint="eastAsia" w:ascii="Times New Roman" w:hAnsi="Times New Roman"/>
                <w:bCs/>
                <w:kern w:val="0"/>
                <w:sz w:val="24"/>
                <w:highlight w:val="none"/>
                <w:lang w:eastAsia="zh-CN" w:bidi="ar"/>
              </w:rPr>
              <w:t>、含油抹布、</w:t>
            </w:r>
            <w:bookmarkEnd w:id="0"/>
            <w:r>
              <w:rPr>
                <w:rFonts w:hint="eastAsia" w:ascii="Times New Roman" w:hAnsi="Times New Roman"/>
                <w:bCs/>
                <w:kern w:val="0"/>
                <w:sz w:val="24"/>
                <w:highlight w:val="none"/>
                <w:lang w:eastAsia="zh-CN" w:bidi="ar"/>
              </w:rPr>
              <w:t>废过滤棉、废活性炭和废</w:t>
            </w:r>
            <w:r>
              <w:rPr>
                <w:rFonts w:hint="eastAsia" w:ascii="Times New Roman" w:hAnsi="Times New Roman"/>
                <w:bCs/>
                <w:kern w:val="0"/>
                <w:sz w:val="24"/>
                <w:highlight w:val="none"/>
                <w:lang w:val="en-US" w:eastAsia="zh-CN" w:bidi="ar"/>
              </w:rPr>
              <w:t>UV灯管</w:t>
            </w:r>
            <w:r>
              <w:rPr>
                <w:rFonts w:hint="eastAsia"/>
                <w:color w:val="auto"/>
                <w:lang w:val="en-US" w:eastAsia="zh-CN"/>
              </w:rPr>
              <w:t>收集后暂存于危废暂存间，</w:t>
            </w:r>
            <w:r>
              <w:rPr>
                <w:rFonts w:hint="eastAsia"/>
                <w:color w:val="auto"/>
                <w:szCs w:val="22"/>
                <w:lang w:val="en-US" w:eastAsia="zh-CN"/>
              </w:rPr>
              <w:t>定期交由</w:t>
            </w:r>
            <w:r>
              <w:rPr>
                <w:rFonts w:hint="default"/>
                <w:color w:val="auto"/>
                <w:szCs w:val="22"/>
                <w:lang w:val="en-US" w:eastAsia="zh-CN"/>
              </w:rPr>
              <w:t>陕西新天地固体废物综合处置有限公司</w:t>
            </w:r>
            <w:r>
              <w:rPr>
                <w:rFonts w:hint="eastAsia"/>
                <w:color w:val="auto"/>
                <w:szCs w:val="22"/>
                <w:lang w:val="en-US" w:eastAsia="zh-CN"/>
              </w:rPr>
              <w:t>处置。</w:t>
            </w:r>
          </w:p>
          <w:p>
            <w:pPr>
              <w:ind w:firstLine="480" w:firstLineChars="200"/>
              <w:rPr>
                <w:b/>
                <w:color w:val="auto"/>
                <w:kern w:val="0"/>
                <w:sz w:val="21"/>
                <w:szCs w:val="21"/>
              </w:rPr>
            </w:pPr>
            <w:r>
              <w:rPr>
                <w:color w:val="auto"/>
                <w:kern w:val="0"/>
                <w:szCs w:val="24"/>
              </w:rPr>
              <w:t>（2）</w:t>
            </w:r>
            <w:r>
              <w:rPr>
                <w:rFonts w:hint="eastAsia"/>
                <w:color w:val="auto"/>
                <w:kern w:val="0"/>
                <w:szCs w:val="24"/>
                <w:lang w:eastAsia="zh-CN"/>
              </w:rPr>
              <w:t>固废</w:t>
            </w:r>
            <w:r>
              <w:rPr>
                <w:color w:val="auto"/>
                <w:kern w:val="0"/>
                <w:szCs w:val="24"/>
              </w:rPr>
              <w:t>“三同时”落实情况</w:t>
            </w:r>
          </w:p>
          <w:p>
            <w:pPr>
              <w:spacing w:line="240" w:lineRule="auto"/>
              <w:ind w:firstLine="422" w:firstLineChars="200"/>
              <w:jc w:val="center"/>
              <w:rPr>
                <w:b/>
                <w:color w:val="auto"/>
                <w:kern w:val="0"/>
                <w:sz w:val="21"/>
                <w:szCs w:val="21"/>
              </w:rPr>
            </w:pPr>
            <w:r>
              <w:rPr>
                <w:b/>
                <w:color w:val="auto"/>
                <w:kern w:val="0"/>
                <w:sz w:val="21"/>
                <w:szCs w:val="21"/>
              </w:rPr>
              <w:t>表3-</w:t>
            </w:r>
            <w:r>
              <w:rPr>
                <w:rFonts w:hint="eastAsia"/>
                <w:b/>
                <w:color w:val="auto"/>
                <w:kern w:val="0"/>
                <w:sz w:val="21"/>
                <w:szCs w:val="21"/>
                <w:lang w:val="en-US" w:eastAsia="zh-CN"/>
              </w:rPr>
              <w:t>3</w:t>
            </w:r>
            <w:r>
              <w:rPr>
                <w:b/>
                <w:color w:val="auto"/>
                <w:kern w:val="0"/>
                <w:sz w:val="21"/>
                <w:szCs w:val="21"/>
              </w:rPr>
              <w:t xml:space="preserve">  “三同时”落实情况一览表</w:t>
            </w:r>
          </w:p>
          <w:tbl>
            <w:tblPr>
              <w:tblStyle w:val="1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2261"/>
              <w:gridCol w:w="2925"/>
              <w:gridCol w:w="1752"/>
              <w:gridCol w:w="14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类别</w:t>
                  </w:r>
                </w:p>
              </w:tc>
              <w:tc>
                <w:tcPr>
                  <w:tcW w:w="2261"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污染物</w:t>
                  </w:r>
                </w:p>
              </w:tc>
              <w:tc>
                <w:tcPr>
                  <w:tcW w:w="2925"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治理措施</w:t>
                  </w:r>
                </w:p>
              </w:tc>
              <w:tc>
                <w:tcPr>
                  <w:tcW w:w="1752"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处理效果</w:t>
                  </w:r>
                </w:p>
              </w:tc>
              <w:tc>
                <w:tcPr>
                  <w:tcW w:w="1442" w:type="dxa"/>
                  <w:vAlign w:val="center"/>
                </w:tcPr>
                <w:p>
                  <w:pPr>
                    <w:adjustRightInd w:val="0"/>
                    <w:snapToGrid w:val="0"/>
                    <w:spacing w:before="100" w:beforeAutospacing="1" w:line="240" w:lineRule="auto"/>
                    <w:jc w:val="center"/>
                    <w:rPr>
                      <w:rFonts w:hint="eastAsia" w:eastAsiaTheme="minorEastAsia"/>
                      <w:b/>
                      <w:bCs/>
                      <w:color w:val="auto"/>
                      <w:sz w:val="21"/>
                      <w:szCs w:val="21"/>
                      <w:lang w:eastAsia="zh-CN"/>
                    </w:rPr>
                  </w:pPr>
                  <w:r>
                    <w:rPr>
                      <w:rFonts w:hint="eastAsia" w:eastAsiaTheme="minorEastAsia"/>
                      <w:b/>
                      <w:bCs/>
                      <w:color w:val="auto"/>
                      <w:sz w:val="21"/>
                      <w:szCs w:val="21"/>
                      <w:lang w:eastAsia="zh-CN"/>
                    </w:rPr>
                    <w:t>实际情况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Merge w:val="restart"/>
                  <w:vAlign w:val="center"/>
                </w:tcPr>
                <w:p>
                  <w:pPr>
                    <w:adjustRightInd w:val="0"/>
                    <w:snapToGrid w:val="0"/>
                    <w:spacing w:before="100" w:beforeAutospacing="1" w:line="240" w:lineRule="auto"/>
                    <w:jc w:val="center"/>
                    <w:rPr>
                      <w:rFonts w:eastAsiaTheme="minorEastAsia"/>
                      <w:b/>
                      <w:bCs/>
                      <w:color w:val="auto"/>
                      <w:sz w:val="21"/>
                      <w:szCs w:val="21"/>
                    </w:rPr>
                  </w:pPr>
                  <w:r>
                    <w:rPr>
                      <w:rFonts w:hint="eastAsia" w:eastAsiaTheme="minorEastAsia"/>
                      <w:bCs/>
                      <w:color w:val="auto"/>
                      <w:sz w:val="21"/>
                      <w:szCs w:val="21"/>
                      <w:lang w:eastAsia="zh-CN"/>
                    </w:rPr>
                    <w:t>固废</w:t>
                  </w:r>
                </w:p>
              </w:tc>
              <w:tc>
                <w:tcPr>
                  <w:tcW w:w="2261" w:type="dxa"/>
                  <w:vAlign w:val="center"/>
                </w:tcPr>
                <w:p>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生活</w:t>
                  </w:r>
                </w:p>
                <w:p>
                  <w:pPr>
                    <w:spacing w:line="240" w:lineRule="auto"/>
                    <w:jc w:val="center"/>
                    <w:rPr>
                      <w:rFonts w:eastAsiaTheme="minorEastAsia"/>
                      <w:b/>
                      <w:bCs/>
                      <w:color w:val="auto"/>
                      <w:sz w:val="21"/>
                      <w:szCs w:val="21"/>
                    </w:rPr>
                  </w:pPr>
                  <w:r>
                    <w:rPr>
                      <w:rFonts w:hint="eastAsia" w:cs="Times New Roman"/>
                      <w:color w:val="auto"/>
                      <w:sz w:val="21"/>
                      <w:szCs w:val="21"/>
                      <w:lang w:eastAsia="zh-CN"/>
                    </w:rPr>
                    <w:t>垃圾</w:t>
                  </w:r>
                </w:p>
              </w:tc>
              <w:tc>
                <w:tcPr>
                  <w:tcW w:w="2925" w:type="dxa"/>
                  <w:vAlign w:val="center"/>
                </w:tcPr>
                <w:p>
                  <w:pPr>
                    <w:adjustRightInd w:val="0"/>
                    <w:snapToGrid w:val="0"/>
                    <w:spacing w:line="240" w:lineRule="auto"/>
                    <w:jc w:val="center"/>
                    <w:rPr>
                      <w:rFonts w:eastAsiaTheme="minorEastAsia"/>
                      <w:b/>
                      <w:bCs/>
                      <w:color w:val="auto"/>
                      <w:sz w:val="21"/>
                      <w:szCs w:val="21"/>
                    </w:rPr>
                  </w:pPr>
                  <w:r>
                    <w:rPr>
                      <w:rFonts w:hint="eastAsia" w:cs="Times New Roman"/>
                      <w:color w:val="auto"/>
                      <w:sz w:val="21"/>
                      <w:szCs w:val="21"/>
                      <w:lang w:eastAsia="zh-CN"/>
                    </w:rPr>
                    <w:t>垃圾桶分类收集，定期交由环卫部门处置。</w:t>
                  </w:r>
                </w:p>
              </w:tc>
              <w:tc>
                <w:tcPr>
                  <w:tcW w:w="1752" w:type="dxa"/>
                  <w:vMerge w:val="restart"/>
                  <w:vAlign w:val="center"/>
                </w:tcPr>
                <w:p>
                  <w:pPr>
                    <w:adjustRightInd w:val="0"/>
                    <w:snapToGrid w:val="0"/>
                    <w:spacing w:before="100" w:beforeAutospacing="1" w:line="240" w:lineRule="auto"/>
                    <w:jc w:val="center"/>
                    <w:rPr>
                      <w:rFonts w:hint="default" w:eastAsiaTheme="minorEastAsia"/>
                      <w:b/>
                      <w:bCs/>
                      <w:color w:val="auto"/>
                      <w:sz w:val="21"/>
                      <w:szCs w:val="21"/>
                      <w:lang w:val="en-US" w:eastAsia="zh-CN"/>
                    </w:rPr>
                  </w:pPr>
                  <w:r>
                    <w:rPr>
                      <w:rFonts w:hint="eastAsia" w:eastAsiaTheme="minorEastAsia"/>
                      <w:bCs/>
                      <w:color w:val="auto"/>
                      <w:sz w:val="21"/>
                      <w:szCs w:val="21"/>
                      <w:lang w:eastAsia="zh-CN"/>
                    </w:rPr>
                    <w:t>合理处置，处置率</w:t>
                  </w:r>
                  <w:r>
                    <w:rPr>
                      <w:rFonts w:hint="eastAsia" w:eastAsiaTheme="minorEastAsia"/>
                      <w:bCs/>
                      <w:color w:val="auto"/>
                      <w:sz w:val="21"/>
                      <w:szCs w:val="21"/>
                      <w:lang w:val="en-US" w:eastAsia="zh-CN"/>
                    </w:rPr>
                    <w:t>100%</w:t>
                  </w:r>
                </w:p>
              </w:tc>
              <w:tc>
                <w:tcPr>
                  <w:tcW w:w="1442" w:type="dxa"/>
                  <w:vMerge w:val="restart"/>
                  <w:vAlign w:val="center"/>
                </w:tcPr>
                <w:p>
                  <w:pPr>
                    <w:adjustRightInd w:val="0"/>
                    <w:snapToGrid w:val="0"/>
                    <w:spacing w:before="100" w:beforeAutospacing="1" w:line="240" w:lineRule="auto"/>
                    <w:jc w:val="center"/>
                    <w:rPr>
                      <w:rFonts w:hint="eastAsia" w:eastAsiaTheme="minorEastAsia"/>
                      <w:b/>
                      <w:bCs/>
                      <w:color w:val="auto"/>
                      <w:sz w:val="21"/>
                      <w:szCs w:val="21"/>
                      <w:lang w:eastAsia="zh-CN"/>
                    </w:rPr>
                  </w:pPr>
                  <w:r>
                    <w:rPr>
                      <w:rFonts w:hint="eastAsia" w:eastAsiaTheme="minorEastAsia"/>
                      <w:color w:val="auto"/>
                      <w:sz w:val="21"/>
                      <w:szCs w:val="21"/>
                      <w:lang w:eastAsia="zh-CN"/>
                    </w:rPr>
                    <w:t>已建成，做到了“三同时”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Merge w:val="continue"/>
                  <w:vAlign w:val="center"/>
                </w:tcPr>
                <w:p>
                  <w:pPr>
                    <w:spacing w:line="240" w:lineRule="auto"/>
                    <w:jc w:val="center"/>
                    <w:rPr>
                      <w:rFonts w:eastAsiaTheme="minorEastAsia"/>
                      <w:b/>
                      <w:bCs/>
                      <w:color w:val="auto"/>
                      <w:sz w:val="21"/>
                      <w:szCs w:val="21"/>
                    </w:rPr>
                  </w:pPr>
                </w:p>
              </w:tc>
              <w:tc>
                <w:tcPr>
                  <w:tcW w:w="2261" w:type="dxa"/>
                  <w:vAlign w:val="center"/>
                </w:tcPr>
                <w:p>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废边角料、焊渣、环保设备收集的颗粒物、打磨产生的金属屑和废钢丸、废水性漆桶</w:t>
                  </w:r>
                </w:p>
              </w:tc>
              <w:tc>
                <w:tcPr>
                  <w:tcW w:w="2925" w:type="dxa"/>
                  <w:vAlign w:val="center"/>
                </w:tcPr>
                <w:p>
                  <w:pPr>
                    <w:spacing w:line="240" w:lineRule="auto"/>
                    <w:jc w:val="center"/>
                    <w:rPr>
                      <w:rFonts w:eastAsiaTheme="minorEastAsia"/>
                      <w:b/>
                      <w:bCs/>
                      <w:color w:val="auto"/>
                      <w:sz w:val="21"/>
                      <w:szCs w:val="21"/>
                    </w:rPr>
                  </w:pPr>
                  <w:r>
                    <w:rPr>
                      <w:rFonts w:hint="eastAsia" w:cs="Times New Roman"/>
                      <w:color w:val="auto"/>
                      <w:sz w:val="21"/>
                      <w:szCs w:val="21"/>
                      <w:lang w:eastAsia="zh-CN"/>
                    </w:rPr>
                    <w:t>收集后，外售。</w:t>
                  </w:r>
                </w:p>
              </w:tc>
              <w:tc>
                <w:tcPr>
                  <w:tcW w:w="1752" w:type="dxa"/>
                  <w:vMerge w:val="continue"/>
                  <w:vAlign w:val="center"/>
                </w:tcPr>
                <w:p>
                  <w:pPr>
                    <w:adjustRightInd w:val="0"/>
                    <w:snapToGrid w:val="0"/>
                    <w:spacing w:before="100" w:beforeAutospacing="1" w:line="240" w:lineRule="auto"/>
                    <w:jc w:val="center"/>
                    <w:rPr>
                      <w:rFonts w:eastAsiaTheme="minorEastAsia"/>
                      <w:b/>
                      <w:bCs/>
                      <w:color w:val="auto"/>
                      <w:sz w:val="21"/>
                      <w:szCs w:val="21"/>
                    </w:rPr>
                  </w:pPr>
                </w:p>
              </w:tc>
              <w:tc>
                <w:tcPr>
                  <w:tcW w:w="1442" w:type="dxa"/>
                  <w:vMerge w:val="continue"/>
                  <w:vAlign w:val="top"/>
                </w:tcPr>
                <w:p>
                  <w:pPr>
                    <w:adjustRightInd w:val="0"/>
                    <w:snapToGrid w:val="0"/>
                    <w:spacing w:before="100" w:beforeAutospacing="1" w:line="240" w:lineRule="auto"/>
                    <w:jc w:val="center"/>
                    <w:rPr>
                      <w:rFonts w:eastAsiaTheme="minorEastAsia"/>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Merge w:val="continue"/>
                </w:tcPr>
                <w:p>
                  <w:pPr>
                    <w:spacing w:line="240" w:lineRule="auto"/>
                    <w:jc w:val="center"/>
                    <w:rPr>
                      <w:rFonts w:eastAsiaTheme="minorEastAsia"/>
                      <w:b/>
                      <w:bCs/>
                      <w:color w:val="auto"/>
                      <w:sz w:val="21"/>
                      <w:szCs w:val="21"/>
                    </w:rPr>
                  </w:pPr>
                </w:p>
              </w:tc>
              <w:tc>
                <w:tcPr>
                  <w:tcW w:w="2261" w:type="dxa"/>
                  <w:vAlign w:val="center"/>
                </w:tcPr>
                <w:p>
                  <w:pPr>
                    <w:spacing w:line="240" w:lineRule="auto"/>
                    <w:jc w:val="center"/>
                    <w:rPr>
                      <w:rFonts w:hint="eastAsia" w:cs="Times New Roman"/>
                      <w:color w:val="auto"/>
                      <w:sz w:val="21"/>
                      <w:szCs w:val="21"/>
                      <w:lang w:eastAsia="zh-CN"/>
                    </w:rPr>
                  </w:pPr>
                  <w:r>
                    <w:rPr>
                      <w:rFonts w:hint="eastAsia" w:cs="Times New Roman"/>
                      <w:color w:val="auto"/>
                      <w:sz w:val="21"/>
                      <w:szCs w:val="21"/>
                      <w:lang w:val="en-US" w:eastAsia="zh-CN"/>
                    </w:rPr>
                    <w:t>废润滑油、废切削液、润滑油和切削液包装桶、含油抹布、废活性炭、废过滤棉、废UV灯管</w:t>
                  </w:r>
                </w:p>
              </w:tc>
              <w:tc>
                <w:tcPr>
                  <w:tcW w:w="2925" w:type="dxa"/>
                  <w:vAlign w:val="center"/>
                </w:tcPr>
                <w:p>
                  <w:pPr>
                    <w:spacing w:line="240" w:lineRule="auto"/>
                    <w:jc w:val="center"/>
                    <w:rPr>
                      <w:rFonts w:eastAsiaTheme="minorEastAsia"/>
                      <w:b/>
                      <w:bCs/>
                      <w:color w:val="auto"/>
                      <w:sz w:val="21"/>
                      <w:szCs w:val="21"/>
                    </w:rPr>
                  </w:pPr>
                  <w:r>
                    <w:rPr>
                      <w:rFonts w:hint="eastAsia"/>
                      <w:color w:val="auto"/>
                      <w:sz w:val="21"/>
                      <w:szCs w:val="21"/>
                      <w:lang w:eastAsia="zh-CN"/>
                    </w:rPr>
                    <w:t>暂存于危废暂存间，定期交由</w:t>
                  </w:r>
                  <w:r>
                    <w:rPr>
                      <w:rFonts w:hint="eastAsia"/>
                      <w:color w:val="auto"/>
                      <w:sz w:val="21"/>
                      <w:szCs w:val="21"/>
                      <w:lang w:val="en-US" w:eastAsia="zh-CN"/>
                    </w:rPr>
                    <w:t>陕西新天地固体废物综合处置有限公司处置。</w:t>
                  </w:r>
                </w:p>
              </w:tc>
              <w:tc>
                <w:tcPr>
                  <w:tcW w:w="1752" w:type="dxa"/>
                  <w:vMerge w:val="continue"/>
                </w:tcPr>
                <w:p>
                  <w:pPr>
                    <w:adjustRightInd w:val="0"/>
                    <w:snapToGrid w:val="0"/>
                    <w:spacing w:before="100" w:beforeAutospacing="1" w:line="240" w:lineRule="auto"/>
                    <w:jc w:val="center"/>
                    <w:rPr>
                      <w:rFonts w:eastAsiaTheme="minorEastAsia"/>
                      <w:b/>
                      <w:bCs/>
                      <w:color w:val="auto"/>
                      <w:sz w:val="21"/>
                      <w:szCs w:val="21"/>
                    </w:rPr>
                  </w:pPr>
                </w:p>
              </w:tc>
              <w:tc>
                <w:tcPr>
                  <w:tcW w:w="1442" w:type="dxa"/>
                  <w:vMerge w:val="continue"/>
                </w:tcPr>
                <w:p>
                  <w:pPr>
                    <w:adjustRightInd w:val="0"/>
                    <w:snapToGrid w:val="0"/>
                    <w:spacing w:before="100" w:beforeAutospacing="1" w:line="240" w:lineRule="auto"/>
                    <w:jc w:val="center"/>
                    <w:rPr>
                      <w:rFonts w:eastAsiaTheme="minorEastAsia"/>
                      <w:b/>
                      <w:bCs/>
                      <w:color w:val="auto"/>
                      <w:sz w:val="21"/>
                      <w:szCs w:val="21"/>
                    </w:rPr>
                  </w:pPr>
                </w:p>
              </w:tc>
            </w:tr>
          </w:tbl>
          <w:p>
            <w:pPr>
              <w:pStyle w:val="32"/>
              <w:widowControl w:val="0"/>
              <w:spacing w:line="360" w:lineRule="auto"/>
              <w:rPr>
                <w:rFonts w:hint="eastAsia"/>
                <w:color w:val="auto"/>
                <w:sz w:val="24"/>
                <w:szCs w:val="24"/>
                <w:lang w:val="en-US" w:eastAsia="zh-CN"/>
              </w:rPr>
            </w:pPr>
            <w:r>
              <w:rPr>
                <w:rFonts w:hint="eastAsia"/>
                <w:color w:val="auto"/>
                <w:sz w:val="24"/>
                <w:szCs w:val="24"/>
                <w:lang w:val="en-US" w:eastAsia="zh-CN"/>
              </w:rPr>
              <w:t xml:space="preserve">   项目固废环保设施有垃圾桶、一般固废暂存区和危废暂存间。各防治污染的措施与主体工程同时设计,同时施工,同时投入使用，项目已做到“三同时”。</w:t>
            </w:r>
          </w:p>
          <w:p>
            <w:pPr>
              <w:pStyle w:val="32"/>
              <w:widowControl w:val="0"/>
              <w:spacing w:line="360" w:lineRule="auto"/>
              <w:rPr>
                <w:rFonts w:hint="eastAsia" w:eastAsia="宋体"/>
                <w:color w:val="auto"/>
                <w:sz w:val="24"/>
                <w:szCs w:val="24"/>
                <w:lang w:val="en-US" w:eastAsia="zh-CN"/>
              </w:rPr>
            </w:pPr>
          </w:p>
          <w:p>
            <w:pPr>
              <w:pStyle w:val="32"/>
              <w:widowControl w:val="0"/>
              <w:spacing w:line="360" w:lineRule="auto"/>
              <w:rPr>
                <w:rFonts w:hint="eastAsia" w:eastAsia="宋体"/>
                <w:color w:val="auto"/>
                <w:sz w:val="24"/>
                <w:szCs w:val="24"/>
                <w:lang w:val="en-US" w:eastAsia="zh-CN"/>
              </w:rPr>
            </w:pPr>
          </w:p>
          <w:p>
            <w:pPr>
              <w:pStyle w:val="32"/>
              <w:widowControl w:val="0"/>
              <w:spacing w:line="360" w:lineRule="auto"/>
              <w:rPr>
                <w:rFonts w:hint="eastAsia" w:eastAsia="宋体"/>
                <w:color w:val="auto"/>
                <w:sz w:val="24"/>
                <w:szCs w:val="24"/>
                <w:lang w:val="en-US" w:eastAsia="zh-CN"/>
              </w:rPr>
            </w:pPr>
          </w:p>
        </w:tc>
      </w:tr>
    </w:tbl>
    <w:p>
      <w:pPr>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eastAsia="宋体"/>
          <w:b/>
          <w:color w:val="auto"/>
          <w:sz w:val="30"/>
          <w:szCs w:val="30"/>
          <w:lang w:eastAsia="zh-CN"/>
        </w:rPr>
      </w:pPr>
      <w:r>
        <w:rPr>
          <w:b/>
          <w:color w:val="auto"/>
          <w:sz w:val="30"/>
          <w:szCs w:val="30"/>
        </w:rPr>
        <w:t xml:space="preserve">表四 </w:t>
      </w:r>
      <w:r>
        <w:rPr>
          <w:rFonts w:hint="eastAsia"/>
          <w:b/>
          <w:color w:val="auto"/>
          <w:sz w:val="30"/>
          <w:szCs w:val="30"/>
          <w:lang w:eastAsia="zh-CN"/>
        </w:rPr>
        <w:t>建设项目环评报告表结论和审批决定</w:t>
      </w:r>
    </w:p>
    <w:tbl>
      <w:tblPr>
        <w:tblStyle w:val="14"/>
        <w:tblW w:w="92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071" w:hRule="atLeast"/>
          <w:jc w:val="center"/>
        </w:trPr>
        <w:tc>
          <w:tcPr>
            <w:tcW w:w="9296" w:type="dxa"/>
          </w:tcPr>
          <w:p>
            <w:pPr>
              <w:rPr>
                <w:rFonts w:hint="default"/>
                <w:color w:val="auto"/>
                <w:szCs w:val="24"/>
                <w:lang w:val="en-US"/>
              </w:rPr>
            </w:pPr>
            <w:r>
              <w:rPr>
                <w:rFonts w:hint="eastAsia"/>
                <w:b/>
                <w:bCs/>
                <w:color w:val="auto"/>
                <w:szCs w:val="24"/>
                <w:lang w:val="en-US" w:eastAsia="zh-CN"/>
              </w:rPr>
              <w:t>4.1</w:t>
            </w:r>
            <w:r>
              <w:rPr>
                <w:b/>
                <w:bCs/>
                <w:color w:val="auto"/>
                <w:szCs w:val="24"/>
              </w:rPr>
              <w:t>环评主要结论及建议：</w:t>
            </w:r>
            <w:r>
              <w:rPr>
                <w:color w:val="auto"/>
                <w:szCs w:val="24"/>
              </w:rPr>
              <w:br w:type="textWrapping"/>
            </w:r>
            <w:r>
              <w:rPr>
                <w:rFonts w:hint="eastAsia"/>
                <w:color w:val="auto"/>
                <w:szCs w:val="24"/>
                <w:lang w:val="en-US" w:eastAsia="zh-CN"/>
              </w:rPr>
              <w:t>4.1.1 总结轮</w:t>
            </w:r>
          </w:p>
          <w:p>
            <w:pPr>
              <w:pStyle w:val="12"/>
              <w:ind w:left="0" w:leftChars="0" w:firstLine="480" w:firstLineChars="200"/>
              <w:rPr>
                <w:rFonts w:hint="eastAsia"/>
                <w:color w:val="auto"/>
                <w:lang w:val="en-US" w:eastAsia="zh-CN"/>
              </w:rPr>
            </w:pPr>
            <w:r>
              <w:rPr>
                <w:rFonts w:hint="eastAsia"/>
                <w:color w:val="auto"/>
                <w:szCs w:val="24"/>
                <w:lang w:val="en-US" w:eastAsia="zh-CN"/>
              </w:rPr>
              <w:t>综上</w:t>
            </w:r>
            <w:r>
              <w:rPr>
                <w:rStyle w:val="17"/>
                <w:rFonts w:hint="default" w:ascii="Times New Roman" w:hAnsi="Times New Roman" w:cs="Times New Roman"/>
                <w:color w:val="auto"/>
                <w:highlight w:val="none"/>
                <w:lang w:bidi="ar"/>
              </w:rPr>
              <w:t>所述，本项目的建设符合国家产业政策，</w:t>
            </w:r>
            <w:r>
              <w:rPr>
                <w:rFonts w:ascii="Times New Roman" w:hAnsi="Times New Roman"/>
                <w:kern w:val="0"/>
                <w:sz w:val="24"/>
                <w:highlight w:val="none"/>
                <w:lang w:bidi="ar"/>
              </w:rPr>
              <w:t>选址基本合理。</w:t>
            </w:r>
            <w:r>
              <w:rPr>
                <w:rFonts w:hint="eastAsia" w:ascii="Times New Roman" w:hAnsi="Times New Roman"/>
                <w:kern w:val="0"/>
                <w:sz w:val="24"/>
                <w:highlight w:val="none"/>
                <w:lang w:eastAsia="zh-CN" w:bidi="ar"/>
              </w:rPr>
              <w:t>在正常生产情况下，项目采用的污染防治措施有效可行，排放的污染物少且对周围的环境影响较小。</w:t>
            </w:r>
            <w:r>
              <w:rPr>
                <w:rStyle w:val="17"/>
                <w:rFonts w:hint="default" w:ascii="Times New Roman" w:hAnsi="Times New Roman" w:cs="Times New Roman"/>
                <w:color w:val="auto"/>
                <w:highlight w:val="none"/>
                <w:lang w:bidi="ar"/>
              </w:rPr>
              <w:t>项目在运营后将产生废水、废气、噪声及固体废物污染等</w:t>
            </w:r>
            <w:r>
              <w:rPr>
                <w:rFonts w:ascii="Times New Roman" w:hAnsi="Times New Roman"/>
                <w:kern w:val="0"/>
                <w:sz w:val="24"/>
                <w:highlight w:val="none"/>
                <w:lang w:bidi="ar"/>
              </w:rPr>
              <w:t>但在严格采取本报告表所提出的各项环保措施后项目对环境影响可控，从</w:t>
            </w:r>
            <w:r>
              <w:rPr>
                <w:rFonts w:hint="eastAsia" w:ascii="Times New Roman" w:hAnsi="Times New Roman"/>
                <w:kern w:val="0"/>
                <w:sz w:val="24"/>
                <w:highlight w:val="none"/>
                <w:lang w:eastAsia="zh-CN" w:bidi="ar"/>
              </w:rPr>
              <w:t>环境保护角度</w:t>
            </w:r>
            <w:r>
              <w:rPr>
                <w:rFonts w:ascii="Times New Roman" w:hAnsi="Times New Roman"/>
                <w:kern w:val="0"/>
                <w:sz w:val="24"/>
                <w:highlight w:val="none"/>
                <w:lang w:bidi="ar"/>
              </w:rPr>
              <w:t>分析，本项目建设可行。</w:t>
            </w:r>
          </w:p>
          <w:p>
            <w:pPr>
              <w:pStyle w:val="12"/>
              <w:ind w:left="0" w:leftChars="0" w:firstLine="0" w:firstLineChars="0"/>
              <w:rPr>
                <w:rFonts w:hint="eastAsia"/>
                <w:color w:val="auto"/>
                <w:lang w:val="en-US" w:eastAsia="zh-CN"/>
              </w:rPr>
            </w:pPr>
            <w:r>
              <w:rPr>
                <w:rFonts w:hint="eastAsia"/>
                <w:color w:val="auto"/>
                <w:lang w:val="en-US" w:eastAsia="zh-CN"/>
              </w:rPr>
              <w:t>4.1.2环境管理制度的落实情况</w:t>
            </w:r>
          </w:p>
          <w:p>
            <w:pPr>
              <w:ind w:firstLine="480" w:firstLineChars="200"/>
              <w:rPr>
                <w:rFonts w:hint="eastAsia" w:cs="Times New Roman"/>
                <w:color w:val="auto"/>
                <w:szCs w:val="22"/>
                <w:lang w:val="en-US" w:eastAsia="zh-CN"/>
              </w:rPr>
            </w:pPr>
            <w:r>
              <w:rPr>
                <w:rFonts w:hint="eastAsia" w:cs="Times New Roman"/>
                <w:color w:val="auto"/>
                <w:szCs w:val="22"/>
                <w:lang w:val="en-US" w:eastAsia="zh-CN"/>
              </w:rPr>
              <w:t>公司制定相应的环境管理计划，并配备有职责明确、体系完善的环境保护管理机构。</w:t>
            </w:r>
          </w:p>
          <w:p>
            <w:pPr>
              <w:pStyle w:val="5"/>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①环境管理机构</w:t>
            </w:r>
            <w:r>
              <w:rPr>
                <w:rFonts w:hint="eastAsia" w:cs="Times New Roman"/>
                <w:color w:val="auto"/>
                <w:kern w:val="2"/>
                <w:sz w:val="24"/>
                <w:szCs w:val="22"/>
                <w:lang w:val="en-US" w:eastAsia="zh-CN" w:bidi="ar-SA"/>
              </w:rPr>
              <w:t>：公司设置有专门从事于环境管理的机构，并配备有专职人员，负责定制、落实厂区的环境管理制度和环境保护计划，领导定期组织环境监测和污染源调查；并定期对员工进行环保技术培训。</w:t>
            </w:r>
          </w:p>
          <w:p>
            <w:pPr>
              <w:pStyle w:val="5"/>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kern w:val="2"/>
                <w:sz w:val="24"/>
                <w:szCs w:val="22"/>
                <w:lang w:val="en-US" w:eastAsia="zh-CN" w:bidi="ar-SA"/>
              </w:rPr>
            </w:pPr>
            <w:r>
              <w:rPr>
                <w:rFonts w:hint="eastAsia" w:cs="Times New Roman"/>
                <w:color w:val="auto"/>
                <w:kern w:val="2"/>
                <w:sz w:val="24"/>
                <w:szCs w:val="22"/>
                <w:lang w:val="en-US" w:eastAsia="zh-CN" w:bidi="ar-SA"/>
              </w:rPr>
              <w:t>②环境管理制度：公司建立了环保月报和污染处理设施管理、危险废物贮存管理台账。</w:t>
            </w:r>
          </w:p>
          <w:p>
            <w:pPr>
              <w:rPr>
                <w:b/>
                <w:bCs/>
                <w:color w:val="auto"/>
                <w:szCs w:val="24"/>
              </w:rPr>
            </w:pPr>
            <w:r>
              <w:rPr>
                <w:rFonts w:hint="eastAsia"/>
                <w:b/>
                <w:bCs/>
                <w:color w:val="auto"/>
                <w:szCs w:val="24"/>
                <w:lang w:val="en-US" w:eastAsia="zh-CN"/>
              </w:rPr>
              <w:t>4.2</w:t>
            </w:r>
            <w:r>
              <w:rPr>
                <w:b/>
                <w:bCs/>
                <w:color w:val="auto"/>
                <w:szCs w:val="24"/>
              </w:rPr>
              <w:t>审批部门审批决定：</w:t>
            </w:r>
          </w:p>
          <w:p>
            <w:pPr>
              <w:ind w:firstLine="480" w:firstLineChars="200"/>
              <w:rPr>
                <w:rFonts w:hint="eastAsia" w:eastAsia="宋体"/>
                <w:color w:val="auto"/>
                <w:szCs w:val="24"/>
                <w:lang w:val="en-US" w:eastAsia="zh-CN"/>
              </w:rPr>
            </w:pPr>
            <w:r>
              <w:rPr>
                <w:color w:val="auto"/>
                <w:szCs w:val="24"/>
              </w:rPr>
              <w:t>根据</w:t>
            </w:r>
            <w:r>
              <w:rPr>
                <w:rFonts w:hint="eastAsia"/>
                <w:color w:val="auto"/>
                <w:szCs w:val="24"/>
                <w:lang w:eastAsia="zh-CN"/>
              </w:rPr>
              <w:t>陕西省西咸新区秦汉新城行政审批与政务服务局关于咸阳汇鑫机械制造有限公司压力容器及金属结构件生产制造加工项目环境影响报告表的批复（秦汉审服准</w:t>
            </w:r>
            <w:r>
              <w:rPr>
                <w:rFonts w:hint="eastAsia"/>
                <w:color w:val="auto"/>
                <w:szCs w:val="24"/>
                <w:lang w:val="en-US" w:eastAsia="zh-CN"/>
              </w:rPr>
              <w:t>[2019]245号</w:t>
            </w:r>
            <w:r>
              <w:rPr>
                <w:rFonts w:hint="eastAsia"/>
                <w:color w:val="auto"/>
                <w:szCs w:val="24"/>
                <w:lang w:eastAsia="zh-CN"/>
              </w:rPr>
              <w:t>）如下：</w:t>
            </w:r>
          </w:p>
          <w:p>
            <w:pPr>
              <w:rPr>
                <w:rFonts w:hint="eastAsia" w:eastAsia="宋体"/>
                <w:color w:val="auto"/>
                <w:szCs w:val="24"/>
                <w:lang w:eastAsia="zh-CN"/>
              </w:rPr>
            </w:pPr>
            <w:r>
              <w:rPr>
                <w:rFonts w:hint="eastAsia"/>
                <w:color w:val="auto"/>
                <w:szCs w:val="24"/>
                <w:lang w:eastAsia="zh-CN"/>
              </w:rPr>
              <w:t>咸阳汇鑫机械制造有限公司：</w:t>
            </w:r>
          </w:p>
          <w:p>
            <w:pPr>
              <w:ind w:firstLine="480" w:firstLineChars="200"/>
              <w:rPr>
                <w:rFonts w:hint="eastAsia"/>
                <w:color w:val="auto"/>
                <w:szCs w:val="24"/>
                <w:lang w:eastAsia="zh-CN"/>
              </w:rPr>
            </w:pPr>
            <w:r>
              <w:rPr>
                <w:rFonts w:hint="eastAsia"/>
                <w:color w:val="auto"/>
                <w:szCs w:val="24"/>
                <w:lang w:eastAsia="zh-CN"/>
              </w:rPr>
              <w:t>你公司《关于报批压力容器及金属结构件生产制造加工项目环境影响报告表的申请》（以下简称“报告表”）收悉。经审查，现批复如下：</w:t>
            </w:r>
          </w:p>
          <w:p>
            <w:pPr>
              <w:pStyle w:val="4"/>
              <w:rPr>
                <w:rFonts w:hint="eastAsia"/>
                <w:color w:val="auto"/>
                <w:lang w:eastAsia="zh-CN"/>
              </w:rPr>
            </w:pPr>
            <w:r>
              <w:rPr>
                <w:rFonts w:hint="eastAsia"/>
                <w:color w:val="auto"/>
                <w:szCs w:val="24"/>
                <w:lang w:eastAsia="zh-CN"/>
              </w:rPr>
              <w:t>一、项目概况</w:t>
            </w:r>
          </w:p>
          <w:p>
            <w:pPr>
              <w:pageBreakBefore w:val="0"/>
              <w:widowControl w:val="0"/>
              <w:kinsoku/>
              <w:wordWrap/>
              <w:overflowPunct/>
              <w:topLinePunct w:val="0"/>
              <w:bidi w:val="0"/>
              <w:snapToGrid/>
              <w:spacing w:line="360" w:lineRule="auto"/>
              <w:ind w:firstLine="480" w:firstLineChars="200"/>
              <w:rPr>
                <w:rFonts w:hint="eastAsia" w:ascii="Times New Roman" w:hAnsi="Times New Roman" w:cs="Times New Roman"/>
                <w:color w:val="auto"/>
                <w:szCs w:val="24"/>
                <w:lang w:val="en-US" w:eastAsia="zh-CN"/>
              </w:rPr>
            </w:pPr>
            <w:r>
              <w:rPr>
                <w:rFonts w:hint="eastAsia"/>
                <w:color w:val="auto"/>
                <w:szCs w:val="24"/>
                <w:lang w:eastAsia="zh-CN"/>
              </w:rPr>
              <w:t>该项目位于秦汉新城双照街道办北上召什字咸马路</w:t>
            </w:r>
            <w:r>
              <w:rPr>
                <w:rFonts w:hint="eastAsia"/>
                <w:color w:val="auto"/>
                <w:szCs w:val="24"/>
                <w:lang w:val="en-US" w:eastAsia="zh-CN"/>
              </w:rPr>
              <w:t>200米路东，租用咸阳兴源汽车运输有限公司空场地，占地面积2800m</w:t>
            </w:r>
            <w:r>
              <w:rPr>
                <w:rFonts w:hint="eastAsia"/>
                <w:color w:val="auto"/>
                <w:szCs w:val="24"/>
                <w:vertAlign w:val="superscript"/>
                <w:lang w:val="en-US" w:eastAsia="zh-CN"/>
              </w:rPr>
              <w:t>3</w:t>
            </w:r>
            <w:r>
              <w:rPr>
                <w:rFonts w:hint="eastAsia"/>
                <w:color w:val="auto"/>
                <w:szCs w:val="24"/>
                <w:lang w:val="en-US" w:eastAsia="zh-CN"/>
              </w:rPr>
              <w:t>。主要购置</w:t>
            </w:r>
            <w:r>
              <w:rPr>
                <w:rFonts w:hint="eastAsia"/>
                <w:kern w:val="2"/>
                <w:highlight w:val="none"/>
              </w:rPr>
              <w:t>三辊卷板机</w:t>
            </w:r>
            <w:r>
              <w:rPr>
                <w:rFonts w:hint="eastAsia"/>
                <w:kern w:val="2"/>
                <w:highlight w:val="none"/>
                <w:lang w:eastAsia="zh-CN"/>
              </w:rPr>
              <w:t>、液压板料折弯机、火焰切割机、MIG/MAG弧焊机、成品试压台</w:t>
            </w:r>
            <w:r>
              <w:rPr>
                <w:rFonts w:hint="eastAsia"/>
                <w:highlight w:val="none"/>
              </w:rPr>
              <w:t>10MPa试压泵</w:t>
            </w:r>
            <w:r>
              <w:rPr>
                <w:rFonts w:hint="eastAsia"/>
                <w:highlight w:val="none"/>
                <w:lang w:eastAsia="zh-CN"/>
              </w:rPr>
              <w:t>等相关设备。建设一条压力容器生产线、一条金属结构件生产线。建成后年产压力容器</w:t>
            </w:r>
            <w:r>
              <w:rPr>
                <w:rFonts w:hint="eastAsia"/>
                <w:highlight w:val="none"/>
                <w:lang w:val="en-US" w:eastAsia="zh-CN"/>
              </w:rPr>
              <w:t>150台，金属结构件120套。项目总投</w:t>
            </w:r>
            <w:r>
              <w:rPr>
                <w:rFonts w:hint="eastAsia" w:ascii="Times New Roman" w:hAnsi="Times New Roman" w:cs="Times New Roman"/>
                <w:color w:val="auto"/>
                <w:szCs w:val="24"/>
                <w:lang w:val="en-US" w:eastAsia="zh-CN"/>
              </w:rPr>
              <w:t>资300万元。其中环保投资18.2万元，占总投资6.1%。</w:t>
            </w:r>
          </w:p>
          <w:p>
            <w:pPr>
              <w:pStyle w:val="4"/>
              <w:rPr>
                <w:rFonts w:hint="default"/>
                <w:color w:val="auto"/>
                <w:szCs w:val="24"/>
                <w:lang w:val="en-US" w:eastAsia="zh-CN"/>
              </w:rPr>
            </w:pPr>
            <w:r>
              <w:rPr>
                <w:rFonts w:hint="eastAsia"/>
                <w:color w:val="auto"/>
                <w:szCs w:val="24"/>
                <w:lang w:val="en-US" w:eastAsia="zh-CN"/>
              </w:rPr>
              <w:t>二、项目建设及运营期应重点做好以下工作：</w:t>
            </w:r>
          </w:p>
          <w:p>
            <w:pPr>
              <w:rPr>
                <w:rFonts w:hint="eastAsia"/>
                <w:color w:val="auto"/>
                <w:lang w:val="en-US" w:eastAsia="zh-CN"/>
              </w:rPr>
            </w:pPr>
            <w:r>
              <w:rPr>
                <w:rFonts w:hint="eastAsia"/>
                <w:color w:val="auto"/>
                <w:lang w:val="en-US" w:eastAsia="zh-CN"/>
              </w:rPr>
              <w:t xml:space="preserve">  （一）项目在设计、施工及运营过程中，必须认真落实“报告表”中所提出的各项污染防治措施，严格执行建设项目环境保护“三同时”制度要求，确保各类污染物稳定达标排放。</w:t>
            </w:r>
          </w:p>
          <w:p>
            <w:pPr>
              <w:rPr>
                <w:rFonts w:hint="eastAsia"/>
                <w:color w:val="auto"/>
                <w:szCs w:val="22"/>
                <w:lang w:val="en-US" w:eastAsia="zh-CN"/>
              </w:rPr>
            </w:pPr>
            <w:r>
              <w:rPr>
                <w:rFonts w:hint="eastAsia"/>
                <w:color w:val="auto"/>
                <w:lang w:val="en-US" w:eastAsia="zh-CN"/>
              </w:rPr>
              <w:t xml:space="preserve">  </w:t>
            </w:r>
            <w:r>
              <w:rPr>
                <w:rFonts w:hint="eastAsia"/>
                <w:color w:val="auto"/>
                <w:szCs w:val="22"/>
                <w:lang w:val="en-US" w:eastAsia="zh-CN"/>
              </w:rPr>
              <w:t>（二）强化大气污染防治措施。强化大气污染防治措施。营运期有机废气须经收集处理后达到《挥发性有机物排放控制标准》（DB 61/T1061-2017）后排放。</w:t>
            </w:r>
          </w:p>
          <w:p>
            <w:pPr>
              <w:ind w:firstLine="240" w:firstLineChars="100"/>
              <w:rPr>
                <w:rFonts w:hint="eastAsia"/>
                <w:color w:val="auto"/>
                <w:szCs w:val="22"/>
                <w:lang w:val="en-US" w:eastAsia="zh-CN"/>
              </w:rPr>
            </w:pPr>
            <w:r>
              <w:rPr>
                <w:rFonts w:hint="eastAsia"/>
                <w:color w:val="auto"/>
                <w:szCs w:val="22"/>
                <w:lang w:val="en-US" w:eastAsia="zh-CN"/>
              </w:rPr>
              <w:t>（三）落实废水治理。该项目无生产废水排放；生活污水依托现有化粪池处理后定期清掏。</w:t>
            </w:r>
          </w:p>
          <w:p>
            <w:pPr>
              <w:ind w:firstLine="240" w:firstLineChars="100"/>
              <w:rPr>
                <w:rFonts w:hint="default"/>
                <w:color w:val="auto"/>
                <w:szCs w:val="22"/>
                <w:lang w:val="en-US" w:eastAsia="zh-CN"/>
              </w:rPr>
            </w:pPr>
            <w:r>
              <w:rPr>
                <w:rFonts w:hint="eastAsia"/>
                <w:color w:val="auto"/>
                <w:szCs w:val="22"/>
                <w:lang w:val="en-US" w:eastAsia="zh-CN"/>
              </w:rPr>
              <w:t>（四）做好噪声污染防治工作。通过采用低噪声设备、隔声、基础减振、加强设备维护等措施后，使噪声排放满足《工业企业厂界噪声排放标准》（GB12348-2008）中相关要求。</w:t>
            </w:r>
          </w:p>
          <w:p>
            <w:pPr>
              <w:rPr>
                <w:rFonts w:hint="eastAsia"/>
                <w:color w:val="auto"/>
                <w:lang w:val="en-US" w:eastAsia="zh-CN"/>
              </w:rPr>
            </w:pPr>
            <w:r>
              <w:rPr>
                <w:rFonts w:hint="eastAsia"/>
                <w:color w:val="auto"/>
                <w:szCs w:val="22"/>
                <w:lang w:val="en-US" w:eastAsia="zh-CN"/>
              </w:rPr>
              <w:t>（五）加强固体废物管理。项目产生的危险废物，应按照危废管理相关要求，交由有资质单位处置。其它固体废物应按要求，做到妥善的处置。</w:t>
            </w:r>
          </w:p>
          <w:p>
            <w:pPr>
              <w:rPr>
                <w:rFonts w:hint="eastAsia" w:ascii="宋体" w:hAnsi="宋体" w:eastAsia="宋体" w:cs="Times New Roman"/>
                <w:b/>
                <w:color w:val="auto"/>
                <w:kern w:val="2"/>
                <w:sz w:val="28"/>
                <w:szCs w:val="24"/>
                <w:lang w:val="en-US" w:eastAsia="zh-CN" w:bidi="ar-SA"/>
              </w:rPr>
            </w:pPr>
            <w:r>
              <w:rPr>
                <w:rFonts w:hint="eastAsia" w:ascii="宋体" w:hAnsi="宋体" w:eastAsia="宋体" w:cs="Times New Roman"/>
                <w:b/>
                <w:color w:val="auto"/>
                <w:kern w:val="2"/>
                <w:sz w:val="28"/>
                <w:szCs w:val="24"/>
                <w:lang w:val="en-US" w:eastAsia="zh-CN" w:bidi="ar-SA"/>
              </w:rPr>
              <w:t>三、几点要求</w:t>
            </w:r>
          </w:p>
          <w:p>
            <w:pPr>
              <w:ind w:firstLine="240" w:firstLineChars="100"/>
              <w:rPr>
                <w:rFonts w:hint="eastAsia"/>
                <w:color w:val="auto"/>
                <w:lang w:val="en-US" w:eastAsia="zh-CN"/>
              </w:rPr>
            </w:pPr>
            <w:r>
              <w:rPr>
                <w:rFonts w:hint="eastAsia"/>
                <w:color w:val="auto"/>
                <w:lang w:val="en-US" w:eastAsia="zh-CN"/>
              </w:rPr>
              <w:t>（一）本项目的环保设施必须与主体工程同时设计、同时施工、同时投入使用。项目建成后，须按照规定程序实施竣工环境保护验收，验收通过后方可投入正常运营。</w:t>
            </w:r>
          </w:p>
          <w:p>
            <w:pPr>
              <w:ind w:firstLine="240" w:firstLineChars="100"/>
              <w:rPr>
                <w:rFonts w:hint="eastAsia"/>
                <w:color w:val="auto"/>
                <w:lang w:val="en-US" w:eastAsia="zh-CN"/>
              </w:rPr>
            </w:pPr>
            <w:r>
              <w:rPr>
                <w:rFonts w:hint="eastAsia"/>
                <w:color w:val="auto"/>
                <w:lang w:val="en-US" w:eastAsia="zh-CN"/>
              </w:rPr>
              <w:t>（二）环境报告表内容的真实性、完整性和可靠性由环评编制单位和建设单位共同负责。</w:t>
            </w:r>
          </w:p>
          <w:p>
            <w:pPr>
              <w:ind w:firstLine="240" w:firstLineChars="100"/>
              <w:rPr>
                <w:rFonts w:hint="eastAsia"/>
                <w:color w:val="auto"/>
                <w:lang w:val="en-US" w:eastAsia="zh-CN"/>
              </w:rPr>
            </w:pPr>
            <w:r>
              <w:rPr>
                <w:rFonts w:hint="eastAsia"/>
                <w:color w:val="auto"/>
                <w:lang w:val="en-US" w:eastAsia="zh-CN"/>
              </w:rPr>
              <w:t>（三）本批复自下达之日起，项目的性质、规模、地点、采用的防治污染措施及生态环境保护措施发生重大变动的，需重新报批项目的环境影响评价文件。</w:t>
            </w:r>
          </w:p>
          <w:p>
            <w:pPr>
              <w:rPr>
                <w:b/>
                <w:bCs/>
                <w:color w:val="auto"/>
              </w:rPr>
            </w:pPr>
            <w:r>
              <w:rPr>
                <w:b/>
                <w:bCs/>
                <w:color w:val="auto"/>
                <w:szCs w:val="24"/>
                <w:highlight w:val="none"/>
              </w:rPr>
              <w:t>环评批复</w:t>
            </w:r>
            <w:r>
              <w:rPr>
                <w:rFonts w:hint="eastAsia"/>
                <w:b/>
                <w:bCs/>
                <w:color w:val="auto"/>
                <w:szCs w:val="24"/>
                <w:highlight w:val="none"/>
                <w:lang w:eastAsia="zh-CN"/>
              </w:rPr>
              <w:t>中关于固废的的</w:t>
            </w:r>
            <w:r>
              <w:rPr>
                <w:b/>
                <w:bCs/>
                <w:color w:val="auto"/>
                <w:szCs w:val="24"/>
                <w:highlight w:val="none"/>
              </w:rPr>
              <w:t>要求落实情况</w:t>
            </w:r>
          </w:p>
          <w:p>
            <w:pPr>
              <w:spacing w:line="240" w:lineRule="auto"/>
              <w:jc w:val="center"/>
              <w:rPr>
                <w:b/>
                <w:bCs/>
                <w:color w:val="auto"/>
                <w:sz w:val="21"/>
                <w:szCs w:val="21"/>
              </w:rPr>
            </w:pPr>
            <w:r>
              <w:rPr>
                <w:b/>
                <w:bCs/>
                <w:color w:val="auto"/>
              </w:rPr>
              <w:tab/>
            </w:r>
            <w:r>
              <w:rPr>
                <w:b/>
                <w:bCs/>
                <w:color w:val="auto"/>
                <w:sz w:val="21"/>
                <w:szCs w:val="21"/>
              </w:rPr>
              <w:t xml:space="preserve">表4-1  </w:t>
            </w:r>
            <w:r>
              <w:rPr>
                <w:rFonts w:hint="eastAsia"/>
                <w:b/>
                <w:bCs/>
                <w:color w:val="auto"/>
                <w:sz w:val="21"/>
                <w:szCs w:val="21"/>
                <w:lang w:eastAsia="zh-CN"/>
              </w:rPr>
              <w:t>秦汉审服准</w:t>
            </w:r>
            <w:r>
              <w:rPr>
                <w:rFonts w:hint="eastAsia"/>
                <w:b/>
                <w:bCs/>
                <w:color w:val="auto"/>
                <w:sz w:val="21"/>
                <w:szCs w:val="21"/>
                <w:lang w:val="en-US" w:eastAsia="zh-CN"/>
              </w:rPr>
              <w:t>[2019]245号</w:t>
            </w:r>
            <w:r>
              <w:rPr>
                <w:b/>
                <w:bCs/>
                <w:color w:val="auto"/>
                <w:sz w:val="21"/>
                <w:szCs w:val="21"/>
              </w:rPr>
              <w:t>批文要求执行情况一览表</w:t>
            </w:r>
          </w:p>
          <w:tbl>
            <w:tblPr>
              <w:tblStyle w:val="13"/>
              <w:tblW w:w="90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69"/>
              <w:gridCol w:w="3687"/>
              <w:gridCol w:w="3930"/>
              <w:gridCol w:w="7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7" w:hRule="atLeast"/>
              </w:trPr>
              <w:tc>
                <w:tcPr>
                  <w:tcW w:w="669"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序号</w:t>
                  </w:r>
                </w:p>
              </w:tc>
              <w:tc>
                <w:tcPr>
                  <w:tcW w:w="3687"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审批意见</w:t>
                  </w:r>
                </w:p>
              </w:tc>
              <w:tc>
                <w:tcPr>
                  <w:tcW w:w="3930"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执行情况</w:t>
                  </w:r>
                </w:p>
              </w:tc>
              <w:tc>
                <w:tcPr>
                  <w:tcW w:w="764"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669" w:type="dxa"/>
                  <w:vAlign w:val="center"/>
                </w:tcPr>
                <w:p>
                  <w:pPr>
                    <w:adjustRightInd w:val="0"/>
                    <w:snapToGrid w:val="0"/>
                    <w:spacing w:before="100" w:beforeAutospacing="1" w:line="240" w:lineRule="auto"/>
                    <w:jc w:val="center"/>
                    <w:rPr>
                      <w:color w:val="auto"/>
                      <w:sz w:val="21"/>
                      <w:szCs w:val="21"/>
                    </w:rPr>
                  </w:pPr>
                  <w:r>
                    <w:rPr>
                      <w:color w:val="auto"/>
                      <w:sz w:val="21"/>
                      <w:szCs w:val="21"/>
                    </w:rPr>
                    <w:t>1</w:t>
                  </w:r>
                </w:p>
              </w:tc>
              <w:tc>
                <w:tcPr>
                  <w:tcW w:w="3687" w:type="dxa"/>
                  <w:vAlign w:val="center"/>
                </w:tcPr>
                <w:p>
                  <w:pPr>
                    <w:spacing w:line="240" w:lineRule="auto"/>
                    <w:jc w:val="center"/>
                    <w:rPr>
                      <w:color w:val="auto"/>
                      <w:sz w:val="21"/>
                      <w:szCs w:val="21"/>
                    </w:rPr>
                  </w:pPr>
                  <w:r>
                    <w:rPr>
                      <w:rFonts w:hint="eastAsia"/>
                      <w:color w:val="auto"/>
                      <w:sz w:val="21"/>
                      <w:szCs w:val="21"/>
                      <w:lang w:val="en-US" w:eastAsia="zh-CN"/>
                    </w:rPr>
                    <w:t>项目在设计、施工及运营过程中，必须认真落实“报告表”中所提出的各项污染防治措施，严格执行建设项目环境保护“三同时”制度要求，确保各类污染物稳定达标排放。</w:t>
                  </w:r>
                </w:p>
              </w:tc>
              <w:tc>
                <w:tcPr>
                  <w:tcW w:w="3930"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olor w:val="auto"/>
                      <w:sz w:val="21"/>
                      <w:szCs w:val="21"/>
                      <w:lang w:eastAsia="zh-CN"/>
                    </w:rPr>
                    <w:t>项目废气、废水、噪声、固废均落实环评报告表中要求的环保措施（</w:t>
                  </w:r>
                  <w:r>
                    <w:rPr>
                      <w:rFonts w:hint="eastAsia"/>
                      <w:color w:val="auto"/>
                      <w:sz w:val="21"/>
                      <w:szCs w:val="21"/>
                      <w:highlight w:val="none"/>
                      <w:lang w:eastAsia="zh-CN"/>
                    </w:rPr>
                    <w:t>详见</w:t>
                  </w:r>
                  <w:r>
                    <w:rPr>
                      <w:rFonts w:hint="eastAsia"/>
                      <w:color w:val="auto"/>
                      <w:sz w:val="21"/>
                      <w:szCs w:val="21"/>
                      <w:highlight w:val="none"/>
                      <w:lang w:val="en-US" w:eastAsia="zh-CN"/>
                    </w:rPr>
                    <w:t>P17</w:t>
                  </w:r>
                  <w:r>
                    <w:rPr>
                      <w:rFonts w:hint="eastAsia"/>
                      <w:color w:val="auto"/>
                      <w:sz w:val="21"/>
                      <w:szCs w:val="21"/>
                      <w:highlight w:val="none"/>
                      <w:lang w:eastAsia="zh-CN"/>
                    </w:rPr>
                    <w:t>）</w:t>
                  </w:r>
                  <w:r>
                    <w:rPr>
                      <w:rFonts w:hint="eastAsia"/>
                      <w:color w:val="auto"/>
                      <w:sz w:val="21"/>
                      <w:szCs w:val="21"/>
                      <w:lang w:eastAsia="zh-CN"/>
                    </w:rPr>
                    <w:t>，同时做到</w:t>
                  </w:r>
                  <w:r>
                    <w:rPr>
                      <w:rFonts w:hint="eastAsia"/>
                      <w:color w:val="auto"/>
                      <w:sz w:val="21"/>
                      <w:szCs w:val="21"/>
                      <w:lang w:val="en-US" w:eastAsia="zh-CN"/>
                    </w:rPr>
                    <w:t>各环保措施与主体工程同时设计，同时施工，同时投入使用。</w:t>
                  </w:r>
                </w:p>
              </w:tc>
              <w:tc>
                <w:tcPr>
                  <w:tcW w:w="764"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3" w:hRule="atLeast"/>
              </w:trPr>
              <w:tc>
                <w:tcPr>
                  <w:tcW w:w="669" w:type="dxa"/>
                  <w:vAlign w:val="center"/>
                </w:tcPr>
                <w:p>
                  <w:pPr>
                    <w:adjustRightInd w:val="0"/>
                    <w:snapToGrid w:val="0"/>
                    <w:spacing w:before="100" w:beforeAutospacing="1" w:line="240" w:lineRule="auto"/>
                    <w:jc w:val="center"/>
                    <w:rPr>
                      <w:color w:val="auto"/>
                      <w:sz w:val="21"/>
                      <w:szCs w:val="21"/>
                    </w:rPr>
                  </w:pPr>
                  <w:r>
                    <w:rPr>
                      <w:color w:val="auto"/>
                      <w:sz w:val="21"/>
                      <w:szCs w:val="21"/>
                    </w:rPr>
                    <w:t>2</w:t>
                  </w:r>
                </w:p>
              </w:tc>
              <w:tc>
                <w:tcPr>
                  <w:tcW w:w="3687" w:type="dxa"/>
                  <w:vAlign w:val="center"/>
                </w:tcPr>
                <w:p>
                  <w:pPr>
                    <w:adjustRightInd w:val="0"/>
                    <w:snapToGrid w:val="0"/>
                    <w:spacing w:before="100" w:beforeAutospacing="1" w:line="240" w:lineRule="auto"/>
                    <w:jc w:val="center"/>
                    <w:rPr>
                      <w:color w:val="auto"/>
                      <w:sz w:val="21"/>
                      <w:szCs w:val="21"/>
                    </w:rPr>
                  </w:pPr>
                  <w:r>
                    <w:rPr>
                      <w:rFonts w:hint="eastAsia"/>
                      <w:color w:val="auto"/>
                      <w:sz w:val="21"/>
                      <w:szCs w:val="21"/>
                      <w:lang w:val="en-US" w:eastAsia="zh-CN"/>
                    </w:rPr>
                    <w:t>加强固体废物管理。项目产生的危险废物，应按照危废管理相关要求，交由有资质单位处置。其它固体废物应按要求，做到妥善的处置。</w:t>
                  </w:r>
                </w:p>
              </w:tc>
              <w:tc>
                <w:tcPr>
                  <w:tcW w:w="3930" w:type="dxa"/>
                  <w:vAlign w:val="center"/>
                </w:tcPr>
                <w:p>
                  <w:pPr>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项目固废均合理处理，处置率100%，危废暂存于危废暂存间，定期交由陕西新天地固体废物综合处置有限公司处置。</w:t>
                  </w:r>
                </w:p>
              </w:tc>
              <w:tc>
                <w:tcPr>
                  <w:tcW w:w="764"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符合</w:t>
                  </w:r>
                </w:p>
              </w:tc>
            </w:tr>
          </w:tbl>
          <w:p>
            <w:pPr>
              <w:pStyle w:val="5"/>
              <w:rPr>
                <w:color w:val="auto"/>
              </w:rPr>
            </w:pPr>
            <w:r>
              <w:rPr>
                <w:rFonts w:hint="eastAsia" w:ascii="Times New Roman" w:hAnsi="Times New Roman" w:eastAsia="宋体" w:cs="Times New Roman"/>
                <w:color w:val="auto"/>
                <w:kern w:val="2"/>
                <w:sz w:val="24"/>
                <w:szCs w:val="22"/>
                <w:lang w:val="en-US" w:eastAsia="zh-CN" w:bidi="ar-SA"/>
              </w:rPr>
              <w:t xml:space="preserve"> </w:t>
            </w:r>
            <w:r>
              <w:rPr>
                <w:rFonts w:hint="eastAsia" w:cs="Times New Roman"/>
                <w:color w:val="auto"/>
                <w:kern w:val="2"/>
                <w:sz w:val="24"/>
                <w:szCs w:val="22"/>
                <w:lang w:val="en-US" w:eastAsia="zh-CN" w:bidi="ar-SA"/>
              </w:rPr>
              <w:t>本项目依照批复要求均落实到位，无重大变更。</w:t>
            </w:r>
          </w:p>
          <w:p>
            <w:pPr>
              <w:pStyle w:val="5"/>
              <w:rPr>
                <w:color w:val="auto"/>
              </w:rPr>
            </w:pPr>
            <w:r>
              <w:rPr>
                <w:rFonts w:hint="eastAsia"/>
                <w:color w:val="auto"/>
                <w:lang w:val="en-US" w:eastAsia="zh-CN"/>
              </w:rPr>
              <w:t xml:space="preserve">  </w:t>
            </w:r>
          </w:p>
        </w:tc>
      </w:tr>
    </w:tbl>
    <w:p>
      <w:pPr>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default" w:eastAsia="宋体"/>
          <w:b/>
          <w:bCs/>
          <w:color w:val="auto"/>
          <w:sz w:val="30"/>
          <w:szCs w:val="30"/>
          <w:lang w:val="en-US" w:eastAsia="zh-CN"/>
        </w:rPr>
      </w:pPr>
      <w:r>
        <w:rPr>
          <w:rFonts w:hint="eastAsia"/>
          <w:b/>
          <w:bCs/>
          <w:color w:val="auto"/>
          <w:sz w:val="30"/>
          <w:szCs w:val="30"/>
          <w:lang w:eastAsia="zh-CN"/>
        </w:rPr>
        <w:t>表五</w:t>
      </w:r>
      <w:r>
        <w:rPr>
          <w:rFonts w:hint="eastAsia"/>
          <w:b/>
          <w:bCs/>
          <w:color w:val="auto"/>
          <w:sz w:val="30"/>
          <w:szCs w:val="30"/>
          <w:lang w:val="en-US" w:eastAsia="zh-CN"/>
        </w:rPr>
        <w:t xml:space="preserve"> 验收调查内容</w:t>
      </w:r>
    </w:p>
    <w:tbl>
      <w:tblPr>
        <w:tblStyle w:val="14"/>
        <w:tblW w:w="9356" w:type="dxa"/>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项目固体废物竣工环境保护验收过程中调查内容如下：</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企业建设内容及生产工况；</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企业正常生产过程中产生的固废种类、数量、去向、性质等；</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企业产生的危险废物是否委托处理，委托单位是否具有处理相应危废的资质；</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企业环境管理制度的设置情况。</w:t>
            </w:r>
          </w:p>
          <w:p/>
          <w:p/>
          <w:p/>
          <w:p/>
          <w:p/>
          <w:p/>
          <w:p/>
          <w:p/>
          <w:p>
            <w:pPr>
              <w:pStyle w:val="16"/>
              <w:jc w:val="both"/>
            </w:pPr>
          </w:p>
          <w:p>
            <w:pPr>
              <w:pStyle w:val="4"/>
              <w:tabs>
                <w:tab w:val="left" w:pos="881"/>
                <w:tab w:val="clear" w:pos="576"/>
              </w:tabs>
              <w:spacing w:line="360" w:lineRule="auto"/>
              <w:ind w:left="0" w:firstLine="0"/>
              <w:outlineLvl w:val="1"/>
              <w:rPr>
                <w:rFonts w:hint="eastAsia"/>
                <w:lang w:eastAsia="zh-CN"/>
              </w:rPr>
            </w:pPr>
          </w:p>
          <w:p>
            <w:pPr>
              <w:rPr>
                <w:rFonts w:hint="eastAsia"/>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p>
            <w:pPr>
              <w:pStyle w:val="2"/>
              <w:rPr>
                <w:rFonts w:hint="eastAsia" w:ascii="Times New Roman" w:hAnsi="Times New Roman" w:eastAsia="宋体"/>
                <w:color w:val="auto"/>
                <w:lang w:eastAsia="zh-CN"/>
              </w:rPr>
            </w:pPr>
          </w:p>
        </w:tc>
      </w:tr>
    </w:tbl>
    <w:p>
      <w:pPr>
        <w:rPr>
          <w:rFonts w:hint="eastAsia" w:eastAsia="宋体"/>
          <w:b/>
          <w:bCs/>
          <w:color w:val="auto"/>
          <w:sz w:val="30"/>
          <w:szCs w:val="30"/>
          <w:lang w:eastAsia="zh-CN"/>
        </w:rPr>
      </w:pPr>
      <w:r>
        <w:rPr>
          <w:b/>
          <w:bCs/>
          <w:color w:val="auto"/>
          <w:sz w:val="30"/>
          <w:szCs w:val="30"/>
        </w:rPr>
        <w:t>表</w:t>
      </w:r>
      <w:r>
        <w:rPr>
          <w:rFonts w:hint="eastAsia"/>
          <w:b/>
          <w:bCs/>
          <w:color w:val="auto"/>
          <w:sz w:val="30"/>
          <w:szCs w:val="30"/>
          <w:lang w:eastAsia="zh-CN"/>
        </w:rPr>
        <w:t>六</w:t>
      </w:r>
      <w:r>
        <w:rPr>
          <w:b/>
          <w:bCs/>
          <w:color w:val="auto"/>
          <w:sz w:val="30"/>
          <w:szCs w:val="30"/>
        </w:rPr>
        <w:t xml:space="preserve"> 验收</w:t>
      </w:r>
      <w:r>
        <w:rPr>
          <w:rFonts w:hint="eastAsia"/>
          <w:b/>
          <w:bCs/>
          <w:color w:val="auto"/>
          <w:sz w:val="30"/>
          <w:szCs w:val="30"/>
          <w:lang w:eastAsia="zh-CN"/>
        </w:rPr>
        <w:t>调查结果</w:t>
      </w:r>
    </w:p>
    <w:tbl>
      <w:tblPr>
        <w:tblStyle w:val="14"/>
        <w:tblW w:w="9356" w:type="dxa"/>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0" w:hRule="atLeast"/>
        </w:trPr>
        <w:tc>
          <w:tcPr>
            <w:tcW w:w="9356" w:type="dxa"/>
          </w:tcPr>
          <w:p>
            <w:pPr>
              <w:numPr>
                <w:ilvl w:val="0"/>
                <w:numId w:val="0"/>
              </w:numPr>
              <w:rPr>
                <w:rFonts w:hint="eastAsia"/>
                <w:lang w:val="en-US" w:eastAsia="zh-CN"/>
              </w:rPr>
            </w:pPr>
            <w:r>
              <w:rPr>
                <w:rFonts w:hint="eastAsia"/>
                <w:lang w:val="en-US" w:eastAsia="zh-CN"/>
              </w:rPr>
              <w:t>6.1验收期间生产工况</w:t>
            </w:r>
          </w:p>
          <w:p>
            <w:pPr>
              <w:numPr>
                <w:ilvl w:val="0"/>
                <w:numId w:val="0"/>
              </w:numPr>
              <w:ind w:firstLine="480" w:firstLineChars="200"/>
              <w:rPr>
                <w:rFonts w:hint="eastAsia"/>
                <w:lang w:val="en-US" w:eastAsia="zh-CN"/>
              </w:rPr>
            </w:pPr>
            <w:r>
              <w:rPr>
                <w:rFonts w:hint="eastAsia"/>
                <w:lang w:eastAsia="zh-CN"/>
              </w:rPr>
              <w:t>咸阳汇鑫机械制造有限公司压力容器及金属结构件生产制造加工项目在验收期间处于正产生产状态。</w:t>
            </w:r>
            <w:r>
              <w:rPr>
                <w:rFonts w:hint="eastAsia"/>
                <w:lang w:val="en-US" w:eastAsia="zh-CN"/>
              </w:rPr>
              <w:br w:type="textWrapping"/>
            </w:r>
            <w:r>
              <w:rPr>
                <w:rFonts w:hint="eastAsia"/>
                <w:lang w:val="en-US" w:eastAsia="zh-CN"/>
              </w:rPr>
              <w:t>6.2 固体废物产生情况</w:t>
            </w:r>
          </w:p>
          <w:p>
            <w:pPr>
              <w:spacing w:line="240" w:lineRule="auto"/>
              <w:ind w:firstLine="422" w:firstLineChars="200"/>
              <w:jc w:val="center"/>
              <w:rPr>
                <w:rFonts w:hint="default"/>
                <w:b/>
                <w:color w:val="auto"/>
                <w:kern w:val="0"/>
                <w:sz w:val="21"/>
                <w:szCs w:val="21"/>
                <w:lang w:val="en-US" w:eastAsia="zh-CN"/>
              </w:rPr>
            </w:pPr>
            <w:r>
              <w:rPr>
                <w:rFonts w:hint="eastAsia"/>
                <w:b/>
                <w:color w:val="auto"/>
                <w:kern w:val="0"/>
                <w:sz w:val="21"/>
                <w:szCs w:val="21"/>
                <w:lang w:val="en-US" w:eastAsia="zh-CN"/>
              </w:rPr>
              <w:t>6.1固废产生情况一览表</w:t>
            </w:r>
          </w:p>
          <w:tbl>
            <w:tblPr>
              <w:tblStyle w:val="13"/>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1"/>
              <w:gridCol w:w="1848"/>
              <w:gridCol w:w="1670"/>
              <w:gridCol w:w="1493"/>
              <w:gridCol w:w="2109"/>
              <w:gridCol w:w="12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453" w:type="pct"/>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 xml:space="preserve"> 属性             </w:t>
                  </w: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固体废物名称</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废物代码</w:t>
                  </w:r>
                </w:p>
              </w:tc>
              <w:tc>
                <w:tcPr>
                  <w:tcW w:w="813" w:type="pct"/>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实际产生量（t/a）</w:t>
                  </w:r>
                </w:p>
              </w:tc>
              <w:tc>
                <w:tcPr>
                  <w:tcW w:w="1148" w:type="pct"/>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处置措施</w:t>
                  </w:r>
                </w:p>
              </w:tc>
              <w:tc>
                <w:tcPr>
                  <w:tcW w:w="668" w:type="pct"/>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453"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生活垃圾</w:t>
                  </w: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生活垃圾</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13"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2.5</w:t>
                  </w:r>
                </w:p>
              </w:tc>
              <w:tc>
                <w:tcPr>
                  <w:tcW w:w="1148"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垃圾桶收集，交由环卫部门处置。</w:t>
                  </w:r>
                </w:p>
              </w:tc>
              <w:tc>
                <w:tcPr>
                  <w:tcW w:w="668" w:type="pct"/>
                  <w:vMerge w:val="restar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合理处置，处理率100%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453" w:type="pct"/>
                  <w:vMerge w:val="restar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一般工业固废</w:t>
                  </w: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废边角料</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13"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2.25</w:t>
                  </w:r>
                </w:p>
              </w:tc>
              <w:tc>
                <w:tcPr>
                  <w:tcW w:w="1148" w:type="pct"/>
                  <w:vMerge w:val="restar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收集后，外售。</w:t>
                  </w: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焊渣</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13"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0.3</w:t>
                  </w:r>
                </w:p>
              </w:tc>
              <w:tc>
                <w:tcPr>
                  <w:tcW w:w="1148" w:type="pct"/>
                  <w:vMerge w:val="continue"/>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环保设备收集的颗粒物</w:t>
                  </w:r>
                </w:p>
              </w:tc>
              <w:tc>
                <w:tcPr>
                  <w:tcW w:w="909"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13"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0.6</w:t>
                  </w:r>
                </w:p>
              </w:tc>
              <w:tc>
                <w:tcPr>
                  <w:tcW w:w="1148"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打磨产生的金属屑和废钢丸</w:t>
                  </w:r>
                </w:p>
              </w:tc>
              <w:tc>
                <w:tcPr>
                  <w:tcW w:w="909"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13"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148"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废水性漆桶</w:t>
                  </w:r>
                </w:p>
              </w:tc>
              <w:tc>
                <w:tcPr>
                  <w:tcW w:w="909"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13" w:type="pc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1148"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restar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900-249-08</w:t>
                  </w:r>
                </w:p>
              </w:tc>
              <w:tc>
                <w:tcPr>
                  <w:tcW w:w="813"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0.012</w:t>
                  </w:r>
                </w:p>
              </w:tc>
              <w:tc>
                <w:tcPr>
                  <w:tcW w:w="1148" w:type="pct"/>
                  <w:vMerge w:val="restar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color w:val="auto"/>
                      <w:sz w:val="21"/>
                      <w:szCs w:val="21"/>
                      <w:lang w:eastAsia="zh-CN"/>
                    </w:rPr>
                    <w:t>暂存于危废暂存间，定期交由</w:t>
                  </w:r>
                  <w:r>
                    <w:rPr>
                      <w:rFonts w:hint="eastAsia"/>
                      <w:color w:val="auto"/>
                      <w:sz w:val="21"/>
                      <w:szCs w:val="21"/>
                      <w:lang w:val="en-US" w:eastAsia="zh-CN"/>
                    </w:rPr>
                    <w:t>陕西新天地固体废物综合处置有限公司处置。</w:t>
                  </w: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废切削液</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900-006-09</w:t>
                  </w:r>
                </w:p>
              </w:tc>
              <w:tc>
                <w:tcPr>
                  <w:tcW w:w="813"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0.6</w:t>
                  </w:r>
                </w:p>
              </w:tc>
              <w:tc>
                <w:tcPr>
                  <w:tcW w:w="1148" w:type="pct"/>
                  <w:vMerge w:val="continue"/>
                  <w:vAlign w:val="center"/>
                </w:tcPr>
                <w:p>
                  <w:pPr>
                    <w:adjustRightInd w:val="0"/>
                    <w:snapToGrid w:val="0"/>
                    <w:spacing w:before="100" w:beforeAutospacing="1" w:line="240" w:lineRule="auto"/>
                    <w:jc w:val="cente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润滑油和切削液包装桶以及含油抹布</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900-041-49</w:t>
                  </w:r>
                </w:p>
              </w:tc>
              <w:tc>
                <w:tcPr>
                  <w:tcW w:w="813"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0.02</w:t>
                  </w:r>
                </w:p>
              </w:tc>
              <w:tc>
                <w:tcPr>
                  <w:tcW w:w="1148" w:type="pct"/>
                  <w:vMerge w:val="continue"/>
                  <w:vAlign w:val="center"/>
                </w:tcPr>
                <w:p>
                  <w:pPr>
                    <w:adjustRightInd w:val="0"/>
                    <w:snapToGrid w:val="0"/>
                    <w:spacing w:before="100" w:beforeAutospacing="1" w:line="240" w:lineRule="auto"/>
                    <w:jc w:val="cente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废活性炭、废过滤棉</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900-041-49</w:t>
                  </w:r>
                </w:p>
              </w:tc>
              <w:tc>
                <w:tcPr>
                  <w:tcW w:w="813"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0.18</w:t>
                  </w:r>
                </w:p>
              </w:tc>
              <w:tc>
                <w:tcPr>
                  <w:tcW w:w="1148" w:type="pct"/>
                  <w:vMerge w:val="continue"/>
                  <w:vAlign w:val="center"/>
                </w:tcPr>
                <w:p>
                  <w:pPr>
                    <w:adjustRightInd w:val="0"/>
                    <w:snapToGrid w:val="0"/>
                    <w:spacing w:before="100" w:beforeAutospacing="1" w:line="240" w:lineRule="auto"/>
                    <w:jc w:val="center"/>
                  </w:pPr>
                </w:p>
              </w:tc>
              <w:tc>
                <w:tcPr>
                  <w:tcW w:w="668" w:type="pct"/>
                  <w:vMerge w:val="continue"/>
                  <w:vAlign w:val="center"/>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53" w:type="pct"/>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1006"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废UV灯管</w:t>
                  </w:r>
                </w:p>
              </w:tc>
              <w:tc>
                <w:tcPr>
                  <w:tcW w:w="909"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900-044-49</w:t>
                  </w:r>
                </w:p>
              </w:tc>
              <w:tc>
                <w:tcPr>
                  <w:tcW w:w="813" w:type="pc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3组</w:t>
                  </w:r>
                </w:p>
              </w:tc>
              <w:tc>
                <w:tcPr>
                  <w:tcW w:w="1148" w:type="pct"/>
                  <w:vMerge w:val="continue"/>
                  <w:vAlign w:val="center"/>
                </w:tcPr>
                <w:p>
                  <w:pPr>
                    <w:adjustRightInd w:val="0"/>
                    <w:snapToGrid w:val="0"/>
                    <w:spacing w:before="100" w:beforeAutospacing="1" w:line="240" w:lineRule="auto"/>
                    <w:jc w:val="center"/>
                    <w:rPr>
                      <w:rFonts w:hint="eastAsia"/>
                      <w:lang w:eastAsia="zh-CN"/>
                    </w:rPr>
                  </w:pPr>
                </w:p>
              </w:tc>
              <w:tc>
                <w:tcPr>
                  <w:tcW w:w="668" w:type="pct"/>
                  <w:vMerge w:val="continue"/>
                  <w:vAlign w:val="center"/>
                </w:tcPr>
                <w:p>
                  <w:pPr>
                    <w:adjustRightInd w:val="0"/>
                    <w:snapToGrid w:val="0"/>
                    <w:spacing w:before="100" w:beforeAutospacing="1" w:line="240" w:lineRule="auto"/>
                    <w:jc w:val="center"/>
                  </w:pPr>
                </w:p>
              </w:tc>
            </w:tr>
          </w:tbl>
          <w:p>
            <w:pPr>
              <w:spacing w:line="240" w:lineRule="auto"/>
              <w:ind w:firstLine="422" w:firstLineChars="200"/>
              <w:jc w:val="center"/>
              <w:rPr>
                <w:rFonts w:hint="eastAsia"/>
                <w:b/>
                <w:color w:val="auto"/>
                <w:kern w:val="0"/>
                <w:sz w:val="21"/>
                <w:szCs w:val="21"/>
                <w:lang w:val="en-US" w:eastAsia="zh-CN"/>
              </w:rPr>
            </w:pPr>
            <w:r>
              <w:rPr>
                <w:rFonts w:hint="eastAsia"/>
                <w:b/>
                <w:color w:val="auto"/>
                <w:kern w:val="0"/>
                <w:sz w:val="21"/>
                <w:szCs w:val="21"/>
                <w:lang w:val="en-US" w:eastAsia="zh-CN"/>
              </w:rPr>
              <w:t>表6.2  “三同时”落实情况一览表</w:t>
            </w:r>
          </w:p>
          <w:tbl>
            <w:tblPr>
              <w:tblStyle w:val="1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5"/>
              <w:gridCol w:w="2261"/>
              <w:gridCol w:w="2925"/>
              <w:gridCol w:w="1752"/>
              <w:gridCol w:w="14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类别</w:t>
                  </w:r>
                </w:p>
              </w:tc>
              <w:tc>
                <w:tcPr>
                  <w:tcW w:w="2261" w:type="dxa"/>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污染物</w:t>
                  </w:r>
                </w:p>
              </w:tc>
              <w:tc>
                <w:tcPr>
                  <w:tcW w:w="2925" w:type="dxa"/>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治理措施</w:t>
                  </w:r>
                </w:p>
              </w:tc>
              <w:tc>
                <w:tcPr>
                  <w:tcW w:w="1752" w:type="dxa"/>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处理效果</w:t>
                  </w:r>
                </w:p>
              </w:tc>
              <w:tc>
                <w:tcPr>
                  <w:tcW w:w="1442" w:type="dxa"/>
                  <w:vAlign w:val="center"/>
                </w:tcPr>
                <w:p>
                  <w:pPr>
                    <w:adjustRightInd w:val="0"/>
                    <w:snapToGrid w:val="0"/>
                    <w:spacing w:before="100" w:beforeAutospacing="1"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实际情况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Merge w:val="restar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固废</w:t>
                  </w:r>
                </w:p>
              </w:tc>
              <w:tc>
                <w:tcPr>
                  <w:tcW w:w="2261" w:type="dxa"/>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w:t>
                  </w:r>
                </w:p>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垃圾</w:t>
                  </w:r>
                </w:p>
              </w:tc>
              <w:tc>
                <w:tcPr>
                  <w:tcW w:w="2925" w:type="dxa"/>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垃圾桶收集，定期交由环卫部门处置</w:t>
                  </w:r>
                </w:p>
              </w:tc>
              <w:tc>
                <w:tcPr>
                  <w:tcW w:w="1752" w:type="dxa"/>
                  <w:vMerge w:val="restart"/>
                  <w:vAlign w:val="center"/>
                </w:tcPr>
                <w:p>
                  <w:pPr>
                    <w:adjustRightInd w:val="0"/>
                    <w:snapToGrid w:val="0"/>
                    <w:spacing w:before="100" w:beforeAutospacing="1"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合理处置，处置率100%</w:t>
                  </w:r>
                </w:p>
              </w:tc>
              <w:tc>
                <w:tcPr>
                  <w:tcW w:w="1442" w:type="dxa"/>
                  <w:vMerge w:val="restart"/>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已建成，做到了“三同时”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 w:hRule="atLeast"/>
                <w:jc w:val="center"/>
              </w:trPr>
              <w:tc>
                <w:tcPr>
                  <w:tcW w:w="805" w:type="dxa"/>
                  <w:vMerge w:val="continue"/>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2261" w:type="dxa"/>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脉冲布袋除尘器收集的粉尘、边角料及不合格产品和废水性油墨桶</w:t>
                  </w:r>
                </w:p>
              </w:tc>
              <w:tc>
                <w:tcPr>
                  <w:tcW w:w="2925" w:type="dxa"/>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粉尘与生活垃圾一同处置，边角料及不合格产品和废水性油墨桶外售处置</w:t>
                  </w:r>
                </w:p>
              </w:tc>
              <w:tc>
                <w:tcPr>
                  <w:tcW w:w="1752" w:type="dxa"/>
                  <w:vMerge w:val="continue"/>
                  <w:vAlign w:val="center"/>
                </w:tcPr>
                <w:p>
                  <w:pPr>
                    <w:adjustRightInd w:val="0"/>
                    <w:snapToGrid w:val="0"/>
                    <w:spacing w:before="100" w:beforeAutospacing="1" w:line="240" w:lineRule="auto"/>
                    <w:jc w:val="center"/>
                  </w:pPr>
                </w:p>
              </w:tc>
              <w:tc>
                <w:tcPr>
                  <w:tcW w:w="1442" w:type="dxa"/>
                  <w:vMerge w:val="continue"/>
                  <w:vAlign w:val="top"/>
                </w:tcPr>
                <w:p>
                  <w:pPr>
                    <w:adjustRightInd w:val="0"/>
                    <w:snapToGrid w:val="0"/>
                    <w:spacing w:before="100" w:beforeAutospacing="1"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05" w:type="dxa"/>
                  <w:vMerge w:val="continue"/>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p>
              </w:tc>
              <w:tc>
                <w:tcPr>
                  <w:tcW w:w="2261" w:type="dxa"/>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废润滑油、废润滑油桶、污泥、废活性炭和废UV灯管</w:t>
                  </w:r>
                </w:p>
              </w:tc>
              <w:tc>
                <w:tcPr>
                  <w:tcW w:w="2925" w:type="dxa"/>
                  <w:vAlign w:val="center"/>
                </w:tcPr>
                <w:p>
                  <w:pPr>
                    <w:adjustRightInd w:val="0"/>
                    <w:snapToGrid w:val="0"/>
                    <w:spacing w:before="100" w:beforeAutospacing="1"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废润滑油、废润滑油桶、污泥、废活性炭暂存于危废暂存间，定期交由西安尧柏环保科技工程有限公司处置，废UV灯管暂存于危废暂存间，更换频次较低，当产生时再与有资质单位签订协议。</w:t>
                  </w:r>
                </w:p>
              </w:tc>
              <w:tc>
                <w:tcPr>
                  <w:tcW w:w="1752" w:type="dxa"/>
                  <w:vMerge w:val="continue"/>
                </w:tcPr>
                <w:p>
                  <w:pPr>
                    <w:adjustRightInd w:val="0"/>
                    <w:snapToGrid w:val="0"/>
                    <w:spacing w:before="100" w:beforeAutospacing="1" w:line="240" w:lineRule="auto"/>
                    <w:jc w:val="center"/>
                  </w:pPr>
                </w:p>
              </w:tc>
              <w:tc>
                <w:tcPr>
                  <w:tcW w:w="1442" w:type="dxa"/>
                  <w:vMerge w:val="continue"/>
                </w:tcPr>
                <w:p>
                  <w:pPr>
                    <w:adjustRightInd w:val="0"/>
                    <w:snapToGrid w:val="0"/>
                    <w:spacing w:before="100" w:beforeAutospacing="1" w:line="240" w:lineRule="auto"/>
                    <w:jc w:val="center"/>
                  </w:pPr>
                </w:p>
              </w:tc>
            </w:tr>
          </w:tbl>
          <w:p>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lang w:val="en-US" w:eastAsia="zh-CN"/>
              </w:rPr>
            </w:pPr>
            <w:r>
              <w:rPr>
                <w:rFonts w:hint="eastAsia"/>
                <w:lang w:val="en-US" w:eastAsia="zh-CN"/>
              </w:rPr>
              <w:t xml:space="preserve">   项目固废环保设施有垃圾桶/危废暂存间。各防治污染的措施与主体工程同时设计,同时施工,同时投入使用，项目已做到“三同时”。固体废物均能合理收集及处置，对周围环境影响较小。</w:t>
            </w:r>
          </w:p>
          <w:p>
            <w:pPr>
              <w:numPr>
                <w:ilvl w:val="0"/>
                <w:numId w:val="0"/>
              </w:numPr>
              <w:rPr>
                <w:rFonts w:hint="eastAsia"/>
                <w:lang w:val="en-US" w:eastAsia="zh-CN"/>
              </w:rPr>
            </w:pPr>
            <w:r>
              <w:rPr>
                <w:rFonts w:hint="eastAsia"/>
                <w:lang w:val="en-US" w:eastAsia="zh-CN"/>
              </w:rPr>
              <w:t>6.3  管理制度落实情况</w:t>
            </w:r>
          </w:p>
          <w:p>
            <w:pPr>
              <w:numPr>
                <w:ilvl w:val="0"/>
                <w:numId w:val="0"/>
              </w:numPr>
              <w:ind w:firstLine="480" w:firstLineChars="200"/>
              <w:rPr>
                <w:rFonts w:hint="eastAsia"/>
                <w:lang w:val="en-US" w:eastAsia="zh-CN"/>
              </w:rPr>
            </w:pPr>
            <w:r>
              <w:rPr>
                <w:rFonts w:hint="eastAsia"/>
                <w:lang w:val="en-US" w:eastAsia="zh-CN"/>
              </w:rPr>
              <w:t>企业已经制定《企业环保档案及人员设置管理制度》、《有机废气处理设施管理制度》、《除尘设备管理制度》、《危险废物管理制度》等环境管理制度，按要求员工严格执行各项管理制度。</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c>
      </w:tr>
    </w:tbl>
    <w:p>
      <w:pPr>
        <w:rPr>
          <w:rFonts w:hint="eastAsia" w:eastAsia="宋体"/>
          <w:b/>
          <w:bCs/>
          <w:color w:val="auto"/>
          <w:sz w:val="30"/>
          <w:szCs w:val="30"/>
          <w:lang w:eastAsia="zh-CN"/>
        </w:rPr>
      </w:pPr>
      <w:r>
        <w:rPr>
          <w:b/>
          <w:bCs/>
          <w:color w:val="auto"/>
          <w:sz w:val="30"/>
          <w:szCs w:val="30"/>
        </w:rPr>
        <w:t>表</w:t>
      </w:r>
      <w:r>
        <w:rPr>
          <w:rFonts w:hint="eastAsia"/>
          <w:b/>
          <w:bCs/>
          <w:color w:val="auto"/>
          <w:sz w:val="30"/>
          <w:szCs w:val="30"/>
          <w:lang w:eastAsia="zh-CN"/>
        </w:rPr>
        <w:t>七</w:t>
      </w:r>
      <w:r>
        <w:rPr>
          <w:b/>
          <w:bCs/>
          <w:color w:val="auto"/>
          <w:sz w:val="30"/>
          <w:szCs w:val="30"/>
        </w:rPr>
        <w:t xml:space="preserve"> 验收</w:t>
      </w:r>
      <w:r>
        <w:rPr>
          <w:rFonts w:hint="eastAsia"/>
          <w:b/>
          <w:bCs/>
          <w:color w:val="auto"/>
          <w:sz w:val="30"/>
          <w:szCs w:val="30"/>
          <w:lang w:eastAsia="zh-CN"/>
        </w:rPr>
        <w:t>结论及建议</w:t>
      </w:r>
    </w:p>
    <w:tbl>
      <w:tblPr>
        <w:tblStyle w:val="14"/>
        <w:tblW w:w="9356" w:type="dxa"/>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0" w:hRule="atLeast"/>
        </w:trPr>
        <w:tc>
          <w:tcPr>
            <w:tcW w:w="9356" w:type="dxa"/>
          </w:tcPr>
          <w:p>
            <w:pPr>
              <w:pStyle w:val="4"/>
              <w:tabs>
                <w:tab w:val="left" w:pos="881"/>
                <w:tab w:val="clear" w:pos="576"/>
              </w:tabs>
              <w:spacing w:line="360" w:lineRule="auto"/>
              <w:outlineLvl w:val="1"/>
              <w:rPr>
                <w:rFonts w:hint="default" w:ascii="Times New Roman" w:hAnsi="Times New Roman" w:eastAsia="宋体" w:cs="Times New Roman"/>
                <w:b w:val="0"/>
                <w:color w:val="auto"/>
                <w:kern w:val="0"/>
                <w:sz w:val="24"/>
                <w:szCs w:val="22"/>
                <w:lang w:val="en-US" w:eastAsia="zh-CN" w:bidi="ar-SA"/>
              </w:rPr>
            </w:pPr>
            <w:r>
              <w:rPr>
                <w:rFonts w:hint="default" w:ascii="Times New Roman" w:hAnsi="Times New Roman" w:cs="Times New Roman"/>
                <w:b w:val="0"/>
                <w:color w:val="auto"/>
                <w:kern w:val="0"/>
                <w:sz w:val="24"/>
                <w:szCs w:val="22"/>
                <w:lang w:val="en-US" w:eastAsia="zh-CN" w:bidi="ar-SA"/>
              </w:rPr>
              <w:t>1、验收结论</w:t>
            </w:r>
          </w:p>
          <w:p>
            <w:pPr>
              <w:pStyle w:val="4"/>
              <w:tabs>
                <w:tab w:val="left" w:pos="881"/>
                <w:tab w:val="clear" w:pos="576"/>
              </w:tabs>
              <w:spacing w:line="360" w:lineRule="auto"/>
              <w:ind w:left="0" w:firstLine="480" w:firstLineChars="200"/>
              <w:outlineLvl w:val="1"/>
              <w:rPr>
                <w:rFonts w:hint="default" w:ascii="Times New Roman" w:hAnsi="Times New Roman" w:eastAsia="宋体" w:cs="Times New Roman"/>
                <w:b w:val="0"/>
                <w:color w:val="auto"/>
                <w:kern w:val="0"/>
                <w:sz w:val="24"/>
                <w:szCs w:val="22"/>
                <w:lang w:val="en-US" w:eastAsia="zh-CN" w:bidi="ar-SA"/>
              </w:rPr>
            </w:pPr>
            <w:r>
              <w:rPr>
                <w:rFonts w:hint="default" w:ascii="Times New Roman" w:hAnsi="Times New Roman" w:eastAsia="宋体" w:cs="Times New Roman"/>
                <w:b w:val="0"/>
                <w:color w:val="auto"/>
                <w:kern w:val="0"/>
                <w:sz w:val="24"/>
                <w:szCs w:val="22"/>
                <w:lang w:val="en-US" w:eastAsia="zh-CN" w:bidi="ar-SA"/>
              </w:rPr>
              <w:t>综上所述，咸阳新通联包装材料有限公司建设项目建设过程中落实了环境影响报告表及批复中要求的污染控制措施，经检查，固体废物均得到合理处置，总体上达到建设项目环境保护竣工验收条件，建议项目固体废物环保设施通过竣工环境保护验收。</w:t>
            </w:r>
          </w:p>
          <w:p>
            <w:pPr>
              <w:rPr>
                <w:rFonts w:hint="default" w:ascii="Times New Roman" w:hAnsi="Times New Roman" w:cs="Times New Roman"/>
                <w:b w:val="0"/>
                <w:color w:val="auto"/>
                <w:sz w:val="24"/>
                <w:szCs w:val="22"/>
                <w:lang w:val="en-US" w:eastAsia="zh-CN" w:bidi="ar-SA"/>
              </w:rPr>
            </w:pPr>
            <w:r>
              <w:rPr>
                <w:rFonts w:hint="default" w:ascii="Times New Roman" w:hAnsi="Times New Roman" w:cs="Times New Roman"/>
                <w:b w:val="0"/>
                <w:color w:val="auto"/>
                <w:sz w:val="24"/>
                <w:szCs w:val="22"/>
                <w:lang w:val="en-US" w:eastAsia="zh-CN" w:bidi="ar-SA"/>
              </w:rPr>
              <w:t>2、建议</w:t>
            </w:r>
          </w:p>
          <w:p>
            <w:pPr>
              <w:rPr>
                <w:rFonts w:hint="eastAsia" w:ascii="宋体" w:hAnsi="Calibri" w:cs="Times New Roman"/>
                <w:b w:val="0"/>
                <w:color w:val="auto"/>
                <w:sz w:val="24"/>
                <w:szCs w:val="22"/>
                <w:lang w:val="en-US" w:eastAsia="zh-CN" w:bidi="ar-SA"/>
              </w:rPr>
            </w:pPr>
            <w:r>
              <w:rPr>
                <w:rFonts w:hint="eastAsia" w:ascii="宋体" w:hAnsi="Calibri" w:cs="Times New Roman"/>
                <w:b w:val="0"/>
                <w:color w:val="auto"/>
                <w:sz w:val="24"/>
                <w:szCs w:val="22"/>
                <w:lang w:val="en-US" w:eastAsia="zh-CN" w:bidi="ar-SA"/>
              </w:rPr>
              <w:t>①加强危废管理，做好危废收集、暂存、转运及台账管理工作；</w:t>
            </w:r>
          </w:p>
          <w:p>
            <w:pPr>
              <w:rPr>
                <w:rFonts w:hint="eastAsia" w:ascii="宋体" w:hAnsi="Calibri" w:cs="Times New Roman"/>
                <w:b w:val="0"/>
                <w:color w:val="auto"/>
                <w:sz w:val="24"/>
                <w:szCs w:val="22"/>
                <w:lang w:val="en-US" w:eastAsia="zh-CN" w:bidi="ar-SA"/>
              </w:rPr>
            </w:pPr>
            <w:r>
              <w:rPr>
                <w:rFonts w:hint="eastAsia" w:ascii="宋体" w:hAnsi="Calibri" w:cs="Times New Roman"/>
                <w:b w:val="0"/>
                <w:color w:val="auto"/>
                <w:sz w:val="24"/>
                <w:szCs w:val="22"/>
                <w:lang w:val="en-US" w:eastAsia="zh-CN" w:bidi="ar-SA"/>
              </w:rPr>
              <w:t>②加强设备运行管理、维护记录；</w:t>
            </w:r>
          </w:p>
          <w:p>
            <w:pPr>
              <w:rPr>
                <w:rFonts w:hint="eastAsia" w:ascii="宋体" w:hAnsi="Calibri" w:cs="Times New Roman"/>
                <w:b w:val="0"/>
                <w:color w:val="auto"/>
                <w:sz w:val="24"/>
                <w:szCs w:val="22"/>
                <w:lang w:val="en-US" w:eastAsia="zh-CN" w:bidi="ar-SA"/>
              </w:rPr>
            </w:pPr>
            <w:r>
              <w:rPr>
                <w:rFonts w:hint="eastAsia" w:ascii="宋体" w:hAnsi="Calibri" w:cs="Times New Roman"/>
                <w:b w:val="0"/>
                <w:color w:val="auto"/>
                <w:sz w:val="24"/>
                <w:szCs w:val="22"/>
                <w:lang w:val="en-US" w:eastAsia="zh-CN" w:bidi="ar-SA"/>
              </w:rPr>
              <w:t>③加强厂区环境卫生管理。</w:t>
            </w:r>
          </w:p>
          <w:p>
            <w:pPr>
              <w:rPr>
                <w:b/>
                <w:color w:val="auto"/>
              </w:rPr>
            </w:pPr>
            <w:r>
              <w:rPr>
                <w:b/>
                <w:color w:val="auto"/>
              </w:rPr>
              <w:t>附图：</w:t>
            </w:r>
          </w:p>
          <w:p>
            <w:pPr>
              <w:pStyle w:val="31"/>
              <w:ind w:firstLine="480"/>
              <w:rPr>
                <w:color w:val="auto"/>
                <w:szCs w:val="24"/>
              </w:rPr>
            </w:pPr>
            <w:r>
              <w:rPr>
                <w:color w:val="auto"/>
                <w:szCs w:val="24"/>
              </w:rPr>
              <w:t>1、建设项目地理位置图；</w:t>
            </w:r>
          </w:p>
          <w:p>
            <w:pPr>
              <w:ind w:firstLine="480" w:firstLineChars="200"/>
              <w:rPr>
                <w:color w:val="auto"/>
                <w:szCs w:val="24"/>
              </w:rPr>
            </w:pPr>
            <w:r>
              <w:rPr>
                <w:color w:val="auto"/>
                <w:szCs w:val="24"/>
              </w:rPr>
              <w:t>2、</w:t>
            </w:r>
            <w:r>
              <w:rPr>
                <w:rFonts w:hint="eastAsia"/>
                <w:color w:val="auto"/>
                <w:szCs w:val="24"/>
                <w:lang w:eastAsia="zh-CN"/>
              </w:rPr>
              <w:t>项目四邻关系图</w:t>
            </w:r>
            <w:r>
              <w:rPr>
                <w:color w:val="auto"/>
                <w:szCs w:val="24"/>
              </w:rPr>
              <w:t>；</w:t>
            </w:r>
          </w:p>
          <w:p>
            <w:pPr>
              <w:pStyle w:val="31"/>
              <w:ind w:firstLine="480"/>
              <w:rPr>
                <w:color w:val="auto"/>
                <w:szCs w:val="24"/>
              </w:rPr>
            </w:pPr>
            <w:r>
              <w:rPr>
                <w:rFonts w:ascii="Times New Roman" w:hAnsi="Times New Roman"/>
                <w:b w:val="0"/>
                <w:color w:val="auto"/>
                <w:sz w:val="24"/>
                <w:szCs w:val="24"/>
              </w:rPr>
              <w:t>3</w:t>
            </w:r>
            <w:r>
              <w:rPr>
                <w:rFonts w:ascii="Times New Roman"/>
                <w:b w:val="0"/>
                <w:color w:val="auto"/>
                <w:sz w:val="24"/>
                <w:szCs w:val="24"/>
              </w:rPr>
              <w:t>、</w:t>
            </w:r>
            <w:r>
              <w:rPr>
                <w:rFonts w:hint="eastAsia" w:ascii="Times New Roman"/>
                <w:b w:val="0"/>
                <w:color w:val="auto"/>
                <w:sz w:val="24"/>
                <w:szCs w:val="24"/>
                <w:lang w:eastAsia="zh-CN"/>
              </w:rPr>
              <w:t>厂区</w:t>
            </w:r>
            <w:r>
              <w:rPr>
                <w:rFonts w:hint="eastAsia"/>
                <w:color w:val="auto"/>
                <w:szCs w:val="24"/>
                <w:lang w:eastAsia="zh-CN"/>
              </w:rPr>
              <w:t>平面布置图</w:t>
            </w:r>
            <w:r>
              <w:rPr>
                <w:color w:val="auto"/>
                <w:szCs w:val="24"/>
              </w:rPr>
              <w:t>；</w:t>
            </w:r>
          </w:p>
          <w:p>
            <w:pPr>
              <w:pStyle w:val="31"/>
              <w:ind w:firstLine="480"/>
              <w:rPr>
                <w:rFonts w:hint="eastAsia"/>
                <w:color w:val="auto"/>
                <w:szCs w:val="24"/>
                <w:lang w:eastAsia="zh-CN"/>
              </w:rPr>
            </w:pPr>
            <w:r>
              <w:rPr>
                <w:rFonts w:hint="eastAsia"/>
                <w:color w:val="auto"/>
                <w:szCs w:val="24"/>
                <w:lang w:val="en-US" w:eastAsia="zh-CN"/>
              </w:rPr>
              <w:t>4</w:t>
            </w:r>
            <w:r>
              <w:rPr>
                <w:color w:val="auto"/>
                <w:szCs w:val="24"/>
              </w:rPr>
              <w:t>、</w:t>
            </w:r>
            <w:r>
              <w:rPr>
                <w:rFonts w:hint="eastAsia"/>
                <w:color w:val="auto"/>
                <w:szCs w:val="24"/>
                <w:lang w:eastAsia="zh-CN"/>
              </w:rPr>
              <w:t>环境保护目标图；</w:t>
            </w:r>
          </w:p>
          <w:p>
            <w:pPr>
              <w:pStyle w:val="31"/>
              <w:ind w:firstLine="480"/>
              <w:rPr>
                <w:rFonts w:hint="default"/>
                <w:color w:val="auto"/>
                <w:szCs w:val="24"/>
                <w:lang w:val="en-US" w:eastAsia="zh-CN"/>
              </w:rPr>
            </w:pPr>
            <w:r>
              <w:rPr>
                <w:rFonts w:hint="eastAsia"/>
                <w:color w:val="auto"/>
                <w:szCs w:val="24"/>
                <w:lang w:val="en-US" w:eastAsia="zh-CN"/>
              </w:rPr>
              <w:t>5、环保设施照片。</w:t>
            </w:r>
          </w:p>
          <w:p>
            <w:pPr>
              <w:pStyle w:val="16"/>
              <w:jc w:val="both"/>
              <w:rPr>
                <w:rFonts w:hint="eastAsia"/>
                <w:color w:val="auto"/>
                <w:lang w:eastAsia="zh-CN"/>
              </w:rPr>
            </w:pPr>
          </w:p>
          <w:p>
            <w:pPr>
              <w:outlineLvl w:val="1"/>
              <w:rPr>
                <w:b/>
                <w:color w:val="auto"/>
              </w:rPr>
            </w:pPr>
            <w:r>
              <w:rPr>
                <w:b/>
                <w:color w:val="auto"/>
              </w:rPr>
              <w:t>附件：</w:t>
            </w:r>
          </w:p>
          <w:p>
            <w:pPr>
              <w:pStyle w:val="31"/>
              <w:ind w:left="0" w:leftChars="0" w:firstLine="480" w:firstLineChars="200"/>
              <w:rPr>
                <w:color w:val="auto"/>
                <w:szCs w:val="24"/>
              </w:rPr>
            </w:pPr>
            <w:r>
              <w:rPr>
                <w:rFonts w:hint="eastAsia" w:cs="Times New Roman"/>
                <w:color w:val="auto"/>
                <w:kern w:val="2"/>
                <w:sz w:val="24"/>
                <w:szCs w:val="22"/>
                <w:lang w:val="en-US" w:eastAsia="zh-CN" w:bidi="ar-SA"/>
              </w:rPr>
              <w:t>1、</w:t>
            </w:r>
            <w:r>
              <w:rPr>
                <w:rFonts w:ascii="Times New Roman" w:hAnsi="Times New Roman" w:eastAsia="宋体" w:cs="Times New Roman"/>
                <w:color w:val="auto"/>
                <w:kern w:val="2"/>
                <w:sz w:val="24"/>
                <w:szCs w:val="22"/>
                <w:lang w:val="en-US" w:eastAsia="zh-CN" w:bidi="ar-SA"/>
              </w:rPr>
              <w:t>建设项目竣</w:t>
            </w:r>
            <w:r>
              <w:rPr>
                <w:color w:val="auto"/>
                <w:szCs w:val="24"/>
              </w:rPr>
              <w:t>工环境保护“三同时”验收登记表；</w:t>
            </w:r>
          </w:p>
          <w:p>
            <w:pPr>
              <w:pStyle w:val="31"/>
              <w:ind w:firstLine="480"/>
              <w:rPr>
                <w:color w:val="auto"/>
                <w:szCs w:val="24"/>
              </w:rPr>
            </w:pPr>
            <w:r>
              <w:rPr>
                <w:color w:val="auto"/>
                <w:szCs w:val="24"/>
              </w:rPr>
              <w:t xml:space="preserve">2、建设项目环境影响评价报告表的批复；    </w:t>
            </w:r>
          </w:p>
          <w:p>
            <w:pPr>
              <w:pStyle w:val="31"/>
              <w:ind w:firstLine="480"/>
              <w:rPr>
                <w:rFonts w:hint="eastAsia"/>
                <w:color w:val="auto"/>
                <w:szCs w:val="24"/>
                <w:lang w:eastAsia="zh-CN"/>
              </w:rPr>
            </w:pPr>
            <w:r>
              <w:rPr>
                <w:color w:val="auto"/>
                <w:szCs w:val="24"/>
              </w:rPr>
              <w:t>3、</w:t>
            </w:r>
            <w:r>
              <w:rPr>
                <w:rFonts w:hint="eastAsia"/>
                <w:color w:val="auto"/>
                <w:szCs w:val="24"/>
                <w:lang w:eastAsia="zh-CN"/>
              </w:rPr>
              <w:t>危废处置合同；</w:t>
            </w:r>
          </w:p>
          <w:p>
            <w:pPr>
              <w:pStyle w:val="31"/>
              <w:ind w:firstLine="480"/>
              <w:rPr>
                <w:rFonts w:hint="eastAsia" w:eastAsia="宋体"/>
                <w:color w:val="auto"/>
                <w:szCs w:val="24"/>
                <w:lang w:eastAsia="zh-CN"/>
              </w:rPr>
            </w:pPr>
            <w:r>
              <w:rPr>
                <w:rFonts w:hint="eastAsia"/>
                <w:color w:val="auto"/>
                <w:szCs w:val="24"/>
                <w:lang w:val="en-US" w:eastAsia="zh-CN"/>
              </w:rPr>
              <w:t>4</w:t>
            </w:r>
            <w:r>
              <w:rPr>
                <w:rFonts w:hint="eastAsia"/>
                <w:color w:val="auto"/>
                <w:szCs w:val="24"/>
              </w:rPr>
              <w:t>、</w:t>
            </w:r>
            <w:r>
              <w:rPr>
                <w:rFonts w:hint="eastAsia"/>
                <w:color w:val="auto"/>
                <w:szCs w:val="24"/>
                <w:lang w:val="en-US" w:eastAsia="zh-CN"/>
              </w:rPr>
              <w:t>危废处置公司资质</w:t>
            </w:r>
            <w:r>
              <w:rPr>
                <w:rFonts w:hint="eastAsia"/>
                <w:color w:val="auto"/>
                <w:szCs w:val="24"/>
                <w:lang w:eastAsia="zh-CN"/>
              </w:rPr>
              <w:t>；</w:t>
            </w:r>
          </w:p>
          <w:p>
            <w:pPr>
              <w:ind w:firstLine="480" w:firstLineChars="200"/>
              <w:rPr>
                <w:rFonts w:hint="eastAsia" w:eastAsia="宋体"/>
                <w:color w:val="auto"/>
                <w:szCs w:val="24"/>
                <w:lang w:val="en-US" w:eastAsia="zh-CN"/>
              </w:rPr>
            </w:pPr>
            <w:r>
              <w:rPr>
                <w:rFonts w:hint="eastAsia"/>
                <w:color w:val="auto"/>
                <w:szCs w:val="24"/>
                <w:lang w:val="en-US" w:eastAsia="zh-CN"/>
              </w:rPr>
              <w:t>5、</w:t>
            </w:r>
            <w:r>
              <w:rPr>
                <w:rFonts w:hint="eastAsia"/>
                <w:color w:val="auto"/>
                <w:szCs w:val="24"/>
                <w:lang w:eastAsia="zh-CN"/>
              </w:rPr>
              <w:t>验收</w:t>
            </w:r>
            <w:r>
              <w:rPr>
                <w:rFonts w:hint="eastAsia"/>
                <w:color w:val="auto"/>
                <w:szCs w:val="24"/>
              </w:rPr>
              <w:t>监测报告</w:t>
            </w:r>
            <w:r>
              <w:rPr>
                <w:rFonts w:hint="eastAsia"/>
                <w:color w:val="auto"/>
                <w:szCs w:val="24"/>
                <w:lang w:val="en-US" w:eastAsia="zh-CN"/>
              </w:rPr>
              <w:t>。</w:t>
            </w:r>
          </w:p>
          <w:p>
            <w:pPr>
              <w:rPr>
                <w:rFonts w:hint="eastAsia" w:ascii="宋体" w:hAnsi="Calibri" w:cs="Times New Roman"/>
                <w:b w:val="0"/>
                <w:color w:val="auto"/>
                <w:sz w:val="24"/>
                <w:szCs w:val="22"/>
                <w:lang w:val="en-US" w:eastAsia="zh-CN" w:bidi="ar-SA"/>
              </w:rPr>
            </w:pPr>
          </w:p>
          <w:p>
            <w:pPr>
              <w:rPr>
                <w:rFonts w:hint="eastAsia" w:ascii="宋体" w:hAnsi="Calibri" w:cs="Times New Roman"/>
                <w:b w:val="0"/>
                <w:color w:val="auto"/>
                <w:sz w:val="24"/>
                <w:szCs w:val="22"/>
                <w:lang w:val="en-US" w:eastAsia="zh-CN" w:bidi="ar-SA"/>
              </w:rPr>
            </w:pPr>
          </w:p>
          <w:p>
            <w:pPr>
              <w:rPr>
                <w:rFonts w:hint="eastAsia" w:ascii="宋体" w:hAnsi="Calibri" w:cs="Times New Roman"/>
                <w:b w:val="0"/>
                <w:color w:val="auto"/>
                <w:sz w:val="24"/>
                <w:szCs w:val="22"/>
                <w:lang w:val="en-US" w:eastAsia="zh-CN" w:bidi="ar-SA"/>
              </w:rPr>
            </w:pPr>
          </w:p>
          <w:p>
            <w:pPr>
              <w:rPr>
                <w:rFonts w:hint="eastAsia" w:ascii="宋体" w:hAnsi="Calibri" w:cs="Times New Roman"/>
                <w:b w:val="0"/>
                <w:color w:val="auto"/>
                <w:sz w:val="24"/>
                <w:szCs w:val="22"/>
                <w:lang w:val="en-US" w:eastAsia="zh-CN" w:bidi="ar-SA"/>
              </w:rPr>
            </w:pPr>
          </w:p>
          <w:p>
            <w:pPr>
              <w:rPr>
                <w:rFonts w:hint="eastAsia" w:ascii="宋体" w:hAnsi="Calibri" w:cs="Times New Roman"/>
                <w:b w:val="0"/>
                <w:color w:val="auto"/>
                <w:sz w:val="24"/>
                <w:szCs w:val="22"/>
                <w:lang w:val="en-US" w:eastAsia="zh-CN" w:bidi="ar-SA"/>
              </w:rPr>
            </w:pPr>
          </w:p>
          <w:p>
            <w:pPr>
              <w:rPr>
                <w:rFonts w:hint="eastAsia" w:ascii="宋体" w:hAnsi="Calibri" w:cs="Times New Roman"/>
                <w:b w:val="0"/>
                <w:color w:val="auto"/>
                <w:sz w:val="24"/>
                <w:szCs w:val="22"/>
                <w:lang w:val="en-US" w:eastAsia="zh-CN" w:bidi="ar-SA"/>
              </w:rPr>
            </w:pPr>
          </w:p>
          <w:p>
            <w:pPr>
              <w:rPr>
                <w:rFonts w:hint="eastAsia"/>
                <w:lang w:eastAsia="zh-CN"/>
              </w:rPr>
            </w:pPr>
          </w:p>
        </w:tc>
      </w:tr>
    </w:tbl>
    <w:p>
      <w:pPr>
        <w:pStyle w:val="2"/>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spacing w:line="240" w:lineRule="auto"/>
        <w:ind w:left="0" w:leftChars="0" w:firstLine="0" w:firstLineChars="0"/>
        <w:jc w:val="both"/>
        <w:rPr>
          <w:rFonts w:hint="default"/>
          <w:color w:val="auto"/>
          <w:lang w:val="en-US" w:eastAsia="zh-CN"/>
        </w:rPr>
      </w:pPr>
      <w:r>
        <w:rPr>
          <w:rFonts w:hint="eastAsia" w:ascii="Times New Roman" w:hAnsi="Times New Roman"/>
          <w:color w:val="auto"/>
          <w:lang w:val="en-US" w:eastAsia="zh-CN"/>
        </w:rPr>
        <w:t xml:space="preserve"> </w:t>
      </w:r>
    </w:p>
    <w:sectPr>
      <w:headerReference r:id="rId4" w:type="default"/>
      <w:footerReference r:id="rId5" w:type="default"/>
      <w:pgSz w:w="16783" w:h="11850"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TimesNewRomanPS-BoldM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kvc64BAABL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G4qDctziiPa/nve//+7//CTT3J4+xBqzngLmpeHaDzjm0R/RmVUPCmz+oh6C&#10;cWz07tRcOSQi8qP5bD6vMCQwNl4Qn708DxDTnfSWZKOhgNMrTeXbh5gOqWNKrub8rTamTNC4Nw7E&#10;zB6WuR84ZisNq+EoaOXbHerpcfANdbiZlJh7h33NOzIaMBqr0dgE0OsOqU0LrxiuNglJFG65wgH2&#10;WBgnVtQdtyuvxOt7yXr5B5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S9zrgEAAEsD&#10;AAAOAAAAAAAAAAEAIAAAAB4BAABkcnMvZTJvRG9jLnhtbFBLBQYAAAAABgAGAFkBAAA+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742B36"/>
    <w:multiLevelType w:val="singleLevel"/>
    <w:tmpl w:val="EE742B36"/>
    <w:lvl w:ilvl="0" w:tentative="0">
      <w:start w:val="1"/>
      <w:numFmt w:val="decimal"/>
      <w:suff w:val="nothing"/>
      <w:lvlText w:val="%1、"/>
      <w:lvlJc w:val="left"/>
    </w:lvl>
  </w:abstractNum>
  <w:abstractNum w:abstractNumId="1">
    <w:nsid w:val="5EB209DE"/>
    <w:multiLevelType w:val="multilevel"/>
    <w:tmpl w:val="5EB209DE"/>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22F"/>
    <w:rsid w:val="000073B6"/>
    <w:rsid w:val="00022980"/>
    <w:rsid w:val="0003365C"/>
    <w:rsid w:val="0005361F"/>
    <w:rsid w:val="000561FD"/>
    <w:rsid w:val="00077C10"/>
    <w:rsid w:val="00083E0C"/>
    <w:rsid w:val="00094BFB"/>
    <w:rsid w:val="000A0F2D"/>
    <w:rsid w:val="000B1415"/>
    <w:rsid w:val="000B2BF5"/>
    <w:rsid w:val="000B7ED2"/>
    <w:rsid w:val="000D0803"/>
    <w:rsid w:val="000F573F"/>
    <w:rsid w:val="00136348"/>
    <w:rsid w:val="001476FA"/>
    <w:rsid w:val="00166E3E"/>
    <w:rsid w:val="00172A27"/>
    <w:rsid w:val="001837D3"/>
    <w:rsid w:val="001976D2"/>
    <w:rsid w:val="001D4F04"/>
    <w:rsid w:val="001E1C8E"/>
    <w:rsid w:val="001F1537"/>
    <w:rsid w:val="001F3EA4"/>
    <w:rsid w:val="00204197"/>
    <w:rsid w:val="00214CF6"/>
    <w:rsid w:val="00216ECC"/>
    <w:rsid w:val="00253E93"/>
    <w:rsid w:val="00270E43"/>
    <w:rsid w:val="00272155"/>
    <w:rsid w:val="002B19BE"/>
    <w:rsid w:val="002C204D"/>
    <w:rsid w:val="002C22C9"/>
    <w:rsid w:val="002D47F6"/>
    <w:rsid w:val="002E2838"/>
    <w:rsid w:val="002F1641"/>
    <w:rsid w:val="002F4A64"/>
    <w:rsid w:val="00302A10"/>
    <w:rsid w:val="0030662C"/>
    <w:rsid w:val="003440A6"/>
    <w:rsid w:val="00353668"/>
    <w:rsid w:val="00362621"/>
    <w:rsid w:val="00386C73"/>
    <w:rsid w:val="003A200B"/>
    <w:rsid w:val="003C44D8"/>
    <w:rsid w:val="003C5F6D"/>
    <w:rsid w:val="003D05D8"/>
    <w:rsid w:val="003F2AEA"/>
    <w:rsid w:val="003F2EC7"/>
    <w:rsid w:val="003F4DB9"/>
    <w:rsid w:val="004425C7"/>
    <w:rsid w:val="00445D6C"/>
    <w:rsid w:val="00461033"/>
    <w:rsid w:val="00470713"/>
    <w:rsid w:val="00473830"/>
    <w:rsid w:val="00483875"/>
    <w:rsid w:val="00487155"/>
    <w:rsid w:val="004A0775"/>
    <w:rsid w:val="004B070E"/>
    <w:rsid w:val="004B1566"/>
    <w:rsid w:val="004B622B"/>
    <w:rsid w:val="004E14FD"/>
    <w:rsid w:val="004E2989"/>
    <w:rsid w:val="004F59CF"/>
    <w:rsid w:val="005073EA"/>
    <w:rsid w:val="00521AF1"/>
    <w:rsid w:val="0053478B"/>
    <w:rsid w:val="00552AD7"/>
    <w:rsid w:val="00562D3A"/>
    <w:rsid w:val="00584D7A"/>
    <w:rsid w:val="005B31FA"/>
    <w:rsid w:val="005D12CE"/>
    <w:rsid w:val="005E5EC2"/>
    <w:rsid w:val="006402DC"/>
    <w:rsid w:val="006435CF"/>
    <w:rsid w:val="00644842"/>
    <w:rsid w:val="00661689"/>
    <w:rsid w:val="00670AAF"/>
    <w:rsid w:val="00677D5A"/>
    <w:rsid w:val="006A5B9E"/>
    <w:rsid w:val="006B38BA"/>
    <w:rsid w:val="00707775"/>
    <w:rsid w:val="0072074E"/>
    <w:rsid w:val="0072427A"/>
    <w:rsid w:val="00731F16"/>
    <w:rsid w:val="00732E05"/>
    <w:rsid w:val="0073710F"/>
    <w:rsid w:val="00744571"/>
    <w:rsid w:val="00746764"/>
    <w:rsid w:val="00771238"/>
    <w:rsid w:val="007779E9"/>
    <w:rsid w:val="007B413C"/>
    <w:rsid w:val="007C19EF"/>
    <w:rsid w:val="007C53DB"/>
    <w:rsid w:val="007E5B77"/>
    <w:rsid w:val="007F0EDE"/>
    <w:rsid w:val="008155D6"/>
    <w:rsid w:val="00832892"/>
    <w:rsid w:val="00837437"/>
    <w:rsid w:val="00843BB9"/>
    <w:rsid w:val="008605D4"/>
    <w:rsid w:val="00895FCB"/>
    <w:rsid w:val="008A7940"/>
    <w:rsid w:val="008B20AA"/>
    <w:rsid w:val="008D3BE3"/>
    <w:rsid w:val="008D6D61"/>
    <w:rsid w:val="008E3512"/>
    <w:rsid w:val="009001F4"/>
    <w:rsid w:val="00911575"/>
    <w:rsid w:val="009139CF"/>
    <w:rsid w:val="00915DDC"/>
    <w:rsid w:val="00923424"/>
    <w:rsid w:val="00943145"/>
    <w:rsid w:val="00945E0E"/>
    <w:rsid w:val="00953221"/>
    <w:rsid w:val="00955B5A"/>
    <w:rsid w:val="009574E6"/>
    <w:rsid w:val="00966F25"/>
    <w:rsid w:val="00980246"/>
    <w:rsid w:val="00984915"/>
    <w:rsid w:val="00991ED1"/>
    <w:rsid w:val="009A0FF0"/>
    <w:rsid w:val="009A63A8"/>
    <w:rsid w:val="009B72EE"/>
    <w:rsid w:val="009F25A9"/>
    <w:rsid w:val="00A04B03"/>
    <w:rsid w:val="00A0772C"/>
    <w:rsid w:val="00A17106"/>
    <w:rsid w:val="00A3361E"/>
    <w:rsid w:val="00A46E47"/>
    <w:rsid w:val="00A52265"/>
    <w:rsid w:val="00A7105A"/>
    <w:rsid w:val="00A72A2D"/>
    <w:rsid w:val="00A748D4"/>
    <w:rsid w:val="00AD73FE"/>
    <w:rsid w:val="00B02920"/>
    <w:rsid w:val="00B10003"/>
    <w:rsid w:val="00B11F42"/>
    <w:rsid w:val="00B32342"/>
    <w:rsid w:val="00B45051"/>
    <w:rsid w:val="00B4659C"/>
    <w:rsid w:val="00B468DF"/>
    <w:rsid w:val="00B53BFF"/>
    <w:rsid w:val="00B6379F"/>
    <w:rsid w:val="00B7478E"/>
    <w:rsid w:val="00B95A55"/>
    <w:rsid w:val="00BD00F9"/>
    <w:rsid w:val="00C202BE"/>
    <w:rsid w:val="00C36EAB"/>
    <w:rsid w:val="00C400DD"/>
    <w:rsid w:val="00C70BC7"/>
    <w:rsid w:val="00C94348"/>
    <w:rsid w:val="00CA0DB6"/>
    <w:rsid w:val="00CA3E7E"/>
    <w:rsid w:val="00CC0503"/>
    <w:rsid w:val="00CC3FE6"/>
    <w:rsid w:val="00CE10B3"/>
    <w:rsid w:val="00CE2681"/>
    <w:rsid w:val="00CF63AF"/>
    <w:rsid w:val="00D0366E"/>
    <w:rsid w:val="00D14FE2"/>
    <w:rsid w:val="00D2638B"/>
    <w:rsid w:val="00D614E7"/>
    <w:rsid w:val="00D77A94"/>
    <w:rsid w:val="00D8081E"/>
    <w:rsid w:val="00D87E9D"/>
    <w:rsid w:val="00DC4836"/>
    <w:rsid w:val="00DE197F"/>
    <w:rsid w:val="00E16378"/>
    <w:rsid w:val="00E26326"/>
    <w:rsid w:val="00E3757E"/>
    <w:rsid w:val="00E50407"/>
    <w:rsid w:val="00E62A57"/>
    <w:rsid w:val="00E67A8F"/>
    <w:rsid w:val="00E744AE"/>
    <w:rsid w:val="00E8593F"/>
    <w:rsid w:val="00EB7468"/>
    <w:rsid w:val="00EC349C"/>
    <w:rsid w:val="00EE56EA"/>
    <w:rsid w:val="00F362CC"/>
    <w:rsid w:val="00F52D84"/>
    <w:rsid w:val="00F76E3B"/>
    <w:rsid w:val="00F8466D"/>
    <w:rsid w:val="00FA58F9"/>
    <w:rsid w:val="00FD6E4F"/>
    <w:rsid w:val="01AC4657"/>
    <w:rsid w:val="01E0560D"/>
    <w:rsid w:val="01EE7CB4"/>
    <w:rsid w:val="02116A73"/>
    <w:rsid w:val="0228677E"/>
    <w:rsid w:val="03B5615F"/>
    <w:rsid w:val="058A5882"/>
    <w:rsid w:val="05C118DC"/>
    <w:rsid w:val="06981971"/>
    <w:rsid w:val="069F0DF5"/>
    <w:rsid w:val="08180950"/>
    <w:rsid w:val="08235D22"/>
    <w:rsid w:val="0826467D"/>
    <w:rsid w:val="0949798D"/>
    <w:rsid w:val="0A766471"/>
    <w:rsid w:val="0B755B51"/>
    <w:rsid w:val="0D362E0C"/>
    <w:rsid w:val="0DDD3D14"/>
    <w:rsid w:val="0DF30176"/>
    <w:rsid w:val="0E445194"/>
    <w:rsid w:val="10F85CB8"/>
    <w:rsid w:val="110745C7"/>
    <w:rsid w:val="13034505"/>
    <w:rsid w:val="17231E07"/>
    <w:rsid w:val="17BA47BF"/>
    <w:rsid w:val="194556AA"/>
    <w:rsid w:val="1C6957FA"/>
    <w:rsid w:val="1DC33075"/>
    <w:rsid w:val="1EBE54B7"/>
    <w:rsid w:val="207957B4"/>
    <w:rsid w:val="20A02E22"/>
    <w:rsid w:val="2160480D"/>
    <w:rsid w:val="25457560"/>
    <w:rsid w:val="25E1633D"/>
    <w:rsid w:val="25E63657"/>
    <w:rsid w:val="266E1533"/>
    <w:rsid w:val="26FF47BB"/>
    <w:rsid w:val="27CB7D2C"/>
    <w:rsid w:val="29BC55F7"/>
    <w:rsid w:val="2AD305C4"/>
    <w:rsid w:val="2DA67344"/>
    <w:rsid w:val="2EBC16FF"/>
    <w:rsid w:val="31657474"/>
    <w:rsid w:val="33264269"/>
    <w:rsid w:val="349803E8"/>
    <w:rsid w:val="379F2F0F"/>
    <w:rsid w:val="38BD36F0"/>
    <w:rsid w:val="3AA62E6A"/>
    <w:rsid w:val="3C011EC3"/>
    <w:rsid w:val="3C967284"/>
    <w:rsid w:val="3F7438E3"/>
    <w:rsid w:val="40E330CD"/>
    <w:rsid w:val="4115071D"/>
    <w:rsid w:val="4331501B"/>
    <w:rsid w:val="44105322"/>
    <w:rsid w:val="45562F4C"/>
    <w:rsid w:val="482F1D36"/>
    <w:rsid w:val="483374CC"/>
    <w:rsid w:val="490C5222"/>
    <w:rsid w:val="4BB42AB9"/>
    <w:rsid w:val="4DCB4F24"/>
    <w:rsid w:val="4FFC1D63"/>
    <w:rsid w:val="50197226"/>
    <w:rsid w:val="50532E88"/>
    <w:rsid w:val="50860956"/>
    <w:rsid w:val="56271E13"/>
    <w:rsid w:val="56DB3D98"/>
    <w:rsid w:val="5717260E"/>
    <w:rsid w:val="5781193A"/>
    <w:rsid w:val="582E2DE1"/>
    <w:rsid w:val="58FE643A"/>
    <w:rsid w:val="59D063C4"/>
    <w:rsid w:val="5C604EB0"/>
    <w:rsid w:val="5EDA445C"/>
    <w:rsid w:val="61170065"/>
    <w:rsid w:val="62514303"/>
    <w:rsid w:val="62817FC9"/>
    <w:rsid w:val="62FE0963"/>
    <w:rsid w:val="63314A37"/>
    <w:rsid w:val="649D2627"/>
    <w:rsid w:val="651E5B91"/>
    <w:rsid w:val="68AA38FF"/>
    <w:rsid w:val="6A555786"/>
    <w:rsid w:val="6C440D61"/>
    <w:rsid w:val="6D535020"/>
    <w:rsid w:val="6EF6614D"/>
    <w:rsid w:val="704E4B01"/>
    <w:rsid w:val="70C92558"/>
    <w:rsid w:val="71410CF3"/>
    <w:rsid w:val="72A560F5"/>
    <w:rsid w:val="72B640F2"/>
    <w:rsid w:val="73D1118A"/>
    <w:rsid w:val="744618DB"/>
    <w:rsid w:val="75183330"/>
    <w:rsid w:val="787602E1"/>
    <w:rsid w:val="7D0E5355"/>
    <w:rsid w:val="7EEC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link w:val="22"/>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tabs>
        <w:tab w:val="left" w:pos="576"/>
      </w:tabs>
      <w:autoSpaceDE w:val="0"/>
      <w:autoSpaceDN w:val="0"/>
      <w:adjustRightInd w:val="0"/>
      <w:spacing w:line="480" w:lineRule="exact"/>
      <w:ind w:left="578" w:hanging="578"/>
      <w:jc w:val="left"/>
      <w:textAlignment w:val="baseline"/>
      <w:outlineLvl w:val="1"/>
    </w:pPr>
    <w:rPr>
      <w:rFonts w:ascii="宋体" w:hAnsi="宋体"/>
      <w:b/>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20" w:lineRule="exact"/>
      <w:ind w:firstLine="624"/>
    </w:pPr>
    <w:rPr>
      <w:rFonts w:ascii="Times New Roman" w:hAnsi="Times New Roman" w:cs="Times New Roman"/>
      <w:sz w:val="28"/>
      <w:szCs w:val="20"/>
    </w:rPr>
  </w:style>
  <w:style w:type="paragraph" w:styleId="5">
    <w:name w:val="Body Text"/>
    <w:basedOn w:val="1"/>
    <w:link w:val="25"/>
    <w:qFormat/>
    <w:uiPriority w:val="0"/>
    <w:pPr>
      <w:spacing w:after="120"/>
    </w:pPr>
    <w:rPr>
      <w:sz w:val="21"/>
    </w:rPr>
  </w:style>
  <w:style w:type="paragraph" w:styleId="6">
    <w:name w:val="Body Text Indent"/>
    <w:basedOn w:val="1"/>
    <w:link w:val="19"/>
    <w:qFormat/>
    <w:uiPriority w:val="0"/>
    <w:pPr>
      <w:ind w:left="420" w:leftChars="200"/>
    </w:pPr>
  </w:style>
  <w:style w:type="paragraph" w:styleId="7">
    <w:name w:val="Balloon Text"/>
    <w:basedOn w:val="1"/>
    <w:link w:val="30"/>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qFormat/>
    <w:uiPriority w:val="0"/>
  </w:style>
  <w:style w:type="paragraph" w:styleId="11">
    <w:name w:val="Title"/>
    <w:basedOn w:val="1"/>
    <w:next w:val="3"/>
    <w:link w:val="23"/>
    <w:qFormat/>
    <w:uiPriority w:val="0"/>
    <w:pPr>
      <w:tabs>
        <w:tab w:val="left" w:pos="1000"/>
      </w:tabs>
      <w:spacing w:before="120"/>
      <w:jc w:val="center"/>
    </w:pPr>
    <w:rPr>
      <w:rFonts w:ascii="Calibri" w:hAnsi="Calibri"/>
      <w:b/>
      <w:sz w:val="21"/>
      <w:szCs w:val="44"/>
    </w:rPr>
  </w:style>
  <w:style w:type="paragraph" w:styleId="12">
    <w:name w:val="Body Text First Indent 2"/>
    <w:basedOn w:val="6"/>
    <w:next w:val="1"/>
    <w:link w:val="20"/>
    <w:qFormat/>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unhideWhenUsed/>
    <w:qFormat/>
    <w:uiPriority w:val="99"/>
    <w:pPr>
      <w:widowControl w:val="0"/>
      <w:autoSpaceDE w:val="0"/>
      <w:autoSpaceDN w:val="0"/>
    </w:pPr>
    <w:rPr>
      <w:rFonts w:hint="eastAsia" w:ascii="宋体" w:hAnsi="Calibri" w:eastAsia="宋体" w:cs="Times New Roman"/>
      <w:color w:val="000000"/>
      <w:sz w:val="24"/>
      <w:szCs w:val="22"/>
      <w:lang w:val="en-US" w:eastAsia="zh-CN" w:bidi="ar-SA"/>
    </w:rPr>
  </w:style>
  <w:style w:type="character" w:customStyle="1" w:styleId="17">
    <w:name w:val="fontstyle01"/>
    <w:basedOn w:val="15"/>
    <w:qFormat/>
    <w:uiPriority w:val="0"/>
    <w:rPr>
      <w:rFonts w:ascii="宋体" w:hAnsi="宋体" w:eastAsia="宋体" w:cs="宋体"/>
      <w:color w:val="000000"/>
      <w:sz w:val="22"/>
      <w:szCs w:val="22"/>
    </w:rPr>
  </w:style>
  <w:style w:type="character" w:customStyle="1" w:styleId="18">
    <w:name w:val="fontstyle21"/>
    <w:basedOn w:val="15"/>
    <w:qFormat/>
    <w:uiPriority w:val="0"/>
    <w:rPr>
      <w:rFonts w:ascii="TimesNewRomanPSMT" w:hAnsi="TimesNewRomanPSMT" w:eastAsia="TimesNewRomanPSMT" w:cs="TimesNewRomanPSMT"/>
      <w:color w:val="000000"/>
      <w:sz w:val="22"/>
      <w:szCs w:val="22"/>
    </w:rPr>
  </w:style>
  <w:style w:type="character" w:customStyle="1" w:styleId="19">
    <w:name w:val="正文文本缩进 Char"/>
    <w:basedOn w:val="15"/>
    <w:link w:val="6"/>
    <w:qFormat/>
    <w:uiPriority w:val="0"/>
    <w:rPr>
      <w:rFonts w:hint="default" w:ascii="Tahoma" w:hAnsi="Tahoma" w:eastAsia="微软雅黑" w:cs="Tahoma"/>
      <w:sz w:val="22"/>
      <w:szCs w:val="22"/>
    </w:rPr>
  </w:style>
  <w:style w:type="character" w:customStyle="1" w:styleId="20">
    <w:name w:val="正文首行缩进 2 Char"/>
    <w:basedOn w:val="19"/>
    <w:link w:val="12"/>
    <w:qFormat/>
    <w:uiPriority w:val="0"/>
    <w:rPr>
      <w:rFonts w:hint="default" w:ascii="Tahoma" w:hAnsi="Tahoma" w:eastAsia="微软雅黑" w:cs="Tahoma"/>
      <w:sz w:val="22"/>
      <w:szCs w:val="22"/>
    </w:rPr>
  </w:style>
  <w:style w:type="character" w:customStyle="1" w:styleId="21">
    <w:name w:val="fontstyle11"/>
    <w:basedOn w:val="15"/>
    <w:qFormat/>
    <w:uiPriority w:val="0"/>
    <w:rPr>
      <w:rFonts w:ascii="TimesNewRomanPSMT" w:hAnsi="TimesNewRomanPSMT" w:eastAsia="TimesNewRomanPSMT" w:cs="TimesNewRomanPSMT"/>
      <w:color w:val="000000"/>
      <w:sz w:val="24"/>
      <w:szCs w:val="24"/>
    </w:rPr>
  </w:style>
  <w:style w:type="character" w:customStyle="1" w:styleId="22">
    <w:name w:val="标题 1 Char"/>
    <w:basedOn w:val="15"/>
    <w:link w:val="3"/>
    <w:qFormat/>
    <w:uiPriority w:val="0"/>
    <w:rPr>
      <w:rFonts w:hint="default" w:ascii="Tahoma" w:hAnsi="Tahoma" w:eastAsia="微软雅黑" w:cs="Tahoma"/>
      <w:b/>
      <w:kern w:val="44"/>
      <w:sz w:val="44"/>
      <w:szCs w:val="44"/>
    </w:rPr>
  </w:style>
  <w:style w:type="character" w:customStyle="1" w:styleId="23">
    <w:name w:val="标题 Char"/>
    <w:basedOn w:val="15"/>
    <w:link w:val="11"/>
    <w:qFormat/>
    <w:uiPriority w:val="0"/>
    <w:rPr>
      <w:rFonts w:hint="default" w:ascii="Calibri" w:hAnsi="Calibri" w:cs="Arial"/>
      <w:b/>
      <w:kern w:val="2"/>
      <w:sz w:val="21"/>
      <w:szCs w:val="44"/>
    </w:rPr>
  </w:style>
  <w:style w:type="character" w:customStyle="1" w:styleId="24">
    <w:name w:val="正文文本 Char"/>
    <w:basedOn w:val="15"/>
    <w:link w:val="5"/>
    <w:qFormat/>
    <w:uiPriority w:val="0"/>
    <w:rPr>
      <w:kern w:val="2"/>
      <w:sz w:val="21"/>
    </w:rPr>
  </w:style>
  <w:style w:type="character" w:customStyle="1" w:styleId="25">
    <w:name w:val="正文文本 Char1"/>
    <w:basedOn w:val="15"/>
    <w:link w:val="5"/>
    <w:qFormat/>
    <w:uiPriority w:val="0"/>
    <w:rPr>
      <w:rFonts w:hint="default" w:ascii="Tahoma" w:hAnsi="Tahoma" w:eastAsia="微软雅黑" w:cs="Tahoma"/>
      <w:sz w:val="22"/>
      <w:szCs w:val="22"/>
    </w:rPr>
  </w:style>
  <w:style w:type="paragraph" w:customStyle="1" w:styleId="26">
    <w:name w:val="简单回函地址"/>
    <w:basedOn w:val="1"/>
    <w:qFormat/>
    <w:uiPriority w:val="0"/>
  </w:style>
  <w:style w:type="character" w:customStyle="1" w:styleId="27">
    <w:name w:val="表格标题新 Char Char"/>
    <w:basedOn w:val="15"/>
    <w:link w:val="28"/>
    <w:qFormat/>
    <w:uiPriority w:val="0"/>
    <w:rPr>
      <w:rFonts w:hint="eastAsia" w:ascii="仿宋_GB2312" w:eastAsia="黑体" w:cs="仿宋_GB2312"/>
      <w:b/>
      <w:snapToGrid w:val="0"/>
      <w:kern w:val="21"/>
      <w:sz w:val="24"/>
      <w:szCs w:val="24"/>
    </w:rPr>
  </w:style>
  <w:style w:type="paragraph" w:customStyle="1" w:styleId="28">
    <w:name w:val="表格标题新"/>
    <w:basedOn w:val="1"/>
    <w:link w:val="27"/>
    <w:qFormat/>
    <w:uiPriority w:val="0"/>
    <w:pPr>
      <w:tabs>
        <w:tab w:val="left" w:pos="0"/>
      </w:tabs>
      <w:adjustRightInd w:val="0"/>
      <w:snapToGrid w:val="0"/>
      <w:spacing w:beforeLines="50"/>
      <w:ind w:left="-113" w:right="-113" w:firstLine="562"/>
      <w:jc w:val="center"/>
    </w:pPr>
    <w:rPr>
      <w:rFonts w:hint="eastAsia" w:ascii="仿宋_GB2312" w:eastAsia="黑体"/>
      <w:b/>
      <w:kern w:val="21"/>
      <w:szCs w:val="24"/>
    </w:rPr>
  </w:style>
  <w:style w:type="paragraph" w:customStyle="1" w:styleId="2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0">
    <w:name w:val="批注框文本 Char"/>
    <w:basedOn w:val="15"/>
    <w:link w:val="7"/>
    <w:qFormat/>
    <w:uiPriority w:val="0"/>
    <w:rPr>
      <w:kern w:val="2"/>
      <w:sz w:val="18"/>
      <w:szCs w:val="18"/>
    </w:rPr>
  </w:style>
  <w:style w:type="paragraph" w:styleId="31">
    <w:name w:val="List Paragraph"/>
    <w:basedOn w:val="1"/>
    <w:unhideWhenUsed/>
    <w:qFormat/>
    <w:uiPriority w:val="99"/>
    <w:pPr>
      <w:ind w:firstLine="420" w:firstLineChars="200"/>
    </w:pPr>
  </w:style>
  <w:style w:type="paragraph" w:customStyle="1" w:styleId="3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普通(网站)1"/>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34">
    <w:name w:val="15"/>
    <w:basedOn w:val="15"/>
    <w:qFormat/>
    <w:uiPriority w:val="0"/>
    <w:rPr>
      <w:rFonts w:hint="eastAsia" w:ascii="TimesNewRomanPSMT" w:eastAsia="TimesNewRomanPSMT"/>
      <w:color w:val="000000"/>
      <w:sz w:val="24"/>
      <w:szCs w:val="24"/>
    </w:rPr>
  </w:style>
  <w:style w:type="character" w:customStyle="1" w:styleId="35">
    <w:name w:val="fontstyle31"/>
    <w:basedOn w:val="15"/>
    <w:qFormat/>
    <w:uiPriority w:val="0"/>
    <w:rPr>
      <w:rFonts w:ascii="TimesNewRomanPS-BoldMT" w:hAnsi="TimesNewRomanPS-BoldMT" w:eastAsia="TimesNewRomanPS-BoldMT" w:cs="TimesNewRomanPS-BoldMT"/>
      <w:b/>
      <w:color w:val="000000"/>
      <w:sz w:val="22"/>
      <w:szCs w:val="22"/>
    </w:rPr>
  </w:style>
  <w:style w:type="paragraph" w:customStyle="1" w:styleId="36">
    <w:name w:val="报告表格"/>
    <w:basedOn w:val="1"/>
    <w:qFormat/>
    <w:uiPriority w:val="0"/>
    <w:pPr>
      <w:autoSpaceDE w:val="0"/>
      <w:autoSpaceDN w:val="0"/>
      <w:adjustRightInd w:val="0"/>
      <w:spacing w:before="40" w:after="40"/>
      <w:jc w:val="center"/>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0FBBD-BEF2-4179-92C6-51D52D4ED6A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3889</Words>
  <Characters>22168</Characters>
  <Lines>184</Lines>
  <Paragraphs>52</Paragraphs>
  <TotalTime>34</TotalTime>
  <ScaleCrop>false</ScaleCrop>
  <LinksUpToDate>false</LinksUpToDate>
  <CharactersWithSpaces>26005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2018-11-13T06:55:00Z</dcterms:created>
  <dc:creator>◇﹊白色睫毛ご</dc:creator>
  <cp:lastModifiedBy> ぶ以前以后ゅ</cp:lastModifiedBy>
  <cp:lastPrinted>2020-05-26T03:51:00Z</cp:lastPrinted>
  <dcterms:modified xsi:type="dcterms:W3CDTF">2020-07-13T06:56:08Z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