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default" w:ascii="Times New Roman" w:hAnsi="Times New Roman" w:eastAsia="仿宋" w:cs="Times New Roman"/>
          <w:b/>
          <w:color w:val="auto"/>
          <w:kern w:val="2"/>
          <w:sz w:val="44"/>
          <w:szCs w:val="44"/>
          <w:lang w:val="zh-CN" w:eastAsia="zh-CN" w:bidi="ar-SA"/>
        </w:rPr>
      </w:pPr>
      <w:r>
        <w:rPr>
          <w:rFonts w:hint="default" w:ascii="Times New Roman" w:hAnsi="Times New Roman" w:eastAsia="仿宋" w:cs="Times New Roman"/>
          <w:b/>
          <w:color w:val="auto"/>
          <w:kern w:val="2"/>
          <w:sz w:val="44"/>
          <w:szCs w:val="44"/>
          <w:lang w:val="zh-CN" w:eastAsia="zh-CN" w:bidi="ar-SA"/>
        </w:rPr>
        <w:t>陕西天宇混凝土有限公司突发</w:t>
      </w:r>
    </w:p>
    <w:p>
      <w:pPr>
        <w:pStyle w:val="3"/>
        <w:bidi w:val="0"/>
        <w:jc w:val="center"/>
        <w:rPr>
          <w:rFonts w:hint="default" w:ascii="Times New Roman" w:hAnsi="Times New Roman" w:eastAsia="仿宋" w:cs="Times New Roman"/>
          <w:b/>
          <w:color w:val="auto"/>
          <w:kern w:val="2"/>
          <w:sz w:val="44"/>
          <w:szCs w:val="44"/>
          <w:lang w:val="zh-CN" w:eastAsia="zh-CN" w:bidi="ar-SA"/>
        </w:rPr>
      </w:pPr>
      <w:r>
        <w:rPr>
          <w:rFonts w:hint="default" w:ascii="Times New Roman" w:hAnsi="Times New Roman" w:eastAsia="仿宋" w:cs="Times New Roman"/>
          <w:b/>
          <w:color w:val="auto"/>
          <w:kern w:val="2"/>
          <w:sz w:val="44"/>
          <w:szCs w:val="44"/>
          <w:lang w:val="zh-CN" w:eastAsia="zh-CN" w:bidi="ar-SA"/>
        </w:rPr>
        <w:t>环境应急资源调查报告</w:t>
      </w:r>
    </w:p>
    <w:p>
      <w:pPr>
        <w:ind w:firstLine="0" w:firstLineChars="0"/>
        <w:jc w:val="center"/>
        <w:rPr>
          <w:rFonts w:hint="eastAsia" w:ascii="Times New Roman" w:hAnsi="Times New Roman" w:eastAsia="仿宋" w:cs="Times New Roman"/>
          <w:b/>
          <w:color w:val="auto"/>
          <w:kern w:val="2"/>
          <w:sz w:val="44"/>
          <w:szCs w:val="44"/>
          <w:lang w:val="zh-CN" w:eastAsia="zh-CN" w:bidi="ar-SA"/>
        </w:rPr>
      </w:pPr>
      <w:r>
        <w:rPr>
          <w:rFonts w:hint="eastAsia" w:ascii="Times New Roman" w:hAnsi="Times New Roman" w:eastAsia="仿宋" w:cs="Times New Roman"/>
          <w:b/>
          <w:color w:val="auto"/>
          <w:kern w:val="2"/>
          <w:sz w:val="44"/>
          <w:szCs w:val="44"/>
          <w:lang w:val="zh-CN" w:eastAsia="zh-CN" w:bidi="ar-SA"/>
        </w:rPr>
        <w:t>（第四部分）</w:t>
      </w:r>
    </w:p>
    <w:p>
      <w:pPr>
        <w:pStyle w:val="2"/>
        <w:rPr>
          <w:rFonts w:hint="default" w:ascii="Times New Roman" w:hAnsi="Times New Roman" w:eastAsia="楷体_GB2312" w:cs="Times New Roman"/>
          <w:b/>
          <w:color w:val="auto"/>
          <w:sz w:val="30"/>
          <w:szCs w:val="30"/>
        </w:rPr>
      </w:pPr>
    </w:p>
    <w:p>
      <w:pPr>
        <w:rPr>
          <w:rFonts w:hint="default" w:ascii="Times New Roman" w:hAnsi="Times New Roman" w:eastAsia="楷体_GB2312" w:cs="Times New Roman"/>
          <w:b/>
          <w:color w:val="auto"/>
          <w:sz w:val="30"/>
          <w:szCs w:val="30"/>
        </w:rPr>
      </w:pPr>
    </w:p>
    <w:p>
      <w:pPr>
        <w:pStyle w:val="2"/>
        <w:rPr>
          <w:rFonts w:hint="default"/>
          <w:color w:val="auto"/>
        </w:rPr>
      </w:pPr>
    </w:p>
    <w:p>
      <w:pPr>
        <w:rPr>
          <w:rFonts w:hint="default" w:ascii="Times New Roman" w:hAnsi="Times New Roman" w:eastAsia="楷体_GB2312" w:cs="Times New Roman"/>
          <w:b/>
          <w:color w:val="auto"/>
          <w:sz w:val="30"/>
          <w:szCs w:val="30"/>
        </w:rPr>
      </w:pPr>
    </w:p>
    <w:p>
      <w:pPr>
        <w:pStyle w:val="2"/>
        <w:rPr>
          <w:rFonts w:hint="default" w:ascii="Times New Roman" w:hAnsi="Times New Roman" w:eastAsia="楷体_GB2312" w:cs="Times New Roman"/>
          <w:b/>
          <w:color w:val="auto"/>
          <w:sz w:val="30"/>
          <w:szCs w:val="30"/>
        </w:rPr>
      </w:pPr>
    </w:p>
    <w:p>
      <w:pPr>
        <w:rPr>
          <w:rFonts w:hint="default" w:ascii="Times New Roman" w:hAnsi="Times New Roman" w:eastAsia="楷体_GB2312" w:cs="Times New Roman"/>
          <w:b/>
          <w:color w:val="auto"/>
          <w:sz w:val="30"/>
          <w:szCs w:val="30"/>
        </w:rPr>
      </w:pPr>
    </w:p>
    <w:p>
      <w:pPr>
        <w:pStyle w:val="2"/>
        <w:rPr>
          <w:rFonts w:hint="default" w:ascii="Times New Roman" w:hAnsi="Times New Roman" w:eastAsia="楷体_GB2312" w:cs="Times New Roman"/>
          <w:b/>
          <w:color w:val="auto"/>
          <w:sz w:val="30"/>
          <w:szCs w:val="30"/>
        </w:rPr>
      </w:pPr>
    </w:p>
    <w:p>
      <w:pPr>
        <w:rPr>
          <w:rFonts w:hint="default" w:ascii="Times New Roman" w:hAnsi="Times New Roman" w:eastAsia="楷体_GB2312" w:cs="Times New Roman"/>
          <w:b/>
          <w:color w:val="auto"/>
          <w:sz w:val="30"/>
          <w:szCs w:val="30"/>
        </w:rPr>
      </w:pPr>
    </w:p>
    <w:p>
      <w:pPr>
        <w:rPr>
          <w:rFonts w:hint="default" w:ascii="Times New Roman" w:hAnsi="Times New Roman" w:cs="Times New Roman"/>
          <w:color w:val="auto"/>
        </w:rPr>
      </w:pPr>
    </w:p>
    <w:p>
      <w:pPr>
        <w:spacing w:line="360" w:lineRule="auto"/>
        <w:ind w:firstLine="0" w:firstLineChars="0"/>
        <w:jc w:val="center"/>
        <w:rPr>
          <w:rFonts w:hint="default" w:ascii="Times New Roman" w:hAnsi="Times New Roman" w:cs="Times New Roman"/>
          <w:b/>
          <w:bCs/>
          <w:color w:val="auto"/>
          <w:szCs w:val="28"/>
          <w:lang w:eastAsia="zh-CN"/>
        </w:rPr>
      </w:pPr>
      <w:r>
        <w:rPr>
          <w:rFonts w:hint="default" w:ascii="Times New Roman" w:hAnsi="Times New Roman" w:cs="Times New Roman"/>
          <w:b/>
          <w:bCs/>
          <w:color w:val="auto"/>
          <w:szCs w:val="28"/>
        </w:rPr>
        <w:t>编制单位：</w:t>
      </w:r>
      <w:r>
        <w:rPr>
          <w:rFonts w:hint="default" w:ascii="Times New Roman" w:hAnsi="Times New Roman" w:cs="Times New Roman"/>
          <w:b/>
          <w:bCs/>
          <w:color w:val="auto"/>
          <w:szCs w:val="28"/>
          <w:lang w:eastAsia="zh-CN"/>
        </w:rPr>
        <w:t>陕西天宇混凝土有限公司</w:t>
      </w:r>
    </w:p>
    <w:p>
      <w:pPr>
        <w:ind w:firstLine="0" w:firstLineChars="0"/>
        <w:jc w:val="center"/>
        <w:rPr>
          <w:rFonts w:hint="default" w:ascii="Times New Roman" w:hAnsi="Times New Roman" w:cs="Times New Roman"/>
          <w:b/>
          <w:bCs/>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pgNumType w:fmt="upperRoman" w:start="1"/>
          <w:cols w:space="720" w:num="1"/>
          <w:titlePg/>
          <w:docGrid w:type="lines" w:linePitch="312" w:charSpace="0"/>
        </w:sectPr>
      </w:pPr>
      <w:r>
        <w:rPr>
          <w:rFonts w:hint="default" w:ascii="Times New Roman" w:hAnsi="Times New Roman" w:cs="Times New Roman"/>
          <w:b/>
          <w:bCs/>
          <w:sz w:val="32"/>
          <w:szCs w:val="32"/>
        </w:rPr>
        <w:t>编制时间：二〇一九年</w:t>
      </w:r>
      <w:r>
        <w:rPr>
          <w:rFonts w:hint="default" w:ascii="Times New Roman" w:hAnsi="Times New Roman" w:cs="Times New Roman"/>
          <w:b/>
          <w:bCs/>
          <w:sz w:val="32"/>
          <w:szCs w:val="32"/>
          <w:lang w:eastAsia="zh-CN"/>
        </w:rPr>
        <w:t>五</w:t>
      </w:r>
      <w:r>
        <w:rPr>
          <w:rFonts w:hint="default" w:ascii="Times New Roman" w:hAnsi="Times New Roman" w:cs="Times New Roman"/>
          <w:b/>
          <w:bCs/>
          <w:sz w:val="32"/>
          <w:szCs w:val="32"/>
        </w:rPr>
        <w:t>月</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方正小标宋_GBK" w:cs="Times New Roman"/>
          <w:sz w:val="38"/>
          <w:szCs w:val="38"/>
          <w:lang w:val="zh-CN" w:eastAsia="zh-CN"/>
        </w:rPr>
      </w:pPr>
      <w:r>
        <w:rPr>
          <w:rFonts w:hint="default" w:ascii="Times New Roman" w:hAnsi="Times New Roman" w:eastAsia="方正小标宋_GBK" w:cs="Times New Roman"/>
          <w:sz w:val="38"/>
          <w:szCs w:val="38"/>
          <w:lang w:val="zh-CN" w:eastAsia="zh-CN"/>
        </w:rPr>
        <w:t>陕西天宇混凝土有限公司</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center"/>
        <w:textAlignment w:val="auto"/>
        <w:rPr>
          <w:rFonts w:hint="eastAsia" w:eastAsia="楷体_GB2312" w:cs="Times New Roman"/>
          <w:b/>
          <w:color w:val="auto"/>
          <w:sz w:val="30"/>
          <w:szCs w:val="30"/>
          <w:lang w:val="en-US" w:eastAsia="zh-CN"/>
        </w:rPr>
      </w:pPr>
      <w:r>
        <w:rPr>
          <w:rFonts w:hint="default" w:ascii="Times New Roman" w:hAnsi="Times New Roman" w:eastAsia="方正小标宋_GBK" w:cs="Times New Roman"/>
          <w:sz w:val="38"/>
          <w:szCs w:val="38"/>
        </w:rPr>
        <w:t>环境应急资源调查报告</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textAlignment w:val="auto"/>
        <w:rPr>
          <w:rFonts w:hint="default" w:ascii="Times New Roman" w:hAnsi="Times New Roman" w:eastAsia="楷体_GB2312" w:cs="Times New Roman"/>
          <w:b/>
          <w:color w:val="auto"/>
          <w:sz w:val="30"/>
          <w:szCs w:val="30"/>
        </w:rPr>
      </w:pPr>
      <w:r>
        <w:rPr>
          <w:rFonts w:hint="eastAsia" w:eastAsia="楷体_GB2312" w:cs="Times New Roman"/>
          <w:b/>
          <w:color w:val="auto"/>
          <w:sz w:val="30"/>
          <w:szCs w:val="30"/>
          <w:lang w:val="en-US" w:eastAsia="zh-CN"/>
        </w:rPr>
        <w:t>1、</w:t>
      </w:r>
      <w:r>
        <w:rPr>
          <w:rFonts w:hint="default" w:ascii="Times New Roman" w:hAnsi="Times New Roman" w:eastAsia="楷体_GB2312" w:cs="Times New Roman"/>
          <w:b/>
          <w:color w:val="auto"/>
          <w:sz w:val="30"/>
          <w:szCs w:val="30"/>
        </w:rPr>
        <w:t>调查概要</w:t>
      </w:r>
    </w:p>
    <w:p>
      <w:pPr>
        <w:keepNext w:val="0"/>
        <w:keepLines w:val="0"/>
        <w:pageBreakBefore w:val="0"/>
        <w:widowControl w:val="0"/>
        <w:kinsoku/>
        <w:wordWrap/>
        <w:overflowPunct/>
        <w:topLinePunct w:val="0"/>
        <w:autoSpaceDE/>
        <w:autoSpaceDN/>
        <w:bidi w:val="0"/>
        <w:adjustRightInd/>
        <w:snapToGrid/>
        <w:spacing w:line="360" w:lineRule="auto"/>
        <w:ind w:right="0" w:firstLine="560" w:firstLineChars="200"/>
        <w:jc w:val="both"/>
        <w:textAlignment w:val="auto"/>
        <w:rPr>
          <w:rFonts w:hint="default" w:ascii="Times New Roman" w:hAnsi="Times New Roman" w:eastAsia="仿宋" w:cs="Times New Roman"/>
          <w:color w:val="auto"/>
          <w:sz w:val="28"/>
          <w:lang w:val="en-US" w:eastAsia="zh-CN"/>
        </w:rPr>
      </w:pPr>
      <w:r>
        <w:rPr>
          <w:rFonts w:hint="default" w:ascii="Times New Roman" w:hAnsi="Times New Roman" w:eastAsia="仿宋" w:cs="Times New Roman"/>
          <w:color w:val="auto"/>
          <w:sz w:val="28"/>
        </w:rPr>
        <w:t>在任何工业活动中都有可能发生事故，尤其是随着现代化工业的发展，生产过程中存在的巨大能量和有害物质，一旦发生重大事故，往往造成惨重的生命、财产损失和环境破坏。由于自然或人为、技术等原因，当事故或灾害不可能完全避免的时候，建立重大事故环境应急救援体系，组织及时有效的应急救援行动，已成为抵御事故风险或控制灾害蔓延、降低危害后果的关键甚至是唯一手段。</w:t>
      </w:r>
      <w:r>
        <w:rPr>
          <w:rFonts w:hint="default" w:ascii="Times New Roman" w:hAnsi="Times New Roman" w:eastAsia="仿宋" w:cs="Times New Roman"/>
          <w:color w:val="auto"/>
          <w:sz w:val="28"/>
          <w:lang w:val="en-US" w:eastAsia="zh-CN"/>
        </w:rPr>
        <w:t>应急资源调查报告可以更好的核查企业应急资源和救援队伍，查找应急处理程序漏洞，使得在发生突发环境事件后能够及时获得应急所需人员、设备、药剂等资源，把突发环境事件及时消除，确保对环境影响降到最低。</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b w:val="0"/>
          <w:bCs/>
          <w:color w:val="auto"/>
          <w:sz w:val="28"/>
          <w:szCs w:val="28"/>
          <w:lang w:val="en-US" w:eastAsia="zh-CN"/>
        </w:rPr>
      </w:pPr>
      <w:r>
        <w:rPr>
          <w:rFonts w:hint="default" w:ascii="Times New Roman" w:hAnsi="Times New Roman" w:eastAsia="仿宋" w:cs="Times New Roman"/>
          <w:b w:val="0"/>
          <w:bCs/>
          <w:color w:val="auto"/>
          <w:sz w:val="28"/>
          <w:szCs w:val="28"/>
          <w:lang w:val="en-US" w:eastAsia="zh-CN"/>
        </w:rPr>
        <w:t>2019年2月10日至2019年4月10日，在陕西中启生态技术有限公司</w:t>
      </w:r>
      <w:r>
        <w:rPr>
          <w:rFonts w:hint="default" w:ascii="Times New Roman" w:hAnsi="Times New Roman" w:eastAsia="仿宋" w:cs="Times New Roman"/>
          <w:color w:val="auto"/>
          <w:sz w:val="28"/>
          <w:szCs w:val="28"/>
          <w:lang w:val="en-US" w:eastAsia="zh-CN"/>
        </w:rPr>
        <w:t>的协助下，陕西天宇混凝土有限公司对本公司范围内的环境应急资源进行了摸底，查清了公司存储的环境应急资源的种类、数量和存储位置，便于突发环境事件时调用。</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0" w:firstLineChars="0"/>
        <w:textAlignment w:val="auto"/>
        <w:rPr>
          <w:rFonts w:hint="default" w:ascii="Times New Roman" w:hAnsi="Times New Roman" w:eastAsia="楷体_GB2312" w:cs="Times New Roman"/>
          <w:b/>
          <w:color w:val="auto"/>
          <w:sz w:val="30"/>
          <w:szCs w:val="30"/>
        </w:rPr>
      </w:pPr>
      <w:r>
        <w:rPr>
          <w:rFonts w:hint="default" w:ascii="Times New Roman" w:hAnsi="Times New Roman" w:eastAsia="楷体_GB2312" w:cs="Times New Roman"/>
          <w:b/>
          <w:color w:val="auto"/>
          <w:sz w:val="30"/>
          <w:szCs w:val="30"/>
        </w:rPr>
        <w:t>调查过程及数据核实</w:t>
      </w:r>
    </w:p>
    <w:p>
      <w:pPr>
        <w:numPr>
          <w:ilvl w:val="0"/>
          <w:numId w:val="2"/>
        </w:numPr>
        <w:adjustRightInd w:val="0"/>
        <w:snapToGrid w:val="0"/>
        <w:spacing w:line="360" w:lineRule="auto"/>
        <w:ind w:firstLine="560" w:firstLineChars="200"/>
        <w:rPr>
          <w:rFonts w:hint="default" w:ascii="Times New Roman" w:hAnsi="Times New Roman" w:cs="Times New Roman"/>
          <w:color w:val="auto"/>
          <w:sz w:val="28"/>
          <w:szCs w:val="28"/>
          <w:lang w:val="en-US" w:eastAsia="zh-CN"/>
        </w:rPr>
      </w:pPr>
      <w:r>
        <w:rPr>
          <w:rFonts w:hint="default" w:ascii="Times New Roman" w:hAnsi="Times New Roman" w:cs="Times New Roman"/>
          <w:color w:val="auto"/>
          <w:sz w:val="28"/>
          <w:szCs w:val="28"/>
          <w:lang w:val="en-US" w:eastAsia="zh-CN"/>
        </w:rPr>
        <w:t>调查启动：2019年2月9日，公司通知各部分负责人准时参加筹备会，明确时间、地点和相关材料，应急资源调查工作正式启动；</w:t>
      </w:r>
    </w:p>
    <w:p>
      <w:pPr>
        <w:numPr>
          <w:ilvl w:val="0"/>
          <w:numId w:val="2"/>
        </w:numPr>
        <w:adjustRightInd w:val="0"/>
        <w:snapToGrid w:val="0"/>
        <w:spacing w:line="360" w:lineRule="auto"/>
        <w:ind w:firstLine="560" w:firstLineChars="200"/>
        <w:rPr>
          <w:rFonts w:hint="default" w:ascii="Times New Roman" w:hAnsi="Times New Roman" w:cs="Times New Roman"/>
          <w:color w:val="auto"/>
          <w:sz w:val="28"/>
          <w:szCs w:val="28"/>
          <w:lang w:val="en-US" w:eastAsia="zh-CN"/>
        </w:rPr>
      </w:pPr>
      <w:r>
        <w:rPr>
          <w:rFonts w:hint="default" w:ascii="Times New Roman" w:hAnsi="Times New Roman" w:cs="Times New Roman"/>
          <w:color w:val="auto"/>
          <w:sz w:val="28"/>
          <w:szCs w:val="28"/>
          <w:lang w:val="en-US" w:eastAsia="zh-CN"/>
        </w:rPr>
        <w:t>调查动员：2019年2月10日，总指挥杨忠泉主持调查筹备会，副指挥及各部门负责人参加，会议决定调查分为内部与外部两个方向进行，外部主要更新监测公司、主管部门的相关信息；内部分为人力资源、物质资源、资金三部分，由副指挥李全民统筹负责；</w:t>
      </w:r>
    </w:p>
    <w:p>
      <w:pPr>
        <w:numPr>
          <w:ilvl w:val="0"/>
          <w:numId w:val="2"/>
        </w:numPr>
        <w:adjustRightInd w:val="0"/>
        <w:snapToGrid w:val="0"/>
        <w:spacing w:line="360" w:lineRule="auto"/>
        <w:ind w:firstLine="600" w:firstLineChars="200"/>
        <w:rPr>
          <w:rFonts w:hint="default" w:ascii="Times New Roman" w:hAnsi="Times New Roman" w:cs="Times New Roman"/>
          <w:color w:val="auto"/>
          <w:sz w:val="28"/>
          <w:szCs w:val="28"/>
          <w:lang w:val="en-US" w:eastAsia="zh-CN"/>
        </w:rPr>
      </w:pPr>
      <w:r>
        <w:rPr>
          <w:rFonts w:hint="default" w:ascii="Times New Roman" w:hAnsi="Times New Roman" w:cs="Times New Roman"/>
          <w:color w:val="auto"/>
          <w:sz w:val="30"/>
          <w:szCs w:val="30"/>
          <w:lang w:val="en-US" w:eastAsia="zh-CN"/>
        </w:rPr>
        <w:t>调查培训：副指挥李全民向各部门负责人、各调查小组传达调查的相关详细情况，安排部署各小组的工作。各小组、</w:t>
      </w:r>
      <w:r>
        <w:rPr>
          <w:rFonts w:hint="default" w:ascii="Times New Roman" w:hAnsi="Times New Roman" w:cs="Times New Roman"/>
          <w:color w:val="auto"/>
          <w:sz w:val="28"/>
          <w:szCs w:val="28"/>
          <w:lang w:val="en-US" w:eastAsia="zh-CN"/>
        </w:rPr>
        <w:t>部门负责人根据小组、部门的具体情况，分配人员、定制计划；</w:t>
      </w:r>
    </w:p>
    <w:p>
      <w:pPr>
        <w:numPr>
          <w:ilvl w:val="0"/>
          <w:numId w:val="2"/>
        </w:numPr>
        <w:adjustRightInd w:val="0"/>
        <w:snapToGrid w:val="0"/>
        <w:spacing w:line="360" w:lineRule="auto"/>
        <w:ind w:firstLine="560" w:firstLineChars="200"/>
        <w:rPr>
          <w:rFonts w:hint="default" w:ascii="Times New Roman" w:hAnsi="Times New Roman" w:cs="Times New Roman"/>
          <w:color w:val="auto"/>
          <w:sz w:val="28"/>
          <w:szCs w:val="28"/>
          <w:lang w:val="en-US" w:eastAsia="zh-CN"/>
        </w:rPr>
      </w:pPr>
      <w:r>
        <w:rPr>
          <w:rFonts w:hint="default" w:ascii="Times New Roman" w:hAnsi="Times New Roman" w:cs="Times New Roman"/>
          <w:color w:val="auto"/>
          <w:sz w:val="28"/>
          <w:szCs w:val="28"/>
          <w:lang w:val="en-US" w:eastAsia="zh-CN"/>
        </w:rPr>
        <w:t>数据采集：各小组、部门按照安排部署开展工作，对各自生产范围内的应急物资资源展开清查、登记，汇总成表，2019年2月25日，各部门按照要求对各自所保管的物质资源进行汇总并向小组、部门负责人汇报；2019年3月11日，公司对资金完成拨付，设立应急专款；2019年4月1日，公司应急小组完成重新架构，梳理各应急小组人员向副指挥汇报；2019年4月5日，副指挥将物资资源、资金、人力资源向总指挥汇报。</w:t>
      </w:r>
    </w:p>
    <w:p>
      <w:pPr>
        <w:numPr>
          <w:ilvl w:val="0"/>
          <w:numId w:val="2"/>
        </w:numPr>
        <w:adjustRightInd w:val="0"/>
        <w:snapToGrid w:val="0"/>
        <w:spacing w:line="360" w:lineRule="auto"/>
        <w:ind w:firstLine="560" w:firstLineChars="200"/>
        <w:rPr>
          <w:rFonts w:hint="default" w:ascii="Times New Roman" w:hAnsi="Times New Roman" w:cs="Times New Roman"/>
          <w:color w:val="auto"/>
          <w:sz w:val="28"/>
          <w:szCs w:val="28"/>
          <w:lang w:val="en-US" w:eastAsia="zh-CN"/>
        </w:rPr>
      </w:pPr>
      <w:r>
        <w:rPr>
          <w:rFonts w:hint="default" w:ascii="Times New Roman" w:hAnsi="Times New Roman" w:cs="Times New Roman"/>
          <w:color w:val="auto"/>
          <w:sz w:val="28"/>
          <w:szCs w:val="28"/>
          <w:lang w:val="en-US" w:eastAsia="zh-CN"/>
        </w:rPr>
        <w:t>调查数据分析：副指挥主持，各小组、各部分负责人参加，对人力、资金、物资资源进行核对，财务部门对专项资金做简单汇报，应急机构对人员最后确认，外部资源调查上报更新资料；</w:t>
      </w:r>
    </w:p>
    <w:p>
      <w:pPr>
        <w:numPr>
          <w:ilvl w:val="0"/>
          <w:numId w:val="2"/>
        </w:numPr>
        <w:adjustRightInd w:val="0"/>
        <w:snapToGrid w:val="0"/>
        <w:spacing w:line="360" w:lineRule="auto"/>
        <w:ind w:firstLine="560" w:firstLineChars="200"/>
        <w:rPr>
          <w:rFonts w:hint="default" w:ascii="Times New Roman" w:hAnsi="Times New Roman" w:cs="Times New Roman"/>
          <w:color w:val="auto"/>
          <w:sz w:val="28"/>
          <w:szCs w:val="28"/>
          <w:lang w:val="en-US" w:eastAsia="zh-CN"/>
        </w:rPr>
      </w:pPr>
      <w:r>
        <w:rPr>
          <w:rFonts w:hint="default" w:ascii="Times New Roman" w:hAnsi="Times New Roman" w:cs="Times New Roman"/>
          <w:color w:val="auto"/>
          <w:sz w:val="28"/>
          <w:szCs w:val="28"/>
          <w:lang w:val="en-US" w:eastAsia="zh-CN"/>
        </w:rPr>
        <w:t>调查报告编制：总指挥主持，编制小组汇总编制资料，邀请外部公司协助。2019年4月10日，总指挥审核签字，资料下发各部门，相关资料进行备案，调查完成。</w:t>
      </w:r>
    </w:p>
    <w:p>
      <w:pPr>
        <w:numPr>
          <w:ilvl w:val="0"/>
          <w:numId w:val="2"/>
        </w:numPr>
        <w:adjustRightInd w:val="0"/>
        <w:snapToGrid w:val="0"/>
        <w:spacing w:line="360" w:lineRule="auto"/>
        <w:ind w:left="0" w:leftChars="0" w:firstLine="560" w:firstLineChars="200"/>
        <w:rPr>
          <w:rFonts w:hint="default" w:ascii="Times New Roman" w:hAnsi="Times New Roman" w:cs="Times New Roman"/>
          <w:color w:val="auto"/>
          <w:sz w:val="28"/>
          <w:szCs w:val="28"/>
          <w:lang w:val="en-US" w:eastAsia="zh-CN"/>
        </w:rPr>
      </w:pPr>
      <w:r>
        <w:rPr>
          <w:rFonts w:hint="default" w:ascii="Times New Roman" w:hAnsi="Times New Roman" w:cs="Times New Roman"/>
          <w:color w:val="auto"/>
          <w:sz w:val="28"/>
          <w:szCs w:val="28"/>
          <w:lang w:val="en-US" w:eastAsia="zh-CN"/>
        </w:rPr>
        <w:t>质量控制措施：①事前控制:做好培训工作，明确调查的目的和标准；专人负责，各自分工，负责人对调查结果负责；明确自己调查的方向和区域；合理安排进度。②事中控制：严格按照标准、安排开展工作；按时上报调查结果，负责人对结果进行检核。③事后控制：对调查成果进行抽检；对区域重叠、重复统计的、漏记的进行再次核查。</w:t>
      </w:r>
    </w:p>
    <w:p>
      <w:pPr>
        <w:keepNext/>
        <w:keepLines/>
        <w:pageBreakBefore w:val="0"/>
        <w:widowControl w:val="0"/>
        <w:numPr>
          <w:ilvl w:val="0"/>
          <w:numId w:val="2"/>
        </w:numPr>
        <w:kinsoku/>
        <w:wordWrap/>
        <w:overflowPunct/>
        <w:topLinePunct w:val="0"/>
        <w:autoSpaceDE/>
        <w:autoSpaceDN/>
        <w:bidi w:val="0"/>
        <w:adjustRightInd/>
        <w:snapToGrid/>
        <w:spacing w:before="0" w:after="0" w:line="360" w:lineRule="auto"/>
        <w:ind w:left="0" w:leftChars="0" w:firstLine="560" w:firstLineChars="200"/>
        <w:textAlignment w:val="auto"/>
        <w:outlineLvl w:val="9"/>
        <w:rPr>
          <w:rFonts w:hint="default" w:ascii="Times New Roman" w:hAnsi="Times New Roman" w:eastAsia="仿宋_GB2312" w:cs="Times New Roman"/>
          <w:b w:val="0"/>
          <w:color w:val="auto"/>
          <w:kern w:val="2"/>
          <w:sz w:val="28"/>
          <w:szCs w:val="28"/>
          <w:lang w:val="en-US" w:eastAsia="zh-CN"/>
        </w:rPr>
      </w:pPr>
      <w:r>
        <w:rPr>
          <w:rFonts w:hint="default" w:ascii="Times New Roman" w:hAnsi="Times New Roman" w:eastAsia="仿宋_GB2312" w:cs="Times New Roman"/>
          <w:b w:val="0"/>
          <w:color w:val="auto"/>
          <w:kern w:val="2"/>
          <w:sz w:val="28"/>
          <w:szCs w:val="28"/>
          <w:lang w:val="en-US" w:eastAsia="zh-CN"/>
        </w:rPr>
        <w:t>调查结果：经过调查明确了</w:t>
      </w:r>
      <w:r>
        <w:rPr>
          <w:rFonts w:hint="default" w:ascii="Times New Roman" w:hAnsi="Times New Roman" w:cs="Times New Roman"/>
          <w:b w:val="0"/>
          <w:color w:val="auto"/>
          <w:kern w:val="2"/>
          <w:sz w:val="28"/>
          <w:szCs w:val="28"/>
          <w:lang w:val="en-US" w:eastAsia="zh-CN"/>
        </w:rPr>
        <w:t>公司</w:t>
      </w:r>
      <w:r>
        <w:rPr>
          <w:rFonts w:hint="default" w:ascii="Times New Roman" w:hAnsi="Times New Roman" w:eastAsia="仿宋_GB2312" w:cs="Times New Roman"/>
          <w:b w:val="0"/>
          <w:color w:val="auto"/>
          <w:kern w:val="2"/>
          <w:sz w:val="28"/>
          <w:szCs w:val="28"/>
          <w:lang w:val="en-US" w:eastAsia="zh-CN"/>
        </w:rPr>
        <w:t>内部、外部应急资源，精简了应急机构。</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default" w:ascii="Times New Roman" w:hAnsi="Times New Roman" w:eastAsia="楷体_GB2312" w:cs="Times New Roman"/>
          <w:b/>
          <w:color w:val="auto"/>
          <w:sz w:val="30"/>
          <w:szCs w:val="30"/>
        </w:rPr>
      </w:pPr>
      <w:r>
        <w:rPr>
          <w:rFonts w:hint="default" w:ascii="Times New Roman" w:hAnsi="Times New Roman" w:eastAsia="楷体_GB2312" w:cs="Times New Roman"/>
          <w:b/>
          <w:color w:val="auto"/>
          <w:sz w:val="30"/>
          <w:szCs w:val="30"/>
        </w:rPr>
        <w:t>3.调查结果与结论</w:t>
      </w:r>
    </w:p>
    <w:p>
      <w:pPr>
        <w:ind w:firstLine="560"/>
        <w:rPr>
          <w:rFonts w:hint="default" w:ascii="Times New Roman" w:hAnsi="Times New Roman" w:cs="Times New Roman"/>
          <w:color w:val="auto"/>
          <w:sz w:val="28"/>
          <w:szCs w:val="28"/>
        </w:rPr>
      </w:pPr>
      <w:r>
        <w:rPr>
          <w:rFonts w:hint="default" w:ascii="Times New Roman" w:hAnsi="Times New Roman" w:cs="Times New Roman"/>
          <w:color w:val="auto"/>
          <w:sz w:val="28"/>
          <w:szCs w:val="28"/>
          <w:lang w:eastAsia="zh-CN"/>
        </w:rPr>
        <w:t>《陕西天宇混凝土有限公司</w:t>
      </w:r>
      <w:r>
        <w:rPr>
          <w:rFonts w:hint="default" w:ascii="Times New Roman" w:hAnsi="Times New Roman" w:cs="Times New Roman"/>
          <w:color w:val="auto"/>
          <w:sz w:val="28"/>
          <w:szCs w:val="28"/>
        </w:rPr>
        <w:t>突发环境事件风险评估报告</w:t>
      </w:r>
      <w:r>
        <w:rPr>
          <w:rFonts w:hint="default" w:ascii="Times New Roman" w:hAnsi="Times New Roman" w:cs="Times New Roman"/>
          <w:color w:val="auto"/>
          <w:sz w:val="28"/>
          <w:szCs w:val="28"/>
          <w:lang w:eastAsia="zh-CN"/>
        </w:rPr>
        <w:t>》</w:t>
      </w:r>
      <w:r>
        <w:rPr>
          <w:rFonts w:hint="default" w:ascii="Times New Roman" w:hAnsi="Times New Roman" w:cs="Times New Roman"/>
          <w:color w:val="auto"/>
          <w:sz w:val="28"/>
          <w:szCs w:val="28"/>
          <w:lang w:val="en-US" w:eastAsia="zh-CN"/>
        </w:rPr>
        <w:t>评定公司风险等级为一般风险等级。</w:t>
      </w:r>
      <w:r>
        <w:rPr>
          <w:rFonts w:hint="default" w:ascii="Times New Roman" w:hAnsi="Times New Roman" w:cs="Times New Roman"/>
          <w:color w:val="auto"/>
          <w:sz w:val="28"/>
          <w:szCs w:val="28"/>
        </w:rPr>
        <w:t>本次应急资源调查从“人、财、物”三方面进行了调查：本厂已组建了应急救援队伍并按安全、环保等部门要求配备了必要的应急设施及装备。由于企业突发环境事件类型较多，各类事故造成的危害也难以预测，而企业自身的应急资源又是有限的，突发环境事件发生时，如果能及时有效的利用好这些资源，对突发环境事件的控制是非常有利的。此外，为了使突发事件发生时各项应急救援工作有序开展，应急救援经费也是必不可少的，为此企业还制定了专项经费保障措施，只要企业落实好措施是能够满足事故应急要求的。</w:t>
      </w:r>
    </w:p>
    <w:p>
      <w:pPr>
        <w:adjustRightInd w:val="0"/>
        <w:snapToGrid w:val="0"/>
        <w:spacing w:line="360" w:lineRule="auto"/>
        <w:ind w:firstLine="560" w:firstLineChars="200"/>
        <w:rPr>
          <w:rFonts w:hint="default" w:ascii="Times New Roman" w:hAnsi="Times New Roman" w:eastAsia="仿宋_GB2312" w:cs="Times New Roman"/>
          <w:color w:val="auto"/>
          <w:sz w:val="28"/>
          <w:szCs w:val="28"/>
          <w:lang w:val="en-US" w:eastAsia="zh-CN"/>
        </w:rPr>
      </w:pPr>
      <w:r>
        <w:rPr>
          <w:rFonts w:hint="default" w:ascii="Times New Roman" w:hAnsi="Times New Roman" w:cs="Times New Roman"/>
          <w:color w:val="auto"/>
          <w:sz w:val="28"/>
          <w:szCs w:val="28"/>
          <w:lang w:val="en-US" w:eastAsia="zh-CN"/>
        </w:rPr>
        <w:t>应急资源事关重大，公司一定要做好对资源的储存、保护工作。保管、及时更新淘汰或已破损的物资，设专人管理物资的购买和交付，做好台账和检修工作；定期对应急机构人员进行培训，如有成员因工作原因退出要及时补充新的人员，向公司申请特殊补助；专项资金专人管理，不得挪作它用。</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cs="Times New Roman"/>
          <w:b/>
          <w:color w:val="auto"/>
          <w:sz w:val="24"/>
          <w:szCs w:val="24"/>
        </w:rPr>
      </w:pPr>
      <w:r>
        <w:rPr>
          <w:rFonts w:hint="default" w:ascii="Times New Roman" w:hAnsi="Times New Roman" w:eastAsia="楷体_GB2312" w:cs="Times New Roman"/>
          <w:b/>
          <w:color w:val="auto"/>
          <w:sz w:val="30"/>
          <w:szCs w:val="30"/>
        </w:rPr>
        <w:t>4.调查报告的附件</w:t>
      </w:r>
    </w:p>
    <w:p>
      <w:pPr>
        <w:adjustRightInd w:val="0"/>
        <w:snapToGrid w:val="0"/>
        <w:spacing w:after="93" w:afterLines="30"/>
        <w:jc w:val="left"/>
        <w:rPr>
          <w:rFonts w:hint="default" w:ascii="Times New Roman" w:hAnsi="Times New Roman" w:eastAsia="仿宋_GB2312" w:cs="Times New Roman"/>
          <w:b/>
          <w:color w:val="auto"/>
          <w:sz w:val="24"/>
          <w:szCs w:val="24"/>
          <w:lang w:val="en-US" w:eastAsia="zh-CN"/>
        </w:rPr>
      </w:pPr>
      <w:r>
        <w:rPr>
          <w:rFonts w:hint="default" w:ascii="Times New Roman" w:hAnsi="Times New Roman" w:cs="Times New Roman"/>
          <w:b/>
          <w:color w:val="auto"/>
          <w:sz w:val="24"/>
          <w:szCs w:val="24"/>
          <w:lang w:val="en-US" w:eastAsia="zh-CN"/>
        </w:rPr>
        <w:t>附表一</w:t>
      </w:r>
    </w:p>
    <w:p>
      <w:pPr>
        <w:adjustRightInd w:val="0"/>
        <w:snapToGrid w:val="0"/>
        <w:spacing w:after="93" w:afterLines="30"/>
        <w:jc w:val="center"/>
        <w:rPr>
          <w:rFonts w:hint="default" w:ascii="Times New Roman" w:hAnsi="Times New Roman" w:eastAsia="仿宋_GB2312" w:cs="Times New Roman"/>
          <w:b/>
          <w:color w:val="auto"/>
          <w:sz w:val="24"/>
          <w:szCs w:val="24"/>
          <w:lang w:val="en-US" w:eastAsia="zh-CN"/>
        </w:rPr>
      </w:pPr>
      <w:r>
        <w:rPr>
          <w:rFonts w:hint="default" w:ascii="Times New Roman" w:hAnsi="Times New Roman" w:cs="Times New Roman"/>
          <w:b/>
          <w:color w:val="auto"/>
          <w:sz w:val="24"/>
          <w:szCs w:val="24"/>
          <w:lang w:val="en-US" w:eastAsia="zh-CN"/>
        </w:rPr>
        <w:t>环境应急资源/信息汇总表</w:t>
      </w:r>
    </w:p>
    <w:p>
      <w:pPr>
        <w:adjustRightInd w:val="0"/>
        <w:snapToGrid w:val="0"/>
        <w:spacing w:after="93" w:afterLines="30"/>
        <w:jc w:val="left"/>
        <w:rPr>
          <w:rFonts w:hint="default" w:ascii="Times New Roman" w:hAnsi="Times New Roman" w:eastAsia="仿宋" w:cs="Times New Roman"/>
          <w:b/>
          <w:color w:val="auto"/>
          <w:sz w:val="21"/>
          <w:szCs w:val="21"/>
        </w:rPr>
      </w:pPr>
      <w:r>
        <w:rPr>
          <w:rFonts w:hint="default" w:ascii="Times New Roman" w:hAnsi="Times New Roman" w:eastAsia="仿宋" w:cs="Times New Roman"/>
          <w:b/>
          <w:color w:val="auto"/>
          <w:sz w:val="21"/>
          <w:szCs w:val="21"/>
        </w:rPr>
        <w:t>调查人及联系方式：</w:t>
      </w:r>
      <w:r>
        <w:rPr>
          <w:rFonts w:hint="default" w:ascii="Times New Roman" w:hAnsi="Times New Roman" w:eastAsia="仿宋" w:cs="Times New Roman"/>
          <w:color w:val="auto"/>
          <w:kern w:val="2"/>
          <w:sz w:val="21"/>
          <w:szCs w:val="21"/>
          <w:lang w:eastAsia="zh-CN"/>
        </w:rPr>
        <w:t>李全民</w:t>
      </w:r>
      <w:r>
        <w:rPr>
          <w:rFonts w:hint="eastAsia" w:eastAsia="仿宋" w:cs="Times New Roman"/>
          <w:color w:val="auto"/>
          <w:kern w:val="2"/>
          <w:sz w:val="21"/>
          <w:szCs w:val="21"/>
          <w:lang w:val="en-US" w:eastAsia="zh-CN"/>
        </w:rPr>
        <w:t>18220616105</w:t>
      </w:r>
      <w:r>
        <w:rPr>
          <w:rFonts w:hint="default" w:ascii="Times New Roman" w:hAnsi="Times New Roman" w:eastAsia="仿宋" w:cs="Times New Roman"/>
          <w:b/>
          <w:color w:val="auto"/>
          <w:sz w:val="21"/>
          <w:szCs w:val="21"/>
          <w:lang w:val="en-US" w:eastAsia="zh-CN"/>
        </w:rPr>
        <w:t xml:space="preserve">   </w:t>
      </w:r>
      <w:r>
        <w:rPr>
          <w:rFonts w:hint="default" w:ascii="Times New Roman" w:hAnsi="Times New Roman" w:eastAsia="仿宋" w:cs="Times New Roman"/>
          <w:b/>
          <w:color w:val="auto"/>
          <w:sz w:val="21"/>
          <w:szCs w:val="21"/>
        </w:rPr>
        <w:t>审核人及联系方式：</w:t>
      </w:r>
      <w:r>
        <w:rPr>
          <w:rFonts w:hint="default" w:ascii="Times New Roman" w:hAnsi="Times New Roman" w:eastAsia="仿宋" w:cs="Times New Roman"/>
          <w:color w:val="auto"/>
          <w:kern w:val="2"/>
          <w:sz w:val="21"/>
          <w:szCs w:val="21"/>
          <w:lang w:eastAsia="zh-CN"/>
        </w:rPr>
        <w:t>杨忠泉</w:t>
      </w:r>
      <w:r>
        <w:rPr>
          <w:rFonts w:hint="default" w:ascii="Times New Roman" w:hAnsi="Times New Roman" w:eastAsia="仿宋" w:cs="Times New Roman"/>
          <w:color w:val="auto"/>
          <w:kern w:val="2"/>
          <w:sz w:val="21"/>
          <w:szCs w:val="21"/>
          <w:lang w:val="en-US" w:eastAsia="zh-CN"/>
        </w:rPr>
        <w:t>17502963813</w:t>
      </w:r>
    </w:p>
    <w:tbl>
      <w:tblPr>
        <w:tblStyle w:val="9"/>
        <w:tblW w:w="8040" w:type="dxa"/>
        <w:jc w:val="center"/>
        <w:tblInd w:w="62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54"/>
        <w:gridCol w:w="954"/>
        <w:gridCol w:w="945"/>
        <w:gridCol w:w="1159"/>
        <w:gridCol w:w="427"/>
        <w:gridCol w:w="848"/>
        <w:gridCol w:w="1"/>
        <w:gridCol w:w="1022"/>
        <w:gridCol w:w="407"/>
        <w:gridCol w:w="162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8040" w:type="dxa"/>
            <w:gridSpan w:val="10"/>
            <w:tcBorders>
              <w:tl2br w:val="nil"/>
              <w:tr2bl w:val="nil"/>
            </w:tcBorders>
            <w:noWrap w:val="0"/>
            <w:vAlign w:val="center"/>
          </w:tcPr>
          <w:p>
            <w:pPr>
              <w:adjustRightInd w:val="0"/>
              <w:snapToGrid w:val="0"/>
              <w:jc w:val="center"/>
              <w:rPr>
                <w:rFonts w:hint="default" w:ascii="Times New Roman" w:hAnsi="Times New Roman" w:eastAsia="黑体" w:cs="Times New Roman"/>
                <w:color w:val="auto"/>
                <w:sz w:val="21"/>
                <w:szCs w:val="21"/>
              </w:rPr>
            </w:pPr>
            <w:r>
              <w:rPr>
                <w:rFonts w:hint="eastAsia" w:eastAsia="黑体" w:cs="Times New Roman"/>
                <w:color w:val="auto"/>
                <w:sz w:val="21"/>
                <w:szCs w:val="21"/>
                <w:lang w:val="en-US" w:eastAsia="zh-CN"/>
              </w:rPr>
              <w:t xml:space="preserve">          </w:t>
            </w:r>
            <w:r>
              <w:rPr>
                <w:rFonts w:hint="default" w:ascii="Times New Roman" w:hAnsi="Times New Roman" w:eastAsia="黑体" w:cs="Times New Roman"/>
                <w:color w:val="auto"/>
                <w:sz w:val="21"/>
                <w:szCs w:val="21"/>
              </w:rPr>
              <w:t>企事业</w:t>
            </w:r>
            <w:r>
              <w:rPr>
                <w:rFonts w:hint="eastAsia" w:ascii="Times New Roman" w:hAnsi="Times New Roman" w:eastAsia="黑体" w:cs="Times New Roman"/>
                <w:color w:val="auto"/>
                <w:sz w:val="21"/>
                <w:szCs w:val="21"/>
                <w:lang w:eastAsia="zh-CN"/>
              </w:rPr>
              <w:t>公司</w:t>
            </w:r>
            <w:r>
              <w:rPr>
                <w:rFonts w:hint="default" w:ascii="Times New Roman" w:hAnsi="Times New Roman" w:eastAsia="黑体" w:cs="Times New Roman"/>
                <w:color w:val="auto"/>
                <w:sz w:val="21"/>
                <w:szCs w:val="21"/>
              </w:rPr>
              <w:t>基本信息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eastAsia" w:ascii="Times New Roman" w:hAnsi="Times New Roman" w:eastAsia="仿宋" w:cs="Times New Roman"/>
                <w:b/>
                <w:bCs/>
                <w:color w:val="auto"/>
                <w:sz w:val="21"/>
                <w:szCs w:val="21"/>
                <w:lang w:eastAsia="zh-CN"/>
              </w:rPr>
              <w:t>公司</w:t>
            </w:r>
            <w:r>
              <w:rPr>
                <w:rFonts w:hint="default" w:ascii="Times New Roman" w:hAnsi="Times New Roman" w:eastAsia="仿宋" w:cs="Times New Roman"/>
                <w:b/>
                <w:bCs/>
                <w:color w:val="auto"/>
                <w:sz w:val="21"/>
                <w:szCs w:val="21"/>
              </w:rPr>
              <w:t>名称</w:t>
            </w:r>
          </w:p>
        </w:tc>
        <w:tc>
          <w:tcPr>
            <w:tcW w:w="7386" w:type="dxa"/>
            <w:gridSpan w:val="9"/>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eastAsia" w:eastAsia="仿宋" w:cs="Times New Roman"/>
                <w:color w:val="auto"/>
                <w:sz w:val="21"/>
                <w:szCs w:val="21"/>
                <w:lang w:eastAsia="zh-CN"/>
              </w:rPr>
              <w:t>陕西天宇混凝土有限公司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vMerge w:val="restart"/>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b/>
                <w:bCs/>
                <w:color w:val="auto"/>
                <w:sz w:val="21"/>
                <w:szCs w:val="21"/>
              </w:rPr>
              <w:t>负责人</w:t>
            </w:r>
          </w:p>
        </w:tc>
        <w:tc>
          <w:tcPr>
            <w:tcW w:w="954" w:type="dxa"/>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姓名</w:t>
            </w:r>
          </w:p>
        </w:tc>
        <w:tc>
          <w:tcPr>
            <w:tcW w:w="2104"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eastAsia="zh-CN"/>
              </w:rPr>
              <w:t>杨忠泉</w:t>
            </w:r>
          </w:p>
        </w:tc>
        <w:tc>
          <w:tcPr>
            <w:tcW w:w="1276" w:type="dxa"/>
            <w:gridSpan w:val="3"/>
            <w:vMerge w:val="restart"/>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联系人</w:t>
            </w:r>
          </w:p>
        </w:tc>
        <w:tc>
          <w:tcPr>
            <w:tcW w:w="142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姓名</w:t>
            </w:r>
          </w:p>
        </w:tc>
        <w:tc>
          <w:tcPr>
            <w:tcW w:w="1623"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eastAsia="zh-CN"/>
              </w:rPr>
              <w:t>李全民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vMerge w:val="continue"/>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p>
        </w:tc>
        <w:tc>
          <w:tcPr>
            <w:tcW w:w="954" w:type="dxa"/>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联系方式</w:t>
            </w:r>
          </w:p>
        </w:tc>
        <w:tc>
          <w:tcPr>
            <w:tcW w:w="2104"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val="en-US" w:eastAsia="zh-CN"/>
              </w:rPr>
              <w:t>17502963813</w:t>
            </w:r>
          </w:p>
        </w:tc>
        <w:tc>
          <w:tcPr>
            <w:tcW w:w="1276" w:type="dxa"/>
            <w:gridSpan w:val="3"/>
            <w:vMerge w:val="continue"/>
            <w:tcBorders>
              <w:tl2br w:val="nil"/>
              <w:tr2bl w:val="nil"/>
            </w:tcBorders>
            <w:noWrap w:val="0"/>
            <w:vAlign w:val="center"/>
          </w:tcPr>
          <w:p>
            <w:pPr>
              <w:adjustRightInd w:val="0"/>
              <w:snapToGrid w:val="0"/>
              <w:spacing w:before="463" w:beforeLines="0"/>
              <w:jc w:val="center"/>
              <w:rPr>
                <w:rFonts w:hint="default" w:ascii="Times New Roman" w:hAnsi="Times New Roman" w:eastAsia="仿宋" w:cs="Times New Roman"/>
                <w:b/>
                <w:bCs/>
                <w:color w:val="auto"/>
                <w:sz w:val="21"/>
                <w:szCs w:val="21"/>
              </w:rPr>
            </w:pPr>
          </w:p>
        </w:tc>
        <w:tc>
          <w:tcPr>
            <w:tcW w:w="142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联系方式</w:t>
            </w:r>
          </w:p>
        </w:tc>
        <w:tc>
          <w:tcPr>
            <w:tcW w:w="1623"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kern w:val="2"/>
                <w:sz w:val="21"/>
                <w:szCs w:val="21"/>
                <w:lang w:val="en-US" w:eastAsia="zh-CN"/>
              </w:rPr>
              <w:t>18220616105</w:t>
            </w:r>
            <w:r>
              <w:rPr>
                <w:rFonts w:hint="default" w:ascii="Times New Roman" w:hAnsi="Times New Roman" w:eastAsia="仿宋" w:cs="Times New Roman"/>
                <w:b/>
                <w:color w:val="auto"/>
                <w:sz w:val="21"/>
                <w:szCs w:val="21"/>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8040" w:type="dxa"/>
            <w:gridSpan w:val="10"/>
            <w:tcBorders>
              <w:tl2br w:val="nil"/>
              <w:tr2bl w:val="nil"/>
            </w:tcBorders>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黑体" w:cs="Times New Roman"/>
                <w:color w:val="auto"/>
                <w:sz w:val="21"/>
                <w:szCs w:val="21"/>
              </w:rPr>
              <w:t>环境应急资源信息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b/>
                <w:bCs/>
                <w:color w:val="auto"/>
                <w:sz w:val="21"/>
                <w:szCs w:val="21"/>
              </w:rPr>
            </w:pPr>
            <w:r>
              <w:rPr>
                <w:rStyle w:val="14"/>
                <w:rFonts w:hint="default" w:ascii="Times New Roman" w:hAnsi="Times New Roman" w:eastAsia="仿宋" w:cs="Times New Roman"/>
                <w:color w:val="auto"/>
                <w:kern w:val="0"/>
                <w:sz w:val="21"/>
                <w:szCs w:val="21"/>
                <w:u w:val="none"/>
                <w:lang w:val="en-US" w:bidi="ar"/>
              </w:rPr>
              <w:t>序号</w:t>
            </w:r>
          </w:p>
        </w:tc>
        <w:tc>
          <w:tcPr>
            <w:tcW w:w="1899"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b/>
                <w:bCs/>
                <w:color w:val="auto"/>
                <w:kern w:val="2"/>
                <w:sz w:val="21"/>
                <w:szCs w:val="21"/>
                <w:lang w:val="en-US" w:eastAsia="zh-CN"/>
              </w:rPr>
            </w:pPr>
            <w:r>
              <w:rPr>
                <w:rStyle w:val="14"/>
                <w:rFonts w:hint="default" w:ascii="Times New Roman" w:hAnsi="Times New Roman" w:eastAsia="仿宋" w:cs="Times New Roman"/>
                <w:color w:val="auto"/>
                <w:kern w:val="0"/>
                <w:sz w:val="21"/>
                <w:szCs w:val="21"/>
                <w:u w:val="none"/>
                <w:lang w:val="en-US" w:eastAsia="zh-CN" w:bidi="ar"/>
              </w:rPr>
              <w:t>名称</w:t>
            </w:r>
          </w:p>
        </w:tc>
        <w:tc>
          <w:tcPr>
            <w:tcW w:w="1586"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b/>
                <w:bCs/>
                <w:color w:val="auto"/>
                <w:kern w:val="2"/>
                <w:sz w:val="21"/>
                <w:szCs w:val="21"/>
                <w:lang w:val="en-US" w:eastAsia="zh-CN"/>
              </w:rPr>
            </w:pPr>
            <w:r>
              <w:rPr>
                <w:rStyle w:val="14"/>
                <w:rFonts w:hint="default" w:ascii="Times New Roman" w:hAnsi="Times New Roman" w:eastAsia="仿宋" w:cs="Times New Roman"/>
                <w:color w:val="auto"/>
                <w:kern w:val="0"/>
                <w:sz w:val="21"/>
                <w:szCs w:val="21"/>
                <w:u w:val="none"/>
                <w:lang w:val="en-US" w:eastAsia="zh-CN" w:bidi="ar"/>
              </w:rPr>
              <w:t>规格</w:t>
            </w:r>
          </w:p>
        </w:tc>
        <w:tc>
          <w:tcPr>
            <w:tcW w:w="1871"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b/>
                <w:bCs/>
                <w:color w:val="auto"/>
                <w:kern w:val="2"/>
                <w:sz w:val="21"/>
                <w:szCs w:val="21"/>
                <w:lang w:val="en-US" w:eastAsia="zh-CN"/>
              </w:rPr>
            </w:pPr>
            <w:r>
              <w:rPr>
                <w:rStyle w:val="14"/>
                <w:rFonts w:hint="default" w:ascii="Times New Roman" w:hAnsi="Times New Roman" w:eastAsia="仿宋" w:cs="Times New Roman"/>
                <w:color w:val="auto"/>
                <w:kern w:val="0"/>
                <w:sz w:val="21"/>
                <w:szCs w:val="21"/>
                <w:u w:val="none"/>
                <w:lang w:val="en-US" w:eastAsia="zh-CN" w:bidi="ar"/>
              </w:rPr>
              <w:t>数量</w:t>
            </w:r>
          </w:p>
        </w:tc>
        <w:tc>
          <w:tcPr>
            <w:tcW w:w="2030"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b/>
                <w:bCs/>
                <w:color w:val="auto"/>
                <w:kern w:val="2"/>
                <w:sz w:val="21"/>
                <w:szCs w:val="21"/>
                <w:lang w:val="en-US" w:eastAsia="zh-CN"/>
              </w:rPr>
            </w:pPr>
            <w:r>
              <w:rPr>
                <w:rStyle w:val="14"/>
                <w:rFonts w:hint="default" w:ascii="Times New Roman" w:hAnsi="Times New Roman" w:eastAsia="仿宋" w:cs="Times New Roman"/>
                <w:color w:val="auto"/>
                <w:kern w:val="0"/>
                <w:sz w:val="21"/>
                <w:szCs w:val="21"/>
                <w:u w:val="none"/>
                <w:lang w:val="en-US" w:eastAsia="zh-CN" w:bidi="ar"/>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1</w:t>
            </w:r>
          </w:p>
        </w:tc>
        <w:tc>
          <w:tcPr>
            <w:tcW w:w="1899"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潜水泵</w:t>
            </w:r>
          </w:p>
        </w:tc>
        <w:tc>
          <w:tcPr>
            <w:tcW w:w="1586"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c>
          <w:tcPr>
            <w:tcW w:w="1871"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2个</w:t>
            </w:r>
          </w:p>
        </w:tc>
        <w:tc>
          <w:tcPr>
            <w:tcW w:w="2030"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2</w:t>
            </w:r>
          </w:p>
        </w:tc>
        <w:tc>
          <w:tcPr>
            <w:tcW w:w="1899"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清扫车</w:t>
            </w:r>
          </w:p>
        </w:tc>
        <w:tc>
          <w:tcPr>
            <w:tcW w:w="1586"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c>
          <w:tcPr>
            <w:tcW w:w="1871"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1个</w:t>
            </w:r>
          </w:p>
        </w:tc>
        <w:tc>
          <w:tcPr>
            <w:tcW w:w="2030"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3</w:t>
            </w:r>
          </w:p>
        </w:tc>
        <w:tc>
          <w:tcPr>
            <w:tcW w:w="1899"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洒水车</w:t>
            </w:r>
          </w:p>
        </w:tc>
        <w:tc>
          <w:tcPr>
            <w:tcW w:w="1586"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c>
          <w:tcPr>
            <w:tcW w:w="1871"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1个</w:t>
            </w:r>
          </w:p>
        </w:tc>
        <w:tc>
          <w:tcPr>
            <w:tcW w:w="2030"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4</w:t>
            </w:r>
          </w:p>
        </w:tc>
        <w:tc>
          <w:tcPr>
            <w:tcW w:w="1899"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手推车</w:t>
            </w:r>
          </w:p>
        </w:tc>
        <w:tc>
          <w:tcPr>
            <w:tcW w:w="1586"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c>
          <w:tcPr>
            <w:tcW w:w="1871"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2个</w:t>
            </w:r>
          </w:p>
        </w:tc>
        <w:tc>
          <w:tcPr>
            <w:tcW w:w="2030"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5</w:t>
            </w:r>
          </w:p>
        </w:tc>
        <w:tc>
          <w:tcPr>
            <w:tcW w:w="1899"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铁锹</w:t>
            </w:r>
          </w:p>
        </w:tc>
        <w:tc>
          <w:tcPr>
            <w:tcW w:w="1586"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c>
          <w:tcPr>
            <w:tcW w:w="1871"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若干</w:t>
            </w:r>
          </w:p>
        </w:tc>
        <w:tc>
          <w:tcPr>
            <w:tcW w:w="2030"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6</w:t>
            </w:r>
          </w:p>
        </w:tc>
        <w:tc>
          <w:tcPr>
            <w:tcW w:w="1899"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灭火器</w:t>
            </w:r>
          </w:p>
        </w:tc>
        <w:tc>
          <w:tcPr>
            <w:tcW w:w="1586"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8kg</w:t>
            </w:r>
          </w:p>
        </w:tc>
        <w:tc>
          <w:tcPr>
            <w:tcW w:w="1871"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30</w:t>
            </w:r>
          </w:p>
        </w:tc>
        <w:tc>
          <w:tcPr>
            <w:tcW w:w="2030"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301" w:hRule="exact"/>
          <w:jc w:val="center"/>
        </w:trPr>
        <w:tc>
          <w:tcPr>
            <w:tcW w:w="654" w:type="dxa"/>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7</w:t>
            </w:r>
          </w:p>
        </w:tc>
        <w:tc>
          <w:tcPr>
            <w:tcW w:w="1899"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应急照明</w:t>
            </w:r>
          </w:p>
        </w:tc>
        <w:tc>
          <w:tcPr>
            <w:tcW w:w="1586"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c>
          <w:tcPr>
            <w:tcW w:w="1871"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若干</w:t>
            </w:r>
          </w:p>
        </w:tc>
        <w:tc>
          <w:tcPr>
            <w:tcW w:w="2030"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437" w:hRule="atLeast"/>
          <w:jc w:val="center"/>
        </w:trPr>
        <w:tc>
          <w:tcPr>
            <w:tcW w:w="654" w:type="dxa"/>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sz w:val="21"/>
                <w:szCs w:val="21"/>
                <w:highlight w:val="none"/>
                <w:lang w:val="en-US" w:eastAsia="zh-CN"/>
              </w:rPr>
            </w:pPr>
            <w:r>
              <w:rPr>
                <w:rStyle w:val="14"/>
                <w:rFonts w:hint="default" w:ascii="Times New Roman" w:hAnsi="Times New Roman" w:eastAsia="仿宋" w:cs="Times New Roman"/>
                <w:color w:val="auto"/>
                <w:kern w:val="0"/>
                <w:sz w:val="21"/>
                <w:szCs w:val="21"/>
                <w:u w:val="none"/>
                <w:lang w:val="en-US" w:eastAsia="zh-CN" w:bidi="ar"/>
              </w:rPr>
              <w:t>8</w:t>
            </w:r>
          </w:p>
        </w:tc>
        <w:tc>
          <w:tcPr>
            <w:tcW w:w="1899"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Style w:val="14"/>
                <w:rFonts w:hint="default" w:ascii="Times New Roman" w:hAnsi="Times New Roman" w:eastAsia="仿宋" w:cs="Times New Roman"/>
                <w:color w:val="auto"/>
                <w:kern w:val="0"/>
                <w:sz w:val="21"/>
                <w:szCs w:val="21"/>
                <w:u w:val="none"/>
                <w:lang w:val="en-US" w:eastAsia="zh-CN" w:bidi="ar"/>
              </w:rPr>
              <w:t>对讲机</w:t>
            </w:r>
          </w:p>
        </w:tc>
        <w:tc>
          <w:tcPr>
            <w:tcW w:w="1586"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lang w:eastAsia="zh-CN"/>
              </w:rPr>
            </w:pPr>
            <w:r>
              <w:rPr>
                <w:rStyle w:val="14"/>
                <w:rFonts w:hint="default" w:ascii="Times New Roman" w:hAnsi="Times New Roman" w:eastAsia="仿宋" w:cs="Times New Roman"/>
                <w:color w:val="auto"/>
                <w:kern w:val="0"/>
                <w:sz w:val="21"/>
                <w:szCs w:val="21"/>
                <w:u w:val="none"/>
                <w:lang w:val="en-US" w:eastAsia="zh-CN" w:bidi="ar"/>
              </w:rPr>
              <w:t>/</w:t>
            </w:r>
          </w:p>
        </w:tc>
        <w:tc>
          <w:tcPr>
            <w:tcW w:w="1871"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Style w:val="14"/>
                <w:rFonts w:hint="default" w:ascii="Times New Roman" w:hAnsi="Times New Roman" w:eastAsia="仿宋" w:cs="Times New Roman"/>
                <w:color w:val="auto"/>
                <w:kern w:val="0"/>
                <w:sz w:val="21"/>
                <w:szCs w:val="21"/>
                <w:u w:val="none"/>
                <w:lang w:val="en-US" w:eastAsia="zh-CN" w:bidi="ar"/>
              </w:rPr>
              <w:t>5个</w:t>
            </w:r>
          </w:p>
        </w:tc>
        <w:tc>
          <w:tcPr>
            <w:tcW w:w="2030"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snapToGrid/>
                <w:color w:val="auto"/>
                <w:kern w:val="2"/>
                <w:sz w:val="21"/>
                <w:szCs w:val="21"/>
                <w:highlight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437" w:hRule="atLeast"/>
          <w:jc w:val="center"/>
        </w:trPr>
        <w:tc>
          <w:tcPr>
            <w:tcW w:w="654" w:type="dxa"/>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eastAsia" w:ascii="Times New Roman" w:hAnsi="Times New Roman" w:eastAsia="仿宋" w:cs="Times New Roman"/>
                <w:color w:val="auto"/>
                <w:kern w:val="0"/>
                <w:sz w:val="21"/>
                <w:szCs w:val="21"/>
                <w:u w:val="none"/>
                <w:lang w:val="en-US" w:eastAsia="zh-CN" w:bidi="ar"/>
              </w:rPr>
              <w:t>9</w:t>
            </w:r>
          </w:p>
        </w:tc>
        <w:tc>
          <w:tcPr>
            <w:tcW w:w="1899"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eastAsia" w:ascii="Times New Roman" w:hAnsi="Times New Roman" w:eastAsia="仿宋" w:cs="Times New Roman"/>
                <w:color w:val="auto"/>
                <w:kern w:val="0"/>
                <w:sz w:val="21"/>
                <w:szCs w:val="21"/>
                <w:u w:val="none"/>
                <w:lang w:val="en-US" w:eastAsia="zh-CN" w:bidi="ar"/>
              </w:rPr>
              <w:t>清水池</w:t>
            </w:r>
          </w:p>
        </w:tc>
        <w:tc>
          <w:tcPr>
            <w:tcW w:w="1586"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eastAsia" w:ascii="Times New Roman" w:hAnsi="Times New Roman" w:eastAsia="仿宋" w:cs="Times New Roman"/>
                <w:color w:val="auto"/>
                <w:kern w:val="0"/>
                <w:sz w:val="21"/>
                <w:szCs w:val="21"/>
                <w:u w:val="none"/>
                <w:lang w:val="en-US" w:eastAsia="zh-CN" w:bidi="ar"/>
              </w:rPr>
              <w:t>/</w:t>
            </w:r>
          </w:p>
        </w:tc>
        <w:tc>
          <w:tcPr>
            <w:tcW w:w="1871"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eastAsia" w:ascii="Times New Roman" w:hAnsi="Times New Roman" w:eastAsia="仿宋" w:cs="Times New Roman"/>
                <w:color w:val="auto"/>
                <w:kern w:val="0"/>
                <w:sz w:val="21"/>
                <w:szCs w:val="21"/>
                <w:u w:val="none"/>
                <w:lang w:val="en-US" w:eastAsia="zh-CN" w:bidi="ar"/>
              </w:rPr>
              <w:t>1个</w:t>
            </w:r>
          </w:p>
        </w:tc>
        <w:tc>
          <w:tcPr>
            <w:tcW w:w="2030"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eastAsia" w:ascii="Times New Roman" w:hAnsi="Times New Roman" w:eastAsia="仿宋" w:cs="Times New Roman"/>
                <w:color w:val="auto"/>
                <w:kern w:val="0"/>
                <w:sz w:val="21"/>
                <w:szCs w:val="21"/>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8040" w:type="dxa"/>
            <w:gridSpan w:val="10"/>
            <w:tcBorders>
              <w:tl2br w:val="nil"/>
              <w:tr2bl w:val="nil"/>
            </w:tcBorders>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黑体" w:cs="Times New Roman"/>
                <w:color w:val="auto"/>
                <w:sz w:val="21"/>
                <w:szCs w:val="21"/>
              </w:rPr>
              <w:t>环境应急支持</w:t>
            </w:r>
            <w:r>
              <w:rPr>
                <w:rFonts w:hint="eastAsia" w:ascii="Times New Roman" w:hAnsi="Times New Roman" w:eastAsia="黑体" w:cs="Times New Roman"/>
                <w:color w:val="auto"/>
                <w:sz w:val="21"/>
                <w:szCs w:val="21"/>
                <w:lang w:eastAsia="zh-CN"/>
              </w:rPr>
              <w:t>公司</w:t>
            </w:r>
            <w:r>
              <w:rPr>
                <w:rFonts w:hint="default" w:ascii="Times New Roman" w:hAnsi="Times New Roman" w:eastAsia="黑体" w:cs="Times New Roman"/>
                <w:color w:val="auto"/>
                <w:sz w:val="21"/>
                <w:szCs w:val="21"/>
              </w:rPr>
              <w:t>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序号</w:t>
            </w:r>
          </w:p>
        </w:tc>
        <w:tc>
          <w:tcPr>
            <w:tcW w:w="189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类别</w:t>
            </w:r>
          </w:p>
        </w:tc>
        <w:tc>
          <w:tcPr>
            <w:tcW w:w="2434"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eastAsia" w:ascii="Times New Roman" w:hAnsi="Times New Roman" w:eastAsia="仿宋" w:cs="Times New Roman"/>
                <w:b/>
                <w:bCs/>
                <w:color w:val="auto"/>
                <w:sz w:val="21"/>
                <w:szCs w:val="21"/>
                <w:lang w:eastAsia="zh-CN"/>
              </w:rPr>
              <w:t>公司</w:t>
            </w:r>
            <w:r>
              <w:rPr>
                <w:rFonts w:hint="default" w:ascii="Times New Roman" w:hAnsi="Times New Roman" w:eastAsia="仿宋" w:cs="Times New Roman"/>
                <w:b/>
                <w:bCs/>
                <w:color w:val="auto"/>
                <w:sz w:val="21"/>
                <w:szCs w:val="21"/>
              </w:rPr>
              <w:t>名称</w:t>
            </w:r>
          </w:p>
        </w:tc>
        <w:tc>
          <w:tcPr>
            <w:tcW w:w="3053" w:type="dxa"/>
            <w:gridSpan w:val="4"/>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主要能力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1</w:t>
            </w:r>
          </w:p>
        </w:tc>
        <w:tc>
          <w:tcPr>
            <w:tcW w:w="189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434"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sz w:val="21"/>
                <w:szCs w:val="21"/>
              </w:rPr>
            </w:pPr>
            <w:r>
              <w:rPr>
                <w:rStyle w:val="14"/>
                <w:rFonts w:hint="default" w:ascii="Times New Roman" w:hAnsi="Times New Roman" w:eastAsia="仿宋" w:cs="Times New Roman"/>
                <w:color w:val="auto"/>
                <w:kern w:val="0"/>
                <w:sz w:val="21"/>
                <w:szCs w:val="21"/>
                <w:u w:val="none"/>
                <w:lang w:val="en-US" w:eastAsia="zh-CN" w:bidi="ar"/>
              </w:rPr>
              <w:t>西咸新区秦汉新城管委会</w:t>
            </w:r>
          </w:p>
        </w:tc>
        <w:tc>
          <w:tcPr>
            <w:tcW w:w="3053" w:type="dxa"/>
            <w:gridSpan w:val="4"/>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重大灾害统筹指挥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2</w:t>
            </w:r>
          </w:p>
        </w:tc>
        <w:tc>
          <w:tcPr>
            <w:tcW w:w="189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434"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eastAsia="zh-CN" w:bidi="ar"/>
              </w:rPr>
              <w:t>西咸新区秦汉新城</w:t>
            </w:r>
            <w:r>
              <w:rPr>
                <w:rStyle w:val="14"/>
                <w:rFonts w:hint="default" w:ascii="Times New Roman" w:hAnsi="Times New Roman" w:eastAsia="仿宋" w:cs="Times New Roman"/>
                <w:color w:val="auto"/>
                <w:kern w:val="0"/>
                <w:sz w:val="21"/>
                <w:szCs w:val="21"/>
                <w:u w:val="none"/>
                <w:lang w:val="en-US" w:bidi="ar"/>
              </w:rPr>
              <w:t>环境保护局</w:t>
            </w:r>
          </w:p>
        </w:tc>
        <w:tc>
          <w:tcPr>
            <w:tcW w:w="3053" w:type="dxa"/>
            <w:gridSpan w:val="4"/>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监测、统筹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3</w:t>
            </w:r>
          </w:p>
        </w:tc>
        <w:tc>
          <w:tcPr>
            <w:tcW w:w="189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434"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sz w:val="21"/>
                <w:szCs w:val="21"/>
              </w:rPr>
            </w:pPr>
            <w:r>
              <w:rPr>
                <w:rStyle w:val="14"/>
                <w:rFonts w:hint="default" w:ascii="Times New Roman" w:hAnsi="Times New Roman" w:eastAsia="仿宋" w:cs="Times New Roman"/>
                <w:color w:val="auto"/>
                <w:kern w:val="0"/>
                <w:sz w:val="21"/>
                <w:szCs w:val="21"/>
                <w:u w:val="none"/>
                <w:lang w:val="en-US" w:bidi="ar"/>
              </w:rPr>
              <w:t>咸阳市中心医院</w:t>
            </w:r>
          </w:p>
        </w:tc>
        <w:tc>
          <w:tcPr>
            <w:tcW w:w="3053" w:type="dxa"/>
            <w:gridSpan w:val="4"/>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人员救治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4</w:t>
            </w:r>
          </w:p>
        </w:tc>
        <w:tc>
          <w:tcPr>
            <w:tcW w:w="189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434"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fldChar w:fldCharType="begin"/>
            </w:r>
            <w:r>
              <w:rPr>
                <w:rStyle w:val="14"/>
                <w:rFonts w:hint="default" w:ascii="Times New Roman" w:hAnsi="Times New Roman" w:eastAsia="仿宋" w:cs="Times New Roman"/>
                <w:color w:val="auto"/>
                <w:kern w:val="0"/>
                <w:sz w:val="21"/>
                <w:szCs w:val="21"/>
                <w:u w:val="none"/>
                <w:lang w:val="en-US" w:bidi="ar"/>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Style w:val="14"/>
                <w:rFonts w:hint="default" w:ascii="Times New Roman" w:hAnsi="Times New Roman" w:eastAsia="仿宋" w:cs="Times New Roman"/>
                <w:color w:val="auto"/>
                <w:kern w:val="0"/>
                <w:sz w:val="21"/>
                <w:szCs w:val="21"/>
                <w:u w:val="none"/>
                <w:lang w:val="en-US" w:bidi="ar"/>
              </w:rPr>
              <w:fldChar w:fldCharType="separate"/>
            </w:r>
            <w:r>
              <w:rPr>
                <w:rStyle w:val="14"/>
                <w:rFonts w:hint="default" w:ascii="Times New Roman" w:hAnsi="Times New Roman" w:eastAsia="仿宋" w:cs="Times New Roman"/>
                <w:color w:val="auto"/>
                <w:kern w:val="0"/>
                <w:sz w:val="21"/>
                <w:szCs w:val="21"/>
                <w:u w:val="none"/>
                <w:lang w:val="en-US" w:bidi="ar"/>
              </w:rPr>
              <w:t>西咸新区公安局秦汉新城分局</w:t>
            </w:r>
            <w:r>
              <w:rPr>
                <w:rStyle w:val="14"/>
                <w:rFonts w:hint="default" w:ascii="Times New Roman" w:hAnsi="Times New Roman" w:eastAsia="仿宋" w:cs="Times New Roman"/>
                <w:color w:val="auto"/>
                <w:kern w:val="0"/>
                <w:sz w:val="21"/>
                <w:szCs w:val="21"/>
                <w:u w:val="none"/>
                <w:lang w:val="en-US" w:bidi="ar"/>
              </w:rPr>
              <w:fldChar w:fldCharType="end"/>
            </w:r>
          </w:p>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fldChar w:fldCharType="begin"/>
            </w:r>
            <w:r>
              <w:rPr>
                <w:rStyle w:val="14"/>
                <w:rFonts w:hint="default" w:ascii="Times New Roman" w:hAnsi="Times New Roman" w:eastAsia="仿宋" w:cs="Times New Roman"/>
                <w:color w:val="auto"/>
                <w:kern w:val="0"/>
                <w:sz w:val="21"/>
                <w:szCs w:val="21"/>
                <w:u w:val="none"/>
                <w:lang w:val="en-US" w:bidi="ar"/>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Style w:val="14"/>
                <w:rFonts w:hint="default" w:ascii="Times New Roman" w:hAnsi="Times New Roman" w:eastAsia="仿宋" w:cs="Times New Roman"/>
                <w:color w:val="auto"/>
                <w:kern w:val="0"/>
                <w:sz w:val="21"/>
                <w:szCs w:val="21"/>
                <w:u w:val="none"/>
                <w:lang w:val="en-US" w:bidi="ar"/>
              </w:rPr>
              <w:fldChar w:fldCharType="separate"/>
            </w:r>
            <w:r>
              <w:rPr>
                <w:rStyle w:val="14"/>
                <w:rFonts w:hint="default" w:ascii="Times New Roman" w:hAnsi="Times New Roman" w:eastAsia="仿宋" w:cs="Times New Roman"/>
                <w:color w:val="auto"/>
                <w:kern w:val="0"/>
                <w:sz w:val="21"/>
                <w:szCs w:val="21"/>
                <w:u w:val="none"/>
                <w:lang w:val="en-US" w:eastAsia="zh-CN" w:bidi="ar"/>
              </w:rPr>
              <w:t>西咸新区秦汉新城</w:t>
            </w:r>
            <w:r>
              <w:rPr>
                <w:rStyle w:val="14"/>
                <w:rFonts w:hint="default" w:ascii="Times New Roman" w:hAnsi="Times New Roman" w:eastAsia="仿宋" w:cs="Times New Roman"/>
                <w:color w:val="auto"/>
                <w:kern w:val="0"/>
                <w:sz w:val="21"/>
                <w:szCs w:val="21"/>
                <w:u w:val="none"/>
                <w:lang w:val="en-US" w:bidi="ar"/>
              </w:rPr>
              <w:t>公安局</w:t>
            </w:r>
            <w:r>
              <w:rPr>
                <w:rStyle w:val="14"/>
                <w:rFonts w:hint="default" w:ascii="Times New Roman" w:hAnsi="Times New Roman" w:eastAsia="仿宋" w:cs="Times New Roman"/>
                <w:color w:val="auto"/>
                <w:kern w:val="0"/>
                <w:sz w:val="21"/>
                <w:szCs w:val="21"/>
                <w:u w:val="none"/>
                <w:lang w:val="en-US" w:bidi="ar"/>
              </w:rPr>
              <w:fldChar w:fldCharType="end"/>
            </w:r>
          </w:p>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p>
        </w:tc>
        <w:tc>
          <w:tcPr>
            <w:tcW w:w="3053" w:type="dxa"/>
            <w:gridSpan w:val="4"/>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治安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5</w:t>
            </w:r>
          </w:p>
        </w:tc>
        <w:tc>
          <w:tcPr>
            <w:tcW w:w="189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434"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bidi="ar"/>
              </w:rPr>
              <w:t>秦汉新城消防</w:t>
            </w:r>
            <w:r>
              <w:rPr>
                <w:rStyle w:val="14"/>
                <w:rFonts w:hint="default" w:ascii="Times New Roman" w:hAnsi="Times New Roman" w:eastAsia="仿宋" w:cs="Times New Roman"/>
                <w:color w:val="auto"/>
                <w:kern w:val="0"/>
                <w:sz w:val="21"/>
                <w:szCs w:val="21"/>
                <w:u w:val="none"/>
                <w:lang w:val="en-US" w:eastAsia="zh-CN" w:bidi="ar"/>
              </w:rPr>
              <w:t>中</w:t>
            </w:r>
            <w:r>
              <w:rPr>
                <w:rStyle w:val="14"/>
                <w:rFonts w:hint="default" w:ascii="Times New Roman" w:hAnsi="Times New Roman" w:eastAsia="仿宋" w:cs="Times New Roman"/>
                <w:color w:val="auto"/>
                <w:kern w:val="0"/>
                <w:sz w:val="21"/>
                <w:szCs w:val="21"/>
                <w:u w:val="none"/>
                <w:lang w:val="en-US" w:bidi="ar"/>
              </w:rPr>
              <w:t>队</w:t>
            </w:r>
          </w:p>
        </w:tc>
        <w:tc>
          <w:tcPr>
            <w:tcW w:w="3053" w:type="dxa"/>
            <w:gridSpan w:val="4"/>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消防抢险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6</w:t>
            </w:r>
          </w:p>
        </w:tc>
        <w:tc>
          <w:tcPr>
            <w:tcW w:w="189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434"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bidi="ar"/>
              </w:rPr>
              <w:t>秦汉新城安监局</w:t>
            </w:r>
          </w:p>
        </w:tc>
        <w:tc>
          <w:tcPr>
            <w:tcW w:w="3053" w:type="dxa"/>
            <w:gridSpan w:val="4"/>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安全生产监督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7</w:t>
            </w:r>
          </w:p>
        </w:tc>
        <w:tc>
          <w:tcPr>
            <w:tcW w:w="189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434"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eastAsia" w:ascii="Times New Roman" w:hAnsi="Times New Roman" w:eastAsia="仿宋" w:cs="Times New Roman"/>
                <w:color w:val="auto"/>
                <w:kern w:val="0"/>
                <w:sz w:val="21"/>
                <w:szCs w:val="21"/>
                <w:u w:val="none"/>
                <w:lang w:val="en-US" w:eastAsia="zh-CN" w:bidi="ar"/>
              </w:rPr>
              <w:t>西安市</w:t>
            </w:r>
            <w:r>
              <w:rPr>
                <w:rStyle w:val="14"/>
                <w:rFonts w:hint="default" w:ascii="Times New Roman" w:hAnsi="Times New Roman" w:eastAsia="仿宋" w:cs="Times New Roman"/>
                <w:color w:val="auto"/>
                <w:kern w:val="0"/>
                <w:sz w:val="21"/>
                <w:szCs w:val="21"/>
                <w:u w:val="none"/>
                <w:lang w:val="en-US" w:bidi="ar"/>
              </w:rPr>
              <w:t>气象局</w:t>
            </w:r>
          </w:p>
        </w:tc>
        <w:tc>
          <w:tcPr>
            <w:tcW w:w="3053" w:type="dxa"/>
            <w:gridSpan w:val="4"/>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气象信息提供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8</w:t>
            </w:r>
          </w:p>
        </w:tc>
        <w:tc>
          <w:tcPr>
            <w:tcW w:w="189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434"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bidi="ar"/>
              </w:rPr>
              <w:t>西安市交警大队</w:t>
            </w:r>
          </w:p>
        </w:tc>
        <w:tc>
          <w:tcPr>
            <w:tcW w:w="3053" w:type="dxa"/>
            <w:gridSpan w:val="4"/>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交通管制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287"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9</w:t>
            </w:r>
          </w:p>
        </w:tc>
        <w:tc>
          <w:tcPr>
            <w:tcW w:w="189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434"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eastAsia="zh-CN" w:bidi="ar"/>
              </w:rPr>
              <w:t>西安市环境监测站</w:t>
            </w:r>
          </w:p>
        </w:tc>
        <w:tc>
          <w:tcPr>
            <w:tcW w:w="3053" w:type="dxa"/>
            <w:gridSpan w:val="4"/>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风险物质监测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11" w:hRule="exact"/>
          <w:jc w:val="center"/>
        </w:trPr>
        <w:tc>
          <w:tcPr>
            <w:tcW w:w="654"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10</w:t>
            </w:r>
          </w:p>
        </w:tc>
        <w:tc>
          <w:tcPr>
            <w:tcW w:w="1899"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434"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eastAsia="zh-CN" w:bidi="ar"/>
              </w:rPr>
              <w:t>下帝王村村委会</w:t>
            </w:r>
          </w:p>
        </w:tc>
        <w:tc>
          <w:tcPr>
            <w:tcW w:w="3053" w:type="dxa"/>
            <w:gridSpan w:val="4"/>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人员支持</w:t>
            </w:r>
          </w:p>
        </w:tc>
      </w:tr>
    </w:tbl>
    <w:p>
      <w:pPr>
        <w:adjustRightInd w:val="0"/>
        <w:snapToGrid w:val="0"/>
        <w:spacing w:after="93" w:afterLines="30"/>
        <w:jc w:val="left"/>
        <w:rPr>
          <w:rFonts w:hint="default" w:ascii="Times New Roman" w:hAnsi="Times New Roman" w:cs="Times New Roman"/>
          <w:b/>
          <w:color w:val="auto"/>
          <w:sz w:val="24"/>
          <w:szCs w:val="24"/>
          <w:lang w:val="en-US" w:eastAsia="zh-CN"/>
        </w:rPr>
      </w:pPr>
      <w:r>
        <w:rPr>
          <w:rFonts w:hint="default" w:ascii="Times New Roman" w:hAnsi="Times New Roman" w:eastAsia="仿宋" w:cs="Times New Roman"/>
          <w:b/>
          <w:color w:val="auto"/>
          <w:sz w:val="21"/>
          <w:szCs w:val="21"/>
          <w:lang w:val="en-US" w:eastAsia="zh-CN"/>
        </w:rPr>
        <w:t>附表二</w:t>
      </w:r>
    </w:p>
    <w:p>
      <w:pPr>
        <w:spacing w:line="360" w:lineRule="auto"/>
        <w:jc w:val="center"/>
        <w:rPr>
          <w:rFonts w:hint="default" w:ascii="Times New Roman" w:hAnsi="Times New Roman" w:eastAsia="仿宋" w:cs="Times New Roman"/>
          <w:color w:val="auto"/>
          <w:sz w:val="28"/>
          <w:highlight w:val="none"/>
        </w:rPr>
      </w:pPr>
      <w:r>
        <w:rPr>
          <w:rFonts w:hint="default" w:ascii="Times New Roman" w:hAnsi="Times New Roman" w:eastAsia="仿宋" w:cs="Times New Roman"/>
          <w:b/>
          <w:color w:val="auto"/>
          <w:sz w:val="24"/>
          <w:szCs w:val="24"/>
          <w:highlight w:val="none"/>
          <w:lang w:val="en-US" w:eastAsia="zh-CN"/>
        </w:rPr>
        <w:t>应急机构负责人及</w:t>
      </w:r>
      <w:r>
        <w:rPr>
          <w:rFonts w:hint="default" w:ascii="Times New Roman" w:hAnsi="Times New Roman" w:eastAsia="仿宋" w:cs="Times New Roman"/>
          <w:b/>
          <w:color w:val="auto"/>
          <w:sz w:val="24"/>
          <w:szCs w:val="24"/>
          <w:highlight w:val="none"/>
        </w:rPr>
        <w:t>通讯方式</w:t>
      </w:r>
    </w:p>
    <w:tbl>
      <w:tblPr>
        <w:tblStyle w:val="9"/>
        <w:tblW w:w="7997" w:type="dxa"/>
        <w:jc w:val="center"/>
        <w:tblInd w:w="163"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207"/>
        <w:gridCol w:w="1794"/>
        <w:gridCol w:w="1237"/>
        <w:gridCol w:w="1900"/>
        <w:gridCol w:w="1"/>
        <w:gridCol w:w="185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3001"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bookmarkStart w:id="0" w:name="OLE_LINK11"/>
            <w:r>
              <w:rPr>
                <w:rFonts w:hint="default" w:ascii="Times New Roman" w:hAnsi="Times New Roman" w:eastAsia="仿宋" w:cs="Times New Roman"/>
                <w:b w:val="0"/>
                <w:bCs/>
                <w:snapToGrid/>
                <w:color w:val="auto"/>
                <w:kern w:val="0"/>
                <w:sz w:val="21"/>
                <w:szCs w:val="21"/>
                <w:highlight w:val="none"/>
                <w:lang w:val="en-US" w:eastAsia="zh-CN" w:bidi="ar"/>
              </w:rPr>
              <w:t>应急小组职务</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姓名</w:t>
            </w:r>
          </w:p>
        </w:tc>
        <w:tc>
          <w:tcPr>
            <w:tcW w:w="1901"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职务</w:t>
            </w:r>
          </w:p>
        </w:tc>
        <w:tc>
          <w:tcPr>
            <w:tcW w:w="1858"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3001"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总指挥</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杨忠泉</w:t>
            </w:r>
          </w:p>
        </w:tc>
        <w:tc>
          <w:tcPr>
            <w:tcW w:w="1901"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副总经理</w:t>
            </w:r>
          </w:p>
        </w:tc>
        <w:tc>
          <w:tcPr>
            <w:tcW w:w="1858"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17502963813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3001"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24小时值班电话</w:t>
            </w:r>
          </w:p>
        </w:tc>
        <w:tc>
          <w:tcPr>
            <w:tcW w:w="4996" w:type="dxa"/>
            <w:gridSpan w:val="4"/>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17502963813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3001"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副总指挥</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李全民</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供应部部长</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18220616105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restart"/>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通讯联络队</w:t>
            </w: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组长</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唐玉田</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实验室主任</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13689182569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continue"/>
            <w:tcBorders>
              <w:tl2br w:val="nil"/>
              <w:tr2bl w:val="nil"/>
            </w:tcBorders>
            <w:shd w:val="clear" w:color="auto" w:fill="auto"/>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p>
        </w:tc>
        <w:tc>
          <w:tcPr>
            <w:tcW w:w="1794" w:type="dxa"/>
            <w:tcBorders>
              <w:tl2br w:val="nil"/>
              <w:tr2bl w:val="nil"/>
            </w:tcBorders>
            <w:shd w:val="clear" w:color="auto" w:fill="auto"/>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成员</w:t>
            </w:r>
          </w:p>
        </w:tc>
        <w:tc>
          <w:tcPr>
            <w:tcW w:w="1237" w:type="dxa"/>
            <w:tcBorders>
              <w:tl2br w:val="nil"/>
              <w:tr2bl w:val="nil"/>
            </w:tcBorders>
            <w:shd w:val="clear" w:color="auto" w:fill="FFFFFF"/>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郑朝阳</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外检</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13028446055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restart"/>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应急消防队</w:t>
            </w: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组长</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赵飞</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总调度</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18791504335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continue"/>
            <w:tcBorders>
              <w:tl2br w:val="nil"/>
              <w:tr2bl w:val="nil"/>
            </w:tcBorders>
            <w:shd w:val="clear" w:color="auto" w:fill="auto"/>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p>
        </w:tc>
        <w:tc>
          <w:tcPr>
            <w:tcW w:w="1794" w:type="dxa"/>
            <w:tcBorders>
              <w:tl2br w:val="nil"/>
              <w:tr2bl w:val="nil"/>
            </w:tcBorders>
            <w:shd w:val="clear" w:color="auto" w:fill="auto"/>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成员</w:t>
            </w:r>
          </w:p>
        </w:tc>
        <w:tc>
          <w:tcPr>
            <w:tcW w:w="1237" w:type="dxa"/>
            <w:tcBorders>
              <w:tl2br w:val="nil"/>
              <w:tr2bl w:val="nil"/>
            </w:tcBorders>
            <w:shd w:val="clear" w:color="auto" w:fill="auto"/>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薛振昉</w:t>
            </w:r>
          </w:p>
        </w:tc>
        <w:tc>
          <w:tcPr>
            <w:tcW w:w="1900" w:type="dxa"/>
            <w:tcBorders>
              <w:tl2br w:val="nil"/>
              <w:tr2bl w:val="nil"/>
            </w:tcBorders>
            <w:shd w:val="clear" w:color="auto" w:fill="auto"/>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车队队长</w:t>
            </w:r>
          </w:p>
        </w:tc>
        <w:tc>
          <w:tcPr>
            <w:tcW w:w="1859" w:type="dxa"/>
            <w:gridSpan w:val="2"/>
            <w:tcBorders>
              <w:tl2br w:val="nil"/>
              <w:tr2bl w:val="nil"/>
            </w:tcBorders>
            <w:shd w:val="clear" w:color="auto" w:fill="FFFFFF"/>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18629208612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restart"/>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物资供应队</w:t>
            </w: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组长</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 xml:space="preserve">韩建军 </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办公室主任</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13772010086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continue"/>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成员</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张红卫</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大厨</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15091803691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restart"/>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侦险抢救队</w:t>
            </w: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组长</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梁欣</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数据中心主任</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18691002682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continue"/>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成员</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郭昭晨</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统计</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right="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18220006645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restart"/>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医疗救护组</w:t>
            </w: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eastAsia" w:ascii="Times New Roman" w:hAnsi="Times New Roman" w:eastAsia="仿宋" w:cs="Times New Roman"/>
                <w:b w:val="0"/>
                <w:bCs/>
                <w:snapToGrid/>
                <w:color w:val="auto"/>
                <w:kern w:val="0"/>
                <w:sz w:val="21"/>
                <w:szCs w:val="21"/>
                <w:highlight w:val="none"/>
                <w:lang w:val="en-US" w:eastAsia="zh-CN" w:bidi="ar"/>
              </w:rPr>
              <w:t>组长</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张洁</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统计</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18049105880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continue"/>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成员</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陈静</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eastAsia" w:ascii="Times New Roman" w:hAnsi="Times New Roman" w:eastAsia="仿宋" w:cs="Times New Roman"/>
                <w:b w:val="0"/>
                <w:bCs/>
                <w:snapToGrid/>
                <w:color w:val="auto"/>
                <w:kern w:val="0"/>
                <w:sz w:val="21"/>
                <w:szCs w:val="21"/>
                <w:highlight w:val="none"/>
                <w:lang w:val="en-US" w:eastAsia="zh-CN" w:bidi="ar"/>
              </w:rPr>
              <w:t>文员</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18710365282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restart"/>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eastAsia" w:ascii="Times New Roman" w:hAnsi="Times New Roman" w:eastAsia="仿宋" w:cs="Times New Roman"/>
                <w:b w:val="0"/>
                <w:bCs/>
                <w:snapToGrid/>
                <w:color w:val="auto"/>
                <w:kern w:val="0"/>
                <w:sz w:val="21"/>
                <w:szCs w:val="21"/>
                <w:highlight w:val="none"/>
                <w:lang w:val="en-US" w:eastAsia="zh-CN" w:bidi="ar"/>
              </w:rPr>
              <w:t>治安队</w:t>
            </w: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eastAsia" w:ascii="Times New Roman" w:hAnsi="Times New Roman" w:eastAsia="仿宋" w:cs="Times New Roman"/>
                <w:b w:val="0"/>
                <w:bCs/>
                <w:snapToGrid/>
                <w:color w:val="auto"/>
                <w:kern w:val="0"/>
                <w:sz w:val="21"/>
                <w:szCs w:val="21"/>
                <w:highlight w:val="none"/>
                <w:lang w:val="en-US" w:eastAsia="zh-CN" w:bidi="ar"/>
              </w:rPr>
              <w:t>组长</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熊均利</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销售</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15091050667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continue"/>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成员</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姜恒</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外检</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18191216024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restart"/>
            <w:tcBorders>
              <w:tl2br w:val="nil"/>
              <w:tr2bl w:val="nil"/>
            </w:tcBorders>
            <w:tcMar>
              <w:top w:w="15" w:type="dxa"/>
              <w:left w:w="15" w:type="dxa"/>
              <w:bottom w:w="15" w:type="dxa"/>
              <w:right w:w="15" w:type="dxa"/>
            </w:tcMar>
            <w:vAlign w:val="center"/>
          </w:tcPr>
          <w:p>
            <w:pPr>
              <w:spacing w:line="360" w:lineRule="auto"/>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抢险抢修队</w:t>
            </w: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eastAsia" w:ascii="Times New Roman" w:hAnsi="Times New Roman" w:eastAsia="仿宋" w:cs="Times New Roman"/>
                <w:b w:val="0"/>
                <w:bCs/>
                <w:snapToGrid/>
                <w:color w:val="auto"/>
                <w:kern w:val="0"/>
                <w:sz w:val="21"/>
                <w:szCs w:val="21"/>
                <w:highlight w:val="none"/>
                <w:lang w:val="en-US" w:eastAsia="zh-CN" w:bidi="ar"/>
              </w:rPr>
              <w:t>组长</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卫小明</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外调</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15991135387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continue"/>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eastAsia" w:ascii="Times New Roman" w:hAnsi="Times New Roman" w:eastAsia="仿宋" w:cs="Times New Roman"/>
                <w:b w:val="0"/>
                <w:bCs/>
                <w:snapToGrid/>
                <w:color w:val="auto"/>
                <w:kern w:val="0"/>
                <w:sz w:val="21"/>
                <w:szCs w:val="21"/>
                <w:highlight w:val="none"/>
                <w:lang w:val="en-US" w:eastAsia="zh-CN" w:bidi="ar"/>
              </w:rPr>
              <w:t>成员</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eastAsia" w:ascii="Times New Roman" w:hAnsi="Times New Roman" w:eastAsia="仿宋" w:cs="Times New Roman"/>
                <w:b w:val="0"/>
                <w:bCs/>
                <w:snapToGrid/>
                <w:color w:val="auto"/>
                <w:kern w:val="0"/>
                <w:sz w:val="21"/>
                <w:szCs w:val="21"/>
                <w:highlight w:val="none"/>
                <w:lang w:val="en-US" w:eastAsia="zh-CN" w:bidi="ar"/>
              </w:rPr>
              <w:t>窦凡</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外调</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15319030244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restart"/>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应急处置专家组</w:t>
            </w: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组长</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高山</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经营副总</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18691835918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continue"/>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成员</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袁丰收</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生产部部长</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13571065093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restart"/>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应急监测组</w:t>
            </w: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eastAsia" w:ascii="Times New Roman" w:hAnsi="Times New Roman" w:eastAsia="仿宋" w:cs="Times New Roman"/>
                <w:b w:val="0"/>
                <w:bCs/>
                <w:snapToGrid/>
                <w:color w:val="auto"/>
                <w:kern w:val="0"/>
                <w:sz w:val="21"/>
                <w:szCs w:val="21"/>
                <w:highlight w:val="none"/>
                <w:lang w:val="en-US" w:eastAsia="zh-CN" w:bidi="ar"/>
              </w:rPr>
              <w:t>组长</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韩瑛</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财务主任</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18992010686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207" w:type="dxa"/>
            <w:vMerge w:val="continue"/>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p>
        </w:tc>
        <w:tc>
          <w:tcPr>
            <w:tcW w:w="1794"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eastAsia" w:ascii="Times New Roman" w:hAnsi="Times New Roman" w:eastAsia="仿宋" w:cs="Times New Roman"/>
                <w:b w:val="0"/>
                <w:bCs/>
                <w:snapToGrid/>
                <w:color w:val="auto"/>
                <w:kern w:val="0"/>
                <w:sz w:val="21"/>
                <w:szCs w:val="21"/>
                <w:highlight w:val="none"/>
                <w:lang w:val="en-US" w:eastAsia="zh-CN" w:bidi="ar"/>
              </w:rPr>
              <w:t>成员</w:t>
            </w:r>
          </w:p>
        </w:tc>
        <w:tc>
          <w:tcPr>
            <w:tcW w:w="1237"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文鹏林</w:t>
            </w:r>
          </w:p>
        </w:tc>
        <w:tc>
          <w:tcPr>
            <w:tcW w:w="1900" w:type="dxa"/>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销售</w:t>
            </w:r>
          </w:p>
        </w:tc>
        <w:tc>
          <w:tcPr>
            <w:tcW w:w="1859" w:type="dxa"/>
            <w:gridSpan w:val="2"/>
            <w:tcBorders>
              <w:tl2br w:val="nil"/>
              <w:tr2bl w:val="nil"/>
            </w:tcBorders>
            <w:tcMar>
              <w:top w:w="15" w:type="dxa"/>
              <w:left w:w="15" w:type="dxa"/>
              <w:bottom w:w="15" w:type="dxa"/>
              <w:right w:w="15" w:type="dxa"/>
            </w:tcMar>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val="0"/>
                <w:bCs/>
                <w:snapToGrid/>
                <w:color w:val="auto"/>
                <w:kern w:val="0"/>
                <w:sz w:val="21"/>
                <w:szCs w:val="21"/>
                <w:highlight w:val="none"/>
                <w:lang w:val="en-US" w:eastAsia="zh-CN" w:bidi="ar"/>
              </w:rPr>
            </w:pPr>
            <w:r>
              <w:rPr>
                <w:rFonts w:hint="default" w:ascii="Times New Roman" w:hAnsi="Times New Roman" w:eastAsia="仿宋" w:cs="Times New Roman"/>
                <w:b w:val="0"/>
                <w:bCs/>
                <w:snapToGrid/>
                <w:color w:val="auto"/>
                <w:kern w:val="0"/>
                <w:sz w:val="21"/>
                <w:szCs w:val="21"/>
                <w:highlight w:val="none"/>
                <w:lang w:val="en-US" w:eastAsia="zh-CN" w:bidi="ar"/>
              </w:rPr>
              <w:t>18681987772</w:t>
            </w:r>
          </w:p>
        </w:tc>
      </w:tr>
      <w:bookmarkEnd w:id="0"/>
    </w:tbl>
    <w:p>
      <w:pPr>
        <w:adjustRightInd w:val="0"/>
        <w:snapToGrid w:val="0"/>
        <w:spacing w:after="93" w:afterLines="30"/>
        <w:jc w:val="left"/>
        <w:rPr>
          <w:rFonts w:hint="default" w:ascii="Times New Roman" w:hAnsi="Times New Roman" w:cs="Times New Roman"/>
          <w:b/>
          <w:color w:val="auto"/>
          <w:sz w:val="24"/>
          <w:szCs w:val="24"/>
          <w:highlight w:val="none"/>
          <w:lang w:val="en-US" w:eastAsia="zh-CN"/>
        </w:rPr>
      </w:pPr>
      <w:r>
        <w:rPr>
          <w:rFonts w:hint="default" w:ascii="Times New Roman" w:hAnsi="Times New Roman" w:cs="Times New Roman"/>
          <w:b/>
          <w:color w:val="auto"/>
          <w:sz w:val="24"/>
          <w:szCs w:val="24"/>
          <w:highlight w:val="none"/>
          <w:lang w:val="en-US" w:eastAsia="zh-CN"/>
        </w:rPr>
        <w:t>附件三</w:t>
      </w:r>
    </w:p>
    <w:p>
      <w:pPr>
        <w:spacing w:line="360" w:lineRule="auto"/>
        <w:jc w:val="center"/>
        <w:rPr>
          <w:rFonts w:hint="default" w:ascii="Times New Roman" w:hAnsi="Times New Roman" w:eastAsia="仿宋" w:cs="Times New Roman"/>
          <w:b/>
          <w:color w:val="auto"/>
          <w:sz w:val="24"/>
          <w:szCs w:val="24"/>
          <w:highlight w:val="none"/>
        </w:rPr>
      </w:pPr>
      <w:r>
        <w:rPr>
          <w:rFonts w:hint="default" w:ascii="Times New Roman" w:hAnsi="Times New Roman" w:eastAsia="仿宋" w:cs="Times New Roman"/>
          <w:b/>
          <w:color w:val="auto"/>
          <w:sz w:val="24"/>
          <w:szCs w:val="24"/>
          <w:highlight w:val="none"/>
          <w:lang w:val="en-US" w:eastAsia="zh-CN"/>
        </w:rPr>
        <w:t>外部救援公司</w:t>
      </w:r>
      <w:r>
        <w:rPr>
          <w:rFonts w:hint="default" w:ascii="Times New Roman" w:hAnsi="Times New Roman" w:eastAsia="仿宋" w:cs="Times New Roman"/>
          <w:b/>
          <w:color w:val="auto"/>
          <w:sz w:val="24"/>
          <w:szCs w:val="24"/>
          <w:highlight w:val="none"/>
        </w:rPr>
        <w:t>通讯方式</w:t>
      </w:r>
    </w:p>
    <w:tbl>
      <w:tblPr>
        <w:tblStyle w:val="9"/>
        <w:tblW w:w="8078" w:type="dxa"/>
        <w:jc w:val="center"/>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920"/>
        <w:gridCol w:w="4576"/>
        <w:gridCol w:w="2582"/>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75" w:hRule="exact"/>
          <w:jc w:val="center"/>
        </w:trPr>
        <w:tc>
          <w:tcPr>
            <w:tcW w:w="920"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1</w:t>
            </w:r>
          </w:p>
        </w:tc>
        <w:tc>
          <w:tcPr>
            <w:tcW w:w="4576"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环保热线</w:t>
            </w:r>
          </w:p>
        </w:tc>
        <w:tc>
          <w:tcPr>
            <w:tcW w:w="2582"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12369</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75" w:hRule="exact"/>
          <w:jc w:val="center"/>
        </w:trPr>
        <w:tc>
          <w:tcPr>
            <w:tcW w:w="920"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2</w:t>
            </w:r>
          </w:p>
        </w:tc>
        <w:tc>
          <w:tcPr>
            <w:tcW w:w="4576"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西咸新区秦汉新城管委会</w:t>
            </w:r>
          </w:p>
        </w:tc>
        <w:tc>
          <w:tcPr>
            <w:tcW w:w="2582"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029-33229032</w:t>
            </w:r>
          </w:p>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75" w:hRule="exact"/>
          <w:jc w:val="center"/>
        </w:trPr>
        <w:tc>
          <w:tcPr>
            <w:tcW w:w="920"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3</w:t>
            </w:r>
          </w:p>
        </w:tc>
        <w:tc>
          <w:tcPr>
            <w:tcW w:w="4576"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eastAsia="zh-CN" w:bidi="ar"/>
              </w:rPr>
              <w:t>西咸新区秦汉新城</w:t>
            </w:r>
            <w:r>
              <w:rPr>
                <w:rStyle w:val="14"/>
                <w:rFonts w:hint="default" w:ascii="Times New Roman" w:hAnsi="Times New Roman" w:eastAsia="仿宋" w:cs="Times New Roman"/>
                <w:color w:val="auto"/>
                <w:kern w:val="0"/>
                <w:sz w:val="21"/>
                <w:szCs w:val="21"/>
                <w:u w:val="none"/>
                <w:lang w:val="en-US" w:bidi="ar"/>
              </w:rPr>
              <w:t>环境保护局</w:t>
            </w:r>
          </w:p>
        </w:tc>
        <w:tc>
          <w:tcPr>
            <w:tcW w:w="2582"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029-33</w:t>
            </w:r>
            <w:r>
              <w:rPr>
                <w:rStyle w:val="14"/>
                <w:rFonts w:hint="default" w:ascii="Times New Roman" w:hAnsi="Times New Roman" w:eastAsia="仿宋" w:cs="Times New Roman"/>
                <w:color w:val="auto"/>
                <w:kern w:val="0"/>
                <w:sz w:val="21"/>
                <w:szCs w:val="21"/>
                <w:u w:val="none"/>
                <w:lang w:val="en-US" w:eastAsia="zh-CN" w:bidi="ar"/>
              </w:rPr>
              <w:t>185039</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86" w:hRule="exact"/>
          <w:jc w:val="center"/>
        </w:trPr>
        <w:tc>
          <w:tcPr>
            <w:tcW w:w="920"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4</w:t>
            </w:r>
          </w:p>
        </w:tc>
        <w:tc>
          <w:tcPr>
            <w:tcW w:w="4576"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咸阳市中心医院</w:t>
            </w:r>
          </w:p>
        </w:tc>
        <w:tc>
          <w:tcPr>
            <w:tcW w:w="2582"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120/0910-33222222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75" w:hRule="exact"/>
          <w:jc w:val="center"/>
        </w:trPr>
        <w:tc>
          <w:tcPr>
            <w:tcW w:w="920"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5</w:t>
            </w:r>
          </w:p>
        </w:tc>
        <w:tc>
          <w:tcPr>
            <w:tcW w:w="4576"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fldChar w:fldCharType="begin"/>
            </w:r>
            <w:r>
              <w:rPr>
                <w:rStyle w:val="14"/>
                <w:rFonts w:hint="default" w:ascii="Times New Roman" w:hAnsi="Times New Roman" w:eastAsia="仿宋" w:cs="Times New Roman"/>
                <w:color w:val="auto"/>
                <w:kern w:val="0"/>
                <w:sz w:val="21"/>
                <w:szCs w:val="21"/>
                <w:u w:val="none"/>
                <w:lang w:val="en-US" w:bidi="ar"/>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Style w:val="14"/>
                <w:rFonts w:hint="default" w:ascii="Times New Roman" w:hAnsi="Times New Roman" w:eastAsia="仿宋" w:cs="Times New Roman"/>
                <w:color w:val="auto"/>
                <w:kern w:val="0"/>
                <w:sz w:val="21"/>
                <w:szCs w:val="21"/>
                <w:u w:val="none"/>
                <w:lang w:val="en-US" w:bidi="ar"/>
              </w:rPr>
              <w:fldChar w:fldCharType="separate"/>
            </w:r>
            <w:r>
              <w:rPr>
                <w:rStyle w:val="14"/>
                <w:rFonts w:hint="default" w:ascii="Times New Roman" w:hAnsi="Times New Roman" w:eastAsia="仿宋" w:cs="Times New Roman"/>
                <w:color w:val="auto"/>
                <w:kern w:val="0"/>
                <w:sz w:val="21"/>
                <w:szCs w:val="21"/>
                <w:u w:val="none"/>
                <w:lang w:val="en-US" w:bidi="ar"/>
              </w:rPr>
              <w:t>西咸新区公安局秦汉新城分局</w:t>
            </w:r>
            <w:r>
              <w:rPr>
                <w:rStyle w:val="14"/>
                <w:rFonts w:hint="default" w:ascii="Times New Roman" w:hAnsi="Times New Roman" w:eastAsia="仿宋" w:cs="Times New Roman"/>
                <w:color w:val="auto"/>
                <w:kern w:val="0"/>
                <w:sz w:val="21"/>
                <w:szCs w:val="21"/>
                <w:u w:val="none"/>
                <w:lang w:val="en-US" w:bidi="ar"/>
              </w:rPr>
              <w:fldChar w:fldCharType="end"/>
            </w:r>
          </w:p>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fldChar w:fldCharType="begin"/>
            </w:r>
            <w:r>
              <w:rPr>
                <w:rStyle w:val="14"/>
                <w:rFonts w:hint="default" w:ascii="Times New Roman" w:hAnsi="Times New Roman" w:eastAsia="仿宋" w:cs="Times New Roman"/>
                <w:color w:val="auto"/>
                <w:kern w:val="0"/>
                <w:sz w:val="21"/>
                <w:szCs w:val="21"/>
                <w:u w:val="none"/>
                <w:lang w:val="en-US" w:bidi="ar"/>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Style w:val="14"/>
                <w:rFonts w:hint="default" w:ascii="Times New Roman" w:hAnsi="Times New Roman" w:eastAsia="仿宋" w:cs="Times New Roman"/>
                <w:color w:val="auto"/>
                <w:kern w:val="0"/>
                <w:sz w:val="21"/>
                <w:szCs w:val="21"/>
                <w:u w:val="none"/>
                <w:lang w:val="en-US" w:bidi="ar"/>
              </w:rPr>
              <w:fldChar w:fldCharType="separate"/>
            </w:r>
            <w:r>
              <w:rPr>
                <w:rStyle w:val="14"/>
                <w:rFonts w:hint="default" w:ascii="Times New Roman" w:hAnsi="Times New Roman" w:eastAsia="仿宋" w:cs="Times New Roman"/>
                <w:color w:val="auto"/>
                <w:kern w:val="0"/>
                <w:sz w:val="21"/>
                <w:szCs w:val="21"/>
                <w:u w:val="none"/>
                <w:lang w:val="en-US" w:eastAsia="zh-CN" w:bidi="ar"/>
              </w:rPr>
              <w:t>西咸新区秦汉新城</w:t>
            </w:r>
            <w:r>
              <w:rPr>
                <w:rStyle w:val="14"/>
                <w:rFonts w:hint="default" w:ascii="Times New Roman" w:hAnsi="Times New Roman" w:eastAsia="仿宋" w:cs="Times New Roman"/>
                <w:color w:val="auto"/>
                <w:kern w:val="0"/>
                <w:sz w:val="21"/>
                <w:szCs w:val="21"/>
                <w:u w:val="none"/>
                <w:lang w:val="en-US" w:bidi="ar"/>
              </w:rPr>
              <w:t>公安局</w:t>
            </w:r>
            <w:r>
              <w:rPr>
                <w:rStyle w:val="14"/>
                <w:rFonts w:hint="default" w:ascii="Times New Roman" w:hAnsi="Times New Roman" w:eastAsia="仿宋" w:cs="Times New Roman"/>
                <w:color w:val="auto"/>
                <w:kern w:val="0"/>
                <w:sz w:val="21"/>
                <w:szCs w:val="21"/>
                <w:u w:val="none"/>
                <w:lang w:val="en-US" w:bidi="ar"/>
              </w:rPr>
              <w:fldChar w:fldCharType="end"/>
            </w:r>
          </w:p>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p>
        </w:tc>
        <w:tc>
          <w:tcPr>
            <w:tcW w:w="2582"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fldChar w:fldCharType="begin"/>
            </w:r>
            <w:r>
              <w:rPr>
                <w:rStyle w:val="14"/>
                <w:rFonts w:hint="default" w:ascii="Times New Roman" w:hAnsi="Times New Roman" w:eastAsia="仿宋" w:cs="Times New Roman"/>
                <w:color w:val="auto"/>
                <w:kern w:val="0"/>
                <w:sz w:val="21"/>
                <w:szCs w:val="21"/>
                <w:u w:val="none"/>
                <w:lang w:val="en-US" w:bidi="ar"/>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Style w:val="14"/>
                <w:rFonts w:hint="default" w:ascii="Times New Roman" w:hAnsi="Times New Roman" w:eastAsia="仿宋" w:cs="Times New Roman"/>
                <w:color w:val="auto"/>
                <w:kern w:val="0"/>
                <w:sz w:val="21"/>
                <w:szCs w:val="21"/>
                <w:u w:val="none"/>
                <w:lang w:val="en-US" w:bidi="ar"/>
              </w:rPr>
              <w:fldChar w:fldCharType="separate"/>
            </w:r>
            <w:r>
              <w:rPr>
                <w:rStyle w:val="14"/>
                <w:rFonts w:hint="default" w:ascii="Times New Roman" w:hAnsi="Times New Roman" w:eastAsia="仿宋" w:cs="Times New Roman"/>
                <w:color w:val="auto"/>
                <w:kern w:val="0"/>
                <w:sz w:val="21"/>
                <w:szCs w:val="21"/>
                <w:u w:val="none"/>
                <w:lang w:val="en-US" w:bidi="ar"/>
              </w:rPr>
              <w:t>110</w:t>
            </w:r>
            <w:r>
              <w:rPr>
                <w:rStyle w:val="14"/>
                <w:rFonts w:hint="default" w:ascii="Times New Roman" w:hAnsi="Times New Roman" w:eastAsia="仿宋" w:cs="Times New Roman"/>
                <w:color w:val="auto"/>
                <w:kern w:val="0"/>
                <w:sz w:val="21"/>
                <w:szCs w:val="21"/>
                <w:u w:val="none"/>
                <w:lang w:val="en-US" w:bidi="ar"/>
              </w:rPr>
              <w:fldChar w:fldCharType="end"/>
            </w:r>
          </w:p>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75" w:hRule="exact"/>
          <w:jc w:val="center"/>
        </w:trPr>
        <w:tc>
          <w:tcPr>
            <w:tcW w:w="920"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6</w:t>
            </w:r>
          </w:p>
        </w:tc>
        <w:tc>
          <w:tcPr>
            <w:tcW w:w="4576"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秦汉新城消防</w:t>
            </w:r>
            <w:r>
              <w:rPr>
                <w:rStyle w:val="14"/>
                <w:rFonts w:hint="default" w:ascii="Times New Roman" w:hAnsi="Times New Roman" w:eastAsia="仿宋" w:cs="Times New Roman"/>
                <w:color w:val="auto"/>
                <w:kern w:val="0"/>
                <w:sz w:val="21"/>
                <w:szCs w:val="21"/>
                <w:u w:val="none"/>
                <w:lang w:val="en-US" w:eastAsia="zh-CN" w:bidi="ar"/>
              </w:rPr>
              <w:t>中</w:t>
            </w:r>
            <w:r>
              <w:rPr>
                <w:rStyle w:val="14"/>
                <w:rFonts w:hint="default" w:ascii="Times New Roman" w:hAnsi="Times New Roman" w:eastAsia="仿宋" w:cs="Times New Roman"/>
                <w:color w:val="auto"/>
                <w:kern w:val="0"/>
                <w:sz w:val="21"/>
                <w:szCs w:val="21"/>
                <w:u w:val="none"/>
                <w:lang w:val="en-US" w:bidi="ar"/>
              </w:rPr>
              <w:t>队</w:t>
            </w:r>
          </w:p>
        </w:tc>
        <w:tc>
          <w:tcPr>
            <w:tcW w:w="2582"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119/</w:t>
            </w:r>
            <w:r>
              <w:rPr>
                <w:rStyle w:val="14"/>
                <w:rFonts w:hint="default" w:ascii="Times New Roman" w:hAnsi="Times New Roman" w:eastAsia="仿宋" w:cs="Times New Roman"/>
                <w:color w:val="auto"/>
                <w:kern w:val="0"/>
                <w:sz w:val="21"/>
                <w:szCs w:val="21"/>
                <w:u w:val="none"/>
                <w:lang w:val="en-US" w:eastAsia="zh-CN" w:bidi="ar"/>
              </w:rPr>
              <w:t>029-33282119</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75" w:hRule="exact"/>
          <w:jc w:val="center"/>
        </w:trPr>
        <w:tc>
          <w:tcPr>
            <w:tcW w:w="920"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7</w:t>
            </w:r>
          </w:p>
        </w:tc>
        <w:tc>
          <w:tcPr>
            <w:tcW w:w="4576"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秦汉新城安监局</w:t>
            </w:r>
          </w:p>
        </w:tc>
        <w:tc>
          <w:tcPr>
            <w:tcW w:w="2582"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029-33185055</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75" w:hRule="exact"/>
          <w:jc w:val="center"/>
        </w:trPr>
        <w:tc>
          <w:tcPr>
            <w:tcW w:w="920"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8</w:t>
            </w:r>
          </w:p>
        </w:tc>
        <w:tc>
          <w:tcPr>
            <w:tcW w:w="4576"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eastAsia" w:ascii="Times New Roman" w:hAnsi="Times New Roman" w:eastAsia="仿宋" w:cs="Times New Roman"/>
                <w:color w:val="auto"/>
                <w:kern w:val="0"/>
                <w:sz w:val="21"/>
                <w:szCs w:val="21"/>
                <w:u w:val="none"/>
                <w:lang w:val="en-US" w:eastAsia="zh-CN" w:bidi="ar"/>
              </w:rPr>
              <w:t>西安市</w:t>
            </w:r>
            <w:r>
              <w:rPr>
                <w:rStyle w:val="14"/>
                <w:rFonts w:hint="default" w:ascii="Times New Roman" w:hAnsi="Times New Roman" w:eastAsia="仿宋" w:cs="Times New Roman"/>
                <w:color w:val="auto"/>
                <w:kern w:val="0"/>
                <w:sz w:val="21"/>
                <w:szCs w:val="21"/>
                <w:u w:val="none"/>
                <w:lang w:val="en-US" w:bidi="ar"/>
              </w:rPr>
              <w:t>气象局</w:t>
            </w:r>
          </w:p>
        </w:tc>
        <w:tc>
          <w:tcPr>
            <w:tcW w:w="2582"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029-33543204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96" w:hRule="exact"/>
          <w:jc w:val="center"/>
        </w:trPr>
        <w:tc>
          <w:tcPr>
            <w:tcW w:w="920"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9</w:t>
            </w:r>
          </w:p>
        </w:tc>
        <w:tc>
          <w:tcPr>
            <w:tcW w:w="4576"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西安市交警大队</w:t>
            </w:r>
          </w:p>
        </w:tc>
        <w:tc>
          <w:tcPr>
            <w:tcW w:w="2582"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029-86220093</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56" w:hRule="exact"/>
          <w:jc w:val="center"/>
        </w:trPr>
        <w:tc>
          <w:tcPr>
            <w:tcW w:w="920"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10</w:t>
            </w:r>
          </w:p>
        </w:tc>
        <w:tc>
          <w:tcPr>
            <w:tcW w:w="4576"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eastAsia="zh-CN" w:bidi="ar"/>
              </w:rPr>
              <w:t>西安市环境监测站</w:t>
            </w:r>
          </w:p>
        </w:tc>
        <w:tc>
          <w:tcPr>
            <w:tcW w:w="2582"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029-87883739</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56" w:hRule="exact"/>
          <w:jc w:val="center"/>
        </w:trPr>
        <w:tc>
          <w:tcPr>
            <w:tcW w:w="920"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11</w:t>
            </w:r>
          </w:p>
        </w:tc>
        <w:tc>
          <w:tcPr>
            <w:tcW w:w="4576"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eastAsia="zh-CN" w:bidi="ar"/>
              </w:rPr>
            </w:pPr>
            <w:r>
              <w:rPr>
                <w:rStyle w:val="14"/>
                <w:rFonts w:hint="default" w:ascii="Times New Roman" w:hAnsi="Times New Roman" w:eastAsia="仿宋" w:cs="Times New Roman"/>
                <w:color w:val="auto"/>
                <w:kern w:val="0"/>
                <w:sz w:val="21"/>
                <w:szCs w:val="21"/>
                <w:u w:val="none"/>
                <w:lang w:val="en-US" w:eastAsia="zh-CN" w:bidi="ar"/>
              </w:rPr>
              <w:t>下帝王村村委会</w:t>
            </w:r>
          </w:p>
        </w:tc>
        <w:tc>
          <w:tcPr>
            <w:tcW w:w="2582" w:type="dxa"/>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t>029-33114082</w:t>
            </w:r>
          </w:p>
        </w:tc>
      </w:tr>
    </w:tbl>
    <w:p>
      <w:pPr>
        <w:adjustRightInd w:val="0"/>
        <w:snapToGrid w:val="0"/>
        <w:spacing w:after="93" w:afterLines="30"/>
        <w:jc w:val="left"/>
        <w:rPr>
          <w:rFonts w:hint="default" w:ascii="Times New Roman" w:hAnsi="Times New Roman" w:cs="Times New Roman"/>
          <w:b/>
          <w:color w:val="auto"/>
          <w:sz w:val="24"/>
          <w:szCs w:val="24"/>
          <w:lang w:val="en-US" w:eastAsia="zh-CN"/>
        </w:rPr>
      </w:pPr>
      <w:r>
        <w:rPr>
          <w:rFonts w:hint="default" w:ascii="Times New Roman" w:hAnsi="Times New Roman" w:cs="Times New Roman"/>
          <w:b/>
          <w:color w:val="auto"/>
          <w:sz w:val="24"/>
          <w:szCs w:val="24"/>
          <w:lang w:val="en-US" w:eastAsia="zh-CN"/>
        </w:rPr>
        <w:t>附表四</w:t>
      </w:r>
    </w:p>
    <w:p>
      <w:pPr>
        <w:spacing w:line="360" w:lineRule="auto"/>
        <w:jc w:val="center"/>
        <w:rPr>
          <w:rFonts w:hint="default" w:ascii="Times New Roman" w:hAnsi="Times New Roman" w:eastAsia="仿宋" w:cs="Times New Roman"/>
          <w:b/>
          <w:color w:val="auto"/>
          <w:sz w:val="24"/>
          <w:szCs w:val="24"/>
          <w:lang w:val="en-US" w:eastAsia="zh-CN"/>
        </w:rPr>
      </w:pPr>
      <w:r>
        <w:rPr>
          <w:rFonts w:hint="default" w:ascii="Times New Roman" w:hAnsi="Times New Roman" w:eastAsia="仿宋" w:cs="Times New Roman"/>
          <w:b/>
          <w:color w:val="auto"/>
          <w:sz w:val="24"/>
          <w:szCs w:val="24"/>
          <w:lang w:val="en-US" w:eastAsia="zh-CN"/>
        </w:rPr>
        <w:t>环境应急资源调查报告表</w:t>
      </w:r>
    </w:p>
    <w:tbl>
      <w:tblPr>
        <w:tblStyle w:val="9"/>
        <w:tblW w:w="906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90"/>
        <w:gridCol w:w="2274"/>
        <w:gridCol w:w="2122"/>
        <w:gridCol w:w="22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060" w:type="dxa"/>
            <w:gridSpan w:val="4"/>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right="0" w:firstLine="0" w:firstLineChars="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调查概述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20" w:firstLineChars="200"/>
              <w:jc w:val="both"/>
              <w:textAlignment w:val="auto"/>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rPr>
              <w:t>在任何工业活动中都有可能发生事故，尤其是随着现代化工业的发展，生产过程中存在的巨大能量和有害物质，一旦发生重大事故，往往造成惨重的生命、财产损失和环境破坏。由于自然或人为、技术等原因，当事故或灾害不可能完全避免的时候，建立重大事故环境应急救援体系，组织及时有效的应急救援行动，已成为抵</w:t>
            </w:r>
            <w:bookmarkStart w:id="1" w:name="_GoBack"/>
            <w:bookmarkEnd w:id="1"/>
            <w:r>
              <w:rPr>
                <w:rFonts w:hint="default" w:ascii="Times New Roman" w:hAnsi="Times New Roman" w:eastAsia="仿宋" w:cs="Times New Roman"/>
                <w:color w:val="auto"/>
                <w:sz w:val="21"/>
                <w:szCs w:val="21"/>
              </w:rPr>
              <w:t>御事故风险或控制灾害蔓延、降低危害后果的关键甚至是唯一手段。</w:t>
            </w:r>
            <w:r>
              <w:rPr>
                <w:rFonts w:hint="default" w:ascii="Times New Roman" w:hAnsi="Times New Roman" w:eastAsia="仿宋" w:cs="Times New Roman"/>
                <w:color w:val="auto"/>
                <w:sz w:val="21"/>
                <w:szCs w:val="21"/>
                <w:lang w:val="en-US" w:eastAsia="zh-CN"/>
              </w:rPr>
              <w:t>应急资源调查报告可以更好的核查企业应急资源和救援队伍，查找应急处理程序漏洞，使得在发生突发环境事件后能够及时获得应急所需人员、设备、药剂等资源，把突发环境事件及时消除，确保对环境影响降到最低。</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仿宋" w:cs="Times New Roman"/>
                <w:b w:val="0"/>
                <w:bCs/>
                <w:color w:val="auto"/>
                <w:sz w:val="21"/>
                <w:szCs w:val="21"/>
                <w:lang w:val="en-US" w:eastAsia="zh-CN"/>
              </w:rPr>
            </w:pPr>
            <w:r>
              <w:rPr>
                <w:rFonts w:hint="default" w:ascii="Times New Roman" w:hAnsi="Times New Roman" w:eastAsia="仿宋" w:cs="Times New Roman"/>
                <w:b w:val="0"/>
                <w:bCs/>
                <w:color w:val="auto"/>
                <w:sz w:val="21"/>
                <w:szCs w:val="21"/>
                <w:lang w:val="en-US" w:eastAsia="zh-CN"/>
              </w:rPr>
              <w:t>2019年2月10日至2019年4月10日，在</w:t>
            </w:r>
            <w:r>
              <w:rPr>
                <w:rFonts w:hint="default" w:ascii="Times New Roman" w:hAnsi="Times New Roman" w:eastAsia="仿宋" w:cs="Times New Roman"/>
                <w:color w:val="auto"/>
                <w:sz w:val="21"/>
                <w:szCs w:val="21"/>
                <w:lang w:eastAsia="zh-CN"/>
              </w:rPr>
              <w:t>陕西中启生态技术有限公司</w:t>
            </w:r>
            <w:r>
              <w:rPr>
                <w:rFonts w:hint="default" w:ascii="Times New Roman" w:hAnsi="Times New Roman" w:eastAsia="仿宋" w:cs="Times New Roman"/>
                <w:color w:val="auto"/>
                <w:sz w:val="21"/>
                <w:szCs w:val="21"/>
                <w:lang w:val="en-US" w:eastAsia="zh-CN"/>
              </w:rPr>
              <w:t>的协助下，陕西天宇混凝土有限公司对本公司范围内的环境已经资源进行了摸底，查清了公司存储的环境应急资源的种类、数量和存储位置，便于突发环境事件时调用。</w:t>
            </w:r>
          </w:p>
          <w:p>
            <w:pPr>
              <w:adjustRightInd w:val="0"/>
              <w:snapToGrid w:val="0"/>
              <w:rPr>
                <w:rFonts w:hint="default" w:ascii="Times New Roman" w:hAnsi="Times New Roman" w:eastAsia="黑体"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390" w:type="dxa"/>
            <w:noWrap w:val="0"/>
            <w:vAlign w:val="center"/>
          </w:tcPr>
          <w:p>
            <w:pPr>
              <w:adjustRightInd w:val="0"/>
              <w:snapToGrid w:val="0"/>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调查开始时间</w:t>
            </w:r>
          </w:p>
        </w:tc>
        <w:tc>
          <w:tcPr>
            <w:tcW w:w="2274" w:type="dxa"/>
            <w:noWrap w:val="0"/>
            <w:vAlign w:val="center"/>
          </w:tcPr>
          <w:p>
            <w:pPr>
              <w:adjustRightInd w:val="0"/>
              <w:snapToGrid w:val="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 xml:space="preserve"> </w:t>
            </w:r>
            <w:r>
              <w:rPr>
                <w:rFonts w:hint="default" w:ascii="Times New Roman" w:hAnsi="Times New Roman" w:eastAsia="仿宋" w:cs="Times New Roman"/>
                <w:color w:val="auto"/>
                <w:sz w:val="21"/>
                <w:szCs w:val="21"/>
                <w:lang w:val="en-US" w:eastAsia="zh-CN"/>
              </w:rPr>
              <w:t>2019</w:t>
            </w:r>
            <w:r>
              <w:rPr>
                <w:rFonts w:hint="default" w:ascii="Times New Roman" w:hAnsi="Times New Roman" w:eastAsia="仿宋" w:cs="Times New Roman"/>
                <w:color w:val="auto"/>
                <w:sz w:val="21"/>
                <w:szCs w:val="21"/>
              </w:rPr>
              <w:t xml:space="preserve"> 年</w:t>
            </w:r>
            <w:r>
              <w:rPr>
                <w:rFonts w:hint="default" w:ascii="Times New Roman" w:hAnsi="Times New Roman" w:eastAsia="仿宋" w:cs="Times New Roman"/>
                <w:color w:val="auto"/>
                <w:sz w:val="21"/>
                <w:szCs w:val="21"/>
                <w:lang w:val="en-US" w:eastAsia="zh-CN"/>
              </w:rPr>
              <w:t>2</w:t>
            </w:r>
            <w:r>
              <w:rPr>
                <w:rFonts w:hint="default" w:ascii="Times New Roman" w:hAnsi="Times New Roman" w:eastAsia="仿宋" w:cs="Times New Roman"/>
                <w:color w:val="auto"/>
                <w:sz w:val="21"/>
                <w:szCs w:val="21"/>
              </w:rPr>
              <w:t xml:space="preserve"> 月 </w:t>
            </w:r>
            <w:r>
              <w:rPr>
                <w:rFonts w:hint="default" w:ascii="Times New Roman" w:hAnsi="Times New Roman" w:eastAsia="仿宋" w:cs="Times New Roman"/>
                <w:color w:val="auto"/>
                <w:sz w:val="21"/>
                <w:szCs w:val="21"/>
                <w:lang w:val="en-US" w:eastAsia="zh-CN"/>
              </w:rPr>
              <w:t>10</w:t>
            </w:r>
            <w:r>
              <w:rPr>
                <w:rFonts w:hint="default" w:ascii="Times New Roman" w:hAnsi="Times New Roman" w:eastAsia="仿宋" w:cs="Times New Roman"/>
                <w:color w:val="auto"/>
                <w:sz w:val="21"/>
                <w:szCs w:val="21"/>
              </w:rPr>
              <w:t xml:space="preserve"> 日</w:t>
            </w:r>
          </w:p>
        </w:tc>
        <w:tc>
          <w:tcPr>
            <w:tcW w:w="2122" w:type="dxa"/>
            <w:noWrap w:val="0"/>
            <w:vAlign w:val="center"/>
          </w:tcPr>
          <w:p>
            <w:pPr>
              <w:adjustRightInd w:val="0"/>
              <w:snapToGrid w:val="0"/>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调查结束时间</w:t>
            </w:r>
          </w:p>
        </w:tc>
        <w:tc>
          <w:tcPr>
            <w:tcW w:w="2274" w:type="dxa"/>
            <w:noWrap w:val="0"/>
            <w:vAlign w:val="center"/>
          </w:tcPr>
          <w:p>
            <w:pPr>
              <w:adjustRightInd w:val="0"/>
              <w:snapToGrid w:val="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 xml:space="preserve"> </w:t>
            </w:r>
            <w:r>
              <w:rPr>
                <w:rFonts w:hint="default" w:ascii="Times New Roman" w:hAnsi="Times New Roman" w:eastAsia="仿宋" w:cs="Times New Roman"/>
                <w:color w:val="auto"/>
                <w:sz w:val="21"/>
                <w:szCs w:val="21"/>
                <w:lang w:val="en-US" w:eastAsia="zh-CN"/>
              </w:rPr>
              <w:t>2019</w:t>
            </w:r>
            <w:r>
              <w:rPr>
                <w:rFonts w:hint="default" w:ascii="Times New Roman" w:hAnsi="Times New Roman" w:eastAsia="仿宋" w:cs="Times New Roman"/>
                <w:color w:val="auto"/>
                <w:sz w:val="21"/>
                <w:szCs w:val="21"/>
              </w:rPr>
              <w:t xml:space="preserve"> 年 </w:t>
            </w:r>
            <w:r>
              <w:rPr>
                <w:rFonts w:hint="default" w:ascii="Times New Roman" w:hAnsi="Times New Roman" w:eastAsia="仿宋" w:cs="Times New Roman"/>
                <w:color w:val="auto"/>
                <w:sz w:val="21"/>
                <w:szCs w:val="21"/>
                <w:lang w:val="en-US" w:eastAsia="zh-CN"/>
              </w:rPr>
              <w:t>4</w:t>
            </w:r>
            <w:r>
              <w:rPr>
                <w:rFonts w:hint="default" w:ascii="Times New Roman" w:hAnsi="Times New Roman" w:eastAsia="仿宋" w:cs="Times New Roman"/>
                <w:color w:val="auto"/>
                <w:sz w:val="21"/>
                <w:szCs w:val="21"/>
              </w:rPr>
              <w:t xml:space="preserve"> 月</w:t>
            </w:r>
            <w:r>
              <w:rPr>
                <w:rFonts w:hint="default" w:ascii="Times New Roman" w:hAnsi="Times New Roman" w:eastAsia="仿宋" w:cs="Times New Roman"/>
                <w:color w:val="auto"/>
                <w:sz w:val="21"/>
                <w:szCs w:val="21"/>
                <w:lang w:val="en-US" w:eastAsia="zh-CN"/>
              </w:rPr>
              <w:t>10</w:t>
            </w:r>
            <w:r>
              <w:rPr>
                <w:rFonts w:hint="default" w:ascii="Times New Roman" w:hAnsi="Times New Roman" w:eastAsia="仿宋" w:cs="Times New Roman"/>
                <w:color w:val="auto"/>
                <w:sz w:val="21"/>
                <w:szCs w:val="21"/>
              </w:rPr>
              <w:t xml:space="preserve">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390" w:type="dxa"/>
            <w:noWrap w:val="0"/>
            <w:vAlign w:val="center"/>
          </w:tcPr>
          <w:p>
            <w:pPr>
              <w:adjustRightInd w:val="0"/>
              <w:snapToGrid w:val="0"/>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调查负责人姓名</w:t>
            </w:r>
          </w:p>
        </w:tc>
        <w:tc>
          <w:tcPr>
            <w:tcW w:w="2274" w:type="dxa"/>
            <w:noWrap w:val="0"/>
            <w:vAlign w:val="center"/>
          </w:tcPr>
          <w:p>
            <w:pPr>
              <w:adjustRightInd w:val="0"/>
              <w:snapToGrid w:val="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kern w:val="2"/>
                <w:sz w:val="21"/>
                <w:szCs w:val="21"/>
                <w:lang w:eastAsia="zh-CN"/>
              </w:rPr>
              <w:t>李全民</w:t>
            </w:r>
          </w:p>
        </w:tc>
        <w:tc>
          <w:tcPr>
            <w:tcW w:w="2122" w:type="dxa"/>
            <w:noWrap w:val="0"/>
            <w:vAlign w:val="center"/>
          </w:tcPr>
          <w:p>
            <w:pPr>
              <w:adjustRightInd w:val="0"/>
              <w:snapToGrid w:val="0"/>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调查联系人/电话</w:t>
            </w:r>
          </w:p>
        </w:tc>
        <w:tc>
          <w:tcPr>
            <w:tcW w:w="2274" w:type="dxa"/>
            <w:noWrap w:val="0"/>
            <w:vAlign w:val="center"/>
          </w:tcPr>
          <w:p>
            <w:pPr>
              <w:adjustRightInd w:val="0"/>
              <w:snapToGrid w:val="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kern w:val="2"/>
                <w:sz w:val="21"/>
                <w:szCs w:val="21"/>
                <w:lang w:val="en-US" w:eastAsia="zh-CN"/>
              </w:rPr>
              <w:t>13087664518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390" w:type="dxa"/>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仿宋" w:cs="Times New Roman"/>
                <w:b/>
                <w:bCs/>
                <w:color w:val="auto"/>
                <w:sz w:val="21"/>
                <w:szCs w:val="21"/>
              </w:rPr>
              <w:t>调查过程</w:t>
            </w:r>
          </w:p>
        </w:tc>
        <w:tc>
          <w:tcPr>
            <w:tcW w:w="6670"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w:hAnsi="Times New Roman" w:eastAsia="仿宋" w:cs="Times New Roman"/>
                <w:color w:val="auto"/>
                <w:kern w:val="2"/>
                <w:sz w:val="21"/>
                <w:szCs w:val="21"/>
                <w:lang w:val="en-US" w:eastAsia="zh-CN"/>
              </w:rPr>
            </w:pPr>
            <w:r>
              <w:rPr>
                <w:rFonts w:hint="default" w:ascii="Times New Roman" w:hAnsi="Times New Roman" w:eastAsia="仿宋" w:cs="Times New Roman"/>
                <w:color w:val="auto"/>
                <w:kern w:val="2"/>
                <w:sz w:val="21"/>
                <w:szCs w:val="21"/>
                <w:lang w:val="en-US" w:eastAsia="zh-CN"/>
              </w:rPr>
              <w:t>2019年2月10日，总指挥杨忠泉主持调查筹备会，副指挥及各部门负责人参加，会议决定调查分为内部与外部两个方向进行，外部主要更新监测公司、主管部门的相关信息；内部分为人力资源、物质资源、资金三部分，由副指挥李全民统筹负责；</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w:hAnsi="Times New Roman" w:eastAsia="仿宋" w:cs="Times New Roman"/>
                <w:color w:val="auto"/>
                <w:kern w:val="2"/>
                <w:sz w:val="21"/>
                <w:szCs w:val="21"/>
                <w:lang w:val="en-US" w:eastAsia="zh-CN"/>
              </w:rPr>
            </w:pPr>
            <w:r>
              <w:rPr>
                <w:rFonts w:hint="default" w:ascii="Times New Roman" w:hAnsi="Times New Roman" w:eastAsia="仿宋" w:cs="Times New Roman"/>
                <w:color w:val="auto"/>
                <w:kern w:val="2"/>
                <w:sz w:val="21"/>
                <w:szCs w:val="21"/>
                <w:lang w:val="en-US" w:eastAsia="zh-CN"/>
              </w:rPr>
              <w:t>2019年2月25日，各部门按照要求对各自所保管的物质资源进行汇总；</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w:hAnsi="Times New Roman" w:eastAsia="仿宋" w:cs="Times New Roman"/>
                <w:color w:val="auto"/>
                <w:kern w:val="2"/>
                <w:sz w:val="21"/>
                <w:szCs w:val="21"/>
                <w:lang w:val="en-US" w:eastAsia="zh-CN"/>
              </w:rPr>
            </w:pPr>
            <w:r>
              <w:rPr>
                <w:rFonts w:hint="default" w:ascii="Times New Roman" w:hAnsi="Times New Roman" w:eastAsia="仿宋" w:cs="Times New Roman"/>
                <w:color w:val="auto"/>
                <w:kern w:val="2"/>
                <w:sz w:val="21"/>
                <w:szCs w:val="21"/>
                <w:lang w:val="en-US" w:eastAsia="zh-CN"/>
              </w:rPr>
              <w:t>2019年3月11日，公司对资金完成拨付，设立应急专款；</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w:hAnsi="Times New Roman" w:eastAsia="仿宋" w:cs="Times New Roman"/>
                <w:color w:val="auto"/>
                <w:kern w:val="2"/>
                <w:sz w:val="21"/>
                <w:szCs w:val="21"/>
                <w:lang w:val="en-US" w:eastAsia="zh-CN"/>
              </w:rPr>
            </w:pPr>
            <w:r>
              <w:rPr>
                <w:rFonts w:hint="default" w:ascii="Times New Roman" w:hAnsi="Times New Roman" w:eastAsia="仿宋" w:cs="Times New Roman"/>
                <w:color w:val="auto"/>
                <w:kern w:val="2"/>
                <w:sz w:val="21"/>
                <w:szCs w:val="21"/>
                <w:lang w:val="en-US" w:eastAsia="zh-CN"/>
              </w:rPr>
              <w:t>2019年4月1日，公司应急小组完成重新架构，梳理各应急小组人员向副指挥汇报；</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w:hAnsi="Times New Roman" w:eastAsia="仿宋" w:cs="Times New Roman"/>
                <w:color w:val="auto"/>
                <w:kern w:val="2"/>
                <w:sz w:val="21"/>
                <w:szCs w:val="21"/>
                <w:lang w:val="en-US" w:eastAsia="zh-CN"/>
              </w:rPr>
            </w:pPr>
            <w:r>
              <w:rPr>
                <w:rFonts w:hint="default" w:ascii="Times New Roman" w:hAnsi="Times New Roman" w:eastAsia="仿宋" w:cs="Times New Roman"/>
                <w:color w:val="auto"/>
                <w:kern w:val="2"/>
                <w:sz w:val="21"/>
                <w:szCs w:val="21"/>
                <w:lang w:val="en-US" w:eastAsia="zh-CN"/>
              </w:rPr>
              <w:t>2019年4月5日，副指挥将物资资源、资金、人力资源向总指挥汇报；</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w:hAnsi="Times New Roman" w:eastAsia="仿宋" w:cs="Times New Roman"/>
                <w:color w:val="auto"/>
                <w:kern w:val="2"/>
                <w:sz w:val="21"/>
                <w:szCs w:val="21"/>
                <w:lang w:val="en-US" w:eastAsia="zh-CN"/>
              </w:rPr>
            </w:pPr>
            <w:r>
              <w:rPr>
                <w:rFonts w:hint="default" w:ascii="Times New Roman" w:hAnsi="Times New Roman" w:eastAsia="仿宋" w:cs="Times New Roman"/>
                <w:color w:val="auto"/>
                <w:kern w:val="2"/>
                <w:sz w:val="21"/>
                <w:szCs w:val="21"/>
                <w:lang w:val="en-US" w:eastAsia="zh-CN"/>
              </w:rPr>
              <w:t>2019年4月10日，总指挥审核签字，资料下发各部门，相关资料进行备案，调查完成。</w:t>
            </w:r>
          </w:p>
          <w:p>
            <w:pPr>
              <w:adjustRightInd w:val="0"/>
              <w:snapToGrid w:val="0"/>
              <w:rPr>
                <w:rFonts w:hint="default" w:ascii="Times New Roman" w:hAnsi="Times New Roman" w:eastAsia="宋体"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060" w:type="dxa"/>
            <w:gridSpan w:val="4"/>
            <w:noWrap w:val="0"/>
            <w:vAlign w:val="center"/>
          </w:tcPr>
          <w:p>
            <w:pPr>
              <w:adjustRightInd w:val="0"/>
              <w:snapToGrid w:val="0"/>
              <w:rPr>
                <w:rFonts w:hint="default" w:ascii="Times New Roman" w:hAnsi="Times New Roman" w:eastAsia="宋体" w:cs="Times New Roman"/>
                <w:b/>
                <w:color w:val="auto"/>
                <w:sz w:val="21"/>
                <w:szCs w:val="21"/>
              </w:rPr>
            </w:pPr>
            <w:r>
              <w:rPr>
                <w:rFonts w:hint="default" w:ascii="Times New Roman" w:hAnsi="Times New Roman" w:eastAsia="黑体" w:cs="Times New Roman"/>
                <w:color w:val="auto"/>
                <w:sz w:val="32"/>
                <w:szCs w:val="32"/>
              </w:rPr>
              <w:t>2.调查结果（调查结果如果为“有”，应附相应调查表）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jc w:val="center"/>
        </w:trPr>
        <w:tc>
          <w:tcPr>
            <w:tcW w:w="2390" w:type="dxa"/>
            <w:noWrap w:val="0"/>
            <w:vAlign w:val="center"/>
          </w:tcPr>
          <w:p>
            <w:pPr>
              <w:adjustRightInd w:val="0"/>
              <w:snapToGrid w:val="0"/>
              <w:spacing w:line="288" w:lineRule="auto"/>
              <w:rPr>
                <w:rFonts w:hint="default" w:ascii="Times New Roman" w:hAnsi="Times New Roman" w:eastAsia="宋体" w:cs="Times New Roman"/>
                <w:color w:val="auto"/>
                <w:sz w:val="21"/>
                <w:szCs w:val="21"/>
              </w:rPr>
            </w:pPr>
            <w:r>
              <w:rPr>
                <w:rFonts w:hint="default" w:ascii="Times New Roman" w:hAnsi="Times New Roman" w:eastAsia="仿宋" w:cs="Times New Roman"/>
                <w:b/>
                <w:bCs/>
                <w:color w:val="auto"/>
                <w:sz w:val="21"/>
                <w:szCs w:val="21"/>
              </w:rPr>
              <w:t>应急资源情况</w:t>
            </w:r>
          </w:p>
        </w:tc>
        <w:tc>
          <w:tcPr>
            <w:tcW w:w="6670" w:type="dxa"/>
            <w:gridSpan w:val="3"/>
            <w:noWrap w:val="0"/>
            <w:vAlign w:val="center"/>
          </w:tcPr>
          <w:p>
            <w:pPr>
              <w:adjustRightInd w:val="0"/>
              <w:snapToGrid w:val="0"/>
              <w:spacing w:line="288" w:lineRule="auto"/>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资源品种</w:t>
            </w: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u w:val="single"/>
              </w:rPr>
              <w:t xml:space="preserve"> </w:t>
            </w:r>
            <w:r>
              <w:rPr>
                <w:rFonts w:hint="default" w:ascii="Times New Roman" w:hAnsi="Times New Roman" w:eastAsia="仿宋" w:cs="Times New Roman"/>
                <w:color w:val="auto"/>
                <w:sz w:val="21"/>
                <w:szCs w:val="21"/>
                <w:highlight w:val="none"/>
                <w:u w:val="single"/>
                <w:lang w:val="en-US" w:eastAsia="zh-CN"/>
              </w:rPr>
              <w:t>9</w:t>
            </w:r>
            <w:r>
              <w:rPr>
                <w:rFonts w:hint="default" w:ascii="Times New Roman" w:hAnsi="Times New Roman" w:eastAsia="仿宋" w:cs="Times New Roman"/>
                <w:color w:val="auto"/>
                <w:sz w:val="21"/>
                <w:szCs w:val="21"/>
                <w:highlight w:val="none"/>
                <w:u w:val="single"/>
              </w:rPr>
              <w:t xml:space="preserve"> </w:t>
            </w:r>
            <w:r>
              <w:rPr>
                <w:rFonts w:hint="default" w:ascii="Times New Roman" w:hAnsi="Times New Roman" w:eastAsia="仿宋" w:cs="Times New Roman"/>
                <w:color w:val="auto"/>
                <w:sz w:val="21"/>
                <w:szCs w:val="21"/>
                <w:highlight w:val="none"/>
              </w:rPr>
              <w:t>种；</w:t>
            </w:r>
          </w:p>
          <w:p>
            <w:pPr>
              <w:adjustRightInd w:val="0"/>
              <w:snapToGrid w:val="0"/>
              <w:spacing w:line="288" w:lineRule="auto"/>
              <w:rPr>
                <w:rFonts w:hint="default" w:ascii="Times New Roman" w:hAnsi="Times New Roman" w:eastAsia="宋体" w:cs="Times New Roman"/>
                <w:color w:val="auto"/>
                <w:sz w:val="21"/>
                <w:szCs w:val="21"/>
              </w:rPr>
            </w:pPr>
            <w:r>
              <w:rPr>
                <w:rFonts w:hint="default" w:ascii="Times New Roman" w:hAnsi="Times New Roman" w:eastAsia="仿宋" w:cs="Times New Roman"/>
                <w:color w:val="auto"/>
                <w:sz w:val="21"/>
                <w:szCs w:val="21"/>
              </w:rPr>
              <w:t>是否有外部环境应急支持</w:t>
            </w:r>
            <w:r>
              <w:rPr>
                <w:rFonts w:hint="default" w:ascii="Times New Roman" w:hAnsi="Times New Roman" w:eastAsia="仿宋" w:cs="Times New Roman"/>
                <w:color w:val="auto"/>
                <w:sz w:val="21"/>
                <w:szCs w:val="21"/>
                <w:lang w:eastAsia="zh-CN"/>
              </w:rPr>
              <w:t>公司</w:t>
            </w:r>
            <w:r>
              <w:rPr>
                <w:rFonts w:hint="default" w:ascii="Times New Roman" w:hAnsi="Times New Roman" w:eastAsia="仿宋" w:cs="Times New Roman"/>
                <w:color w:val="auto"/>
                <w:sz w:val="21"/>
                <w:szCs w:val="21"/>
              </w:rPr>
              <w:t>：</w:t>
            </w:r>
            <w:r>
              <w:rPr>
                <w:rFonts w:hint="default" w:ascii="Times New Roman" w:hAnsi="Times New Roman" w:eastAsia="仿宋" w:cs="Times New Roman"/>
                <w:color w:val="auto"/>
                <w:sz w:val="21"/>
                <w:szCs w:val="21"/>
              </w:rPr>
              <w:sym w:font="Wingdings 2" w:char="0052"/>
            </w:r>
            <w:r>
              <w:rPr>
                <w:rFonts w:hint="default" w:ascii="Times New Roman" w:hAnsi="Times New Roman" w:eastAsia="仿宋" w:cs="Times New Roman"/>
                <w:color w:val="auto"/>
                <w:sz w:val="21"/>
                <w:szCs w:val="21"/>
              </w:rPr>
              <w:t>有</w:t>
            </w:r>
            <w:r>
              <w:rPr>
                <w:rFonts w:hint="default" w:ascii="Times New Roman" w:hAnsi="Times New Roman" w:eastAsia="仿宋" w:cs="Times New Roman"/>
                <w:color w:val="auto"/>
                <w:sz w:val="21"/>
                <w:szCs w:val="21"/>
                <w:lang w:eastAsia="zh-CN"/>
              </w:rPr>
              <w:t>，</w:t>
            </w:r>
            <w:r>
              <w:rPr>
                <w:rFonts w:hint="default" w:ascii="Times New Roman" w:hAnsi="Times New Roman" w:eastAsia="仿宋" w:cs="Times New Roman"/>
                <w:color w:val="auto"/>
                <w:sz w:val="21"/>
                <w:szCs w:val="21"/>
                <w:u w:val="single"/>
              </w:rPr>
              <w:t xml:space="preserve"> </w:t>
            </w:r>
            <w:r>
              <w:rPr>
                <w:rFonts w:hint="eastAsia" w:ascii="Times New Roman" w:hAnsi="Times New Roman" w:eastAsia="仿宋" w:cs="Times New Roman"/>
                <w:color w:val="auto"/>
                <w:sz w:val="21"/>
                <w:szCs w:val="21"/>
                <w:u w:val="single"/>
                <w:lang w:val="en-US" w:eastAsia="zh-CN"/>
              </w:rPr>
              <w:t>9</w:t>
            </w:r>
            <w:r>
              <w:rPr>
                <w:rFonts w:hint="default" w:ascii="Times New Roman" w:hAnsi="Times New Roman" w:eastAsia="仿宋" w:cs="Times New Roman"/>
                <w:color w:val="auto"/>
                <w:sz w:val="21"/>
                <w:szCs w:val="21"/>
                <w:u w:val="single"/>
              </w:rPr>
              <w:t xml:space="preserve"> </w:t>
            </w:r>
            <w:r>
              <w:rPr>
                <w:rFonts w:hint="default" w:ascii="Times New Roman" w:hAnsi="Times New Roman" w:eastAsia="仿宋" w:cs="Times New Roman"/>
                <w:color w:val="auto"/>
                <w:sz w:val="21"/>
                <w:szCs w:val="21"/>
              </w:rPr>
              <w:t>家；</w:t>
            </w:r>
            <w:r>
              <w:rPr>
                <w:rFonts w:hint="default" w:ascii="Times New Roman" w:hAnsi="Times New Roman" w:eastAsia="仿宋" w:cs="Times New Roman"/>
                <w:color w:val="auto"/>
                <w:sz w:val="21"/>
                <w:szCs w:val="21"/>
              </w:rPr>
              <w:sym w:font="Wingdings 2" w:char="00A3"/>
            </w:r>
            <w:r>
              <w:rPr>
                <w:rFonts w:hint="default" w:ascii="Times New Roman" w:hAnsi="Times New Roman" w:eastAsia="仿宋" w:cs="Times New Roman"/>
                <w:color w:val="auto"/>
                <w:sz w:val="21"/>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060" w:type="dxa"/>
            <w:gridSpan w:val="4"/>
            <w:noWrap w:val="0"/>
            <w:vAlign w:val="center"/>
          </w:tcPr>
          <w:p>
            <w:pPr>
              <w:adjustRightInd w:val="0"/>
              <w:snapToGrid w:val="0"/>
              <w:rPr>
                <w:rFonts w:hint="default" w:ascii="Times New Roman" w:hAnsi="Times New Roman" w:eastAsia="宋体" w:cs="Times New Roman"/>
                <w:b/>
                <w:color w:val="auto"/>
                <w:sz w:val="21"/>
                <w:szCs w:val="21"/>
              </w:rPr>
            </w:pPr>
            <w:r>
              <w:rPr>
                <w:rFonts w:hint="default" w:ascii="Times New Roman" w:hAnsi="Times New Roman" w:eastAsia="黑体" w:cs="Times New Roman"/>
                <w:color w:val="auto"/>
                <w:sz w:val="32"/>
                <w:szCs w:val="32"/>
              </w:rPr>
              <w:t>3.调查质量控制与管理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334" w:hRule="atLeast"/>
          <w:jc w:val="center"/>
        </w:trPr>
        <w:tc>
          <w:tcPr>
            <w:tcW w:w="9060" w:type="dxa"/>
            <w:gridSpan w:val="4"/>
            <w:noWrap w:val="0"/>
            <w:vAlign w:val="center"/>
          </w:tcPr>
          <w:p>
            <w:pPr>
              <w:adjustRightInd w:val="0"/>
              <w:snapToGrid w:val="0"/>
              <w:spacing w:line="288" w:lineRule="auto"/>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是否进行了调查信息审核：</w:t>
            </w:r>
            <w:r>
              <w:rPr>
                <w:rFonts w:hint="default" w:ascii="Times New Roman" w:hAnsi="Times New Roman" w:eastAsia="仿宋" w:cs="Times New Roman"/>
                <w:color w:val="auto"/>
                <w:sz w:val="21"/>
                <w:szCs w:val="21"/>
              </w:rPr>
              <w:sym w:font="Wingdings 2" w:char="0052"/>
            </w:r>
            <w:r>
              <w:rPr>
                <w:rFonts w:hint="default" w:ascii="Times New Roman" w:hAnsi="Times New Roman" w:eastAsia="仿宋" w:cs="Times New Roman"/>
                <w:color w:val="auto"/>
                <w:sz w:val="21"/>
                <w:szCs w:val="21"/>
              </w:rPr>
              <w:t>有；□无</w:t>
            </w:r>
          </w:p>
          <w:p>
            <w:pPr>
              <w:adjustRightInd w:val="0"/>
              <w:snapToGrid w:val="0"/>
              <w:spacing w:line="288" w:lineRule="auto"/>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是否建立了调查信息档案：</w:t>
            </w:r>
            <w:r>
              <w:rPr>
                <w:rFonts w:hint="default" w:ascii="Times New Roman" w:hAnsi="Times New Roman" w:eastAsia="仿宋" w:cs="Times New Roman"/>
                <w:color w:val="auto"/>
                <w:sz w:val="21"/>
                <w:szCs w:val="21"/>
              </w:rPr>
              <w:sym w:font="Wingdings 2" w:char="0052"/>
            </w:r>
            <w:r>
              <w:rPr>
                <w:rFonts w:hint="default" w:ascii="Times New Roman" w:hAnsi="Times New Roman" w:eastAsia="仿宋" w:cs="Times New Roman"/>
                <w:color w:val="auto"/>
                <w:sz w:val="21"/>
                <w:szCs w:val="21"/>
              </w:rPr>
              <w:t>有；□无</w:t>
            </w:r>
          </w:p>
          <w:p>
            <w:pPr>
              <w:adjustRightInd w:val="0"/>
              <w:snapToGrid w:val="0"/>
              <w:spacing w:line="288" w:lineRule="auto"/>
              <w:rPr>
                <w:rFonts w:hint="default" w:ascii="Times New Roman" w:hAnsi="Times New Roman" w:eastAsia="宋体" w:cs="Times New Roman"/>
                <w:color w:val="auto"/>
                <w:sz w:val="21"/>
                <w:szCs w:val="21"/>
              </w:rPr>
            </w:pPr>
            <w:r>
              <w:rPr>
                <w:rFonts w:hint="default" w:ascii="Times New Roman" w:hAnsi="Times New Roman" w:eastAsia="仿宋" w:cs="Times New Roman"/>
                <w:color w:val="auto"/>
                <w:sz w:val="21"/>
                <w:szCs w:val="21"/>
              </w:rPr>
              <w:t>是否建立了调查更新机制：</w:t>
            </w:r>
            <w:r>
              <w:rPr>
                <w:rFonts w:hint="default" w:ascii="Times New Roman" w:hAnsi="Times New Roman" w:eastAsia="仿宋" w:cs="Times New Roman"/>
                <w:color w:val="auto"/>
                <w:sz w:val="21"/>
                <w:szCs w:val="21"/>
              </w:rPr>
              <w:sym w:font="Wingdings 2" w:char="0052"/>
            </w:r>
            <w:r>
              <w:rPr>
                <w:rFonts w:hint="default" w:ascii="Times New Roman" w:hAnsi="Times New Roman" w:eastAsia="仿宋" w:cs="Times New Roman"/>
                <w:color w:val="auto"/>
                <w:sz w:val="21"/>
                <w:szCs w:val="21"/>
              </w:rPr>
              <w:t>有；□无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060" w:type="dxa"/>
            <w:gridSpan w:val="4"/>
            <w:noWrap w:val="0"/>
            <w:vAlign w:val="center"/>
          </w:tcPr>
          <w:p>
            <w:pPr>
              <w:adjustRightInd w:val="0"/>
              <w:snapToGrid w:val="0"/>
              <w:rPr>
                <w:rFonts w:hint="default" w:ascii="Times New Roman" w:hAnsi="Times New Roman" w:eastAsia="宋体" w:cs="Times New Roman"/>
                <w:b/>
                <w:color w:val="auto"/>
                <w:sz w:val="21"/>
                <w:szCs w:val="21"/>
              </w:rPr>
            </w:pPr>
            <w:r>
              <w:rPr>
                <w:rFonts w:hint="default" w:ascii="Times New Roman" w:hAnsi="Times New Roman" w:eastAsia="黑体" w:cs="Times New Roman"/>
                <w:color w:val="auto"/>
                <w:sz w:val="32"/>
                <w:szCs w:val="32"/>
              </w:rPr>
              <w:t>4.资源储备与应急需求匹配的分析结论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060" w:type="dxa"/>
            <w:gridSpan w:val="4"/>
            <w:noWrap w:val="0"/>
            <w:vAlign w:val="center"/>
          </w:tcPr>
          <w:p>
            <w:pPr>
              <w:adjustRightInd w:val="0"/>
              <w:snapToGrid w:val="0"/>
              <w:rPr>
                <w:rFonts w:hint="default" w:ascii="Times New Roman" w:hAnsi="Times New Roman" w:eastAsia="宋体" w:cs="Times New Roman"/>
                <w:color w:val="auto"/>
                <w:sz w:val="21"/>
                <w:szCs w:val="21"/>
              </w:rPr>
            </w:pPr>
            <w:r>
              <w:rPr>
                <w:rFonts w:hint="default" w:ascii="Times New Roman" w:hAnsi="Times New Roman" w:eastAsia="仿宋" w:cs="Times New Roman"/>
                <w:color w:val="auto"/>
                <w:sz w:val="21"/>
                <w:szCs w:val="21"/>
              </w:rPr>
              <w:t>□完全满足；</w:t>
            </w:r>
            <w:r>
              <w:rPr>
                <w:rFonts w:hint="default" w:ascii="Times New Roman" w:hAnsi="Times New Roman" w:eastAsia="仿宋" w:cs="Times New Roman"/>
                <w:color w:val="auto"/>
                <w:sz w:val="21"/>
                <w:szCs w:val="21"/>
              </w:rPr>
              <w:sym w:font="Wingdings 2" w:char="0052"/>
            </w:r>
            <w:r>
              <w:rPr>
                <w:rFonts w:hint="default" w:ascii="Times New Roman" w:hAnsi="Times New Roman" w:eastAsia="仿宋" w:cs="Times New Roman"/>
                <w:color w:val="auto"/>
                <w:sz w:val="21"/>
                <w:szCs w:val="21"/>
              </w:rPr>
              <w:t>满足；□基本满足；□不能满足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060" w:type="dxa"/>
            <w:gridSpan w:val="4"/>
            <w:noWrap w:val="0"/>
            <w:vAlign w:val="center"/>
          </w:tcPr>
          <w:p>
            <w:pPr>
              <w:adjustRightInd w:val="0"/>
              <w:snapToGrid w:val="0"/>
              <w:rPr>
                <w:rFonts w:hint="default" w:ascii="Times New Roman" w:hAnsi="Times New Roman" w:eastAsia="宋体" w:cs="Times New Roman"/>
                <w:color w:val="auto"/>
                <w:sz w:val="21"/>
                <w:szCs w:val="21"/>
              </w:rPr>
            </w:pPr>
            <w:r>
              <w:rPr>
                <w:rFonts w:hint="default" w:ascii="Times New Roman" w:hAnsi="Times New Roman" w:eastAsia="黑体" w:cs="Times New Roman"/>
                <w:color w:val="auto"/>
                <w:sz w:val="32"/>
                <w:szCs w:val="32"/>
              </w:rPr>
              <w:t>5.附件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060" w:type="dxa"/>
            <w:gridSpan w:val="4"/>
            <w:noWrap w:val="0"/>
            <w:vAlign w:val="center"/>
          </w:tcPr>
          <w:p>
            <w:pPr>
              <w:adjustRightInd w:val="0"/>
              <w:snapToGrid w:val="0"/>
              <w:spacing w:before="93" w:beforeLines="30" w:line="288" w:lineRule="auto"/>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一般包括以下附件：</w:t>
            </w:r>
          </w:p>
          <w:p>
            <w:pPr>
              <w:adjustRightInd w:val="0"/>
              <w:snapToGrid w:val="0"/>
              <w:spacing w:after="93" w:afterLines="30"/>
              <w:jc w:val="left"/>
              <w:rPr>
                <w:rFonts w:hint="default" w:ascii="Times New Roman" w:hAnsi="Times New Roman" w:eastAsia="仿宋_GB2312" w:cs="Times New Roman"/>
                <w:b/>
                <w:color w:val="auto"/>
                <w:sz w:val="24"/>
                <w:szCs w:val="24"/>
                <w:lang w:val="en-US" w:eastAsia="zh-CN"/>
              </w:rPr>
            </w:pPr>
            <w:r>
              <w:rPr>
                <w:rFonts w:hint="default" w:ascii="Times New Roman" w:hAnsi="Times New Roman" w:cs="Times New Roman"/>
                <w:b/>
                <w:color w:val="auto"/>
                <w:sz w:val="24"/>
                <w:szCs w:val="24"/>
                <w:lang w:val="en-US" w:eastAsia="zh-CN"/>
              </w:rPr>
              <w:t>附表一</w:t>
            </w:r>
          </w:p>
          <w:p>
            <w:pPr>
              <w:adjustRightInd w:val="0"/>
              <w:snapToGrid w:val="0"/>
              <w:spacing w:after="93" w:afterLines="30"/>
              <w:jc w:val="center"/>
              <w:rPr>
                <w:rFonts w:hint="default" w:ascii="Times New Roman" w:hAnsi="Times New Roman" w:eastAsia="仿宋_GB2312" w:cs="Times New Roman"/>
                <w:b/>
                <w:color w:val="auto"/>
                <w:sz w:val="24"/>
                <w:szCs w:val="24"/>
                <w:lang w:val="en-US" w:eastAsia="zh-CN"/>
              </w:rPr>
            </w:pPr>
            <w:r>
              <w:rPr>
                <w:rFonts w:hint="default" w:ascii="Times New Roman" w:hAnsi="Times New Roman" w:cs="Times New Roman"/>
                <w:b/>
                <w:color w:val="auto"/>
                <w:sz w:val="24"/>
                <w:szCs w:val="24"/>
                <w:lang w:val="en-US" w:eastAsia="zh-CN"/>
              </w:rPr>
              <w:t>环境应急资源/信息汇总表</w:t>
            </w:r>
          </w:p>
          <w:p>
            <w:pPr>
              <w:adjustRightInd w:val="0"/>
              <w:snapToGrid w:val="0"/>
              <w:spacing w:after="93" w:afterLines="30"/>
              <w:ind w:firstLine="422" w:firstLineChars="200"/>
              <w:jc w:val="left"/>
              <w:rPr>
                <w:rFonts w:hint="default" w:ascii="Times New Roman" w:hAnsi="Times New Roman" w:eastAsia="仿宋" w:cs="Times New Roman"/>
                <w:b/>
                <w:color w:val="auto"/>
                <w:sz w:val="21"/>
                <w:szCs w:val="21"/>
              </w:rPr>
            </w:pPr>
            <w:r>
              <w:rPr>
                <w:rFonts w:hint="default" w:ascii="Times New Roman" w:hAnsi="Times New Roman" w:eastAsia="仿宋" w:cs="Times New Roman"/>
                <w:b/>
                <w:color w:val="auto"/>
                <w:sz w:val="21"/>
                <w:szCs w:val="21"/>
              </w:rPr>
              <w:t xml:space="preserve">调查人及联系方式： </w:t>
            </w:r>
            <w:r>
              <w:rPr>
                <w:rFonts w:hint="default" w:ascii="Times New Roman" w:hAnsi="Times New Roman" w:eastAsia="仿宋" w:cs="Times New Roman"/>
                <w:color w:val="auto"/>
                <w:kern w:val="2"/>
                <w:sz w:val="21"/>
                <w:szCs w:val="21"/>
                <w:lang w:eastAsia="zh-CN"/>
              </w:rPr>
              <w:t>李全民</w:t>
            </w:r>
            <w:r>
              <w:rPr>
                <w:rFonts w:hint="default" w:ascii="Times New Roman" w:hAnsi="Times New Roman" w:eastAsia="仿宋" w:cs="Times New Roman"/>
                <w:b/>
                <w:color w:val="auto"/>
                <w:sz w:val="21"/>
                <w:szCs w:val="21"/>
              </w:rPr>
              <w:t xml:space="preserve">  </w:t>
            </w:r>
            <w:r>
              <w:rPr>
                <w:rFonts w:hint="eastAsia" w:eastAsia="仿宋" w:cs="Times New Roman"/>
                <w:color w:val="auto"/>
                <w:kern w:val="2"/>
                <w:sz w:val="21"/>
                <w:szCs w:val="21"/>
                <w:lang w:val="en-US" w:eastAsia="zh-CN"/>
              </w:rPr>
              <w:t>18220616105</w:t>
            </w:r>
            <w:r>
              <w:rPr>
                <w:rFonts w:hint="default" w:ascii="Times New Roman" w:hAnsi="Times New Roman" w:eastAsia="仿宋" w:cs="Times New Roman"/>
                <w:b/>
                <w:color w:val="auto"/>
                <w:sz w:val="21"/>
                <w:szCs w:val="21"/>
              </w:rPr>
              <w:t xml:space="preserve"> </w:t>
            </w:r>
            <w:r>
              <w:rPr>
                <w:rFonts w:hint="default" w:ascii="Times New Roman" w:hAnsi="Times New Roman" w:eastAsia="仿宋" w:cs="Times New Roman"/>
                <w:b/>
                <w:color w:val="auto"/>
                <w:sz w:val="21"/>
                <w:szCs w:val="21"/>
                <w:lang w:val="en-US" w:eastAsia="zh-CN"/>
              </w:rPr>
              <w:t xml:space="preserve">   </w:t>
            </w:r>
            <w:r>
              <w:rPr>
                <w:rFonts w:hint="default" w:ascii="Times New Roman" w:hAnsi="Times New Roman" w:eastAsia="仿宋" w:cs="Times New Roman"/>
                <w:b/>
                <w:color w:val="auto"/>
                <w:sz w:val="21"/>
                <w:szCs w:val="21"/>
              </w:rPr>
              <w:t>审核人及联系方式：</w:t>
            </w:r>
            <w:r>
              <w:rPr>
                <w:rFonts w:hint="default" w:ascii="Times New Roman" w:hAnsi="Times New Roman" w:eastAsia="仿宋" w:cs="Times New Roman"/>
                <w:color w:val="auto"/>
                <w:kern w:val="2"/>
                <w:sz w:val="21"/>
                <w:szCs w:val="21"/>
                <w:lang w:eastAsia="zh-CN"/>
              </w:rPr>
              <w:t>杨忠泉</w:t>
            </w:r>
            <w:r>
              <w:rPr>
                <w:rFonts w:hint="default" w:ascii="Times New Roman" w:hAnsi="Times New Roman" w:eastAsia="仿宋" w:cs="Times New Roman"/>
                <w:color w:val="auto"/>
                <w:kern w:val="2"/>
                <w:sz w:val="21"/>
                <w:szCs w:val="21"/>
                <w:lang w:val="en-US" w:eastAsia="zh-CN"/>
              </w:rPr>
              <w:t>17502963813</w:t>
            </w:r>
          </w:p>
          <w:tbl>
            <w:tblPr>
              <w:tblStyle w:val="9"/>
              <w:tblW w:w="8854"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188"/>
              <w:gridCol w:w="719"/>
              <w:gridCol w:w="366"/>
              <w:gridCol w:w="1126"/>
              <w:gridCol w:w="1027"/>
              <w:gridCol w:w="816"/>
              <w:gridCol w:w="489"/>
              <w:gridCol w:w="1202"/>
              <w:gridCol w:w="260"/>
              <w:gridCol w:w="16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8854" w:type="dxa"/>
                  <w:gridSpan w:val="10"/>
                  <w:tcBorders>
                    <w:tl2br w:val="nil"/>
                    <w:tr2bl w:val="nil"/>
                  </w:tcBorders>
                  <w:noWrap w:val="0"/>
                  <w:vAlign w:val="center"/>
                </w:tcPr>
                <w:p>
                  <w:pPr>
                    <w:adjustRightInd w:val="0"/>
                    <w:snapToGrid w:val="0"/>
                    <w:jc w:val="center"/>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企事业</w:t>
                  </w:r>
                  <w:r>
                    <w:rPr>
                      <w:rFonts w:hint="default" w:ascii="Times New Roman" w:hAnsi="Times New Roman" w:eastAsia="黑体" w:cs="Times New Roman"/>
                      <w:color w:val="auto"/>
                      <w:sz w:val="21"/>
                      <w:szCs w:val="21"/>
                      <w:lang w:eastAsia="zh-CN"/>
                    </w:rPr>
                    <w:t>公司</w:t>
                  </w:r>
                  <w:r>
                    <w:rPr>
                      <w:rFonts w:hint="default" w:ascii="Times New Roman" w:hAnsi="Times New Roman" w:eastAsia="黑体" w:cs="Times New Roman"/>
                      <w:color w:val="auto"/>
                      <w:sz w:val="21"/>
                      <w:szCs w:val="21"/>
                    </w:rPr>
                    <w:t>基本信息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lang w:eastAsia="zh-CN"/>
                    </w:rPr>
                    <w:t>公司</w:t>
                  </w:r>
                  <w:r>
                    <w:rPr>
                      <w:rFonts w:hint="default" w:ascii="Times New Roman" w:hAnsi="Times New Roman" w:eastAsia="仿宋" w:cs="Times New Roman"/>
                      <w:b/>
                      <w:bCs/>
                      <w:color w:val="auto"/>
                      <w:sz w:val="21"/>
                      <w:szCs w:val="21"/>
                    </w:rPr>
                    <w:t>名称</w:t>
                  </w:r>
                </w:p>
              </w:tc>
              <w:tc>
                <w:tcPr>
                  <w:tcW w:w="7666" w:type="dxa"/>
                  <w:gridSpan w:val="9"/>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eastAsia="zh-CN"/>
                    </w:rPr>
                    <w:t>陕西天宇混凝土有限公司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vMerge w:val="restart"/>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b/>
                      <w:bCs/>
                      <w:color w:val="auto"/>
                      <w:sz w:val="21"/>
                      <w:szCs w:val="21"/>
                    </w:rPr>
                    <w:t>负责人</w:t>
                  </w:r>
                </w:p>
              </w:tc>
              <w:tc>
                <w:tcPr>
                  <w:tcW w:w="1085"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姓名</w:t>
                  </w:r>
                </w:p>
              </w:tc>
              <w:tc>
                <w:tcPr>
                  <w:tcW w:w="2153"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kern w:val="2"/>
                      <w:sz w:val="21"/>
                      <w:szCs w:val="21"/>
                      <w:lang w:eastAsia="zh-CN"/>
                    </w:rPr>
                    <w:t>杨忠泉</w:t>
                  </w:r>
                </w:p>
              </w:tc>
              <w:tc>
                <w:tcPr>
                  <w:tcW w:w="1305" w:type="dxa"/>
                  <w:gridSpan w:val="2"/>
                  <w:vMerge w:val="restart"/>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联系人</w:t>
                  </w:r>
                </w:p>
              </w:tc>
              <w:tc>
                <w:tcPr>
                  <w:tcW w:w="1462"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姓名</w:t>
                  </w:r>
                </w:p>
              </w:tc>
              <w:tc>
                <w:tcPr>
                  <w:tcW w:w="1661"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kern w:val="2"/>
                      <w:sz w:val="21"/>
                      <w:szCs w:val="21"/>
                      <w:lang w:eastAsia="zh-CN"/>
                    </w:rPr>
                    <w:t>李全民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vMerge w:val="continue"/>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p>
              </w:tc>
              <w:tc>
                <w:tcPr>
                  <w:tcW w:w="1085"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联系方式</w:t>
                  </w:r>
                </w:p>
              </w:tc>
              <w:tc>
                <w:tcPr>
                  <w:tcW w:w="2153"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kern w:val="2"/>
                      <w:sz w:val="21"/>
                      <w:szCs w:val="21"/>
                      <w:lang w:val="en-US" w:eastAsia="zh-CN"/>
                    </w:rPr>
                    <w:t>17502963813</w:t>
                  </w:r>
                </w:p>
              </w:tc>
              <w:tc>
                <w:tcPr>
                  <w:tcW w:w="1305" w:type="dxa"/>
                  <w:gridSpan w:val="2"/>
                  <w:vMerge w:val="continue"/>
                  <w:tcBorders>
                    <w:tl2br w:val="nil"/>
                    <w:tr2bl w:val="nil"/>
                  </w:tcBorders>
                  <w:noWrap w:val="0"/>
                  <w:vAlign w:val="center"/>
                </w:tcPr>
                <w:p>
                  <w:pPr>
                    <w:adjustRightInd w:val="0"/>
                    <w:snapToGrid w:val="0"/>
                    <w:spacing w:before="463" w:beforeLines="0"/>
                    <w:jc w:val="center"/>
                    <w:rPr>
                      <w:rFonts w:hint="default" w:ascii="Times New Roman" w:hAnsi="Times New Roman" w:eastAsia="仿宋" w:cs="Times New Roman"/>
                      <w:b/>
                      <w:bCs/>
                      <w:color w:val="auto"/>
                      <w:sz w:val="21"/>
                      <w:szCs w:val="21"/>
                    </w:rPr>
                  </w:pPr>
                </w:p>
              </w:tc>
              <w:tc>
                <w:tcPr>
                  <w:tcW w:w="1462" w:type="dxa"/>
                  <w:gridSpan w:val="2"/>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联系方式</w:t>
                  </w:r>
                </w:p>
              </w:tc>
              <w:tc>
                <w:tcPr>
                  <w:tcW w:w="1661"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rPr>
                  </w:pPr>
                  <w:r>
                    <w:rPr>
                      <w:rFonts w:hint="eastAsia" w:eastAsia="仿宋" w:cs="Times New Roman"/>
                      <w:color w:val="auto"/>
                      <w:kern w:val="2"/>
                      <w:sz w:val="21"/>
                      <w:szCs w:val="21"/>
                      <w:lang w:val="en-US" w:eastAsia="zh-CN"/>
                    </w:rPr>
                    <w:t>18220616105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8854" w:type="dxa"/>
                  <w:gridSpan w:val="10"/>
                  <w:tcBorders>
                    <w:tl2br w:val="nil"/>
                    <w:tr2bl w:val="nil"/>
                  </w:tcBorders>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黑体" w:cs="Times New Roman"/>
                      <w:color w:val="auto"/>
                      <w:sz w:val="21"/>
                      <w:szCs w:val="21"/>
                    </w:rPr>
                    <w:t>环境应急资源信息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907"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snapToGrid/>
                      <w:color w:val="auto"/>
                      <w:kern w:val="2"/>
                      <w:sz w:val="21"/>
                      <w:szCs w:val="21"/>
                      <w:highlight w:val="none"/>
                      <w:lang w:val="en-US" w:eastAsia="zh-CN" w:bidi="ar"/>
                    </w:rPr>
                    <w:t>名称</w:t>
                  </w:r>
                </w:p>
              </w:tc>
              <w:tc>
                <w:tcPr>
                  <w:tcW w:w="1492"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snapToGrid/>
                      <w:color w:val="auto"/>
                      <w:kern w:val="2"/>
                      <w:sz w:val="21"/>
                      <w:szCs w:val="21"/>
                      <w:highlight w:val="none"/>
                      <w:lang w:val="en-US" w:eastAsia="zh-CN" w:bidi="ar"/>
                    </w:rPr>
                    <w:t>规格</w:t>
                  </w:r>
                </w:p>
              </w:tc>
              <w:tc>
                <w:tcPr>
                  <w:tcW w:w="1843"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bCs/>
                      <w:color w:val="auto"/>
                      <w:sz w:val="21"/>
                      <w:szCs w:val="21"/>
                      <w:lang w:eastAsia="zh-CN"/>
                    </w:rPr>
                  </w:pPr>
                  <w:r>
                    <w:rPr>
                      <w:rFonts w:hint="default" w:ascii="Times New Roman" w:hAnsi="Times New Roman" w:eastAsia="仿宋" w:cs="Times New Roman"/>
                      <w:snapToGrid/>
                      <w:color w:val="auto"/>
                      <w:kern w:val="2"/>
                      <w:sz w:val="21"/>
                      <w:szCs w:val="21"/>
                      <w:highlight w:val="none"/>
                      <w:lang w:val="en-US" w:eastAsia="zh-CN" w:bidi="ar"/>
                    </w:rPr>
                    <w:t>数量</w:t>
                  </w:r>
                </w:p>
              </w:tc>
              <w:tc>
                <w:tcPr>
                  <w:tcW w:w="169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snapToGrid/>
                      <w:color w:val="auto"/>
                      <w:kern w:val="2"/>
                      <w:sz w:val="21"/>
                      <w:szCs w:val="21"/>
                      <w:highlight w:val="none"/>
                      <w:lang w:val="en-US" w:eastAsia="zh-CN" w:bidi="ar"/>
                    </w:rPr>
                    <w:t>更换频率</w:t>
                  </w:r>
                </w:p>
              </w:tc>
              <w:tc>
                <w:tcPr>
                  <w:tcW w:w="192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b/>
                      <w:bCs/>
                      <w:color w:val="auto"/>
                      <w:sz w:val="21"/>
                      <w:szCs w:val="21"/>
                      <w:lang w:eastAsia="zh-CN"/>
                    </w:rPr>
                  </w:pPr>
                  <w:r>
                    <w:rPr>
                      <w:rFonts w:hint="default" w:ascii="Times New Roman" w:hAnsi="Times New Roman" w:eastAsia="仿宋" w:cs="Times New Roman"/>
                      <w:b/>
                      <w:bCs/>
                      <w:color w:val="auto"/>
                      <w:kern w:val="2"/>
                      <w:sz w:val="21"/>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907" w:type="dxa"/>
                  <w:gridSpan w:val="2"/>
                  <w:tcBorders>
                    <w:tl2br w:val="nil"/>
                    <w:tr2bl w:val="nil"/>
                  </w:tcBorders>
                  <w:noWrap w:val="0"/>
                  <w:vAlign w:val="top"/>
                </w:tcPr>
                <w:p>
                  <w:pPr>
                    <w:numPr>
                      <w:ilvl w:val="0"/>
                      <w:numId w:val="0"/>
                    </w:numPr>
                    <w:spacing w:line="560" w:lineRule="exact"/>
                    <w:ind w:left="0" w:leftChars="0"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bCs/>
                      <w:color w:val="auto"/>
                      <w:sz w:val="24"/>
                      <w:szCs w:val="24"/>
                      <w:u w:val="none"/>
                      <w:vertAlign w:val="baseline"/>
                      <w:lang w:val="en-US" w:eastAsia="zh-CN"/>
                    </w:rPr>
                    <w:t>潜水泵</w:t>
                  </w:r>
                </w:p>
              </w:tc>
              <w:tc>
                <w:tcPr>
                  <w:tcW w:w="1492"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lang w:eastAsia="zh-CN"/>
                    </w:rPr>
                  </w:pPr>
                  <w:r>
                    <w:rPr>
                      <w:rFonts w:hint="default" w:ascii="Times New Roman" w:hAnsi="Times New Roman" w:eastAsia="仿宋" w:cs="Times New Roman"/>
                      <w:snapToGrid/>
                      <w:color w:val="auto"/>
                      <w:kern w:val="2"/>
                      <w:sz w:val="21"/>
                      <w:szCs w:val="21"/>
                      <w:highlight w:val="none"/>
                      <w:lang w:val="en-US" w:eastAsia="zh-CN" w:bidi="ar"/>
                    </w:rPr>
                    <w:t>/</w:t>
                  </w:r>
                </w:p>
              </w:tc>
              <w:tc>
                <w:tcPr>
                  <w:tcW w:w="1843"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lang w:eastAsia="zh-CN"/>
                    </w:rPr>
                  </w:pPr>
                  <w:r>
                    <w:rPr>
                      <w:rFonts w:hint="default" w:ascii="Times New Roman" w:hAnsi="Times New Roman" w:eastAsia="仿宋" w:cs="Times New Roman"/>
                      <w:snapToGrid/>
                      <w:color w:val="auto"/>
                      <w:kern w:val="2"/>
                      <w:sz w:val="21"/>
                      <w:szCs w:val="21"/>
                      <w:highlight w:val="none"/>
                      <w:lang w:val="en-US" w:eastAsia="zh-CN" w:bidi="ar"/>
                    </w:rPr>
                    <w:t>2个</w:t>
                  </w:r>
                </w:p>
              </w:tc>
              <w:tc>
                <w:tcPr>
                  <w:tcW w:w="169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 w:cs="Times New Roman"/>
                      <w:snapToGrid/>
                      <w:color w:val="auto"/>
                      <w:kern w:val="2"/>
                      <w:sz w:val="21"/>
                      <w:szCs w:val="21"/>
                      <w:highlight w:val="none"/>
                      <w:lang w:val="en-US" w:eastAsia="zh-CN" w:bidi="ar"/>
                    </w:rPr>
                    <w:t>/</w:t>
                  </w:r>
                </w:p>
              </w:tc>
              <w:tc>
                <w:tcPr>
                  <w:tcW w:w="192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 w:cs="Times New Roman"/>
                      <w:snapToGrid/>
                      <w:color w:val="auto"/>
                      <w:kern w:val="2"/>
                      <w:sz w:val="21"/>
                      <w:szCs w:val="21"/>
                      <w:highlight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907" w:type="dxa"/>
                  <w:gridSpan w:val="2"/>
                  <w:tcBorders>
                    <w:tl2br w:val="nil"/>
                    <w:tr2bl w:val="nil"/>
                  </w:tcBorders>
                  <w:noWrap w:val="0"/>
                  <w:vAlign w:val="top"/>
                </w:tcPr>
                <w:p>
                  <w:pPr>
                    <w:numPr>
                      <w:ilvl w:val="0"/>
                      <w:numId w:val="0"/>
                    </w:numPr>
                    <w:spacing w:line="560" w:lineRule="exact"/>
                    <w:ind w:left="0" w:leftChars="0"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bCs/>
                      <w:color w:val="auto"/>
                      <w:sz w:val="24"/>
                      <w:szCs w:val="24"/>
                      <w:u w:val="none"/>
                      <w:vertAlign w:val="baseline"/>
                      <w:lang w:val="en-US" w:eastAsia="zh-CN"/>
                    </w:rPr>
                    <w:t>清扫车</w:t>
                  </w:r>
                </w:p>
              </w:tc>
              <w:tc>
                <w:tcPr>
                  <w:tcW w:w="1492"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lang w:eastAsia="zh-CN"/>
                    </w:rPr>
                  </w:pPr>
                  <w:r>
                    <w:rPr>
                      <w:rFonts w:hint="default" w:ascii="Times New Roman" w:hAnsi="Times New Roman" w:cs="Times New Roman"/>
                      <w:snapToGrid/>
                      <w:color w:val="auto"/>
                      <w:kern w:val="2"/>
                      <w:sz w:val="21"/>
                      <w:szCs w:val="21"/>
                      <w:highlight w:val="none"/>
                      <w:lang w:val="en-US" w:eastAsia="zh-CN" w:bidi="ar"/>
                    </w:rPr>
                    <w:t>/</w:t>
                  </w:r>
                </w:p>
              </w:tc>
              <w:tc>
                <w:tcPr>
                  <w:tcW w:w="1843"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lang w:eastAsia="zh-CN"/>
                    </w:rPr>
                  </w:pPr>
                  <w:r>
                    <w:rPr>
                      <w:rFonts w:hint="default" w:ascii="Times New Roman" w:hAnsi="Times New Roman" w:cs="Times New Roman"/>
                      <w:snapToGrid/>
                      <w:color w:val="auto"/>
                      <w:kern w:val="2"/>
                      <w:sz w:val="21"/>
                      <w:szCs w:val="21"/>
                      <w:highlight w:val="none"/>
                      <w:lang w:val="en-US" w:eastAsia="zh-CN" w:bidi="ar"/>
                    </w:rPr>
                    <w:t>1</w:t>
                  </w:r>
                  <w:r>
                    <w:rPr>
                      <w:rFonts w:hint="default" w:ascii="Times New Roman" w:hAnsi="Times New Roman" w:eastAsia="仿宋" w:cs="Times New Roman"/>
                      <w:snapToGrid/>
                      <w:color w:val="auto"/>
                      <w:kern w:val="2"/>
                      <w:sz w:val="21"/>
                      <w:szCs w:val="21"/>
                      <w:highlight w:val="none"/>
                      <w:lang w:val="en-US" w:eastAsia="zh-CN" w:bidi="ar"/>
                    </w:rPr>
                    <w:t>个</w:t>
                  </w:r>
                </w:p>
              </w:tc>
              <w:tc>
                <w:tcPr>
                  <w:tcW w:w="169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 w:cs="Times New Roman"/>
                      <w:snapToGrid/>
                      <w:color w:val="auto"/>
                      <w:kern w:val="2"/>
                      <w:sz w:val="21"/>
                      <w:szCs w:val="21"/>
                      <w:highlight w:val="none"/>
                      <w:lang w:val="en-US" w:eastAsia="zh-CN" w:bidi="ar"/>
                    </w:rPr>
                    <w:t>/</w:t>
                  </w:r>
                </w:p>
              </w:tc>
              <w:tc>
                <w:tcPr>
                  <w:tcW w:w="192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 w:cs="Times New Roman"/>
                      <w:snapToGrid/>
                      <w:color w:val="auto"/>
                      <w:kern w:val="2"/>
                      <w:sz w:val="21"/>
                      <w:szCs w:val="21"/>
                      <w:highlight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907" w:type="dxa"/>
                  <w:gridSpan w:val="2"/>
                  <w:tcBorders>
                    <w:tl2br w:val="nil"/>
                    <w:tr2bl w:val="nil"/>
                  </w:tcBorders>
                  <w:noWrap w:val="0"/>
                  <w:vAlign w:val="top"/>
                </w:tcPr>
                <w:p>
                  <w:pPr>
                    <w:numPr>
                      <w:ilvl w:val="0"/>
                      <w:numId w:val="0"/>
                    </w:numPr>
                    <w:spacing w:line="560" w:lineRule="exact"/>
                    <w:ind w:left="0" w:leftChars="0"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bCs/>
                      <w:color w:val="auto"/>
                      <w:sz w:val="24"/>
                      <w:szCs w:val="24"/>
                      <w:u w:val="none"/>
                      <w:vertAlign w:val="baseline"/>
                      <w:lang w:val="en-US" w:eastAsia="zh-CN"/>
                    </w:rPr>
                    <w:t>洒水车</w:t>
                  </w:r>
                </w:p>
              </w:tc>
              <w:tc>
                <w:tcPr>
                  <w:tcW w:w="1492"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cs="Times New Roman"/>
                      <w:snapToGrid/>
                      <w:color w:val="auto"/>
                      <w:kern w:val="2"/>
                      <w:sz w:val="21"/>
                      <w:szCs w:val="21"/>
                      <w:highlight w:val="none"/>
                      <w:lang w:val="en-US" w:eastAsia="zh-CN" w:bidi="ar"/>
                    </w:rPr>
                    <w:t>/</w:t>
                  </w:r>
                </w:p>
              </w:tc>
              <w:tc>
                <w:tcPr>
                  <w:tcW w:w="1843"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cs="Times New Roman"/>
                      <w:snapToGrid/>
                      <w:color w:val="auto"/>
                      <w:kern w:val="2"/>
                      <w:sz w:val="21"/>
                      <w:szCs w:val="21"/>
                      <w:highlight w:val="none"/>
                      <w:lang w:val="en-US" w:eastAsia="zh-CN" w:bidi="ar"/>
                    </w:rPr>
                    <w:t>1个</w:t>
                  </w:r>
                </w:p>
              </w:tc>
              <w:tc>
                <w:tcPr>
                  <w:tcW w:w="169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 w:cs="Times New Roman"/>
                      <w:snapToGrid/>
                      <w:color w:val="auto"/>
                      <w:kern w:val="2"/>
                      <w:sz w:val="21"/>
                      <w:szCs w:val="21"/>
                      <w:highlight w:val="none"/>
                      <w:lang w:val="en-US" w:eastAsia="zh-CN" w:bidi="ar"/>
                    </w:rPr>
                    <w:t>/</w:t>
                  </w:r>
                </w:p>
              </w:tc>
              <w:tc>
                <w:tcPr>
                  <w:tcW w:w="192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 w:cs="Times New Roman"/>
                      <w:snapToGrid/>
                      <w:color w:val="auto"/>
                      <w:kern w:val="2"/>
                      <w:sz w:val="21"/>
                      <w:szCs w:val="21"/>
                      <w:highlight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907" w:type="dxa"/>
                  <w:gridSpan w:val="2"/>
                  <w:tcBorders>
                    <w:tl2br w:val="nil"/>
                    <w:tr2bl w:val="nil"/>
                  </w:tcBorders>
                  <w:noWrap w:val="0"/>
                  <w:vAlign w:val="top"/>
                </w:tcPr>
                <w:p>
                  <w:pPr>
                    <w:numPr>
                      <w:ilvl w:val="0"/>
                      <w:numId w:val="0"/>
                    </w:numPr>
                    <w:spacing w:line="560" w:lineRule="exact"/>
                    <w:ind w:left="0" w:leftChars="0"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bCs/>
                      <w:color w:val="auto"/>
                      <w:sz w:val="24"/>
                      <w:szCs w:val="24"/>
                      <w:u w:val="none"/>
                      <w:vertAlign w:val="baseline"/>
                      <w:lang w:val="en-US" w:eastAsia="zh-CN"/>
                    </w:rPr>
                    <w:t>手推车</w:t>
                  </w:r>
                </w:p>
              </w:tc>
              <w:tc>
                <w:tcPr>
                  <w:tcW w:w="1492"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cs="Times New Roman"/>
                      <w:snapToGrid/>
                      <w:color w:val="auto"/>
                      <w:kern w:val="2"/>
                      <w:sz w:val="21"/>
                      <w:szCs w:val="21"/>
                      <w:highlight w:val="none"/>
                      <w:lang w:val="en-US" w:eastAsia="zh-CN" w:bidi="ar"/>
                    </w:rPr>
                    <w:t>/</w:t>
                  </w:r>
                </w:p>
              </w:tc>
              <w:tc>
                <w:tcPr>
                  <w:tcW w:w="1843"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cs="Times New Roman"/>
                      <w:snapToGrid/>
                      <w:color w:val="auto"/>
                      <w:kern w:val="2"/>
                      <w:sz w:val="21"/>
                      <w:szCs w:val="21"/>
                      <w:highlight w:val="none"/>
                      <w:lang w:val="en-US" w:eastAsia="zh-CN" w:bidi="ar"/>
                    </w:rPr>
                    <w:t>2</w:t>
                  </w:r>
                  <w:r>
                    <w:rPr>
                      <w:rFonts w:hint="default" w:ascii="Times New Roman" w:hAnsi="Times New Roman" w:eastAsia="仿宋" w:cs="Times New Roman"/>
                      <w:snapToGrid/>
                      <w:color w:val="auto"/>
                      <w:kern w:val="2"/>
                      <w:sz w:val="21"/>
                      <w:szCs w:val="21"/>
                      <w:highlight w:val="none"/>
                      <w:lang w:val="en-US" w:eastAsia="zh-CN" w:bidi="ar"/>
                    </w:rPr>
                    <w:t>个</w:t>
                  </w:r>
                </w:p>
              </w:tc>
              <w:tc>
                <w:tcPr>
                  <w:tcW w:w="169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 w:cs="Times New Roman"/>
                      <w:snapToGrid/>
                      <w:color w:val="auto"/>
                      <w:kern w:val="2"/>
                      <w:sz w:val="21"/>
                      <w:szCs w:val="21"/>
                      <w:highlight w:val="none"/>
                      <w:lang w:val="en-US" w:eastAsia="zh-CN" w:bidi="ar"/>
                    </w:rPr>
                    <w:t>/</w:t>
                  </w:r>
                </w:p>
              </w:tc>
              <w:tc>
                <w:tcPr>
                  <w:tcW w:w="192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 w:cs="Times New Roman"/>
                      <w:snapToGrid/>
                      <w:color w:val="auto"/>
                      <w:kern w:val="2"/>
                      <w:sz w:val="21"/>
                      <w:szCs w:val="21"/>
                      <w:highlight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907" w:type="dxa"/>
                  <w:gridSpan w:val="2"/>
                  <w:tcBorders>
                    <w:tl2br w:val="nil"/>
                    <w:tr2bl w:val="nil"/>
                  </w:tcBorders>
                  <w:noWrap w:val="0"/>
                  <w:vAlign w:val="top"/>
                </w:tcPr>
                <w:p>
                  <w:pPr>
                    <w:numPr>
                      <w:ilvl w:val="0"/>
                      <w:numId w:val="0"/>
                    </w:numPr>
                    <w:spacing w:line="560" w:lineRule="exact"/>
                    <w:ind w:left="0" w:leftChars="0"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bCs/>
                      <w:color w:val="auto"/>
                      <w:sz w:val="24"/>
                      <w:szCs w:val="24"/>
                      <w:u w:val="none"/>
                      <w:vertAlign w:val="baseline"/>
                      <w:lang w:val="en-US" w:eastAsia="zh-CN"/>
                    </w:rPr>
                    <w:t>铁锹</w:t>
                  </w:r>
                </w:p>
              </w:tc>
              <w:tc>
                <w:tcPr>
                  <w:tcW w:w="1492"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 w:cs="Times New Roman"/>
                      <w:snapToGrid/>
                      <w:color w:val="auto"/>
                      <w:kern w:val="2"/>
                      <w:sz w:val="21"/>
                      <w:szCs w:val="21"/>
                      <w:highlight w:val="none"/>
                      <w:lang w:val="en-US" w:eastAsia="zh-CN" w:bidi="ar"/>
                    </w:rPr>
                    <w:t>/</w:t>
                  </w:r>
                </w:p>
              </w:tc>
              <w:tc>
                <w:tcPr>
                  <w:tcW w:w="1843"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_GB2312" w:cs="Times New Roman"/>
                      <w:bCs/>
                      <w:color w:val="auto"/>
                      <w:kern w:val="2"/>
                      <w:sz w:val="24"/>
                      <w:szCs w:val="24"/>
                      <w:u w:val="none"/>
                      <w:vertAlign w:val="baseline"/>
                      <w:lang w:val="en-US" w:eastAsia="zh-CN"/>
                    </w:rPr>
                    <w:t>若干</w:t>
                  </w:r>
                </w:p>
              </w:tc>
              <w:tc>
                <w:tcPr>
                  <w:tcW w:w="169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 w:cs="Times New Roman"/>
                      <w:snapToGrid/>
                      <w:color w:val="auto"/>
                      <w:kern w:val="2"/>
                      <w:sz w:val="21"/>
                      <w:szCs w:val="21"/>
                      <w:highlight w:val="none"/>
                      <w:lang w:val="en-US" w:eastAsia="zh-CN" w:bidi="ar"/>
                    </w:rPr>
                    <w:t>长期</w:t>
                  </w:r>
                </w:p>
              </w:tc>
              <w:tc>
                <w:tcPr>
                  <w:tcW w:w="192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rPr>
                  </w:pPr>
                  <w:r>
                    <w:rPr>
                      <w:rFonts w:hint="default" w:ascii="Times New Roman" w:hAnsi="Times New Roman" w:eastAsia="仿宋" w:cs="Times New Roman"/>
                      <w:snapToGrid/>
                      <w:color w:val="auto"/>
                      <w:kern w:val="2"/>
                      <w:sz w:val="21"/>
                      <w:szCs w:val="21"/>
                      <w:highlight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907" w:type="dxa"/>
                  <w:gridSpan w:val="2"/>
                  <w:tcBorders>
                    <w:tl2br w:val="nil"/>
                    <w:tr2bl w:val="nil"/>
                  </w:tcBorders>
                  <w:noWrap w:val="0"/>
                  <w:vAlign w:val="top"/>
                </w:tcPr>
                <w:p>
                  <w:pPr>
                    <w:numPr>
                      <w:ilvl w:val="0"/>
                      <w:numId w:val="0"/>
                    </w:numPr>
                    <w:spacing w:line="560" w:lineRule="exact"/>
                    <w:ind w:left="0" w:leftChars="0" w:firstLine="0" w:firstLineChars="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cs="Times New Roman"/>
                      <w:bCs/>
                      <w:color w:val="auto"/>
                      <w:sz w:val="24"/>
                      <w:szCs w:val="24"/>
                      <w:u w:val="none"/>
                      <w:vertAlign w:val="baseline"/>
                      <w:lang w:val="en-US" w:eastAsia="zh-CN"/>
                    </w:rPr>
                    <w:t>灭火器</w:t>
                  </w:r>
                </w:p>
              </w:tc>
              <w:tc>
                <w:tcPr>
                  <w:tcW w:w="1492"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snapToGrid/>
                      <w:color w:val="auto"/>
                      <w:kern w:val="2"/>
                      <w:sz w:val="21"/>
                      <w:szCs w:val="21"/>
                      <w:highlight w:val="none"/>
                      <w:lang w:val="en-US" w:eastAsia="zh-CN" w:bidi="ar"/>
                    </w:rPr>
                    <w:t>8kg</w:t>
                  </w:r>
                </w:p>
              </w:tc>
              <w:tc>
                <w:tcPr>
                  <w:tcW w:w="1843"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snapToGrid/>
                      <w:color w:val="auto"/>
                      <w:kern w:val="2"/>
                      <w:sz w:val="21"/>
                      <w:szCs w:val="21"/>
                      <w:highlight w:val="none"/>
                      <w:lang w:val="en-US" w:eastAsia="zh-CN" w:bidi="ar"/>
                    </w:rPr>
                    <w:t>30</w:t>
                  </w:r>
                </w:p>
              </w:tc>
              <w:tc>
                <w:tcPr>
                  <w:tcW w:w="169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snapToGrid/>
                      <w:color w:val="auto"/>
                      <w:kern w:val="2"/>
                      <w:sz w:val="21"/>
                      <w:szCs w:val="21"/>
                      <w:highlight w:val="none"/>
                      <w:lang w:val="en-US" w:eastAsia="zh-CN" w:bidi="ar"/>
                    </w:rPr>
                    <w:t>每年2次</w:t>
                  </w:r>
                </w:p>
              </w:tc>
              <w:tc>
                <w:tcPr>
                  <w:tcW w:w="192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snapToGrid/>
                      <w:color w:val="auto"/>
                      <w:kern w:val="2"/>
                      <w:sz w:val="21"/>
                      <w:szCs w:val="21"/>
                      <w:highlight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907" w:type="dxa"/>
                  <w:gridSpan w:val="2"/>
                  <w:tcBorders>
                    <w:tl2br w:val="nil"/>
                    <w:tr2bl w:val="nil"/>
                  </w:tcBorders>
                  <w:noWrap w:val="0"/>
                  <w:vAlign w:val="top"/>
                </w:tcPr>
                <w:p>
                  <w:pPr>
                    <w:numPr>
                      <w:ilvl w:val="0"/>
                      <w:numId w:val="0"/>
                    </w:numPr>
                    <w:spacing w:line="560" w:lineRule="exact"/>
                    <w:ind w:left="0" w:leftChars="0" w:firstLine="0" w:firstLineChars="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cs="Times New Roman"/>
                      <w:bCs/>
                      <w:color w:val="auto"/>
                      <w:sz w:val="24"/>
                      <w:szCs w:val="24"/>
                      <w:u w:val="none"/>
                      <w:vertAlign w:val="baseline"/>
                      <w:lang w:val="en-US" w:eastAsia="zh-CN"/>
                    </w:rPr>
                    <w:t>应急照明</w:t>
                  </w:r>
                </w:p>
              </w:tc>
              <w:tc>
                <w:tcPr>
                  <w:tcW w:w="1492"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snapToGrid/>
                      <w:color w:val="auto"/>
                      <w:kern w:val="2"/>
                      <w:sz w:val="21"/>
                      <w:szCs w:val="21"/>
                      <w:highlight w:val="none"/>
                      <w:lang w:val="en-US" w:eastAsia="zh-CN" w:bidi="ar"/>
                    </w:rPr>
                    <w:t>/</w:t>
                  </w:r>
                </w:p>
              </w:tc>
              <w:tc>
                <w:tcPr>
                  <w:tcW w:w="1843"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_GB2312" w:cs="Times New Roman"/>
                      <w:bCs/>
                      <w:color w:val="auto"/>
                      <w:kern w:val="2"/>
                      <w:sz w:val="24"/>
                      <w:szCs w:val="24"/>
                      <w:u w:val="none"/>
                      <w:vertAlign w:val="baseline"/>
                      <w:lang w:val="en-US" w:eastAsia="zh-CN"/>
                    </w:rPr>
                    <w:t>若干</w:t>
                  </w:r>
                </w:p>
              </w:tc>
              <w:tc>
                <w:tcPr>
                  <w:tcW w:w="169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snapToGrid/>
                      <w:color w:val="auto"/>
                      <w:kern w:val="2"/>
                      <w:sz w:val="21"/>
                      <w:szCs w:val="21"/>
                      <w:highlight w:val="none"/>
                      <w:lang w:val="en-US" w:eastAsia="zh-CN" w:bidi="ar"/>
                    </w:rPr>
                    <w:t>长期</w:t>
                  </w:r>
                </w:p>
              </w:tc>
              <w:tc>
                <w:tcPr>
                  <w:tcW w:w="192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snapToGrid/>
                      <w:color w:val="auto"/>
                      <w:kern w:val="2"/>
                      <w:sz w:val="21"/>
                      <w:szCs w:val="21"/>
                      <w:highlight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46" w:hRule="atLeast"/>
              </w:trPr>
              <w:tc>
                <w:tcPr>
                  <w:tcW w:w="1907" w:type="dxa"/>
                  <w:gridSpan w:val="2"/>
                  <w:tcBorders>
                    <w:tl2br w:val="nil"/>
                    <w:tr2bl w:val="nil"/>
                  </w:tcBorders>
                  <w:noWrap w:val="0"/>
                  <w:vAlign w:val="top"/>
                </w:tcPr>
                <w:p>
                  <w:pPr>
                    <w:numPr>
                      <w:ilvl w:val="0"/>
                      <w:numId w:val="0"/>
                    </w:numPr>
                    <w:spacing w:line="560" w:lineRule="exact"/>
                    <w:ind w:left="0" w:leftChars="0" w:firstLine="0" w:firstLineChars="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cs="Times New Roman"/>
                      <w:bCs/>
                      <w:color w:val="auto"/>
                      <w:sz w:val="24"/>
                      <w:szCs w:val="24"/>
                      <w:u w:val="none"/>
                      <w:vertAlign w:val="baseline"/>
                      <w:lang w:val="en-US" w:eastAsia="zh-CN"/>
                    </w:rPr>
                    <w:t>对讲机</w:t>
                  </w:r>
                </w:p>
              </w:tc>
              <w:tc>
                <w:tcPr>
                  <w:tcW w:w="1492"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snapToGrid/>
                      <w:color w:val="auto"/>
                      <w:kern w:val="2"/>
                      <w:sz w:val="21"/>
                      <w:szCs w:val="21"/>
                      <w:highlight w:val="none"/>
                      <w:lang w:val="en-US" w:eastAsia="zh-CN" w:bidi="ar"/>
                    </w:rPr>
                    <w:t>/</w:t>
                  </w:r>
                </w:p>
              </w:tc>
              <w:tc>
                <w:tcPr>
                  <w:tcW w:w="1843"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lang w:eastAsia="zh-CN"/>
                    </w:rPr>
                  </w:pPr>
                  <w:r>
                    <w:rPr>
                      <w:rFonts w:hint="default" w:ascii="Times New Roman" w:hAnsi="Times New Roman" w:eastAsia="仿宋" w:cs="Times New Roman"/>
                      <w:snapToGrid/>
                      <w:color w:val="auto"/>
                      <w:kern w:val="2"/>
                      <w:sz w:val="21"/>
                      <w:szCs w:val="21"/>
                      <w:highlight w:val="none"/>
                      <w:lang w:val="en-US" w:eastAsia="zh-CN" w:bidi="ar"/>
                    </w:rPr>
                    <w:t>5个</w:t>
                  </w:r>
                </w:p>
              </w:tc>
              <w:tc>
                <w:tcPr>
                  <w:tcW w:w="169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snapToGrid/>
                      <w:color w:val="auto"/>
                      <w:kern w:val="2"/>
                      <w:sz w:val="21"/>
                      <w:szCs w:val="21"/>
                      <w:highlight w:val="none"/>
                      <w:lang w:val="en-US" w:eastAsia="zh-CN" w:bidi="ar"/>
                    </w:rPr>
                    <w:t>长期</w:t>
                  </w:r>
                </w:p>
              </w:tc>
              <w:tc>
                <w:tcPr>
                  <w:tcW w:w="192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snapToGrid/>
                      <w:color w:val="auto"/>
                      <w:kern w:val="2"/>
                      <w:sz w:val="21"/>
                      <w:szCs w:val="21"/>
                      <w:highlight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trPr>
              <w:tc>
                <w:tcPr>
                  <w:tcW w:w="1907" w:type="dxa"/>
                  <w:gridSpan w:val="2"/>
                  <w:tcBorders>
                    <w:tl2br w:val="nil"/>
                    <w:tr2bl w:val="nil"/>
                  </w:tcBorders>
                  <w:noWrap w:val="0"/>
                  <w:vAlign w:val="top"/>
                </w:tcPr>
                <w:p>
                  <w:pPr>
                    <w:numPr>
                      <w:ilvl w:val="0"/>
                      <w:numId w:val="0"/>
                    </w:numPr>
                    <w:spacing w:line="560" w:lineRule="exact"/>
                    <w:ind w:left="0" w:leftChars="0" w:firstLine="0" w:firstLineChars="0"/>
                    <w:jc w:val="center"/>
                    <w:rPr>
                      <w:rFonts w:hint="default" w:ascii="Times New Roman" w:hAnsi="Times New Roman" w:eastAsia="仿宋" w:cs="Times New Roman"/>
                      <w:snapToGrid/>
                      <w:color w:val="auto"/>
                      <w:kern w:val="2"/>
                      <w:sz w:val="21"/>
                      <w:szCs w:val="21"/>
                      <w:highlight w:val="none"/>
                      <w:lang w:val="en-US" w:eastAsia="zh-CN" w:bidi="ar"/>
                    </w:rPr>
                  </w:pPr>
                  <w:r>
                    <w:rPr>
                      <w:rFonts w:hint="default" w:ascii="Times New Roman" w:hAnsi="Times New Roman" w:cs="Times New Roman"/>
                      <w:bCs/>
                      <w:color w:val="auto"/>
                      <w:sz w:val="24"/>
                      <w:szCs w:val="24"/>
                      <w:u w:val="none"/>
                      <w:vertAlign w:val="baseline"/>
                      <w:lang w:val="en-US" w:eastAsia="zh-CN"/>
                    </w:rPr>
                    <w:t>清水池</w:t>
                  </w:r>
                </w:p>
              </w:tc>
              <w:tc>
                <w:tcPr>
                  <w:tcW w:w="1492"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snapToGrid/>
                      <w:color w:val="auto"/>
                      <w:kern w:val="2"/>
                      <w:sz w:val="21"/>
                      <w:szCs w:val="21"/>
                      <w:highlight w:val="none"/>
                      <w:lang w:val="en-US" w:eastAsia="zh-CN" w:bidi="ar"/>
                    </w:rPr>
                  </w:pPr>
                  <w:r>
                    <w:rPr>
                      <w:rFonts w:hint="default" w:ascii="Times New Roman" w:hAnsi="Times New Roman" w:eastAsia="仿宋" w:cs="Times New Roman"/>
                      <w:color w:val="auto"/>
                      <w:sz w:val="21"/>
                      <w:szCs w:val="21"/>
                      <w:highlight w:val="none"/>
                      <w:lang w:val="en-US" w:eastAsia="zh-CN"/>
                    </w:rPr>
                    <w:t>/</w:t>
                  </w:r>
                </w:p>
              </w:tc>
              <w:tc>
                <w:tcPr>
                  <w:tcW w:w="1843"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snapToGrid/>
                      <w:color w:val="auto"/>
                      <w:kern w:val="2"/>
                      <w:sz w:val="21"/>
                      <w:szCs w:val="21"/>
                      <w:highlight w:val="none"/>
                      <w:lang w:val="en-US" w:eastAsia="zh-CN" w:bidi="ar"/>
                    </w:rPr>
                  </w:pPr>
                  <w:r>
                    <w:rPr>
                      <w:rFonts w:hint="default" w:ascii="Times New Roman" w:hAnsi="Times New Roman" w:eastAsia="仿宋" w:cs="Times New Roman"/>
                      <w:color w:val="auto"/>
                      <w:sz w:val="21"/>
                      <w:szCs w:val="21"/>
                      <w:highlight w:val="none"/>
                      <w:lang w:val="en-US" w:eastAsia="zh-CN"/>
                    </w:rPr>
                    <w:t>1个</w:t>
                  </w:r>
                </w:p>
              </w:tc>
              <w:tc>
                <w:tcPr>
                  <w:tcW w:w="169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snapToGrid/>
                      <w:color w:val="auto"/>
                      <w:kern w:val="2"/>
                      <w:sz w:val="21"/>
                      <w:szCs w:val="21"/>
                      <w:highlight w:val="none"/>
                      <w:lang w:val="en-US" w:eastAsia="zh-CN" w:bidi="ar"/>
                    </w:rPr>
                  </w:pPr>
                  <w:r>
                    <w:rPr>
                      <w:rFonts w:hint="default" w:ascii="Times New Roman" w:hAnsi="Times New Roman" w:eastAsia="仿宋" w:cs="Times New Roman"/>
                      <w:snapToGrid/>
                      <w:color w:val="auto"/>
                      <w:kern w:val="2"/>
                      <w:sz w:val="21"/>
                      <w:szCs w:val="21"/>
                      <w:highlight w:val="none"/>
                      <w:lang w:val="en-US" w:eastAsia="zh-CN" w:bidi="ar"/>
                    </w:rPr>
                    <w:t>/</w:t>
                  </w:r>
                </w:p>
              </w:tc>
              <w:tc>
                <w:tcPr>
                  <w:tcW w:w="1921" w:type="dxa"/>
                  <w:gridSpan w:val="2"/>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hint="default" w:ascii="Times New Roman" w:hAnsi="Times New Roman" w:eastAsia="仿宋" w:cs="Times New Roman"/>
                      <w:snapToGrid/>
                      <w:color w:val="auto"/>
                      <w:kern w:val="2"/>
                      <w:sz w:val="21"/>
                      <w:szCs w:val="21"/>
                      <w:highlight w:val="none"/>
                      <w:lang w:val="en-US" w:eastAsia="zh-CN" w:bidi="ar"/>
                    </w:rPr>
                  </w:pPr>
                  <w:r>
                    <w:rPr>
                      <w:rFonts w:hint="default" w:ascii="Times New Roman" w:hAnsi="Times New Roman" w:eastAsia="仿宋" w:cs="Times New Roman"/>
                      <w:color w:val="auto"/>
                      <w:sz w:val="21"/>
                      <w:szCs w:val="21"/>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8854" w:type="dxa"/>
                  <w:gridSpan w:val="10"/>
                  <w:tcBorders>
                    <w:tl2br w:val="nil"/>
                    <w:tr2bl w:val="nil"/>
                  </w:tcBorders>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黑体" w:cs="Times New Roman"/>
                      <w:color w:val="auto"/>
                      <w:sz w:val="21"/>
                      <w:szCs w:val="21"/>
                    </w:rPr>
                    <w:t>环境应急支持</w:t>
                  </w:r>
                  <w:r>
                    <w:rPr>
                      <w:rFonts w:hint="default" w:ascii="Times New Roman" w:hAnsi="Times New Roman" w:eastAsia="黑体" w:cs="Times New Roman"/>
                      <w:color w:val="auto"/>
                      <w:sz w:val="21"/>
                      <w:szCs w:val="21"/>
                      <w:lang w:eastAsia="zh-CN"/>
                    </w:rPr>
                    <w:t>公司</w:t>
                  </w:r>
                  <w:r>
                    <w:rPr>
                      <w:rFonts w:hint="default" w:ascii="Times New Roman" w:hAnsi="Times New Roman" w:eastAsia="黑体" w:cs="Times New Roman"/>
                      <w:color w:val="auto"/>
                      <w:sz w:val="21"/>
                      <w:szCs w:val="21"/>
                    </w:rPr>
                    <w:t>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序号</w:t>
                  </w:r>
                </w:p>
              </w:tc>
              <w:tc>
                <w:tcPr>
                  <w:tcW w:w="2211"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类别</w:t>
                  </w:r>
                </w:p>
              </w:tc>
              <w:tc>
                <w:tcPr>
                  <w:tcW w:w="2332"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lang w:eastAsia="zh-CN"/>
                    </w:rPr>
                    <w:t>公司</w:t>
                  </w:r>
                  <w:r>
                    <w:rPr>
                      <w:rFonts w:hint="default" w:ascii="Times New Roman" w:hAnsi="Times New Roman" w:eastAsia="仿宋" w:cs="Times New Roman"/>
                      <w:b/>
                      <w:bCs/>
                      <w:color w:val="auto"/>
                      <w:sz w:val="21"/>
                      <w:szCs w:val="21"/>
                    </w:rPr>
                    <w:t>名称</w:t>
                  </w:r>
                </w:p>
              </w:tc>
              <w:tc>
                <w:tcPr>
                  <w:tcW w:w="3123"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主要能力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1</w:t>
                  </w:r>
                </w:p>
              </w:tc>
              <w:tc>
                <w:tcPr>
                  <w:tcW w:w="2211"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332"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sz w:val="21"/>
                      <w:szCs w:val="21"/>
                    </w:rPr>
                  </w:pPr>
                  <w:r>
                    <w:rPr>
                      <w:rStyle w:val="14"/>
                      <w:rFonts w:hint="default" w:ascii="Times New Roman" w:hAnsi="Times New Roman" w:eastAsia="仿宋" w:cs="Times New Roman"/>
                      <w:color w:val="auto"/>
                      <w:kern w:val="0"/>
                      <w:sz w:val="21"/>
                      <w:szCs w:val="21"/>
                      <w:u w:val="none"/>
                      <w:lang w:val="en-US" w:eastAsia="zh-CN" w:bidi="ar"/>
                    </w:rPr>
                    <w:t>西咸新区秦汉新城管委会</w:t>
                  </w:r>
                </w:p>
              </w:tc>
              <w:tc>
                <w:tcPr>
                  <w:tcW w:w="3123"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重大灾害统筹指挥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674"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2</w:t>
                  </w:r>
                </w:p>
              </w:tc>
              <w:tc>
                <w:tcPr>
                  <w:tcW w:w="2211"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332"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eastAsia="zh-CN" w:bidi="ar"/>
                    </w:rPr>
                    <w:t>西咸新区秦汉新城</w:t>
                  </w:r>
                  <w:r>
                    <w:rPr>
                      <w:rStyle w:val="14"/>
                      <w:rFonts w:hint="default" w:ascii="Times New Roman" w:hAnsi="Times New Roman" w:eastAsia="仿宋" w:cs="Times New Roman"/>
                      <w:color w:val="auto"/>
                      <w:kern w:val="0"/>
                      <w:sz w:val="21"/>
                      <w:szCs w:val="21"/>
                      <w:u w:val="none"/>
                      <w:lang w:val="en-US" w:bidi="ar"/>
                    </w:rPr>
                    <w:t>环境保护局</w:t>
                  </w:r>
                </w:p>
              </w:tc>
              <w:tc>
                <w:tcPr>
                  <w:tcW w:w="3123"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监测、统筹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3</w:t>
                  </w:r>
                </w:p>
              </w:tc>
              <w:tc>
                <w:tcPr>
                  <w:tcW w:w="2211"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332"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sz w:val="21"/>
                      <w:szCs w:val="21"/>
                    </w:rPr>
                  </w:pPr>
                  <w:r>
                    <w:rPr>
                      <w:rStyle w:val="14"/>
                      <w:rFonts w:hint="default" w:ascii="Times New Roman" w:hAnsi="Times New Roman" w:eastAsia="仿宋" w:cs="Times New Roman"/>
                      <w:color w:val="auto"/>
                      <w:kern w:val="0"/>
                      <w:sz w:val="21"/>
                      <w:szCs w:val="21"/>
                      <w:u w:val="none"/>
                      <w:lang w:val="en-US" w:bidi="ar"/>
                    </w:rPr>
                    <w:t>咸阳市中心医院</w:t>
                  </w:r>
                </w:p>
              </w:tc>
              <w:tc>
                <w:tcPr>
                  <w:tcW w:w="3123"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人员救治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687"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4</w:t>
                  </w:r>
                </w:p>
              </w:tc>
              <w:tc>
                <w:tcPr>
                  <w:tcW w:w="2211"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332"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fldChar w:fldCharType="begin"/>
                  </w:r>
                  <w:r>
                    <w:rPr>
                      <w:rStyle w:val="14"/>
                      <w:rFonts w:hint="default" w:ascii="Times New Roman" w:hAnsi="Times New Roman" w:eastAsia="仿宋" w:cs="Times New Roman"/>
                      <w:color w:val="auto"/>
                      <w:kern w:val="0"/>
                      <w:sz w:val="21"/>
                      <w:szCs w:val="21"/>
                      <w:u w:val="none"/>
                      <w:lang w:val="en-US" w:bidi="ar"/>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Style w:val="14"/>
                      <w:rFonts w:hint="default" w:ascii="Times New Roman" w:hAnsi="Times New Roman" w:eastAsia="仿宋" w:cs="Times New Roman"/>
                      <w:color w:val="auto"/>
                      <w:kern w:val="0"/>
                      <w:sz w:val="21"/>
                      <w:szCs w:val="21"/>
                      <w:u w:val="none"/>
                      <w:lang w:val="en-US" w:bidi="ar"/>
                    </w:rPr>
                    <w:fldChar w:fldCharType="separate"/>
                  </w:r>
                  <w:r>
                    <w:rPr>
                      <w:rStyle w:val="14"/>
                      <w:rFonts w:hint="default" w:ascii="Times New Roman" w:hAnsi="Times New Roman" w:eastAsia="仿宋" w:cs="Times New Roman"/>
                      <w:color w:val="auto"/>
                      <w:kern w:val="0"/>
                      <w:sz w:val="21"/>
                      <w:szCs w:val="21"/>
                      <w:u w:val="none"/>
                      <w:lang w:val="en-US" w:bidi="ar"/>
                    </w:rPr>
                    <w:t>西咸新区公安局秦汉新城分局</w:t>
                  </w:r>
                  <w:r>
                    <w:rPr>
                      <w:rStyle w:val="14"/>
                      <w:rFonts w:hint="default" w:ascii="Times New Roman" w:hAnsi="Times New Roman" w:eastAsia="仿宋" w:cs="Times New Roman"/>
                      <w:color w:val="auto"/>
                      <w:kern w:val="0"/>
                      <w:sz w:val="21"/>
                      <w:szCs w:val="21"/>
                      <w:u w:val="none"/>
                      <w:lang w:val="en-US" w:bidi="ar"/>
                    </w:rPr>
                    <w:fldChar w:fldCharType="end"/>
                  </w:r>
                </w:p>
                <w:p>
                  <w:pPr>
                    <w:pStyle w:val="8"/>
                    <w:keepNext w:val="0"/>
                    <w:keepLines w:val="0"/>
                    <w:widowControl w:val="0"/>
                    <w:suppressLineNumbers w:val="0"/>
                    <w:adjustRightInd w:val="0"/>
                    <w:snapToGrid w:val="0"/>
                    <w:spacing w:before="0" w:beforeLines="0" w:beforeAutospacing="0" w:after="0" w:afterLines="0" w:afterAutospacing="0" w:line="360" w:lineRule="auto"/>
                    <w:ind w:left="0" w:right="0"/>
                    <w:jc w:val="center"/>
                    <w:rPr>
                      <w:rStyle w:val="14"/>
                      <w:rFonts w:hint="default" w:ascii="Times New Roman" w:hAnsi="Times New Roman" w:eastAsia="仿宋" w:cs="Times New Roman"/>
                      <w:color w:val="auto"/>
                      <w:kern w:val="0"/>
                      <w:sz w:val="21"/>
                      <w:szCs w:val="21"/>
                      <w:u w:val="none"/>
                      <w:lang w:val="en-US" w:bidi="ar"/>
                    </w:rPr>
                  </w:pPr>
                  <w:r>
                    <w:rPr>
                      <w:rStyle w:val="14"/>
                      <w:rFonts w:hint="default" w:ascii="Times New Roman" w:hAnsi="Times New Roman" w:eastAsia="仿宋" w:cs="Times New Roman"/>
                      <w:color w:val="auto"/>
                      <w:kern w:val="0"/>
                      <w:sz w:val="21"/>
                      <w:szCs w:val="21"/>
                      <w:u w:val="none"/>
                      <w:lang w:val="en-US" w:bidi="ar"/>
                    </w:rPr>
                    <w:fldChar w:fldCharType="begin"/>
                  </w:r>
                  <w:r>
                    <w:rPr>
                      <w:rStyle w:val="14"/>
                      <w:rFonts w:hint="default" w:ascii="Times New Roman" w:hAnsi="Times New Roman" w:eastAsia="仿宋" w:cs="Times New Roman"/>
                      <w:color w:val="auto"/>
                      <w:kern w:val="0"/>
                      <w:sz w:val="21"/>
                      <w:szCs w:val="21"/>
                      <w:u w:val="none"/>
                      <w:lang w:val="en-US" w:bidi="ar"/>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Style w:val="14"/>
                      <w:rFonts w:hint="default" w:ascii="Times New Roman" w:hAnsi="Times New Roman" w:eastAsia="仿宋" w:cs="Times New Roman"/>
                      <w:color w:val="auto"/>
                      <w:kern w:val="0"/>
                      <w:sz w:val="21"/>
                      <w:szCs w:val="21"/>
                      <w:u w:val="none"/>
                      <w:lang w:val="en-US" w:bidi="ar"/>
                    </w:rPr>
                    <w:fldChar w:fldCharType="separate"/>
                  </w:r>
                  <w:r>
                    <w:rPr>
                      <w:rStyle w:val="14"/>
                      <w:rFonts w:hint="default" w:ascii="Times New Roman" w:hAnsi="Times New Roman" w:eastAsia="仿宋" w:cs="Times New Roman"/>
                      <w:color w:val="auto"/>
                      <w:kern w:val="0"/>
                      <w:sz w:val="21"/>
                      <w:szCs w:val="21"/>
                      <w:u w:val="none"/>
                      <w:lang w:val="en-US" w:eastAsia="zh-CN" w:bidi="ar"/>
                    </w:rPr>
                    <w:t>西咸新区秦汉新城</w:t>
                  </w:r>
                  <w:r>
                    <w:rPr>
                      <w:rStyle w:val="14"/>
                      <w:rFonts w:hint="default" w:ascii="Times New Roman" w:hAnsi="Times New Roman" w:eastAsia="仿宋" w:cs="Times New Roman"/>
                      <w:color w:val="auto"/>
                      <w:kern w:val="0"/>
                      <w:sz w:val="21"/>
                      <w:szCs w:val="21"/>
                      <w:u w:val="none"/>
                      <w:lang w:val="en-US" w:bidi="ar"/>
                    </w:rPr>
                    <w:t>公安局</w:t>
                  </w:r>
                  <w:r>
                    <w:rPr>
                      <w:rStyle w:val="14"/>
                      <w:rFonts w:hint="default" w:ascii="Times New Roman" w:hAnsi="Times New Roman" w:eastAsia="仿宋" w:cs="Times New Roman"/>
                      <w:color w:val="auto"/>
                      <w:kern w:val="0"/>
                      <w:sz w:val="21"/>
                      <w:szCs w:val="21"/>
                      <w:u w:val="none"/>
                      <w:lang w:val="en-US" w:bidi="ar"/>
                    </w:rPr>
                    <w:fldChar w:fldCharType="end"/>
                  </w:r>
                </w:p>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p>
              </w:tc>
              <w:tc>
                <w:tcPr>
                  <w:tcW w:w="3123"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治安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5</w:t>
                  </w:r>
                </w:p>
              </w:tc>
              <w:tc>
                <w:tcPr>
                  <w:tcW w:w="2211"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332"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bidi="ar"/>
                    </w:rPr>
                    <w:t>秦汉新城消防</w:t>
                  </w:r>
                  <w:r>
                    <w:rPr>
                      <w:rStyle w:val="14"/>
                      <w:rFonts w:hint="default" w:ascii="Times New Roman" w:hAnsi="Times New Roman" w:eastAsia="仿宋" w:cs="Times New Roman"/>
                      <w:color w:val="auto"/>
                      <w:kern w:val="0"/>
                      <w:sz w:val="21"/>
                      <w:szCs w:val="21"/>
                      <w:u w:val="none"/>
                      <w:lang w:val="en-US" w:eastAsia="zh-CN" w:bidi="ar"/>
                    </w:rPr>
                    <w:t>中</w:t>
                  </w:r>
                  <w:r>
                    <w:rPr>
                      <w:rStyle w:val="14"/>
                      <w:rFonts w:hint="default" w:ascii="Times New Roman" w:hAnsi="Times New Roman" w:eastAsia="仿宋" w:cs="Times New Roman"/>
                      <w:color w:val="auto"/>
                      <w:kern w:val="0"/>
                      <w:sz w:val="21"/>
                      <w:szCs w:val="21"/>
                      <w:u w:val="none"/>
                      <w:lang w:val="en-US" w:bidi="ar"/>
                    </w:rPr>
                    <w:t>队</w:t>
                  </w:r>
                </w:p>
              </w:tc>
              <w:tc>
                <w:tcPr>
                  <w:tcW w:w="3123"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消防抢险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6</w:t>
                  </w:r>
                </w:p>
              </w:tc>
              <w:tc>
                <w:tcPr>
                  <w:tcW w:w="2211"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332"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bidi="ar"/>
                    </w:rPr>
                    <w:t>秦汉新城安监局</w:t>
                  </w:r>
                </w:p>
              </w:tc>
              <w:tc>
                <w:tcPr>
                  <w:tcW w:w="3123"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安全生产监督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7</w:t>
                  </w:r>
                </w:p>
              </w:tc>
              <w:tc>
                <w:tcPr>
                  <w:tcW w:w="2211"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332"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eastAsia" w:ascii="Times New Roman" w:hAnsi="Times New Roman" w:eastAsia="仿宋" w:cs="Times New Roman"/>
                      <w:color w:val="auto"/>
                      <w:kern w:val="0"/>
                      <w:sz w:val="21"/>
                      <w:szCs w:val="21"/>
                      <w:u w:val="none"/>
                      <w:lang w:val="en-US" w:eastAsia="zh-CN" w:bidi="ar"/>
                    </w:rPr>
                    <w:t>西安市</w:t>
                  </w:r>
                  <w:r>
                    <w:rPr>
                      <w:rStyle w:val="14"/>
                      <w:rFonts w:hint="default" w:ascii="Times New Roman" w:hAnsi="Times New Roman" w:eastAsia="仿宋" w:cs="Times New Roman"/>
                      <w:color w:val="auto"/>
                      <w:kern w:val="0"/>
                      <w:sz w:val="21"/>
                      <w:szCs w:val="21"/>
                      <w:u w:val="none"/>
                      <w:lang w:val="en-US" w:bidi="ar"/>
                    </w:rPr>
                    <w:t>气象局</w:t>
                  </w:r>
                </w:p>
              </w:tc>
              <w:tc>
                <w:tcPr>
                  <w:tcW w:w="3123"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气象信息提供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8</w:t>
                  </w:r>
                </w:p>
              </w:tc>
              <w:tc>
                <w:tcPr>
                  <w:tcW w:w="2211"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332"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bidi="ar"/>
                    </w:rPr>
                    <w:t>西安市交警大队</w:t>
                  </w:r>
                </w:p>
              </w:tc>
              <w:tc>
                <w:tcPr>
                  <w:tcW w:w="3123"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交通管制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9</w:t>
                  </w:r>
                </w:p>
              </w:tc>
              <w:tc>
                <w:tcPr>
                  <w:tcW w:w="2211"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332"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eastAsia="zh-CN" w:bidi="ar"/>
                    </w:rPr>
                    <w:t>西安市环境监测站</w:t>
                  </w:r>
                </w:p>
              </w:tc>
              <w:tc>
                <w:tcPr>
                  <w:tcW w:w="3123"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风险物质监测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567" w:hRule="exact"/>
              </w:trPr>
              <w:tc>
                <w:tcPr>
                  <w:tcW w:w="1188" w:type="dxa"/>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10</w:t>
                  </w:r>
                </w:p>
              </w:tc>
              <w:tc>
                <w:tcPr>
                  <w:tcW w:w="2211"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应急救援单位</w:t>
                  </w:r>
                </w:p>
              </w:tc>
              <w:tc>
                <w:tcPr>
                  <w:tcW w:w="2332" w:type="dxa"/>
                  <w:gridSpan w:val="3"/>
                  <w:tcBorders>
                    <w:tl2br w:val="nil"/>
                    <w:tr2bl w:val="nil"/>
                  </w:tcBorders>
                  <w:noWrap w:val="0"/>
                  <w:vAlign w:val="center"/>
                </w:tcPr>
                <w:p>
                  <w:pPr>
                    <w:pStyle w:val="8"/>
                    <w:keepNext w:val="0"/>
                    <w:keepLines w:val="0"/>
                    <w:widowControl w:val="0"/>
                    <w:suppressLineNumbers w:val="0"/>
                    <w:adjustRightInd w:val="0"/>
                    <w:snapToGrid w:val="0"/>
                    <w:spacing w:before="0" w:beforeLines="0" w:beforeAutospacing="0" w:after="0" w:afterLines="0" w:afterAutospacing="0" w:line="360" w:lineRule="auto"/>
                    <w:ind w:left="0" w:leftChars="0" w:right="0" w:rightChars="0" w:firstLine="0" w:firstLineChars="0"/>
                    <w:jc w:val="center"/>
                    <w:rPr>
                      <w:rFonts w:hint="default" w:ascii="Times New Roman" w:hAnsi="Times New Roman" w:eastAsia="仿宋" w:cs="Times New Roman"/>
                      <w:color w:val="auto"/>
                      <w:kern w:val="2"/>
                      <w:sz w:val="21"/>
                      <w:szCs w:val="21"/>
                      <w:lang w:val="en-US" w:eastAsia="zh-CN" w:bidi="ar"/>
                    </w:rPr>
                  </w:pPr>
                  <w:r>
                    <w:rPr>
                      <w:rStyle w:val="14"/>
                      <w:rFonts w:hint="default" w:ascii="Times New Roman" w:hAnsi="Times New Roman" w:eastAsia="仿宋" w:cs="Times New Roman"/>
                      <w:color w:val="auto"/>
                      <w:kern w:val="0"/>
                      <w:sz w:val="21"/>
                      <w:szCs w:val="21"/>
                      <w:u w:val="none"/>
                      <w:lang w:val="en-US" w:eastAsia="zh-CN" w:bidi="ar"/>
                    </w:rPr>
                    <w:t>下帝王村村委会</w:t>
                  </w:r>
                </w:p>
              </w:tc>
              <w:tc>
                <w:tcPr>
                  <w:tcW w:w="3123" w:type="dxa"/>
                  <w:gridSpan w:val="3"/>
                  <w:tcBorders>
                    <w:tl2br w:val="nil"/>
                    <w:tr2bl w:val="nil"/>
                  </w:tcBorders>
                  <w:noWrap w:val="0"/>
                  <w:vAlign w:val="center"/>
                </w:tcPr>
                <w:p>
                  <w:pPr>
                    <w:adjustRightInd w:val="0"/>
                    <w:snapToGrid w:val="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人员支持</w:t>
                  </w:r>
                </w:p>
              </w:tc>
            </w:tr>
          </w:tbl>
          <w:p>
            <w:pPr>
              <w:adjustRightInd w:val="0"/>
              <w:snapToGrid w:val="0"/>
              <w:rPr>
                <w:rFonts w:hint="default" w:ascii="Times New Roman" w:hAnsi="Times New Roman" w:eastAsia="宋体" w:cs="Times New Roman"/>
                <w:b/>
                <w:color w:val="auto"/>
                <w:sz w:val="21"/>
                <w:szCs w:val="21"/>
              </w:rPr>
            </w:pPr>
          </w:p>
        </w:tc>
      </w:tr>
    </w:tbl>
    <w:p>
      <w:pPr>
        <w:rPr>
          <w:rFonts w:hint="default" w:ascii="Times New Roman" w:hAnsi="Times New Roman" w:cs="Times New Roman"/>
          <w:color w:va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方正小标宋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0"/>
      <w:rPr>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0" w:firstLineChars="0"/>
      <w:jc w:val="both"/>
      <w:rPr>
        <w:rFonts w:hint="eastAsia"/>
      </w:rPr>
    </w:pPr>
    <w:r>
      <w:rPr>
        <w:rFonts w:hint="eastAsia"/>
        <w:lang w:eastAsia="zh-CN"/>
      </w:rPr>
      <w:t>陕西天宇混凝土有限公司</w:t>
    </w:r>
    <w:r>
      <w:rPr>
        <w:rFonts w:hint="eastAsia"/>
      </w:rPr>
      <w:t xml:space="preserve">                                                   风险评估报告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791547"/>
    <w:multiLevelType w:val="singleLevel"/>
    <w:tmpl w:val="A8791547"/>
    <w:lvl w:ilvl="0" w:tentative="0">
      <w:start w:val="1"/>
      <w:numFmt w:val="decimal"/>
      <w:lvlText w:val="%1."/>
      <w:lvlJc w:val="left"/>
      <w:pPr>
        <w:tabs>
          <w:tab w:val="left" w:pos="312"/>
        </w:tabs>
      </w:pPr>
    </w:lvl>
  </w:abstractNum>
  <w:abstractNum w:abstractNumId="1">
    <w:nsid w:val="30171CF2"/>
    <w:multiLevelType w:val="singleLevel"/>
    <w:tmpl w:val="30171CF2"/>
    <w:lvl w:ilvl="0" w:tentative="0">
      <w:start w:val="1"/>
      <w:numFmt w:val="decimal"/>
      <w:lvlText w:val="%1."/>
      <w:lvlJc w:val="left"/>
      <w:pPr>
        <w:tabs>
          <w:tab w:val="left" w:pos="312"/>
        </w:tabs>
      </w:pPr>
    </w:lvl>
  </w:abstractNum>
  <w:abstractNum w:abstractNumId="2">
    <w:nsid w:val="6158D5D6"/>
    <w:multiLevelType w:val="singleLevel"/>
    <w:tmpl w:val="6158D5D6"/>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C5A20"/>
    <w:rsid w:val="01FE12B9"/>
    <w:rsid w:val="06A702FC"/>
    <w:rsid w:val="0868491D"/>
    <w:rsid w:val="0D023ACD"/>
    <w:rsid w:val="0EAD1932"/>
    <w:rsid w:val="0F3F0887"/>
    <w:rsid w:val="124433A5"/>
    <w:rsid w:val="1258574B"/>
    <w:rsid w:val="13FE69A1"/>
    <w:rsid w:val="14C50278"/>
    <w:rsid w:val="15CE4632"/>
    <w:rsid w:val="169F3029"/>
    <w:rsid w:val="18457855"/>
    <w:rsid w:val="195D4BE0"/>
    <w:rsid w:val="201A64AC"/>
    <w:rsid w:val="224E20E4"/>
    <w:rsid w:val="2487466E"/>
    <w:rsid w:val="25375DE7"/>
    <w:rsid w:val="26352831"/>
    <w:rsid w:val="27525AE6"/>
    <w:rsid w:val="29693FCD"/>
    <w:rsid w:val="2A1D3E38"/>
    <w:rsid w:val="2F062525"/>
    <w:rsid w:val="370C2115"/>
    <w:rsid w:val="3AE67581"/>
    <w:rsid w:val="3D6A6205"/>
    <w:rsid w:val="3EC94A6A"/>
    <w:rsid w:val="421E46DD"/>
    <w:rsid w:val="4226261D"/>
    <w:rsid w:val="4418419C"/>
    <w:rsid w:val="4CA502F6"/>
    <w:rsid w:val="50FD3D17"/>
    <w:rsid w:val="54AF144D"/>
    <w:rsid w:val="553C4693"/>
    <w:rsid w:val="56A92124"/>
    <w:rsid w:val="59D32A19"/>
    <w:rsid w:val="5AD93AD0"/>
    <w:rsid w:val="5D211CF2"/>
    <w:rsid w:val="5E5B7FB0"/>
    <w:rsid w:val="5FDE65C0"/>
    <w:rsid w:val="60562EDE"/>
    <w:rsid w:val="6071736A"/>
    <w:rsid w:val="61026896"/>
    <w:rsid w:val="6BC91A2F"/>
    <w:rsid w:val="79805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spacing w:after="120"/>
      <w:ind w:left="420"/>
    </w:pPr>
    <w:rPr>
      <w:szCs w:val="24"/>
    </w:rPr>
  </w:style>
  <w:style w:type="paragraph" w:styleId="6">
    <w:name w:val="footer"/>
    <w:basedOn w:val="1"/>
    <w:qFormat/>
    <w:uiPriority w:val="0"/>
    <w:pPr>
      <w:tabs>
        <w:tab w:val="center" w:pos="4153"/>
        <w:tab w:val="right" w:pos="8306"/>
      </w:tabs>
      <w:spacing w:line="240" w:lineRule="auto"/>
      <w:jc w:val="left"/>
    </w:pPr>
    <w:rPr>
      <w:sz w:val="18"/>
      <w:szCs w:val="18"/>
    </w:rPr>
  </w:style>
  <w:style w:type="paragraph" w:styleId="7">
    <w:name w:val="header"/>
    <w:basedOn w:val="1"/>
    <w:qFormat/>
    <w:uiPriority w:val="0"/>
    <w:pPr>
      <w:pBdr>
        <w:bottom w:val="single" w:color="auto" w:sz="6" w:space="1"/>
      </w:pBdr>
      <w:tabs>
        <w:tab w:val="center" w:pos="4153"/>
        <w:tab w:val="right" w:pos="8306"/>
      </w:tabs>
      <w:spacing w:line="240" w:lineRule="auto"/>
      <w:jc w:val="center"/>
    </w:pPr>
    <w:rPr>
      <w:sz w:val="18"/>
      <w:szCs w:val="18"/>
    </w:rPr>
  </w:style>
  <w:style w:type="paragraph" w:styleId="8">
    <w:name w:val="Normal (Web)"/>
    <w:basedOn w:val="1"/>
    <w:qFormat/>
    <w:uiPriority w:val="0"/>
    <w:pPr>
      <w:widowControl/>
      <w:adjustRightInd/>
      <w:snapToGrid/>
      <w:spacing w:before="100" w:beforeLines="0" w:beforeAutospacing="1" w:after="100" w:afterLines="0" w:afterAutospacing="1" w:line="240" w:lineRule="auto"/>
      <w:ind w:firstLine="0" w:firstLineChars="0"/>
      <w:jc w:val="left"/>
    </w:pPr>
    <w:rPr>
      <w:rFonts w:ascii="宋体" w:hAnsi="宋体" w:eastAsia="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sz w:val="24"/>
      <w:szCs w:val="24"/>
    </w:rPr>
  </w:style>
  <w:style w:type="character" w:styleId="13">
    <w:name w:val="Emphasis"/>
    <w:basedOn w:val="11"/>
    <w:qFormat/>
    <w:uiPriority w:val="0"/>
    <w:rPr>
      <w:color w:val="CC0000"/>
      <w:sz w:val="24"/>
      <w:szCs w:val="24"/>
    </w:rPr>
  </w:style>
  <w:style w:type="character" w:styleId="14">
    <w:name w:val="Hyperlink"/>
    <w:semiHidden/>
    <w:unhideWhenUsed/>
    <w:qFormat/>
    <w:uiPriority w:val="99"/>
    <w:rPr>
      <w:color w:val="0063C8"/>
      <w:u w:val="none"/>
    </w:rPr>
  </w:style>
  <w:style w:type="character" w:styleId="15">
    <w:name w:val="HTML Cite"/>
    <w:basedOn w:val="11"/>
    <w:qFormat/>
    <w:uiPriority w:val="0"/>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3868</Words>
  <Characters>4243</Characters>
  <Lines>0</Lines>
  <Paragraphs>0</Paragraphs>
  <TotalTime>9</TotalTime>
  <ScaleCrop>false</ScaleCrop>
  <LinksUpToDate>false</LinksUpToDate>
  <CharactersWithSpaces>4273</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dc:creator>
  <cp:lastModifiedBy>散尘</cp:lastModifiedBy>
  <dcterms:modified xsi:type="dcterms:W3CDTF">2019-05-22T01:07:13Z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