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6"/>
          <w:szCs w:val="36"/>
        </w:rPr>
      </w:pPr>
      <w:r>
        <w:rPr>
          <w:rFonts w:hint="default" w:ascii="Times New Roman" w:hAnsi="Times New Roman" w:cs="Times New Roman"/>
          <w:b/>
          <w:sz w:val="36"/>
          <w:szCs w:val="36"/>
        </w:rPr>
        <w:t>企业事业</w:t>
      </w:r>
      <w:r>
        <w:rPr>
          <w:rFonts w:hint="default" w:ascii="Times New Roman" w:hAnsi="Times New Roman" w:cs="Times New Roman"/>
          <w:b/>
          <w:sz w:val="36"/>
          <w:szCs w:val="36"/>
          <w:lang w:eastAsia="zh-CN"/>
        </w:rPr>
        <w:t>单位</w:t>
      </w:r>
      <w:r>
        <w:rPr>
          <w:rFonts w:hint="default" w:ascii="Times New Roman" w:hAnsi="Times New Roman" w:cs="Times New Roman"/>
          <w:b/>
          <w:sz w:val="36"/>
          <w:szCs w:val="36"/>
        </w:rPr>
        <w:t>突发环境事件应急预案备案表</w:t>
      </w:r>
    </w:p>
    <w:tbl>
      <w:tblPr>
        <w:tblStyle w:val="8"/>
        <w:tblW w:w="9148"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93"/>
        <w:gridCol w:w="3577"/>
        <w:gridCol w:w="1410"/>
        <w:gridCol w:w="20"/>
        <w:gridCol w:w="2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单位名称</w:t>
            </w:r>
          </w:p>
        </w:tc>
        <w:tc>
          <w:tcPr>
            <w:tcW w:w="3577"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陕西天宇混凝土有限公司</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机构代码</w:t>
            </w:r>
          </w:p>
        </w:tc>
        <w:tc>
          <w:tcPr>
            <w:tcW w:w="2668" w:type="dxa"/>
            <w:gridSpan w:val="2"/>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916100006779415158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法定代表人</w:t>
            </w:r>
          </w:p>
        </w:tc>
        <w:tc>
          <w:tcPr>
            <w:tcW w:w="3577" w:type="dxa"/>
            <w:vAlign w:val="center"/>
          </w:tcPr>
          <w:p>
            <w:pPr>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赵安民</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联系电话</w:t>
            </w:r>
          </w:p>
        </w:tc>
        <w:tc>
          <w:tcPr>
            <w:tcW w:w="2668" w:type="dxa"/>
            <w:gridSpan w:val="2"/>
            <w:vAlign w:val="center"/>
          </w:tcPr>
          <w:p>
            <w:pPr>
              <w:jc w:val="center"/>
              <w:rPr>
                <w:rFonts w:hint="default" w:ascii="Times New Roman" w:hAnsi="Times New Roman" w:eastAsia="宋体" w:cs="Times New Roman"/>
                <w:sz w:val="24"/>
                <w:szCs w:val="24"/>
                <w:lang w:val="en-US"/>
              </w:rPr>
            </w:pPr>
            <w:r>
              <w:rPr>
                <w:rFonts w:hint="eastAsia" w:ascii="Times New Roman" w:hAnsi="Times New Roman" w:cs="Times New Roman"/>
                <w:sz w:val="24"/>
                <w:szCs w:val="24"/>
                <w:lang w:val="en-US" w:eastAsia="zh-CN"/>
              </w:rPr>
              <w:t>13572709408</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联系人</w:t>
            </w:r>
          </w:p>
        </w:tc>
        <w:tc>
          <w:tcPr>
            <w:tcW w:w="3577"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李建生</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联系电话</w:t>
            </w:r>
          </w:p>
        </w:tc>
        <w:tc>
          <w:tcPr>
            <w:tcW w:w="2668" w:type="dxa"/>
            <w:gridSpan w:val="2"/>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18091315938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传真</w:t>
            </w:r>
          </w:p>
        </w:tc>
        <w:tc>
          <w:tcPr>
            <w:tcW w:w="3577" w:type="dxa"/>
            <w:vAlign w:val="center"/>
          </w:tcPr>
          <w:p>
            <w:pPr>
              <w:jc w:val="center"/>
              <w:rPr>
                <w:rFonts w:hint="default" w:ascii="Times New Roman" w:hAnsi="Times New Roman" w:eastAsia="宋体" w:cs="Times New Roman"/>
                <w:sz w:val="24"/>
                <w:szCs w:val="24"/>
              </w:rPr>
            </w:pP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电子邮箱</w:t>
            </w:r>
          </w:p>
        </w:tc>
        <w:tc>
          <w:tcPr>
            <w:tcW w:w="2668" w:type="dxa"/>
            <w:gridSpan w:val="2"/>
            <w:vAlign w:val="center"/>
          </w:tcPr>
          <w:p>
            <w:pPr>
              <w:jc w:val="cente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地址</w:t>
            </w:r>
          </w:p>
        </w:tc>
        <w:tc>
          <w:tcPr>
            <w:tcW w:w="7655" w:type="dxa"/>
            <w:gridSpan w:val="4"/>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陕西省西咸新区秦汉新城双照街道办下帝王村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预案名称</w:t>
            </w:r>
          </w:p>
        </w:tc>
        <w:tc>
          <w:tcPr>
            <w:tcW w:w="7655" w:type="dxa"/>
            <w:gridSpan w:val="4"/>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陕西天宇混凝土有限公司突</w:t>
            </w:r>
            <w:r>
              <w:rPr>
                <w:rFonts w:hint="default" w:ascii="Times New Roman" w:hAnsi="Times New Roman" w:eastAsia="宋体" w:cs="Times New Roman"/>
                <w:sz w:val="24"/>
                <w:szCs w:val="24"/>
              </w:rPr>
              <w:t>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风险级别</w:t>
            </w:r>
          </w:p>
        </w:tc>
        <w:tc>
          <w:tcPr>
            <w:tcW w:w="7655" w:type="dxa"/>
            <w:gridSpan w:val="4"/>
            <w:vAlign w:val="center"/>
          </w:tcPr>
          <w:p>
            <w:pPr>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一般环境风险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04" w:hRule="atLeast"/>
        </w:trPr>
        <w:tc>
          <w:tcPr>
            <w:tcW w:w="9148" w:type="dxa"/>
            <w:gridSpan w:val="5"/>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本单位于    年  月  日签署发布了突发环境事件应急预案，备案条件具备，备案文件齐全，现报送备案。</w:t>
            </w:r>
          </w:p>
          <w:p>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    本单位承诺，本单位在办理备案中所提供的相关文件及其信息均经本单位确认真实，无虚假，且未隐瞒事实。</w:t>
            </w:r>
            <w:r>
              <w:rPr>
                <w:rFonts w:hint="default" w:ascii="Times New Roman" w:hAnsi="Times New Roman" w:eastAsia="宋体" w:cs="Times New Roman"/>
                <w:sz w:val="24"/>
                <w:szCs w:val="24"/>
                <w:lang w:val="en-US" w:eastAsia="zh-CN"/>
              </w:rPr>
              <w:t xml:space="preserve"> </w:t>
            </w: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p>
            <w:pPr>
              <w:rPr>
                <w:rFonts w:hint="default" w:ascii="Times New Roman" w:hAnsi="Times New Roman" w:eastAsia="宋体" w:cs="Times New Roman"/>
                <w:sz w:val="24"/>
                <w:szCs w:val="24"/>
              </w:rPr>
            </w:pPr>
            <w:r>
              <w:rPr>
                <w:rFonts w:hint="default" w:ascii="Times New Roman" w:hAnsi="Times New Roman" w:eastAsia="宋体" w:cs="Times New Roman"/>
                <w:sz w:val="32"/>
                <w:szCs w:val="32"/>
              </w:rPr>
              <w:t xml:space="preserve">                       </w:t>
            </w:r>
            <w:r>
              <w:rPr>
                <w:rFonts w:hint="default" w:ascii="Times New Roman" w:hAnsi="Times New Roman" w:eastAsia="宋体" w:cs="Times New Roman"/>
                <w:sz w:val="24"/>
                <w:szCs w:val="24"/>
              </w:rPr>
              <w:t xml:space="preserve">       预案制定单位（公章）</w:t>
            </w: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2"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预案签署人</w:t>
            </w:r>
          </w:p>
        </w:tc>
        <w:tc>
          <w:tcPr>
            <w:tcW w:w="3577" w:type="dxa"/>
            <w:vAlign w:val="center"/>
          </w:tcPr>
          <w:p>
            <w:pPr>
              <w:jc w:val="center"/>
              <w:rPr>
                <w:rFonts w:hint="default" w:ascii="Times New Roman" w:hAnsi="Times New Roman" w:eastAsia="宋体" w:cs="Times New Roman"/>
                <w:b/>
                <w:sz w:val="24"/>
                <w:szCs w:val="24"/>
              </w:rPr>
            </w:pP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报送时间</w:t>
            </w:r>
          </w:p>
        </w:tc>
        <w:tc>
          <w:tcPr>
            <w:tcW w:w="2668" w:type="dxa"/>
            <w:gridSpan w:val="2"/>
            <w:vAlign w:val="center"/>
          </w:tcPr>
          <w:p>
            <w:pPr>
              <w:jc w:val="center"/>
              <w:rPr>
                <w:rFonts w:hint="default" w:ascii="Times New Roman" w:hAnsi="Times New Roman" w:eastAsia="宋体"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突发环境事件应急预案备案文件目录</w:t>
            </w:r>
          </w:p>
        </w:tc>
        <w:tc>
          <w:tcPr>
            <w:tcW w:w="7655" w:type="dxa"/>
            <w:gridSpan w:val="4"/>
            <w:vAlign w:val="top"/>
          </w:tcPr>
          <w:p>
            <w:pPr>
              <w:pStyle w:val="13"/>
              <w:ind w:left="360" w:firstLine="0" w:firstLineChars="0"/>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1、突发环境事件应急预案备案表</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2、环境应急预案及编制说明：</w:t>
            </w:r>
          </w:p>
          <w:p>
            <w:pPr>
              <w:ind w:firstLine="360" w:firstLineChars="1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环境应急预案（签署发布文件、环境应急预案文本）；</w:t>
            </w:r>
          </w:p>
          <w:p>
            <w:pPr>
              <w:ind w:left="359" w:leftChars="171"/>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编制说明（编制过程概述、重点内容说明、征求意见及采纳情况说明、评审情况说明）；</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3、环境风险评估报告；</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4、环境应急资源调查报告；</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5、环境应急预案评审意见。</w:t>
            </w: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备案意见</w:t>
            </w:r>
          </w:p>
        </w:tc>
        <w:tc>
          <w:tcPr>
            <w:tcW w:w="7655" w:type="dxa"/>
            <w:gridSpan w:val="4"/>
            <w:vAlign w:val="top"/>
          </w:tcPr>
          <w:p>
            <w:pPr>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该单位的突发环境事件应急预案备案文件已于    年   月   日收讫，文件齐全，予以备案。 </w:t>
            </w: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p>
          <w:p>
            <w:pPr>
              <w:ind w:firstLine="480" w:firstLineChars="200"/>
              <w:rPr>
                <w:rFonts w:hint="default" w:ascii="Times New Roman" w:hAnsi="Times New Roman" w:eastAsia="宋体" w:cs="Times New Roman"/>
                <w:sz w:val="24"/>
                <w:szCs w:val="24"/>
              </w:rPr>
            </w:pPr>
          </w:p>
          <w:p>
            <w:pPr>
              <w:ind w:firstLine="3720" w:firstLineChars="15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备案受理部门（公章）</w:t>
            </w: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年   月   日</w:t>
            </w: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备案编号</w:t>
            </w:r>
          </w:p>
        </w:tc>
        <w:tc>
          <w:tcPr>
            <w:tcW w:w="7655" w:type="dxa"/>
            <w:gridSpan w:val="4"/>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报送单位</w:t>
            </w:r>
          </w:p>
        </w:tc>
        <w:tc>
          <w:tcPr>
            <w:tcW w:w="7655" w:type="dxa"/>
            <w:gridSpan w:val="4"/>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受理部门负责人</w:t>
            </w:r>
          </w:p>
        </w:tc>
        <w:tc>
          <w:tcPr>
            <w:tcW w:w="3577" w:type="dxa"/>
            <w:vAlign w:val="center"/>
          </w:tcPr>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tc>
        <w:tc>
          <w:tcPr>
            <w:tcW w:w="1430" w:type="dxa"/>
            <w:gridSpan w:val="2"/>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经办人</w:t>
            </w:r>
          </w:p>
        </w:tc>
        <w:tc>
          <w:tcPr>
            <w:tcW w:w="2648" w:type="dxa"/>
            <w:vAlign w:val="center"/>
          </w:tcPr>
          <w:p>
            <w:pPr>
              <w:jc w:val="center"/>
              <w:rPr>
                <w:rFonts w:hint="default" w:ascii="Times New Roman" w:hAnsi="Times New Roman" w:eastAsia="宋体" w:cs="Times New Roman"/>
                <w:sz w:val="24"/>
                <w:szCs w:val="24"/>
              </w:rPr>
            </w:pPr>
          </w:p>
        </w:tc>
      </w:tr>
    </w:tbl>
    <w:p>
      <w:pPr>
        <w:rPr>
          <w:rFonts w:hint="default" w:ascii="Times New Roman" w:hAnsi="Times New Roman" w:cs="Times New Roman"/>
          <w:sz w:val="24"/>
          <w:szCs w:val="24"/>
        </w:rPr>
      </w:pPr>
      <w:r>
        <w:rPr>
          <w:rFonts w:hint="default" w:ascii="Times New Roman" w:hAnsi="Times New Roman" w:cs="Times New Roman"/>
          <w:sz w:val="36"/>
          <w:szCs w:val="36"/>
        </w:rPr>
        <w:t xml:space="preserve">   </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1B06CB3"/>
    <w:rsid w:val="0B8B3BBE"/>
    <w:rsid w:val="2FE5428C"/>
    <w:rsid w:val="425048EA"/>
    <w:rsid w:val="46FE2128"/>
    <w:rsid w:val="538329B5"/>
    <w:rsid w:val="572B6F30"/>
    <w:rsid w:val="7D8737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
    <w:pPr>
      <w:keepNext/>
      <w:keepLines/>
      <w:spacing w:before="100" w:beforeAutospacing="0" w:after="0" w:afterAutospacing="0" w:line="360" w:lineRule="auto"/>
      <w:ind w:firstLine="0" w:firstLineChars="0"/>
      <w:jc w:val="left"/>
      <w:outlineLvl w:val="1"/>
    </w:pPr>
    <w:rPr>
      <w:rFonts w:ascii="仿宋" w:hAnsi="仿宋" w:eastAsia="仿宋"/>
      <w:b/>
      <w:sz w:val="30"/>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character" w:styleId="10">
    <w:name w:val="Strong"/>
    <w:basedOn w:val="9"/>
    <w:qFormat/>
    <w:uiPriority w:val="22"/>
    <w:rPr>
      <w:b/>
      <w:sz w:val="24"/>
      <w:szCs w:val="24"/>
    </w:rPr>
  </w:style>
  <w:style w:type="character" w:styleId="11">
    <w:name w:val="Emphasis"/>
    <w:basedOn w:val="9"/>
    <w:qFormat/>
    <w:uiPriority w:val="20"/>
    <w:rPr>
      <w:color w:val="CC0000"/>
      <w:sz w:val="24"/>
      <w:szCs w:val="24"/>
    </w:rPr>
  </w:style>
  <w:style w:type="character" w:styleId="12">
    <w:name w:val="HTML Cite"/>
    <w:basedOn w:val="9"/>
    <w:semiHidden/>
    <w:unhideWhenUsed/>
    <w:qFormat/>
    <w:uiPriority w:val="99"/>
    <w:rPr>
      <w:sz w:val="24"/>
      <w:szCs w:val="24"/>
    </w:rPr>
  </w:style>
  <w:style w:type="paragraph" w:customStyle="1" w:styleId="13">
    <w:name w:val="List Paragraph"/>
    <w:basedOn w:val="1"/>
    <w:qFormat/>
    <w:uiPriority w:val="34"/>
    <w:pPr>
      <w:ind w:firstLine="420" w:firstLineChars="200"/>
    </w:pPr>
  </w:style>
  <w:style w:type="character" w:customStyle="1" w:styleId="14">
    <w:name w:val="页眉 Char"/>
    <w:basedOn w:val="9"/>
    <w:link w:val="6"/>
    <w:semiHidden/>
    <w:qFormat/>
    <w:uiPriority w:val="99"/>
    <w:rPr>
      <w:sz w:val="18"/>
      <w:szCs w:val="18"/>
    </w:rPr>
  </w:style>
  <w:style w:type="character" w:customStyle="1" w:styleId="15">
    <w:name w:val="页脚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112</Words>
  <Characters>645</Characters>
  <Lines>5</Lines>
  <Paragraphs>1</Paragraphs>
  <TotalTime>12</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散尘</cp:lastModifiedBy>
  <cp:lastPrinted>2018-11-01T14:45:00Z</cp:lastPrinted>
  <dcterms:modified xsi:type="dcterms:W3CDTF">2019-05-21T10:10:18Z</dcterms:modified>
  <dc:title>企业事业大内突发环境事件应急预案备案表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