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企业事业突发环境事件应急预案备案表</w:t>
      </w:r>
    </w:p>
    <w:tbl>
      <w:tblPr>
        <w:tblStyle w:val="6"/>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2916"/>
        <w:gridCol w:w="1450"/>
        <w:gridCol w:w="31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单位名称</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延长壳牌石油有限公司</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机构代码</w:t>
            </w:r>
          </w:p>
        </w:tc>
        <w:tc>
          <w:tcPr>
            <w:tcW w:w="3147"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91610000681575394Q</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法定代表人</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高万文</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highlight w:val="none"/>
              </w:rPr>
              <w:t>联系电话</w:t>
            </w:r>
          </w:p>
        </w:tc>
        <w:tc>
          <w:tcPr>
            <w:tcW w:w="3147"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029</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62220839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联系人</w:t>
            </w:r>
          </w:p>
        </w:tc>
        <w:tc>
          <w:tcPr>
            <w:tcW w:w="2916"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江南</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13869892207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传真</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电子邮箱</w:t>
            </w:r>
          </w:p>
        </w:tc>
        <w:tc>
          <w:tcPr>
            <w:tcW w:w="3147"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地址</w:t>
            </w:r>
          </w:p>
        </w:tc>
        <w:tc>
          <w:tcPr>
            <w:tcW w:w="7513"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陕西省西安市高新区锦业路1号都市之门C座19层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预案名称</w:t>
            </w:r>
          </w:p>
        </w:tc>
        <w:tc>
          <w:tcPr>
            <w:tcW w:w="7513"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延长壳牌石油有限公司咸宋路加油站突发环境事件应急预案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风险级别</w:t>
            </w:r>
          </w:p>
        </w:tc>
        <w:tc>
          <w:tcPr>
            <w:tcW w:w="7513"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eastAsia="zh-CN"/>
              </w:rPr>
              <w:t>一般</w:t>
            </w:r>
            <w:r>
              <w:rPr>
                <w:rFonts w:hint="default" w:ascii="Times New Roman" w:hAnsi="Times New Roman" w:cs="Times New Roman"/>
                <w:sz w:val="24"/>
                <w:szCs w:val="24"/>
                <w:lang w:eastAsia="zh-CN"/>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64" w:hRule="atLeast"/>
        </w:trPr>
        <w:tc>
          <w:tcPr>
            <w:tcW w:w="9039" w:type="dxa"/>
            <w:gridSpan w:val="4"/>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本单位于    年  月  日签署发布了突发环境事件应急预案，备案条件具备，备案文件齐全，现报送备案。</w:t>
            </w:r>
          </w:p>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cs="Times New Roman"/>
                <w:sz w:val="24"/>
                <w:szCs w:val="24"/>
                <w:lang w:val="en-US" w:eastAsia="zh-CN"/>
              </w:rPr>
              <w:t xml:space="preserve"> </w:t>
            </w:r>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p>
          <w:p>
            <w:pPr>
              <w:keepNext w:val="0"/>
              <w:keepLines w:val="0"/>
              <w:suppressLineNumbers w:val="0"/>
              <w:spacing w:before="0" w:beforeAutospacing="0" w:after="0" w:afterAutospacing="0"/>
              <w:ind w:left="0" w:right="0"/>
              <w:rPr>
                <w:rFonts w:hint="eastAsia" w:ascii="Times New Roman" w:hAnsi="Times New Roman" w:cs="Times New Roman"/>
                <w:sz w:val="24"/>
                <w:szCs w:val="24"/>
                <w:lang w:val="en-US" w:eastAsia="zh-CN"/>
              </w:rPr>
            </w:pPr>
            <w:r>
              <w:rPr>
                <w:rFonts w:hint="default" w:ascii="Times New Roman" w:hAnsi="Times New Roman" w:cs="Times New Roman"/>
                <w:sz w:val="32"/>
                <w:szCs w:val="32"/>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p>
          <w:p>
            <w:pPr>
              <w:keepNext w:val="0"/>
              <w:keepLines w:val="0"/>
              <w:suppressLineNumbers w:val="0"/>
              <w:spacing w:before="0" w:beforeAutospacing="0" w:after="0" w:afterAutospacing="0"/>
              <w:ind w:left="0" w:right="0"/>
              <w:rPr>
                <w:rFonts w:hint="eastAsia" w:ascii="Times New Roman" w:hAnsi="Times New Roman" w:cs="Times New Roman"/>
                <w:sz w:val="24"/>
                <w:szCs w:val="24"/>
                <w:lang w:val="en-US" w:eastAsia="zh-CN"/>
              </w:rPr>
            </w:pPr>
          </w:p>
          <w:p>
            <w:pPr>
              <w:keepNext w:val="0"/>
              <w:keepLines w:val="0"/>
              <w:suppressLineNumbers w:val="0"/>
              <w:spacing w:before="0" w:beforeAutospacing="0" w:after="0" w:afterAutospacing="0"/>
              <w:ind w:left="0" w:right="0"/>
              <w:rPr>
                <w:rFonts w:hint="eastAsia" w:ascii="Times New Roman" w:hAnsi="Times New Roman" w:cs="Times New Roman"/>
                <w:sz w:val="24"/>
                <w:szCs w:val="24"/>
                <w:lang w:val="en-US" w:eastAsia="zh-CN"/>
              </w:rPr>
            </w:pPr>
          </w:p>
          <w:p>
            <w:pPr>
              <w:keepNext w:val="0"/>
              <w:keepLines w:val="0"/>
              <w:suppressLineNumbers w:val="0"/>
              <w:spacing w:before="0" w:beforeAutospacing="0" w:after="0" w:afterAutospacing="0"/>
              <w:ind w:left="0" w:right="0"/>
              <w:rPr>
                <w:rFonts w:hint="eastAsia" w:ascii="Times New Roman" w:hAnsi="Times New Roman" w:cs="Times New Roman"/>
                <w:sz w:val="24"/>
                <w:szCs w:val="24"/>
                <w:lang w:val="en-US" w:eastAsia="zh-CN"/>
              </w:rPr>
            </w:pPr>
          </w:p>
          <w:p>
            <w:pPr>
              <w:keepNext w:val="0"/>
              <w:keepLines w:val="0"/>
              <w:suppressLineNumbers w:val="0"/>
              <w:spacing w:before="0" w:beforeAutospacing="0" w:after="0" w:afterAutospacing="0"/>
              <w:ind w:left="0" w:right="0" w:firstLine="4560" w:firstLineChars="1900"/>
              <w:rPr>
                <w:rFonts w:hint="default" w:ascii="Times New Roman" w:hAnsi="Times New Roman" w:cs="Times New Roman"/>
                <w:sz w:val="32"/>
                <w:szCs w:val="32"/>
              </w:rPr>
            </w:pPr>
            <w:r>
              <w:rPr>
                <w:rFonts w:hint="default" w:ascii="Times New Roman" w:hAnsi="Times New Roman" w:cs="Times New Roman"/>
                <w:sz w:val="24"/>
                <w:szCs w:val="24"/>
              </w:rPr>
              <w:t xml:space="preserve"> 预案制定单位（公章）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2" w:hRule="atLeast"/>
        </w:trPr>
        <w:tc>
          <w:tcPr>
            <w:tcW w:w="152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预案签署人</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报送时间</w:t>
            </w:r>
          </w:p>
        </w:tc>
        <w:tc>
          <w:tcPr>
            <w:tcW w:w="3147"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p>
        </w:tc>
      </w:tr>
    </w:tbl>
    <w:p>
      <w:pPr>
        <w:rPr>
          <w:rFonts w:hint="default" w:ascii="Times New Roman" w:hAnsi="Times New Roman" w:cs="Times New Roman"/>
          <w:sz w:val="24"/>
          <w:szCs w:val="24"/>
        </w:rPr>
      </w:pPr>
    </w:p>
    <w:p>
      <w:pPr>
        <w:rPr>
          <w:rFonts w:hint="default" w:ascii="Times New Roman" w:hAnsi="Times New Roman" w:cs="Times New Roman"/>
          <w:sz w:val="24"/>
          <w:szCs w:val="24"/>
        </w:rPr>
      </w:pPr>
    </w:p>
    <w:tbl>
      <w:tblPr>
        <w:tblStyle w:val="6"/>
        <w:tblW w:w="90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3058"/>
        <w:gridCol w:w="1949"/>
        <w:gridCol w:w="2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1" w:type="dxa"/>
            <w:gridSpan w:val="4"/>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突发环境事件应急预案备案文件目录</w:t>
            </w:r>
          </w:p>
          <w:p>
            <w:pPr>
              <w:pStyle w:val="8"/>
              <w:keepNext w:val="0"/>
              <w:keepLines w:val="0"/>
              <w:suppressLineNumbers w:val="0"/>
              <w:spacing w:before="0" w:beforeAutospacing="0" w:after="0" w:afterAutospacing="0"/>
              <w:ind w:left="360" w:right="0" w:firstLine="0" w:firstLineChars="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1、突发环境事件应急预案备案表</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2、环境应急预案及编制说明：</w:t>
            </w:r>
          </w:p>
          <w:p>
            <w:pPr>
              <w:keepNext w:val="0"/>
              <w:keepLines w:val="0"/>
              <w:suppressLineNumbers w:val="0"/>
              <w:spacing w:before="0" w:beforeAutospacing="0" w:after="0" w:afterAutospacing="0"/>
              <w:ind w:left="0" w:right="0"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环境应急预案（签署发布文件、环境应急预案文本）；</w:t>
            </w:r>
          </w:p>
          <w:p>
            <w:pPr>
              <w:keepNext w:val="0"/>
              <w:keepLines w:val="0"/>
              <w:suppressLineNumbers w:val="0"/>
              <w:spacing w:before="0" w:beforeAutospacing="0" w:after="0" w:afterAutospacing="0"/>
              <w:ind w:left="359" w:leftChars="171" w:right="0"/>
              <w:rPr>
                <w:rFonts w:hint="default" w:ascii="Times New Roman" w:hAnsi="Times New Roman" w:cs="Times New Roman"/>
                <w:sz w:val="24"/>
                <w:szCs w:val="24"/>
              </w:rPr>
            </w:pPr>
            <w:r>
              <w:rPr>
                <w:rFonts w:hint="default" w:ascii="Times New Roman" w:hAnsi="Times New Roman" w:cs="Times New Roman"/>
                <w:sz w:val="24"/>
                <w:szCs w:val="24"/>
              </w:rPr>
              <w:t>编制说明（编制过程概述、重点内容说明、征求意见及采纳情况说明、评审情况说明）；</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3、环境风险评估报告；</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4、环境应急资源调查报告；</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5、环境应急预案评审意见。</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备案意见</w:t>
            </w:r>
          </w:p>
        </w:tc>
        <w:tc>
          <w:tcPr>
            <w:tcW w:w="7687" w:type="dxa"/>
            <w:gridSpan w:val="3"/>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该单位的突发环境事件应急预案备案文件已于    年   月   日收讫，文件齐全，予以备案。 </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3720" w:firstLineChars="1550"/>
              <w:rPr>
                <w:rFonts w:hint="default" w:ascii="Times New Roman" w:hAnsi="Times New Roman" w:cs="Times New Roman"/>
                <w:sz w:val="24"/>
                <w:szCs w:val="24"/>
              </w:rPr>
            </w:pPr>
            <w:r>
              <w:rPr>
                <w:rFonts w:hint="default" w:ascii="Times New Roman" w:hAnsi="Times New Roman" w:cs="Times New Roman"/>
                <w:sz w:val="24"/>
                <w:szCs w:val="24"/>
              </w:rPr>
              <w:t>备案受理部门（公章）</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年   月   日</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备案编号</w:t>
            </w:r>
          </w:p>
        </w:tc>
        <w:tc>
          <w:tcPr>
            <w:tcW w:w="7687" w:type="dxa"/>
            <w:gridSpan w:val="3"/>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报送单位</w:t>
            </w:r>
          </w:p>
        </w:tc>
        <w:tc>
          <w:tcPr>
            <w:tcW w:w="7687" w:type="dxa"/>
            <w:gridSpan w:val="3"/>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noWrap w:val="0"/>
            <w:vAlign w:val="center"/>
          </w:tcPr>
          <w:p>
            <w:pPr>
              <w:keepNext w:val="0"/>
              <w:keepLines w:val="0"/>
              <w:suppressLineNumbers w:val="0"/>
              <w:spacing w:before="0" w:beforeAutospacing="0" w:after="0" w:afterAutospacing="0"/>
              <w:ind w:left="0" w:right="0"/>
              <w:jc w:val="center"/>
              <w:rPr>
                <w:sz w:val="24"/>
                <w:szCs w:val="24"/>
              </w:rPr>
            </w:pPr>
            <w:r>
              <w:rPr>
                <w:rFonts w:hint="eastAsia"/>
                <w:sz w:val="24"/>
                <w:szCs w:val="24"/>
              </w:rPr>
              <w:t>受理部门负责人</w:t>
            </w:r>
          </w:p>
        </w:tc>
        <w:tc>
          <w:tcPr>
            <w:tcW w:w="3058" w:type="dxa"/>
            <w:noWrap w:val="0"/>
            <w:vAlign w:val="center"/>
          </w:tcPr>
          <w:p>
            <w:pPr>
              <w:keepNext w:val="0"/>
              <w:keepLines w:val="0"/>
              <w:suppressLineNumbers w:val="0"/>
              <w:spacing w:before="0" w:beforeAutospacing="0" w:after="0" w:afterAutospacing="0"/>
              <w:ind w:left="0" w:right="0"/>
              <w:jc w:val="center"/>
              <w:rPr>
                <w:rFonts w:hint="eastAsia"/>
                <w:sz w:val="24"/>
                <w:szCs w:val="24"/>
              </w:rPr>
            </w:pPr>
          </w:p>
          <w:p>
            <w:pPr>
              <w:keepNext w:val="0"/>
              <w:keepLines w:val="0"/>
              <w:suppressLineNumbers w:val="0"/>
              <w:spacing w:before="0" w:beforeAutospacing="0" w:after="0" w:afterAutospacing="0"/>
              <w:ind w:left="0" w:right="0"/>
              <w:jc w:val="center"/>
              <w:rPr>
                <w:rFonts w:hint="eastAsia"/>
                <w:sz w:val="24"/>
                <w:szCs w:val="24"/>
              </w:rPr>
            </w:pPr>
          </w:p>
          <w:p>
            <w:pPr>
              <w:keepNext w:val="0"/>
              <w:keepLines w:val="0"/>
              <w:suppressLineNumbers w:val="0"/>
              <w:spacing w:before="0" w:beforeAutospacing="0" w:after="0" w:afterAutospacing="0"/>
              <w:ind w:left="0" w:right="0"/>
              <w:jc w:val="center"/>
              <w:rPr>
                <w:sz w:val="24"/>
                <w:szCs w:val="24"/>
              </w:rPr>
            </w:pPr>
          </w:p>
        </w:tc>
        <w:tc>
          <w:tcPr>
            <w:tcW w:w="1949" w:type="dxa"/>
            <w:noWrap w:val="0"/>
            <w:vAlign w:val="center"/>
          </w:tcPr>
          <w:p>
            <w:pPr>
              <w:keepNext w:val="0"/>
              <w:keepLines w:val="0"/>
              <w:suppressLineNumbers w:val="0"/>
              <w:spacing w:before="0" w:beforeAutospacing="0" w:after="0" w:afterAutospacing="0"/>
              <w:ind w:left="0" w:right="0"/>
              <w:jc w:val="center"/>
              <w:rPr>
                <w:sz w:val="24"/>
                <w:szCs w:val="24"/>
              </w:rPr>
            </w:pPr>
            <w:r>
              <w:rPr>
                <w:rFonts w:hint="eastAsia"/>
                <w:sz w:val="24"/>
                <w:szCs w:val="24"/>
              </w:rPr>
              <w:t>经办人</w:t>
            </w:r>
          </w:p>
        </w:tc>
        <w:tc>
          <w:tcPr>
            <w:tcW w:w="2680" w:type="dxa"/>
            <w:noWrap w:val="0"/>
            <w:vAlign w:val="center"/>
          </w:tcPr>
          <w:p>
            <w:pPr>
              <w:keepNext w:val="0"/>
              <w:keepLines w:val="0"/>
              <w:suppressLineNumbers w:val="0"/>
              <w:spacing w:before="0" w:beforeAutospacing="0" w:after="0" w:afterAutospacing="0"/>
              <w:ind w:left="0" w:right="0"/>
              <w:jc w:val="center"/>
              <w:rPr>
                <w:sz w:val="24"/>
                <w:szCs w:val="24"/>
              </w:rPr>
            </w:pPr>
          </w:p>
        </w:tc>
      </w:tr>
    </w:tbl>
    <w:p>
      <w:pPr>
        <w:rPr>
          <w:rFonts w:hint="default" w:ascii="Times New Roman" w:hAnsi="Times New Roman" w:cs="Times New Roman"/>
          <w:sz w:val="24"/>
          <w:szCs w:val="24"/>
        </w:rPr>
      </w:pPr>
      <w:bookmarkStart w:id="0" w:name="_GoBack"/>
      <w:bookmarkEnd w:id="0"/>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EA01F70"/>
    <w:rsid w:val="166B51F5"/>
    <w:rsid w:val="1B925E43"/>
    <w:rsid w:val="1BE06D85"/>
    <w:rsid w:val="1CDC5FC8"/>
    <w:rsid w:val="27D643CE"/>
    <w:rsid w:val="2A006760"/>
    <w:rsid w:val="3C926D68"/>
    <w:rsid w:val="3FE73BAE"/>
    <w:rsid w:val="510D3788"/>
    <w:rsid w:val="51A710EB"/>
    <w:rsid w:val="56C82563"/>
    <w:rsid w:val="5A0F11B7"/>
    <w:rsid w:val="5BF377AD"/>
    <w:rsid w:val="63120D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2"/>
    <w:basedOn w:val="1"/>
    <w:next w:val="1"/>
    <w:link w:val="1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Layout w:type="fixed"/>
      <w:tblCellMar>
        <w:top w:w="0" w:type="dxa"/>
        <w:left w:w="108" w:type="dxa"/>
        <w:bottom w:w="0" w:type="dxa"/>
        <w:right w:w="108" w:type="dxa"/>
      </w:tblCellMar>
    </w:tblPr>
  </w:style>
  <w:style w:type="paragraph" w:customStyle="1" w:styleId="2">
    <w:name w:val="Default1"/>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标题 2 Char"/>
    <w:basedOn w:val="7"/>
    <w:link w:val="3"/>
    <w:qFormat/>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闹闹</cp:lastModifiedBy>
  <cp:lastPrinted>2018-11-01T14:45:00Z</cp:lastPrinted>
  <dcterms:modified xsi:type="dcterms:W3CDTF">2019-08-15T07:30:48Z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