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eastAsia="仿宋_GB2312"/>
          <w:b/>
          <w:bCs/>
          <w:color w:val="000000" w:themeColor="text1"/>
          <w:sz w:val="52"/>
          <w:szCs w:val="52"/>
          <w14:textFill>
            <w14:solidFill>
              <w14:schemeClr w14:val="tx1"/>
            </w14:solidFill>
          </w14:textFill>
        </w:rPr>
      </w:pPr>
    </w:p>
    <w:p>
      <w:pPr>
        <w:spacing w:line="360" w:lineRule="auto"/>
        <w:jc w:val="center"/>
        <w:rPr>
          <w:rFonts w:hint="eastAsia" w:eastAsia="仿宋_GB2312"/>
          <w:b/>
          <w:bCs/>
          <w:color w:val="000000" w:themeColor="text1"/>
          <w:sz w:val="52"/>
          <w:szCs w:val="52"/>
          <w14:textFill>
            <w14:solidFill>
              <w14:schemeClr w14:val="tx1"/>
            </w14:solidFill>
          </w14:textFill>
        </w:rPr>
      </w:pPr>
    </w:p>
    <w:p>
      <w:pPr>
        <w:spacing w:line="360" w:lineRule="auto"/>
        <w:jc w:val="center"/>
        <w:rPr>
          <w:rFonts w:hint="default" w:ascii="Times New Roman" w:hAnsi="Times New Roman" w:eastAsia="仿宋" w:cs="Times New Roman"/>
          <w:b/>
          <w:bCs/>
          <w:color w:val="000000" w:themeColor="text1"/>
          <w:sz w:val="52"/>
          <w:szCs w:val="52"/>
          <w14:textFill>
            <w14:solidFill>
              <w14:schemeClr w14:val="tx1"/>
            </w14:solidFill>
          </w14:textFill>
        </w:rPr>
      </w:pPr>
      <w:r>
        <w:rPr>
          <w:rFonts w:hint="eastAsia" w:eastAsia="仿宋" w:cs="Times New Roman"/>
          <w:b/>
          <w:bCs/>
          <w:color w:val="000000" w:themeColor="text1"/>
          <w:sz w:val="52"/>
          <w:szCs w:val="52"/>
          <w:lang w:val="en-US" w:eastAsia="zh-CN"/>
          <w14:textFill>
            <w14:solidFill>
              <w14:schemeClr w14:val="tx1"/>
            </w14:solidFill>
          </w14:textFill>
        </w:rPr>
        <w:t>延长壳牌石油有限公司咸宋路</w:t>
      </w:r>
      <w:r>
        <w:rPr>
          <w:rFonts w:hint="default" w:ascii="Times New Roman" w:hAnsi="Times New Roman" w:eastAsia="仿宋" w:cs="Times New Roman"/>
          <w:b/>
          <w:bCs/>
          <w:color w:val="000000" w:themeColor="text1"/>
          <w:sz w:val="52"/>
          <w:szCs w:val="52"/>
          <w14:textFill>
            <w14:solidFill>
              <w14:schemeClr w14:val="tx1"/>
            </w14:solidFill>
          </w14:textFill>
        </w:rPr>
        <w:t>加油站突发环境事件应急预案</w:t>
      </w:r>
    </w:p>
    <w:p>
      <w:pPr>
        <w:spacing w:line="360" w:lineRule="auto"/>
        <w:jc w:val="center"/>
        <w:rPr>
          <w:rFonts w:hint="default" w:ascii="Times New Roman" w:hAnsi="Times New Roman" w:eastAsia="仿宋" w:cs="Times New Roman"/>
          <w:b/>
          <w:bCs/>
          <w:color w:val="000000" w:themeColor="text1"/>
          <w:sz w:val="52"/>
          <w:szCs w:val="52"/>
          <w14:textFill>
            <w14:solidFill>
              <w14:schemeClr w14:val="tx1"/>
            </w14:solidFill>
          </w14:textFill>
        </w:rPr>
      </w:pPr>
    </w:p>
    <w:p>
      <w:pPr>
        <w:rPr>
          <w:rFonts w:hint="default" w:ascii="Times New Roman" w:hAnsi="Times New Roman" w:eastAsia="仿宋" w:cs="Times New Roman"/>
          <w:color w:val="000000" w:themeColor="text1"/>
          <w14:textFill>
            <w14:solidFill>
              <w14:schemeClr w14:val="tx1"/>
            </w14:solidFill>
          </w14:textFill>
        </w:rPr>
      </w:pPr>
    </w:p>
    <w:p>
      <w:pPr>
        <w:rPr>
          <w:rFonts w:hint="default" w:ascii="Times New Roman" w:hAnsi="Times New Roman" w:eastAsia="仿宋" w:cs="Times New Roman"/>
          <w:color w:val="000000" w:themeColor="text1"/>
          <w14:textFill>
            <w14:solidFill>
              <w14:schemeClr w14:val="tx1"/>
            </w14:solidFill>
          </w14:textFill>
        </w:rPr>
      </w:pPr>
    </w:p>
    <w:p>
      <w:pPr>
        <w:jc w:val="center"/>
        <w:rPr>
          <w:rFonts w:hint="default" w:ascii="Times New Roman" w:hAnsi="Times New Roman" w:eastAsia="仿宋" w:cs="Times New Roman"/>
          <w:b/>
          <w:bCs/>
          <w:color w:val="000000" w:themeColor="text1"/>
          <w:sz w:val="52"/>
          <w:szCs w:val="52"/>
          <w14:textFill>
            <w14:solidFill>
              <w14:schemeClr w14:val="tx1"/>
            </w14:solidFill>
          </w14:textFill>
        </w:rPr>
      </w:pPr>
    </w:p>
    <w:p>
      <w:pPr>
        <w:jc w:val="center"/>
        <w:rPr>
          <w:rFonts w:hint="default" w:ascii="Times New Roman" w:hAnsi="Times New Roman" w:eastAsia="仿宋" w:cs="Times New Roman"/>
          <w:b/>
          <w:bCs/>
          <w:color w:val="000000" w:themeColor="text1"/>
          <w:sz w:val="52"/>
          <w:szCs w:val="52"/>
          <w14:textFill>
            <w14:solidFill>
              <w14:schemeClr w14:val="tx1"/>
            </w14:solidFill>
          </w14:textFill>
        </w:rPr>
      </w:pPr>
      <w:r>
        <w:rPr>
          <w:rFonts w:hint="default" w:ascii="Times New Roman" w:hAnsi="Times New Roman" w:eastAsia="仿宋" w:cs="Times New Roman"/>
          <w:b/>
          <w:bCs/>
          <w:color w:val="000000" w:themeColor="text1"/>
          <w:sz w:val="52"/>
          <w:szCs w:val="52"/>
          <w14:textFill>
            <w14:solidFill>
              <w14:schemeClr w14:val="tx1"/>
            </w14:solidFill>
          </w14:textFill>
        </w:rPr>
        <w:t>编</w:t>
      </w:r>
    </w:p>
    <w:p>
      <w:pPr>
        <w:jc w:val="center"/>
        <w:rPr>
          <w:rFonts w:hint="default" w:ascii="Times New Roman" w:hAnsi="Times New Roman" w:eastAsia="仿宋" w:cs="Times New Roman"/>
          <w:b/>
          <w:bCs/>
          <w:color w:val="000000" w:themeColor="text1"/>
          <w:sz w:val="52"/>
          <w:szCs w:val="52"/>
          <w14:textFill>
            <w14:solidFill>
              <w14:schemeClr w14:val="tx1"/>
            </w14:solidFill>
          </w14:textFill>
        </w:rPr>
      </w:pPr>
      <w:r>
        <w:rPr>
          <w:rFonts w:hint="default" w:ascii="Times New Roman" w:hAnsi="Times New Roman" w:eastAsia="仿宋" w:cs="Times New Roman"/>
          <w:b/>
          <w:bCs/>
          <w:color w:val="000000" w:themeColor="text1"/>
          <w:sz w:val="52"/>
          <w:szCs w:val="52"/>
          <w14:textFill>
            <w14:solidFill>
              <w14:schemeClr w14:val="tx1"/>
            </w14:solidFill>
          </w14:textFill>
        </w:rPr>
        <w:t>制</w:t>
      </w:r>
    </w:p>
    <w:p>
      <w:pPr>
        <w:jc w:val="center"/>
        <w:rPr>
          <w:rFonts w:hint="default" w:ascii="Times New Roman" w:hAnsi="Times New Roman" w:eastAsia="仿宋" w:cs="Times New Roman"/>
          <w:b/>
          <w:bCs/>
          <w:color w:val="000000" w:themeColor="text1"/>
          <w:sz w:val="52"/>
          <w:szCs w:val="52"/>
          <w14:textFill>
            <w14:solidFill>
              <w14:schemeClr w14:val="tx1"/>
            </w14:solidFill>
          </w14:textFill>
        </w:rPr>
      </w:pPr>
      <w:r>
        <w:rPr>
          <w:rFonts w:hint="default" w:ascii="Times New Roman" w:hAnsi="Times New Roman" w:eastAsia="仿宋" w:cs="Times New Roman"/>
          <w:b/>
          <w:bCs/>
          <w:color w:val="000000" w:themeColor="text1"/>
          <w:sz w:val="52"/>
          <w:szCs w:val="52"/>
          <w14:textFill>
            <w14:solidFill>
              <w14:schemeClr w14:val="tx1"/>
            </w14:solidFill>
          </w14:textFill>
        </w:rPr>
        <w:t>说</w:t>
      </w:r>
    </w:p>
    <w:p>
      <w:pPr>
        <w:jc w:val="center"/>
        <w:rPr>
          <w:rFonts w:hint="default" w:ascii="Times New Roman" w:hAnsi="Times New Roman" w:eastAsia="仿宋" w:cs="Times New Roman"/>
          <w:b/>
          <w:bCs/>
          <w:color w:val="000000" w:themeColor="text1"/>
          <w:sz w:val="52"/>
          <w:szCs w:val="52"/>
          <w14:textFill>
            <w14:solidFill>
              <w14:schemeClr w14:val="tx1"/>
            </w14:solidFill>
          </w14:textFill>
        </w:rPr>
      </w:pPr>
      <w:r>
        <w:rPr>
          <w:rFonts w:hint="default" w:ascii="Times New Roman" w:hAnsi="Times New Roman" w:eastAsia="仿宋" w:cs="Times New Roman"/>
          <w:b/>
          <w:bCs/>
          <w:color w:val="000000" w:themeColor="text1"/>
          <w:sz w:val="52"/>
          <w:szCs w:val="52"/>
          <w14:textFill>
            <w14:solidFill>
              <w14:schemeClr w14:val="tx1"/>
            </w14:solidFill>
          </w14:textFill>
        </w:rPr>
        <w:t>明</w:t>
      </w:r>
    </w:p>
    <w:p>
      <w:pPr>
        <w:rPr>
          <w:rFonts w:hint="default" w:ascii="Times New Roman" w:hAnsi="Times New Roman" w:eastAsia="仿宋" w:cs="Times New Roman"/>
          <w:color w:val="000000" w:themeColor="text1"/>
          <w14:textFill>
            <w14:solidFill>
              <w14:schemeClr w14:val="tx1"/>
            </w14:solidFill>
          </w14:textFill>
        </w:rPr>
      </w:pPr>
    </w:p>
    <w:p>
      <w:pPr>
        <w:rPr>
          <w:rFonts w:hint="default" w:ascii="Times New Roman" w:hAnsi="Times New Roman" w:eastAsia="仿宋" w:cs="Times New Roman"/>
          <w:color w:val="000000" w:themeColor="text1"/>
          <w14:textFill>
            <w14:solidFill>
              <w14:schemeClr w14:val="tx1"/>
            </w14:solidFill>
          </w14:textFill>
        </w:rPr>
      </w:pPr>
    </w:p>
    <w:p>
      <w:pPr>
        <w:rPr>
          <w:rFonts w:hint="default" w:ascii="Times New Roman" w:hAnsi="Times New Roman" w:eastAsia="仿宋" w:cs="Times New Roman"/>
          <w:color w:val="000000" w:themeColor="text1"/>
          <w14:textFill>
            <w14:solidFill>
              <w14:schemeClr w14:val="tx1"/>
            </w14:solidFill>
          </w14:textFill>
        </w:rPr>
      </w:pPr>
    </w:p>
    <w:p>
      <w:pPr>
        <w:spacing w:line="480" w:lineRule="auto"/>
        <w:jc w:val="center"/>
        <w:rPr>
          <w:rFonts w:hint="default" w:ascii="Times New Roman" w:hAnsi="Times New Roman" w:eastAsia="仿宋" w:cs="Times New Roman"/>
          <w:b/>
          <w:color w:val="000000" w:themeColor="text1"/>
          <w:sz w:val="36"/>
          <w:szCs w:val="36"/>
          <w14:textFill>
            <w14:solidFill>
              <w14:schemeClr w14:val="tx1"/>
            </w14:solidFill>
          </w14:textFill>
        </w:rPr>
      </w:pPr>
    </w:p>
    <w:p>
      <w:pPr>
        <w:spacing w:line="360" w:lineRule="auto"/>
        <w:jc w:val="center"/>
        <w:rPr>
          <w:rFonts w:hint="default" w:ascii="Times New Roman" w:hAnsi="Times New Roman" w:eastAsia="仿宋" w:cs="Times New Roman"/>
          <w:b/>
          <w:sz w:val="36"/>
          <w:szCs w:val="36"/>
          <w:lang w:val="en-US" w:eastAsia="zh-CN"/>
        </w:rPr>
      </w:pPr>
      <w:r>
        <w:rPr>
          <w:rFonts w:hint="eastAsia" w:eastAsia="仿宋" w:cs="Times New Roman"/>
          <w:b/>
          <w:sz w:val="36"/>
          <w:szCs w:val="36"/>
          <w:lang w:val="en-US" w:eastAsia="zh-CN"/>
        </w:rPr>
        <w:t>延长壳牌石油有限公司</w:t>
      </w:r>
    </w:p>
    <w:p>
      <w:pPr>
        <w:keepNext w:val="0"/>
        <w:keepLines w:val="0"/>
        <w:pageBreakBefore w:val="0"/>
        <w:widowControl w:val="0"/>
        <w:kinsoku/>
        <w:wordWrap/>
        <w:overflowPunct/>
        <w:topLinePunct w:val="0"/>
        <w:autoSpaceDE/>
        <w:autoSpaceDN/>
        <w:bidi w:val="0"/>
        <w:adjustRightInd/>
        <w:snapToGrid/>
        <w:spacing w:line="240" w:lineRule="auto"/>
        <w:ind w:right="420" w:rightChars="0"/>
        <w:jc w:val="center"/>
        <w:textAlignment w:val="auto"/>
        <w:outlineLvl w:val="9"/>
        <w:rPr>
          <w:rFonts w:hint="default" w:ascii="Times New Roman" w:hAnsi="Times New Roman" w:eastAsia="仿宋" w:cs="Times New Roman"/>
          <w:color w:val="auto"/>
          <w:sz w:val="32"/>
          <w:szCs w:val="32"/>
        </w:rPr>
      </w:pPr>
      <w:r>
        <w:rPr>
          <w:rFonts w:hint="default" w:ascii="Times New Roman" w:hAnsi="Times New Roman" w:eastAsia="仿宋" w:cs="Times New Roman"/>
          <w:b/>
          <w:sz w:val="36"/>
          <w:szCs w:val="36"/>
        </w:rPr>
        <w:t>二O一</w:t>
      </w:r>
      <w:r>
        <w:rPr>
          <w:rFonts w:hint="eastAsia" w:eastAsia="仿宋" w:cs="Times New Roman"/>
          <w:b/>
          <w:sz w:val="36"/>
          <w:szCs w:val="36"/>
          <w:lang w:val="en-US" w:eastAsia="zh-CN"/>
        </w:rPr>
        <w:t>九</w:t>
      </w:r>
      <w:r>
        <w:rPr>
          <w:rFonts w:hint="default" w:ascii="Times New Roman" w:hAnsi="Times New Roman" w:eastAsia="仿宋" w:cs="Times New Roman"/>
          <w:b/>
          <w:sz w:val="36"/>
          <w:szCs w:val="36"/>
        </w:rPr>
        <w:t>年</w:t>
      </w:r>
      <w:r>
        <w:rPr>
          <w:rFonts w:hint="eastAsia" w:eastAsia="仿宋" w:cs="Times New Roman"/>
          <w:b/>
          <w:sz w:val="36"/>
          <w:szCs w:val="36"/>
          <w:lang w:val="en-US" w:eastAsia="zh-CN"/>
        </w:rPr>
        <w:t>七</w:t>
      </w:r>
      <w:r>
        <w:rPr>
          <w:rFonts w:hint="default" w:ascii="Times New Roman" w:hAnsi="Times New Roman" w:eastAsia="仿宋" w:cs="Times New Roman"/>
          <w:b/>
          <w:sz w:val="36"/>
          <w:szCs w:val="36"/>
        </w:rPr>
        <w:t>月</w:t>
      </w:r>
    </w:p>
    <w:p>
      <w:pPr>
        <w:pStyle w:val="7"/>
        <w:spacing w:beforeLines="50" w:beforeAutospacing="0" w:after="0" w:afterAutospacing="0" w:line="500" w:lineRule="exact"/>
        <w:jc w:val="center"/>
        <w:rPr>
          <w:rFonts w:hint="default" w:ascii="Times New Roman" w:hAnsi="Times New Roman" w:eastAsia="仿宋" w:cs="Times New Roman"/>
          <w:b/>
          <w:color w:val="000000" w:themeColor="text1"/>
          <w:sz w:val="36"/>
          <w:szCs w:val="36"/>
          <w:lang w:eastAsia="zh-CN"/>
          <w14:textFill>
            <w14:solidFill>
              <w14:schemeClr w14:val="tx1"/>
            </w14:solidFill>
          </w14:textFill>
        </w:rPr>
      </w:pPr>
    </w:p>
    <w:p>
      <w:pPr>
        <w:adjustRightInd w:val="0"/>
        <w:snapToGrid w:val="0"/>
        <w:spacing w:line="360" w:lineRule="auto"/>
        <w:jc w:val="center"/>
        <w:outlineLvl w:val="0"/>
        <w:rPr>
          <w:rFonts w:hint="eastAsia" w:ascii="Times New Roman" w:hAnsi="Times New Roman" w:eastAsia="仿宋" w:cs="Times New Roman"/>
          <w:b/>
          <w:bCs/>
          <w:color w:val="000000" w:themeColor="text1"/>
          <w:sz w:val="32"/>
          <w:lang w:val="en-US" w:eastAsia="zh-CN"/>
          <w14:textFill>
            <w14:solidFill>
              <w14:schemeClr w14:val="tx1"/>
            </w14:solidFill>
          </w14:textFill>
        </w:rPr>
      </w:pPr>
      <w:r>
        <w:rPr>
          <w:rFonts w:hint="default" w:ascii="Times New Roman" w:hAnsi="Times New Roman" w:eastAsia="仿宋" w:cs="Times New Roman"/>
          <w:b/>
          <w:color w:val="000000" w:themeColor="text1"/>
          <w:sz w:val="36"/>
          <w:szCs w:val="36"/>
          <w14:textFill>
            <w14:solidFill>
              <w14:schemeClr w14:val="tx1"/>
            </w14:solidFill>
          </w14:textFill>
        </w:rPr>
        <w:br w:type="page"/>
      </w:r>
      <w:r>
        <w:rPr>
          <w:rFonts w:hint="eastAsia" w:eastAsia="仿宋" w:cs="Times New Roman"/>
          <w:b/>
          <w:bCs/>
          <w:color w:val="000000" w:themeColor="text1"/>
          <w:sz w:val="32"/>
          <w:lang w:val="en-US" w:eastAsia="zh-CN"/>
          <w14:textFill>
            <w14:solidFill>
              <w14:schemeClr w14:val="tx1"/>
            </w14:solidFill>
          </w14:textFill>
        </w:rPr>
        <w:t>延长壳牌石油有限公司咸宋路加油站</w:t>
      </w:r>
    </w:p>
    <w:p>
      <w:pPr>
        <w:adjustRightInd w:val="0"/>
        <w:snapToGrid w:val="0"/>
        <w:spacing w:line="360" w:lineRule="auto"/>
        <w:jc w:val="center"/>
        <w:outlineLvl w:val="0"/>
        <w:rPr>
          <w:rFonts w:hint="default" w:ascii="Times New Roman" w:hAnsi="Times New Roman" w:eastAsia="仿宋" w:cs="Times New Roman"/>
          <w:b/>
          <w:bCs/>
          <w:color w:val="000000" w:themeColor="text1"/>
          <w:sz w:val="32"/>
          <w14:textFill>
            <w14:solidFill>
              <w14:schemeClr w14:val="tx1"/>
            </w14:solidFill>
          </w14:textFill>
        </w:rPr>
      </w:pPr>
      <w:bookmarkStart w:id="0" w:name="_Toc522360538"/>
      <w:r>
        <w:rPr>
          <w:rFonts w:hint="default" w:ascii="Times New Roman" w:hAnsi="Times New Roman" w:eastAsia="仿宋" w:cs="Times New Roman"/>
          <w:b/>
          <w:bCs/>
          <w:color w:val="000000" w:themeColor="text1"/>
          <w:sz w:val="32"/>
          <w14:textFill>
            <w14:solidFill>
              <w14:schemeClr w14:val="tx1"/>
            </w14:solidFill>
          </w14:textFill>
        </w:rPr>
        <w:t>应急预案编制说明</w:t>
      </w:r>
      <w:bookmarkEnd w:id="0"/>
    </w:p>
    <w:p>
      <w:pPr>
        <w:adjustRightInd w:val="0"/>
        <w:snapToGrid w:val="0"/>
        <w:spacing w:line="360" w:lineRule="auto"/>
        <w:ind w:firstLine="480" w:firstLineChars="200"/>
        <w:jc w:val="left"/>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为了规范和加强</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的突发环境事件应急预案的管理，进一步建立健全和完善的应急预案体系。现将该《预案》的编制过程、原则、依据、主要内容、内部征求意见情况等涉及应急预案编制的相关情况做一说明：</w:t>
      </w:r>
    </w:p>
    <w:p>
      <w:pPr>
        <w:adjustRightInd w:val="0"/>
        <w:snapToGrid w:val="0"/>
        <w:spacing w:line="360" w:lineRule="auto"/>
        <w:jc w:val="left"/>
        <w:rPr>
          <w:rFonts w:hint="default" w:ascii="Times New Roman" w:hAnsi="Times New Roman" w:eastAsia="仿宋" w:cs="Times New Roman"/>
          <w:b/>
          <w:bCs/>
          <w:color w:val="000000" w:themeColor="text1"/>
          <w:sz w:val="28"/>
          <w14:textFill>
            <w14:solidFill>
              <w14:schemeClr w14:val="tx1"/>
            </w14:solidFill>
          </w14:textFill>
        </w:rPr>
      </w:pPr>
      <w:r>
        <w:rPr>
          <w:rFonts w:hint="default" w:ascii="Times New Roman" w:hAnsi="Times New Roman" w:eastAsia="仿宋" w:cs="Times New Roman"/>
          <w:b/>
          <w:bCs/>
          <w:color w:val="000000" w:themeColor="text1"/>
          <w:sz w:val="28"/>
          <w14:textFill>
            <w14:solidFill>
              <w14:schemeClr w14:val="tx1"/>
            </w14:solidFill>
          </w14:textFill>
        </w:rPr>
        <w:t>一、应急预案编制过程</w:t>
      </w:r>
    </w:p>
    <w:p>
      <w:pPr>
        <w:adjustRightInd w:val="0"/>
        <w:snapToGrid w:val="0"/>
        <w:spacing w:line="360" w:lineRule="auto"/>
        <w:ind w:firstLine="480" w:firstLineChars="200"/>
        <w:jc w:val="lef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1、成立应急预案编制小组。由</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成员</w:t>
      </w:r>
      <w:r>
        <w:rPr>
          <w:rFonts w:hint="eastAsia" w:eastAsia="仿宋" w:cs="Times New Roman"/>
          <w:color w:val="000000" w:themeColor="text1"/>
          <w:sz w:val="24"/>
          <w:highlight w:val="none"/>
          <w:lang w:val="en-US" w:eastAsia="zh-CN"/>
          <w14:textFill>
            <w14:solidFill>
              <w14:schemeClr w14:val="tx1"/>
            </w14:solidFill>
          </w14:textFill>
        </w:rPr>
        <w:t>江南</w:t>
      </w:r>
      <w:r>
        <w:rPr>
          <w:rFonts w:hint="eastAsia" w:eastAsia="仿宋" w:cs="Times New Roman"/>
          <w:color w:val="000000" w:themeColor="text1"/>
          <w:sz w:val="24"/>
          <w:highlight w:val="none"/>
          <w:lang w:eastAsia="zh-CN"/>
          <w14:textFill>
            <w14:solidFill>
              <w14:schemeClr w14:val="tx1"/>
            </w14:solidFill>
          </w14:textFill>
        </w:rPr>
        <w:t>、</w:t>
      </w:r>
      <w:r>
        <w:rPr>
          <w:rFonts w:hint="eastAsia" w:eastAsia="仿宋" w:cs="Times New Roman"/>
          <w:color w:val="000000" w:themeColor="text1"/>
          <w:sz w:val="24"/>
          <w:highlight w:val="none"/>
          <w:lang w:val="en-US" w:eastAsia="zh-CN"/>
          <w14:textFill>
            <w14:solidFill>
              <w14:schemeClr w14:val="tx1"/>
            </w14:solidFill>
          </w14:textFill>
        </w:rPr>
        <w:t>刘俊超</w:t>
      </w:r>
      <w:r>
        <w:rPr>
          <w:rFonts w:hint="default" w:ascii="Times New Roman" w:hAnsi="Times New Roman" w:eastAsia="仿宋" w:cs="Times New Roman"/>
          <w:color w:val="000000" w:themeColor="text1"/>
          <w:sz w:val="24"/>
          <w:highlight w:val="none"/>
          <w:lang w:eastAsia="zh-CN"/>
          <w14:textFill>
            <w14:solidFill>
              <w14:schemeClr w14:val="tx1"/>
            </w14:solidFill>
          </w14:textFill>
        </w:rPr>
        <w:t>、</w:t>
      </w:r>
      <w:r>
        <w:rPr>
          <w:rFonts w:hint="eastAsia" w:eastAsia="仿宋" w:cs="Times New Roman"/>
          <w:color w:val="000000" w:themeColor="text1"/>
          <w:sz w:val="24"/>
          <w:highlight w:val="none"/>
          <w:lang w:val="en-US" w:eastAsia="zh-CN"/>
          <w14:textFill>
            <w14:solidFill>
              <w14:schemeClr w14:val="tx1"/>
            </w14:solidFill>
          </w14:textFill>
        </w:rPr>
        <w:t>高策冉</w:t>
      </w:r>
      <w:r>
        <w:rPr>
          <w:rFonts w:hint="default" w:ascii="Times New Roman" w:hAnsi="Times New Roman" w:eastAsia="仿宋" w:cs="Times New Roman"/>
          <w:color w:val="000000" w:themeColor="text1"/>
          <w:sz w:val="24"/>
          <w:highlight w:val="none"/>
          <w:lang w:eastAsia="zh-CN"/>
          <w14:textFill>
            <w14:solidFill>
              <w14:schemeClr w14:val="tx1"/>
            </w14:solidFill>
          </w14:textFill>
        </w:rPr>
        <w:t>、</w:t>
      </w:r>
      <w:r>
        <w:rPr>
          <w:rFonts w:hint="eastAsia" w:eastAsia="仿宋" w:cs="Times New Roman"/>
          <w:color w:val="000000" w:themeColor="text1"/>
          <w:sz w:val="24"/>
          <w:highlight w:val="none"/>
          <w:lang w:val="en-US" w:eastAsia="zh-CN"/>
          <w14:textFill>
            <w14:solidFill>
              <w14:schemeClr w14:val="tx1"/>
            </w14:solidFill>
          </w14:textFill>
        </w:rPr>
        <w:t>杨凯</w:t>
      </w:r>
      <w:r>
        <w:rPr>
          <w:rFonts w:hint="default" w:ascii="Times New Roman" w:hAnsi="Times New Roman" w:eastAsia="仿宋" w:cs="Times New Roman"/>
          <w:color w:val="000000" w:themeColor="text1"/>
          <w:sz w:val="24"/>
          <w:highlight w:val="none"/>
          <w14:textFill>
            <w14:solidFill>
              <w14:schemeClr w14:val="tx1"/>
            </w14:solidFill>
          </w14:textFill>
        </w:rPr>
        <w:t>组成。</w:t>
      </w:r>
    </w:p>
    <w:p>
      <w:pPr>
        <w:adjustRightInd w:val="0"/>
        <w:snapToGrid w:val="0"/>
        <w:spacing w:line="360" w:lineRule="auto"/>
        <w:ind w:firstLine="480" w:firstLineChars="200"/>
        <w:jc w:val="left"/>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2、对</w:t>
      </w:r>
      <w:r>
        <w:rPr>
          <w:rFonts w:hint="eastAsia" w:eastAsia="仿宋" w:cs="Times New Roman"/>
          <w:color w:val="000000" w:themeColor="text1"/>
          <w:sz w:val="24"/>
          <w:lang w:val="en-US" w:eastAsia="zh-CN"/>
          <w14:textFill>
            <w14:solidFill>
              <w14:schemeClr w14:val="tx1"/>
            </w14:solidFill>
          </w14:textFill>
        </w:rPr>
        <w:t>延长壳牌石油有限公司加油站</w:t>
      </w:r>
      <w:r>
        <w:rPr>
          <w:rFonts w:hint="default" w:ascii="Times New Roman" w:hAnsi="Times New Roman" w:eastAsia="仿宋" w:cs="Times New Roman"/>
          <w:color w:val="000000" w:themeColor="text1"/>
          <w:sz w:val="24"/>
          <w14:textFill>
            <w14:solidFill>
              <w14:schemeClr w14:val="tx1"/>
            </w14:solidFill>
          </w14:textFill>
        </w:rPr>
        <w:t>环境风险源、环境应急物资储备情况进行调查，完成了</w:t>
      </w:r>
      <w:r>
        <w:rPr>
          <w:rFonts w:hint="eastAsia" w:eastAsia="仿宋" w:cs="Times New Roman"/>
          <w:color w:val="000000" w:themeColor="text1"/>
          <w:sz w:val="24"/>
          <w:lang w:val="en-US" w:eastAsia="zh-CN"/>
          <w14:textFill>
            <w14:solidFill>
              <w14:schemeClr w14:val="tx1"/>
            </w14:solidFill>
          </w14:textFill>
        </w:rPr>
        <w:t>延长壳牌石油有限公司加油站</w:t>
      </w:r>
      <w:r>
        <w:rPr>
          <w:rFonts w:hint="default" w:ascii="Times New Roman" w:hAnsi="Times New Roman" w:eastAsia="仿宋" w:cs="Times New Roman"/>
          <w:color w:val="000000" w:themeColor="text1"/>
          <w:sz w:val="24"/>
          <w14:textFill>
            <w14:solidFill>
              <w14:schemeClr w14:val="tx1"/>
            </w14:solidFill>
          </w14:textFill>
        </w:rPr>
        <w:t>环境风险评估工作，形成《</w:t>
      </w:r>
      <w:r>
        <w:rPr>
          <w:rFonts w:hint="eastAsia" w:eastAsia="仿宋" w:cs="Times New Roman"/>
          <w:color w:val="000000" w:themeColor="text1"/>
          <w:sz w:val="24"/>
          <w:lang w:val="en-US" w:eastAsia="zh-CN"/>
          <w14:textFill>
            <w14:solidFill>
              <w14:schemeClr w14:val="tx1"/>
            </w14:solidFill>
          </w14:textFill>
        </w:rPr>
        <w:t>延长石油壳牌咸宋路加油站</w:t>
      </w:r>
      <w:r>
        <w:rPr>
          <w:rFonts w:hint="default" w:ascii="Times New Roman" w:hAnsi="Times New Roman" w:eastAsia="仿宋" w:cs="Times New Roman"/>
          <w:color w:val="000000" w:themeColor="text1"/>
          <w:sz w:val="24"/>
          <w14:textFill>
            <w14:solidFill>
              <w14:schemeClr w14:val="tx1"/>
            </w14:solidFill>
          </w14:textFill>
        </w:rPr>
        <w:t>环境风险评估报告》；完成了</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应急资源调查工作，并形成《</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环境应急资源调查报告》。</w:t>
      </w:r>
    </w:p>
    <w:p>
      <w:pPr>
        <w:adjustRightInd w:val="0"/>
        <w:snapToGrid w:val="0"/>
        <w:spacing w:line="360" w:lineRule="auto"/>
        <w:ind w:firstLine="480" w:firstLineChars="200"/>
        <w:jc w:val="left"/>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3、结合环境风险评估报告和环境应急资源调査报告相关内容，</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于201</w:t>
      </w:r>
      <w:r>
        <w:rPr>
          <w:rFonts w:hint="eastAsia" w:eastAsia="仿宋" w:cs="Times New Roman"/>
          <w:color w:val="000000" w:themeColor="text1"/>
          <w:sz w:val="24"/>
          <w:lang w:val="en-US" w:eastAsia="zh-CN"/>
          <w14:textFill>
            <w14:solidFill>
              <w14:schemeClr w14:val="tx1"/>
            </w14:solidFill>
          </w14:textFill>
        </w:rPr>
        <w:t>9</w:t>
      </w:r>
      <w:r>
        <w:rPr>
          <w:rFonts w:hint="default" w:ascii="Times New Roman" w:hAnsi="Times New Roman" w:eastAsia="仿宋" w:cs="Times New Roman"/>
          <w:color w:val="000000" w:themeColor="text1"/>
          <w:sz w:val="24"/>
          <w14:textFill>
            <w14:solidFill>
              <w14:schemeClr w14:val="tx1"/>
            </w14:solidFill>
          </w14:textFill>
        </w:rPr>
        <w:t>年</w:t>
      </w:r>
      <w:r>
        <w:rPr>
          <w:rFonts w:hint="eastAsia" w:eastAsia="仿宋" w:cs="Times New Roman"/>
          <w:color w:val="000000" w:themeColor="text1"/>
          <w:sz w:val="24"/>
          <w:lang w:val="en-US" w:eastAsia="zh-CN"/>
          <w14:textFill>
            <w14:solidFill>
              <w14:schemeClr w14:val="tx1"/>
            </w14:solidFill>
          </w14:textFill>
        </w:rPr>
        <w:t>7</w:t>
      </w:r>
      <w:r>
        <w:rPr>
          <w:rFonts w:hint="default" w:ascii="Times New Roman" w:hAnsi="Times New Roman" w:eastAsia="仿宋" w:cs="Times New Roman"/>
          <w:color w:val="000000" w:themeColor="text1"/>
          <w:sz w:val="24"/>
          <w14:textFill>
            <w14:solidFill>
              <w14:schemeClr w14:val="tx1"/>
            </w14:solidFill>
          </w14:textFill>
        </w:rPr>
        <w:t>月开始编制《</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突发环境事件应急预案》，编制过程中对于</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应急机构设置、应急物资需求以及风险防范措施等问题，均征求</w:t>
      </w:r>
      <w:r>
        <w:rPr>
          <w:rFonts w:hint="eastAsia" w:eastAsia="仿宋" w:cs="Times New Roman"/>
          <w:color w:val="000000" w:themeColor="text1"/>
          <w:sz w:val="24"/>
          <w:lang w:val="en-US" w:eastAsia="zh-CN"/>
          <w14:textFill>
            <w14:solidFill>
              <w14:schemeClr w14:val="tx1"/>
            </w14:solidFill>
          </w14:textFill>
        </w:rPr>
        <w:t>加油站</w:t>
      </w:r>
      <w:r>
        <w:rPr>
          <w:rFonts w:hint="default" w:ascii="Times New Roman" w:hAnsi="Times New Roman" w:eastAsia="仿宋" w:cs="Times New Roman"/>
          <w:color w:val="000000" w:themeColor="text1"/>
          <w:sz w:val="24"/>
          <w14:textFill>
            <w14:solidFill>
              <w14:schemeClr w14:val="tx1"/>
            </w14:solidFill>
          </w14:textFill>
        </w:rPr>
        <w:t>关键岗位员工和可能受影响的居民代表的意见，结合</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实际采纳员工、居民代表意见，对其中合理化建议予以采纳，完善预案的可操作性。</w:t>
      </w:r>
    </w:p>
    <w:p>
      <w:pPr>
        <w:adjustRightInd w:val="0"/>
        <w:snapToGrid w:val="0"/>
        <w:spacing w:line="360" w:lineRule="auto"/>
        <w:ind w:firstLine="480" w:firstLineChars="200"/>
        <w:jc w:val="left"/>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4、</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编制完成应急预案后，组织开展了应急预案的</w:t>
      </w:r>
      <w:r>
        <w:rPr>
          <w:rFonts w:hint="default" w:ascii="Times New Roman" w:hAnsi="Times New Roman" w:eastAsia="仿宋" w:cs="Times New Roman"/>
          <w:color w:val="000000" w:themeColor="text1"/>
          <w:sz w:val="24"/>
          <w:lang w:eastAsia="zh-CN"/>
          <w14:textFill>
            <w14:solidFill>
              <w14:schemeClr w14:val="tx1"/>
            </w14:solidFill>
          </w14:textFill>
        </w:rPr>
        <w:t>实际演练</w:t>
      </w:r>
      <w:r>
        <w:rPr>
          <w:rFonts w:hint="default" w:ascii="Times New Roman" w:hAnsi="Times New Roman" w:eastAsia="仿宋" w:cs="Times New Roman"/>
          <w:color w:val="000000" w:themeColor="text1"/>
          <w:sz w:val="24"/>
          <w14:textFill>
            <w14:solidFill>
              <w14:schemeClr w14:val="tx1"/>
            </w14:solidFill>
          </w14:textFill>
        </w:rPr>
        <w:t>，检验</w:t>
      </w:r>
      <w:r>
        <w:rPr>
          <w:rFonts w:hint="eastAsia" w:eastAsia="仿宋" w:cs="Times New Roman"/>
          <w:color w:val="000000" w:themeColor="text1"/>
          <w:sz w:val="24"/>
          <w:lang w:val="en-US" w:eastAsia="zh-CN"/>
          <w14:textFill>
            <w14:solidFill>
              <w14:schemeClr w14:val="tx1"/>
            </w14:solidFill>
          </w14:textFill>
        </w:rPr>
        <w:t>加油站</w:t>
      </w:r>
      <w:r>
        <w:rPr>
          <w:rFonts w:hint="default" w:ascii="Times New Roman" w:hAnsi="Times New Roman" w:eastAsia="仿宋" w:cs="Times New Roman"/>
          <w:color w:val="000000" w:themeColor="text1"/>
          <w:sz w:val="24"/>
          <w14:textFill>
            <w14:solidFill>
              <w14:schemeClr w14:val="tx1"/>
            </w14:solidFill>
          </w14:textFill>
        </w:rPr>
        <w:t>应急救援队伍能动性、应急物资储备实用性，并根据</w:t>
      </w:r>
      <w:r>
        <w:rPr>
          <w:rFonts w:hint="default" w:ascii="Times New Roman" w:hAnsi="Times New Roman" w:eastAsia="仿宋" w:cs="Times New Roman"/>
          <w:color w:val="000000" w:themeColor="text1"/>
          <w:sz w:val="24"/>
          <w:lang w:eastAsia="zh-CN"/>
          <w14:textFill>
            <w14:solidFill>
              <w14:schemeClr w14:val="tx1"/>
            </w14:solidFill>
          </w14:textFill>
        </w:rPr>
        <w:t>演练</w:t>
      </w:r>
      <w:r>
        <w:rPr>
          <w:rFonts w:hint="default" w:ascii="Times New Roman" w:hAnsi="Times New Roman" w:eastAsia="仿宋" w:cs="Times New Roman"/>
          <w:color w:val="000000" w:themeColor="text1"/>
          <w:sz w:val="24"/>
          <w14:textFill>
            <w14:solidFill>
              <w14:schemeClr w14:val="tx1"/>
            </w14:solidFill>
          </w14:textFill>
        </w:rPr>
        <w:t>过程中出现的问题进行修改。</w:t>
      </w:r>
    </w:p>
    <w:p>
      <w:pPr>
        <w:adjustRightInd w:val="0"/>
        <w:snapToGrid w:val="0"/>
        <w:spacing w:line="360" w:lineRule="auto"/>
        <w:ind w:firstLine="480" w:firstLineChars="200"/>
        <w:jc w:val="left"/>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意见建议清单见下表：</w:t>
      </w:r>
    </w:p>
    <w:tbl>
      <w:tblPr>
        <w:tblStyle w:val="8"/>
        <w:tblW w:w="833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22"/>
        <w:gridCol w:w="3133"/>
        <w:gridCol w:w="1276"/>
        <w:gridCol w:w="149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422" w:type="dxa"/>
            <w:vAlign w:val="center"/>
          </w:tcPr>
          <w:p>
            <w:pPr>
              <w:spacing w:line="320" w:lineRule="exact"/>
              <w:jc w:val="center"/>
              <w:rPr>
                <w:rFonts w:hint="default" w:ascii="Times New Roman" w:hAnsi="Times New Roman" w:eastAsia="仿宋" w:cs="Times New Roman"/>
                <w:b/>
                <w:color w:val="000000" w:themeColor="text1"/>
                <w:szCs w:val="21"/>
                <w14:textFill>
                  <w14:solidFill>
                    <w14:schemeClr w14:val="tx1"/>
                  </w14:solidFill>
                </w14:textFill>
              </w:rPr>
            </w:pPr>
            <w:r>
              <w:rPr>
                <w:rFonts w:hint="default" w:ascii="Times New Roman" w:hAnsi="Times New Roman" w:eastAsia="仿宋" w:cs="Times New Roman"/>
                <w:b/>
                <w:color w:val="000000" w:themeColor="text1"/>
                <w:szCs w:val="21"/>
                <w14:textFill>
                  <w14:solidFill>
                    <w14:schemeClr w14:val="tx1"/>
                  </w14:solidFill>
                </w14:textFill>
              </w:rPr>
              <w:t>暴露问题</w:t>
            </w:r>
          </w:p>
        </w:tc>
        <w:tc>
          <w:tcPr>
            <w:tcW w:w="3133" w:type="dxa"/>
            <w:vAlign w:val="center"/>
          </w:tcPr>
          <w:p>
            <w:pPr>
              <w:spacing w:line="320" w:lineRule="exact"/>
              <w:jc w:val="center"/>
              <w:rPr>
                <w:rFonts w:hint="default" w:ascii="Times New Roman" w:hAnsi="Times New Roman" w:eastAsia="仿宋" w:cs="Times New Roman"/>
                <w:b/>
                <w:color w:val="000000" w:themeColor="text1"/>
                <w:szCs w:val="21"/>
                <w14:textFill>
                  <w14:solidFill>
                    <w14:schemeClr w14:val="tx1"/>
                  </w14:solidFill>
                </w14:textFill>
              </w:rPr>
            </w:pPr>
            <w:r>
              <w:rPr>
                <w:rFonts w:hint="default" w:ascii="Times New Roman" w:hAnsi="Times New Roman" w:eastAsia="仿宋" w:cs="Times New Roman"/>
                <w:b/>
                <w:color w:val="000000" w:themeColor="text1"/>
                <w:szCs w:val="21"/>
                <w14:textFill>
                  <w14:solidFill>
                    <w14:schemeClr w14:val="tx1"/>
                  </w14:solidFill>
                </w14:textFill>
              </w:rPr>
              <w:t>意见建议</w:t>
            </w:r>
          </w:p>
        </w:tc>
        <w:tc>
          <w:tcPr>
            <w:tcW w:w="1276" w:type="dxa"/>
            <w:vAlign w:val="center"/>
          </w:tcPr>
          <w:p>
            <w:pPr>
              <w:spacing w:line="320" w:lineRule="exact"/>
              <w:jc w:val="center"/>
              <w:rPr>
                <w:rFonts w:hint="default" w:ascii="Times New Roman" w:hAnsi="Times New Roman" w:eastAsia="仿宋" w:cs="Times New Roman"/>
                <w:b/>
                <w:color w:val="000000" w:themeColor="text1"/>
                <w:szCs w:val="21"/>
                <w14:textFill>
                  <w14:solidFill>
                    <w14:schemeClr w14:val="tx1"/>
                  </w14:solidFill>
                </w14:textFill>
              </w:rPr>
            </w:pPr>
            <w:r>
              <w:rPr>
                <w:rFonts w:hint="default" w:ascii="Times New Roman" w:hAnsi="Times New Roman" w:eastAsia="仿宋" w:cs="Times New Roman"/>
                <w:b/>
                <w:color w:val="000000" w:themeColor="text1"/>
                <w:szCs w:val="21"/>
                <w14:textFill>
                  <w14:solidFill>
                    <w14:schemeClr w14:val="tx1"/>
                  </w14:solidFill>
                </w14:textFill>
              </w:rPr>
              <w:t>采纳情况</w:t>
            </w:r>
          </w:p>
        </w:tc>
        <w:tc>
          <w:tcPr>
            <w:tcW w:w="1499" w:type="dxa"/>
            <w:vAlign w:val="center"/>
          </w:tcPr>
          <w:p>
            <w:pPr>
              <w:spacing w:line="320" w:lineRule="exact"/>
              <w:jc w:val="center"/>
              <w:rPr>
                <w:rFonts w:hint="default" w:ascii="Times New Roman" w:hAnsi="Times New Roman" w:eastAsia="仿宋" w:cs="Times New Roman"/>
                <w:b/>
                <w:color w:val="000000" w:themeColor="text1"/>
                <w:szCs w:val="21"/>
                <w14:textFill>
                  <w14:solidFill>
                    <w14:schemeClr w14:val="tx1"/>
                  </w14:solidFill>
                </w14:textFill>
              </w:rPr>
            </w:pPr>
            <w:r>
              <w:rPr>
                <w:rFonts w:hint="default" w:ascii="Times New Roman" w:hAnsi="Times New Roman" w:eastAsia="仿宋" w:cs="Times New Roman"/>
                <w:b/>
                <w:color w:val="000000" w:themeColor="text1"/>
                <w:szCs w:val="21"/>
                <w14:textFill>
                  <w14:solidFill>
                    <w14:schemeClr w14:val="tx1"/>
                  </w14:solidFill>
                </w14:textFill>
              </w:rPr>
              <w:t>解决措施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422" w:type="dxa"/>
            <w:vAlign w:val="center"/>
          </w:tcPr>
          <w:p>
            <w:pPr>
              <w:spacing w:line="320" w:lineRule="exact"/>
              <w:jc w:val="center"/>
              <w:rPr>
                <w:rFonts w:hint="default" w:ascii="Times New Roman" w:hAnsi="Times New Roman" w:eastAsia="仿宋" w:cs="Times New Roman"/>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演练过程中，演练人员松散，对突发环境事件的处理不熟练、对防护器材的使用不熟练</w:t>
            </w:r>
          </w:p>
        </w:tc>
        <w:tc>
          <w:tcPr>
            <w:tcW w:w="3133" w:type="dxa"/>
            <w:vAlign w:val="center"/>
          </w:tcPr>
          <w:p>
            <w:pPr>
              <w:spacing w:line="320" w:lineRule="exact"/>
              <w:jc w:val="center"/>
              <w:rPr>
                <w:rFonts w:hint="default" w:ascii="Times New Roman" w:hAnsi="Times New Roman" w:eastAsia="仿宋" w:cs="Times New Roman"/>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多对员工进行培训，让其明白突发环境事件的重要性，并学习防护器材的正确使用方式</w:t>
            </w:r>
          </w:p>
        </w:tc>
        <w:tc>
          <w:tcPr>
            <w:tcW w:w="1276" w:type="dxa"/>
            <w:vAlign w:val="center"/>
          </w:tcPr>
          <w:p>
            <w:pPr>
              <w:spacing w:line="320" w:lineRule="exact"/>
              <w:jc w:val="center"/>
              <w:rPr>
                <w:rFonts w:hint="default" w:ascii="Times New Roman" w:hAnsi="Times New Roman" w:eastAsia="仿宋" w:cs="Times New Roman"/>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采纳</w:t>
            </w:r>
          </w:p>
        </w:tc>
        <w:tc>
          <w:tcPr>
            <w:tcW w:w="1499" w:type="dxa"/>
            <w:vAlign w:val="center"/>
          </w:tcPr>
          <w:p>
            <w:pPr>
              <w:spacing w:line="320" w:lineRule="exact"/>
              <w:jc w:val="center"/>
              <w:rPr>
                <w:rFonts w:hint="default" w:ascii="Times New Roman" w:hAnsi="Times New Roman" w:eastAsia="仿宋" w:cs="Times New Roman"/>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每</w:t>
            </w:r>
            <w:r>
              <w:rPr>
                <w:rFonts w:hint="default" w:ascii="Times New Roman" w:hAnsi="Times New Roman" w:eastAsia="仿宋" w:cs="Times New Roman"/>
                <w:color w:val="000000" w:themeColor="text1"/>
                <w:szCs w:val="21"/>
                <w:lang w:eastAsia="zh-CN"/>
                <w14:textFill>
                  <w14:solidFill>
                    <w14:schemeClr w14:val="tx1"/>
                  </w14:solidFill>
                </w14:textFill>
              </w:rPr>
              <w:t>年</w:t>
            </w:r>
            <w:r>
              <w:rPr>
                <w:rFonts w:hint="default" w:ascii="Times New Roman" w:hAnsi="Times New Roman" w:eastAsia="仿宋" w:cs="Times New Roman"/>
                <w:color w:val="000000" w:themeColor="text1"/>
                <w:szCs w:val="21"/>
                <w14:textFill>
                  <w14:solidFill>
                    <w14:schemeClr w14:val="tx1"/>
                  </w14:solidFill>
                </w14:textFill>
              </w:rPr>
              <w:t>进行一次培训</w:t>
            </w:r>
          </w:p>
        </w:tc>
      </w:tr>
    </w:tbl>
    <w:p>
      <w:pPr>
        <w:adjustRightInd w:val="0"/>
        <w:snapToGrid w:val="0"/>
        <w:spacing w:beforeLines="50" w:line="360" w:lineRule="auto"/>
        <w:ind w:firstLine="480" w:firstLineChars="200"/>
        <w:jc w:val="left"/>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根据演练中暴露的问题进行完善，并根据</w:t>
      </w:r>
      <w:r>
        <w:rPr>
          <w:rFonts w:hint="eastAsia" w:eastAsia="仿宋" w:cs="Times New Roman"/>
          <w:color w:val="000000" w:themeColor="text1"/>
          <w:sz w:val="24"/>
          <w:lang w:val="en-US" w:eastAsia="zh-CN"/>
          <w14:textFill>
            <w14:solidFill>
              <w14:schemeClr w14:val="tx1"/>
            </w14:solidFill>
          </w14:textFill>
        </w:rPr>
        <w:t>加油站</w:t>
      </w:r>
      <w:r>
        <w:rPr>
          <w:rFonts w:hint="default" w:ascii="Times New Roman" w:hAnsi="Times New Roman" w:eastAsia="仿宋" w:cs="Times New Roman"/>
          <w:color w:val="000000" w:themeColor="text1"/>
          <w:sz w:val="24"/>
          <w14:textFill>
            <w14:solidFill>
              <w14:schemeClr w14:val="tx1"/>
            </w14:solidFill>
          </w14:textFill>
        </w:rPr>
        <w:t>的实际情况编制了《</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突发环境事件应急预案》。</w:t>
      </w:r>
    </w:p>
    <w:p>
      <w:pPr>
        <w:adjustRightInd w:val="0"/>
        <w:snapToGrid w:val="0"/>
        <w:spacing w:line="360" w:lineRule="auto"/>
        <w:jc w:val="left"/>
        <w:rPr>
          <w:rFonts w:hint="default" w:ascii="Times New Roman" w:hAnsi="Times New Roman" w:eastAsia="仿宋" w:cs="Times New Roman"/>
          <w:b/>
          <w:bCs/>
          <w:color w:val="000000" w:themeColor="text1"/>
          <w:sz w:val="28"/>
          <w14:textFill>
            <w14:solidFill>
              <w14:schemeClr w14:val="tx1"/>
            </w14:solidFill>
          </w14:textFill>
        </w:rPr>
      </w:pPr>
      <w:r>
        <w:rPr>
          <w:rFonts w:hint="default" w:ascii="Times New Roman" w:hAnsi="Times New Roman" w:eastAsia="仿宋" w:cs="Times New Roman"/>
          <w:b/>
          <w:bCs/>
          <w:color w:val="000000" w:themeColor="text1"/>
          <w:sz w:val="28"/>
          <w14:textFill>
            <w14:solidFill>
              <w14:schemeClr w14:val="tx1"/>
            </w14:solidFill>
          </w14:textFill>
        </w:rPr>
        <w:t>二、应急预案的原则</w:t>
      </w:r>
    </w:p>
    <w:p>
      <w:pPr>
        <w:adjustRightInd w:val="0"/>
        <w:snapToGrid w:val="0"/>
        <w:spacing w:line="360" w:lineRule="auto"/>
        <w:ind w:firstLine="480" w:firstLineChars="200"/>
        <w:jc w:val="left"/>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坚持以人为本，生命至上；统一领导，分级负责；预防为主、有效处置；资源共享、保障有力。</w:t>
      </w:r>
    </w:p>
    <w:p>
      <w:pPr>
        <w:tabs>
          <w:tab w:val="left" w:pos="5175"/>
        </w:tabs>
        <w:adjustRightInd w:val="0"/>
        <w:snapToGrid w:val="0"/>
        <w:spacing w:line="360" w:lineRule="auto"/>
        <w:jc w:val="left"/>
        <w:rPr>
          <w:rFonts w:hint="default" w:ascii="Times New Roman" w:hAnsi="Times New Roman" w:eastAsia="仿宋" w:cs="Times New Roman"/>
          <w:b/>
          <w:bCs/>
          <w:color w:val="000000" w:themeColor="text1"/>
          <w:sz w:val="28"/>
          <w14:textFill>
            <w14:solidFill>
              <w14:schemeClr w14:val="tx1"/>
            </w14:solidFill>
          </w14:textFill>
        </w:rPr>
      </w:pPr>
      <w:r>
        <w:rPr>
          <w:rFonts w:hint="default" w:ascii="Times New Roman" w:hAnsi="Times New Roman" w:eastAsia="仿宋" w:cs="Times New Roman"/>
          <w:b/>
          <w:bCs/>
          <w:color w:val="000000" w:themeColor="text1"/>
          <w:sz w:val="28"/>
          <w14:textFill>
            <w14:solidFill>
              <w14:schemeClr w14:val="tx1"/>
            </w14:solidFill>
          </w14:textFill>
        </w:rPr>
        <w:t>三、应急预案的主要内容</w:t>
      </w:r>
      <w:r>
        <w:rPr>
          <w:rFonts w:hint="default" w:ascii="Times New Roman" w:hAnsi="Times New Roman" w:eastAsia="仿宋" w:cs="Times New Roman"/>
          <w:b/>
          <w:bCs/>
          <w:color w:val="000000" w:themeColor="text1"/>
          <w:sz w:val="28"/>
          <w14:textFill>
            <w14:solidFill>
              <w14:schemeClr w14:val="tx1"/>
            </w14:solidFill>
          </w14:textFill>
        </w:rPr>
        <w:tab/>
      </w:r>
    </w:p>
    <w:p>
      <w:pPr>
        <w:adjustRightInd w:val="0"/>
        <w:snapToGrid w:val="0"/>
        <w:spacing w:line="360" w:lineRule="auto"/>
        <w:ind w:firstLine="480" w:firstLineChars="200"/>
        <w:jc w:val="left"/>
        <w:rPr>
          <w:rFonts w:hint="default" w:ascii="Times New Roman" w:hAnsi="Times New Roman" w:eastAsia="仿宋" w:cs="Times New Roman"/>
          <w:color w:val="000000" w:themeColor="text1"/>
          <w:sz w:val="24"/>
          <w:lang w:val="en-US" w:eastAsia="zh-CN"/>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本</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应急预案分为《突发环境事件应急预案》、《突发环境事件应急资源调查报告》、《突发环境事件风险评估报告》。</w:t>
      </w:r>
      <w:r>
        <w:rPr>
          <w:rFonts w:hint="eastAsia" w:eastAsia="仿宋" w:cs="Times New Roman"/>
          <w:color w:val="000000" w:themeColor="text1"/>
          <w:sz w:val="24"/>
          <w:lang w:val="en-US" w:eastAsia="zh-CN"/>
          <w14:textFill>
            <w14:solidFill>
              <w14:schemeClr w14:val="tx1"/>
            </w14:solidFill>
          </w14:textFill>
        </w:rPr>
        <w:t>其中环境应急预案文本包括总则、企业概况、应急组织体系、环境风险分析、预防与预警、应急处置、后期处置、应急保障、监督与管理、附则、附件等。环境风险评估报告主要内容包括前言、总则、资料准备与环境风险识别、突发环境事件及其后果分析、环境风险防控和应急措施差距分析、企业突发环境事件风险等级、附件等。</w:t>
      </w:r>
    </w:p>
    <w:p>
      <w:pPr>
        <w:adjustRightInd w:val="0"/>
        <w:snapToGrid w:val="0"/>
        <w:spacing w:line="360" w:lineRule="auto"/>
        <w:jc w:val="left"/>
        <w:rPr>
          <w:rFonts w:hint="default" w:ascii="Times New Roman" w:hAnsi="Times New Roman" w:eastAsia="仿宋" w:cs="Times New Roman"/>
          <w:b/>
          <w:bCs/>
          <w:color w:val="000000" w:themeColor="text1"/>
          <w:sz w:val="28"/>
          <w14:textFill>
            <w14:solidFill>
              <w14:schemeClr w14:val="tx1"/>
            </w14:solidFill>
          </w14:textFill>
        </w:rPr>
      </w:pPr>
      <w:r>
        <w:rPr>
          <w:rFonts w:hint="default" w:ascii="Times New Roman" w:hAnsi="Times New Roman" w:eastAsia="仿宋" w:cs="Times New Roman"/>
          <w:b/>
          <w:bCs/>
          <w:color w:val="000000" w:themeColor="text1"/>
          <w:sz w:val="28"/>
          <w14:textFill>
            <w14:solidFill>
              <w14:schemeClr w14:val="tx1"/>
            </w14:solidFill>
          </w14:textFill>
        </w:rPr>
        <w:t>四、编制依据</w:t>
      </w:r>
    </w:p>
    <w:p>
      <w:pPr>
        <w:adjustRightInd w:val="0"/>
        <w:snapToGrid w:val="0"/>
        <w:spacing w:line="360" w:lineRule="auto"/>
        <w:ind w:firstLine="480" w:firstLineChars="200"/>
        <w:jc w:val="left"/>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依据《中华人民共和国环境保护法》、《中华人民共和国突发事件应对法》、《突发环境事件应急预案管理办法》、《企业事业单位突发环境事件应急预案评审工作指南（试行）》</w:t>
      </w:r>
      <w:r>
        <w:rPr>
          <w:rFonts w:hint="eastAsia" w:eastAsia="仿宋" w:cs="Times New Roman"/>
          <w:color w:val="000000" w:themeColor="text1"/>
          <w:sz w:val="24"/>
          <w:lang w:eastAsia="zh-CN"/>
          <w14:textFill>
            <w14:solidFill>
              <w14:schemeClr w14:val="tx1"/>
            </w14:solidFill>
          </w14:textFill>
        </w:rPr>
        <w:t>（</w:t>
      </w:r>
      <w:r>
        <w:rPr>
          <w:rFonts w:hint="eastAsia" w:eastAsia="仿宋" w:cs="Times New Roman"/>
          <w:color w:val="000000" w:themeColor="text1"/>
          <w:sz w:val="24"/>
          <w:lang w:val="en-US" w:eastAsia="zh-CN"/>
          <w14:textFill>
            <w14:solidFill>
              <w14:schemeClr w14:val="tx1"/>
            </w14:solidFill>
          </w14:textFill>
        </w:rPr>
        <w:t>环办应急[2018]8号</w:t>
      </w:r>
      <w:r>
        <w:rPr>
          <w:rFonts w:hint="eastAsia" w:eastAsia="仿宋" w:cs="Times New Roman"/>
          <w:color w:val="000000" w:themeColor="text1"/>
          <w:sz w:val="24"/>
          <w:lang w:eastAsia="zh-CN"/>
          <w14:textFill>
            <w14:solidFill>
              <w14:schemeClr w14:val="tx1"/>
            </w14:solidFill>
          </w14:textFill>
        </w:rPr>
        <w:t>）</w:t>
      </w:r>
      <w:r>
        <w:rPr>
          <w:rFonts w:hint="default" w:ascii="Times New Roman" w:hAnsi="Times New Roman" w:eastAsia="仿宋" w:cs="Times New Roman"/>
          <w:color w:val="000000" w:themeColor="text1"/>
          <w:sz w:val="24"/>
          <w14:textFill>
            <w14:solidFill>
              <w14:schemeClr w14:val="tx1"/>
            </w14:solidFill>
          </w14:textFill>
        </w:rPr>
        <w:t>和陕西省、</w:t>
      </w:r>
      <w:r>
        <w:rPr>
          <w:rFonts w:hint="eastAsia" w:eastAsia="仿宋" w:cs="Times New Roman"/>
          <w:color w:val="000000" w:themeColor="text1"/>
          <w:sz w:val="24"/>
          <w:lang w:val="en-US" w:eastAsia="zh-CN"/>
          <w14:textFill>
            <w14:solidFill>
              <w14:schemeClr w14:val="tx1"/>
            </w14:solidFill>
          </w14:textFill>
        </w:rPr>
        <w:t>西安</w:t>
      </w:r>
      <w:r>
        <w:rPr>
          <w:rFonts w:hint="default" w:ascii="Times New Roman" w:hAnsi="Times New Roman" w:eastAsia="仿宋" w:cs="Times New Roman"/>
          <w:color w:val="000000" w:themeColor="text1"/>
          <w:sz w:val="24"/>
          <w14:textFill>
            <w14:solidFill>
              <w14:schemeClr w14:val="tx1"/>
            </w14:solidFill>
          </w14:textFill>
        </w:rPr>
        <w:t>市政府有关规定、文件及会议精神。</w:t>
      </w:r>
    </w:p>
    <w:p>
      <w:pPr>
        <w:adjustRightInd w:val="0"/>
        <w:snapToGrid w:val="0"/>
        <w:spacing w:line="360" w:lineRule="auto"/>
        <w:ind w:firstLine="480" w:firstLineChars="200"/>
        <w:jc w:val="left"/>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根据相关法律、法规、标准、规定及《关于印发&lt;企业事业单位突发环境事件应急预案备案管理办法（试行）&gt;的通知》（环发［2015］4号），结合</w:t>
      </w:r>
      <w:r>
        <w:rPr>
          <w:rFonts w:hint="eastAsia" w:eastAsia="仿宋" w:cs="Times New Roman"/>
          <w:color w:val="000000" w:themeColor="text1"/>
          <w:sz w:val="24"/>
          <w:lang w:val="en-US" w:eastAsia="zh-CN"/>
          <w14:textFill>
            <w14:solidFill>
              <w14:schemeClr w14:val="tx1"/>
            </w14:solidFill>
          </w14:textFill>
        </w:rPr>
        <w:t>加油站</w:t>
      </w:r>
      <w:r>
        <w:rPr>
          <w:rFonts w:hint="default" w:ascii="Times New Roman" w:hAnsi="Times New Roman" w:eastAsia="仿宋" w:cs="Times New Roman"/>
          <w:color w:val="000000" w:themeColor="text1"/>
          <w:sz w:val="24"/>
          <w14:textFill>
            <w14:solidFill>
              <w14:schemeClr w14:val="tx1"/>
            </w14:solidFill>
          </w14:textFill>
        </w:rPr>
        <w:t>的实际（风险性分析和可能发生的事故特点等）情况和</w:t>
      </w:r>
      <w:r>
        <w:rPr>
          <w:rFonts w:hint="eastAsia" w:eastAsia="仿宋" w:cs="Times New Roman"/>
          <w:color w:val="000000" w:themeColor="text1"/>
          <w:sz w:val="24"/>
          <w:lang w:val="en-US" w:eastAsia="zh-CN"/>
          <w14:textFill>
            <w14:solidFill>
              <w14:schemeClr w14:val="tx1"/>
            </w14:solidFill>
          </w14:textFill>
        </w:rPr>
        <w:t>加油站</w:t>
      </w:r>
      <w:r>
        <w:rPr>
          <w:rFonts w:hint="default" w:ascii="Times New Roman" w:hAnsi="Times New Roman" w:eastAsia="仿宋" w:cs="Times New Roman"/>
          <w:color w:val="000000" w:themeColor="text1"/>
          <w:sz w:val="24"/>
          <w14:textFill>
            <w14:solidFill>
              <w14:schemeClr w14:val="tx1"/>
            </w14:solidFill>
          </w14:textFill>
        </w:rPr>
        <w:t>主要特点，修订完善了《</w:t>
      </w:r>
      <w:r>
        <w:rPr>
          <w:rFonts w:hint="eastAsia" w:eastAsia="仿宋" w:cs="Times New Roman"/>
          <w:color w:val="000000" w:themeColor="text1"/>
          <w:sz w:val="24"/>
          <w:lang w:val="en-US" w:eastAsia="zh-CN"/>
          <w14:textFill>
            <w14:solidFill>
              <w14:schemeClr w14:val="tx1"/>
            </w14:solidFill>
          </w14:textFill>
        </w:rPr>
        <w:t>延长壳牌石油有限公司咸宋路加油站</w:t>
      </w:r>
      <w:r>
        <w:rPr>
          <w:rFonts w:hint="default" w:ascii="Times New Roman" w:hAnsi="Times New Roman" w:eastAsia="仿宋" w:cs="Times New Roman"/>
          <w:color w:val="000000" w:themeColor="text1"/>
          <w:sz w:val="24"/>
          <w14:textFill>
            <w14:solidFill>
              <w14:schemeClr w14:val="tx1"/>
            </w14:solidFill>
          </w14:textFill>
        </w:rPr>
        <w:t>突发环境事件应急预案》（201</w:t>
      </w:r>
      <w:r>
        <w:rPr>
          <w:rFonts w:hint="eastAsia" w:eastAsia="仿宋" w:cs="Times New Roman"/>
          <w:color w:val="000000" w:themeColor="text1"/>
          <w:sz w:val="24"/>
          <w:lang w:val="en-US" w:eastAsia="zh-CN"/>
          <w14:textFill>
            <w14:solidFill>
              <w14:schemeClr w14:val="tx1"/>
            </w14:solidFill>
          </w14:textFill>
        </w:rPr>
        <w:t>9</w:t>
      </w:r>
      <w:r>
        <w:rPr>
          <w:rFonts w:hint="default" w:ascii="Times New Roman" w:hAnsi="Times New Roman" w:eastAsia="仿宋" w:cs="Times New Roman"/>
          <w:color w:val="000000" w:themeColor="text1"/>
          <w:sz w:val="24"/>
          <w14:textFill>
            <w14:solidFill>
              <w14:schemeClr w14:val="tx1"/>
            </w14:solidFill>
          </w14:textFill>
        </w:rPr>
        <w:t>）。</w:t>
      </w:r>
    </w:p>
    <w:p>
      <w:pPr>
        <w:adjustRightInd w:val="0"/>
        <w:snapToGrid w:val="0"/>
        <w:spacing w:line="360" w:lineRule="auto"/>
        <w:jc w:val="left"/>
        <w:rPr>
          <w:rFonts w:hint="default" w:ascii="Times New Roman" w:hAnsi="Times New Roman" w:eastAsia="仿宋" w:cs="Times New Roman"/>
          <w:color w:val="000000" w:themeColor="text1"/>
          <w:sz w:val="24"/>
          <w:lang w:val="en-US" w:eastAsia="zh-CN"/>
          <w14:textFill>
            <w14:solidFill>
              <w14:schemeClr w14:val="tx1"/>
            </w14:solidFill>
          </w14:textFill>
        </w:rPr>
      </w:pPr>
      <w:r>
        <w:rPr>
          <w:rFonts w:hint="eastAsia" w:ascii="Times New Roman" w:hAnsi="Times New Roman" w:eastAsia="仿宋" w:cs="Times New Roman"/>
          <w:b/>
          <w:bCs/>
          <w:color w:val="000000" w:themeColor="text1"/>
          <w:sz w:val="28"/>
          <w:lang w:val="en-US" w:eastAsia="zh-CN"/>
          <w14:textFill>
            <w14:solidFill>
              <w14:schemeClr w14:val="tx1"/>
            </w14:solidFill>
          </w14:textFill>
        </w:rPr>
        <w:t>五、重点内容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1、突发环境事件应急预案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仿宋" w:cs="Times New Roman"/>
          <w:b w:val="0"/>
          <w:bCs w:val="0"/>
          <w:sz w:val="24"/>
          <w:szCs w:val="24"/>
          <w:lang w:val="en-US" w:eastAsia="zh-CN"/>
        </w:rPr>
      </w:pPr>
      <w:bookmarkStart w:id="1" w:name="_Toc3423"/>
      <w:bookmarkStart w:id="2" w:name="_Toc26667"/>
      <w:bookmarkStart w:id="3" w:name="_Toc29724"/>
      <w:bookmarkStart w:id="4" w:name="_Toc29099"/>
      <w:r>
        <w:rPr>
          <w:rFonts w:hint="default" w:ascii="Times New Roman" w:hAnsi="Times New Roman" w:cs="Times New Roman"/>
          <w:highlight w:val="none"/>
        </w:rPr>
        <w:t>参</w:t>
      </w:r>
      <w:r>
        <w:rPr>
          <w:rFonts w:hint="default" w:ascii="Times New Roman" w:hAnsi="Times New Roman" w:eastAsia="仿宋" w:cs="Times New Roman"/>
          <w:b w:val="0"/>
          <w:bCs w:val="0"/>
          <w:sz w:val="24"/>
          <w:szCs w:val="24"/>
          <w:lang w:val="en-US" w:eastAsia="zh-CN"/>
        </w:rPr>
        <w:t>照《企事业突发环境事件风险评估指南》及《突发环境事件应急预案编制要点》，突发环境事件应急预案包括：总则、环境风险识别、应急组织体系、环境风险分析、预防与预警、应急处置、后期处置、应急保障、监督与管理、附则、附件等11个章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应急预案以环境风险评估和环境风险资源调查为基础，主要对企业基本情况进行介绍，根据加油站人员情况，成立加油站应急小组，并明确相应职责。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在加油站现有的环境风险源监控、预警、应急响应、现场处置、信息报送、后期处置等基础上，针对加油站实际情况进行优化和完善。</w:t>
      </w:r>
    </w:p>
    <w:bookmarkEnd w:id="1"/>
    <w:bookmarkEnd w:id="2"/>
    <w:bookmarkEnd w:id="3"/>
    <w:bookmarkEnd w:id="4"/>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lang w:val="en-US" w:eastAsia="zh-CN"/>
        </w:rPr>
      </w:pPr>
      <w:r>
        <w:rPr>
          <w:rFonts w:hint="default" w:ascii="Times New Roman" w:hAnsi="Times New Roman" w:eastAsia="仿宋" w:cs="Times New Roman"/>
          <w:b w:val="0"/>
          <w:bCs w:val="0"/>
          <w:sz w:val="24"/>
          <w:szCs w:val="24"/>
          <w:lang w:val="en-US" w:eastAsia="zh-CN"/>
        </w:rPr>
        <w:t>2、</w:t>
      </w:r>
      <w:r>
        <w:rPr>
          <w:rFonts w:hint="eastAsia" w:ascii="仿宋" w:hAnsi="仿宋" w:eastAsia="仿宋" w:cs="仿宋"/>
          <w:b w:val="0"/>
          <w:bCs w:val="0"/>
          <w:sz w:val="24"/>
          <w:szCs w:val="24"/>
          <w:lang w:val="en-US" w:eastAsia="zh-CN"/>
        </w:rPr>
        <w:t>环境风险评估报告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仿宋" w:cs="Times New Roman"/>
          <w:b w:val="0"/>
          <w:bCs w:val="0"/>
          <w:sz w:val="24"/>
          <w:szCs w:val="24"/>
          <w:lang w:val="en-US" w:eastAsia="zh-CN"/>
        </w:rPr>
      </w:pPr>
      <w:bookmarkStart w:id="5" w:name="_Toc20417"/>
      <w:bookmarkStart w:id="6" w:name="_Toc31820"/>
      <w:bookmarkStart w:id="7" w:name="_Toc8352"/>
      <w:bookmarkStart w:id="8" w:name="_Toc2980"/>
      <w:r>
        <w:rPr>
          <w:rFonts w:hint="eastAsia" w:ascii="Times New Roman" w:hAnsi="Times New Roman"/>
          <w:highlight w:val="none"/>
        </w:rPr>
        <w:t>环</w:t>
      </w:r>
      <w:r>
        <w:rPr>
          <w:rFonts w:hint="eastAsia" w:ascii="Times New Roman" w:hAnsi="Times New Roman" w:eastAsia="仿宋" w:cs="Times New Roman"/>
          <w:b w:val="0"/>
          <w:bCs w:val="0"/>
          <w:sz w:val="24"/>
          <w:szCs w:val="24"/>
          <w:lang w:val="en-US" w:eastAsia="zh-CN"/>
        </w:rPr>
        <w:t>境风险评估报告主要是通过识别加油站的环境风险物质，调查加油站周边环境风险敏感体，调查加油站现有环境风险防控和应急措施，计算泄漏、火灾、爆炸等事故源强并分析其对周围环境影响，找出现有环境风险防控和应急措施存在的不足和差距，并提出相应的整改计划，最后判断加油站风险等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根据环境风险物质数量与其临界量比值</w:t>
      </w:r>
      <w:r>
        <w:rPr>
          <w:rFonts w:hint="default" w:ascii="Times New Roman" w:hAnsi="Times New Roman" w:eastAsia="仿宋" w:cs="Times New Roman"/>
          <w:b w:val="0"/>
          <w:bCs w:val="0"/>
          <w:sz w:val="24"/>
          <w:szCs w:val="24"/>
          <w:lang w:val="en-US" w:eastAsia="zh-CN"/>
        </w:rPr>
        <w:t>Q</w:t>
      </w:r>
      <w:r>
        <w:rPr>
          <w:rFonts w:hint="eastAsia" w:ascii="Times New Roman" w:hAnsi="Times New Roman" w:eastAsia="仿宋" w:cs="Times New Roman"/>
          <w:b w:val="0"/>
          <w:bCs w:val="0"/>
          <w:sz w:val="24"/>
          <w:szCs w:val="24"/>
          <w:lang w:val="en-US" w:eastAsia="zh-CN"/>
        </w:rPr>
        <w:t>的计算结果，中国石油天然气股份有限公司陕西渭南销售分公司城区片区城东加油站环境风险等级为一般环境风险（</w:t>
      </w:r>
      <w:r>
        <w:rPr>
          <w:rFonts w:hint="default" w:ascii="Times New Roman" w:hAnsi="Times New Roman" w:eastAsia="仿宋" w:cs="Times New Roman"/>
          <w:b w:val="0"/>
          <w:bCs w:val="0"/>
          <w:sz w:val="24"/>
          <w:szCs w:val="24"/>
          <w:lang w:val="en-US" w:eastAsia="zh-CN"/>
        </w:rPr>
        <w:t>Q</w:t>
      </w:r>
      <w:r>
        <w:rPr>
          <w:rFonts w:hint="eastAsia" w:ascii="Times New Roman" w:hAnsi="Times New Roman" w:eastAsia="仿宋" w:cs="Times New Roman"/>
          <w:b w:val="0"/>
          <w:bCs w:val="0"/>
          <w:sz w:val="24"/>
          <w:szCs w:val="24"/>
          <w:lang w:val="en-US" w:eastAsia="zh-CN"/>
        </w:rPr>
        <w:t>＜</w:t>
      </w:r>
      <w:r>
        <w:rPr>
          <w:rFonts w:hint="default" w:ascii="Times New Roman" w:hAnsi="Times New Roman" w:eastAsia="仿宋" w:cs="Times New Roman"/>
          <w:b w:val="0"/>
          <w:bCs w:val="0"/>
          <w:sz w:val="24"/>
          <w:szCs w:val="24"/>
          <w:lang w:val="en-US" w:eastAsia="zh-CN"/>
        </w:rPr>
        <w:t>1</w:t>
      </w:r>
      <w:r>
        <w:rPr>
          <w:rFonts w:hint="eastAsia" w:ascii="Times New Roman" w:hAnsi="Times New Roman" w:eastAsia="仿宋" w:cs="Times New Roman"/>
          <w:b w:val="0"/>
          <w:bCs w:val="0"/>
          <w:sz w:val="24"/>
          <w:szCs w:val="24"/>
          <w:lang w:val="en-US" w:eastAsia="zh-CN"/>
        </w:rPr>
        <w:t>）。</w:t>
      </w:r>
    </w:p>
    <w:bookmarkEnd w:id="5"/>
    <w:bookmarkEnd w:id="6"/>
    <w:bookmarkEnd w:id="7"/>
    <w:bookmarkEnd w:id="8"/>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default" w:ascii="Times New Roman" w:hAnsi="Times New Roman" w:eastAsia="仿宋" w:cs="Times New Roman"/>
          <w:sz w:val="24"/>
          <w:szCs w:val="24"/>
          <w:lang w:val="en-US" w:eastAsia="zh-CN"/>
        </w:rPr>
        <w:t>3、</w:t>
      </w:r>
      <w:r>
        <w:rPr>
          <w:rFonts w:hint="eastAsia" w:ascii="仿宋" w:hAnsi="仿宋" w:eastAsia="仿宋" w:cs="仿宋"/>
          <w:sz w:val="24"/>
          <w:szCs w:val="24"/>
          <w:lang w:val="en-US" w:eastAsia="zh-CN"/>
        </w:rPr>
        <w:t>环境应急资源调查报告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bookmarkStart w:id="9" w:name="_Toc19466"/>
      <w:bookmarkStart w:id="10" w:name="_Toc2922"/>
      <w:bookmarkStart w:id="11" w:name="_Toc12430"/>
      <w:bookmarkStart w:id="12" w:name="_Toc6670"/>
      <w:r>
        <w:rPr>
          <w:rFonts w:hint="eastAsia" w:ascii="仿宋" w:hAnsi="仿宋" w:eastAsia="仿宋" w:cs="仿宋"/>
          <w:sz w:val="24"/>
          <w:szCs w:val="24"/>
          <w:highlight w:val="none"/>
        </w:rPr>
        <w:t>应</w:t>
      </w:r>
      <w:r>
        <w:rPr>
          <w:rFonts w:hint="eastAsia" w:ascii="Times New Roman" w:hAnsi="Times New Roman" w:eastAsia="仿宋" w:cs="Times New Roman"/>
          <w:b w:val="0"/>
          <w:bCs w:val="0"/>
          <w:sz w:val="24"/>
          <w:szCs w:val="24"/>
          <w:lang w:val="en-US" w:eastAsia="zh-CN"/>
        </w:rPr>
        <w:t>急资源是突发环境事件应急处置的基础，开展应急资源调查可以充分了解加油站应急资源实际情况。明确应急处置所需的物质与装备数量、管理和维护、正确使用等</w:t>
      </w:r>
      <w:bookmarkEnd w:id="9"/>
      <w:bookmarkEnd w:id="10"/>
      <w:bookmarkEnd w:id="11"/>
      <w:bookmarkEnd w:id="12"/>
      <w:r>
        <w:rPr>
          <w:rFonts w:hint="eastAsia" w:ascii="Times New Roman" w:hAnsi="Times New Roman" w:eastAsia="仿宋" w:cs="Times New Roman"/>
          <w:b w:val="0"/>
          <w:bCs w:val="0"/>
          <w:sz w:val="24"/>
          <w:szCs w:val="24"/>
          <w:lang w:val="en-US" w:eastAsia="zh-CN"/>
        </w:rPr>
        <w:t>。以便查找加油站存在的不足和问题，并提出整改措施和计划，提高加油站突发环境事件应急处置能力。</w:t>
      </w:r>
    </w:p>
    <w:p>
      <w:pPr>
        <w:numPr>
          <w:ilvl w:val="0"/>
          <w:numId w:val="0"/>
        </w:numPr>
        <w:bidi w:val="0"/>
        <w:spacing w:line="360" w:lineRule="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六．企业环境风险等级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依据《突发环境事件风险评估报告》结论，企业突发环境事件风险等级为一般环境风险等级。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七、企业内部征求意见情况、企业内审情况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2019年7月</w:t>
      </w:r>
      <w:r>
        <w:rPr>
          <w:rFonts w:hint="eastAsia" w:eastAsia="仿宋" w:cs="Times New Roman"/>
          <w:b w:val="0"/>
          <w:bCs w:val="0"/>
          <w:sz w:val="24"/>
          <w:szCs w:val="24"/>
          <w:lang w:val="en-US" w:eastAsia="zh-CN"/>
        </w:rPr>
        <w:t>8日，由总指挥江南组织公司各有关部门人员，对新编制的《延长壳牌石油有限公司咸宋路加油站突发环境事件应急预案》进行了企业内部评审和修改，经内部审组全体人员认真的讨论与修改，大家一致认为经修改后的《预案》基本符合预案编制要求，同意报送环保部门组织的专家评审会进行评审，经相关专家评审合格后，签发实施，并报送环保部门备案。</w:t>
      </w:r>
      <w:bookmarkStart w:id="13" w:name="_GoBack"/>
      <w:bookmarkEnd w:id="13"/>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八、主要名词解释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bCs/>
          <w:sz w:val="24"/>
          <w:szCs w:val="24"/>
          <w:lang w:val="en-US" w:eastAsia="zh-CN"/>
        </w:rPr>
        <w:t>环境事件：</w:t>
      </w:r>
      <w:r>
        <w:rPr>
          <w:rFonts w:hint="eastAsia" w:ascii="Times New Roman" w:hAnsi="Times New Roman" w:eastAsia="仿宋" w:cs="Times New Roman"/>
          <w:b w:val="0"/>
          <w:bCs w:val="0"/>
          <w:sz w:val="24"/>
          <w:szCs w:val="24"/>
          <w:lang w:val="en-US" w:eastAsia="zh-CN"/>
        </w:rPr>
        <w:t>是指由于违反环境保护法律、法规的经济、社会活动及行为，以及意外因素的影响或不可抗拒的自然灾害等原因致使环境受到污染，人体健康受到危害，社会经济与人民群众财产受到损失，造成不良社会影响的突发性环境事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bCs/>
          <w:sz w:val="24"/>
          <w:szCs w:val="24"/>
          <w:lang w:val="en-US" w:eastAsia="zh-CN"/>
        </w:rPr>
        <w:t>突发环境事件：</w:t>
      </w:r>
      <w:r>
        <w:rPr>
          <w:rFonts w:hint="eastAsia" w:ascii="Times New Roman" w:hAnsi="Times New Roman" w:eastAsia="仿宋" w:cs="Times New Roman"/>
          <w:b w:val="0"/>
          <w:bCs w:val="0"/>
          <w:sz w:val="24"/>
          <w:szCs w:val="24"/>
          <w:lang w:val="en-US" w:eastAsia="zh-CN"/>
        </w:rPr>
        <w:t>突发环境事件是指由于污染物排放或自然灾害、生产安全事故等因素，导致污染物或放射性物质等有毒有害物质进入大气、水体、</w:t>
      </w:r>
      <w:r>
        <w:rPr>
          <w:rFonts w:hint="eastAsia" w:ascii="Times New Roman" w:hAnsi="Times New Roman" w:eastAsia="仿宋" w:cs="Times New Roman"/>
          <w:b w:val="0"/>
          <w:bCs w:val="0"/>
          <w:sz w:val="24"/>
          <w:szCs w:val="24"/>
          <w:lang w:val="en-US" w:eastAsia="zh-CN"/>
        </w:rPr>
        <w:fldChar w:fldCharType="begin"/>
      </w:r>
      <w:r>
        <w:rPr>
          <w:rFonts w:hint="eastAsia" w:ascii="Times New Roman" w:hAnsi="Times New Roman" w:eastAsia="仿宋" w:cs="Times New Roman"/>
          <w:b w:val="0"/>
          <w:bCs w:val="0"/>
          <w:sz w:val="24"/>
          <w:szCs w:val="24"/>
          <w:lang w:val="en-US" w:eastAsia="zh-CN"/>
        </w:rPr>
        <w:instrText xml:space="preserve"> HYPERLINK "http://baike.baidu.com/item/%E5%9C%9F%E5%A3%A4/33675" \t "http://baike.baidu.com/_blank" </w:instrText>
      </w:r>
      <w:r>
        <w:rPr>
          <w:rFonts w:hint="eastAsia" w:ascii="Times New Roman" w:hAnsi="Times New Roman" w:eastAsia="仿宋" w:cs="Times New Roman"/>
          <w:b w:val="0"/>
          <w:bCs w:val="0"/>
          <w:sz w:val="24"/>
          <w:szCs w:val="24"/>
          <w:lang w:val="en-US" w:eastAsia="zh-CN"/>
        </w:rPr>
        <w:fldChar w:fldCharType="separate"/>
      </w:r>
      <w:r>
        <w:rPr>
          <w:rFonts w:hint="eastAsia" w:ascii="Times New Roman" w:hAnsi="Times New Roman" w:eastAsia="仿宋" w:cs="Times New Roman"/>
          <w:b w:val="0"/>
          <w:bCs w:val="0"/>
          <w:sz w:val="24"/>
          <w:szCs w:val="24"/>
          <w:lang w:val="en-US" w:eastAsia="zh-CN"/>
        </w:rPr>
        <w:t>土壤</w:t>
      </w:r>
      <w:r>
        <w:rPr>
          <w:rFonts w:hint="eastAsia" w:ascii="Times New Roman" w:hAnsi="Times New Roman" w:eastAsia="仿宋" w:cs="Times New Roman"/>
          <w:b w:val="0"/>
          <w:bCs w:val="0"/>
          <w:sz w:val="24"/>
          <w:szCs w:val="24"/>
          <w:lang w:val="en-US" w:eastAsia="zh-CN"/>
        </w:rPr>
        <w:fldChar w:fldCharType="end"/>
      </w:r>
      <w:r>
        <w:rPr>
          <w:rFonts w:hint="eastAsia" w:ascii="Times New Roman" w:hAnsi="Times New Roman" w:eastAsia="仿宋" w:cs="Times New Roman"/>
          <w:b w:val="0"/>
          <w:bCs w:val="0"/>
          <w:sz w:val="24"/>
          <w:szCs w:val="24"/>
          <w:lang w:val="en-US" w:eastAsia="zh-CN"/>
        </w:rPr>
        <w:t>等环境介质，突然造成或可能造成环境质量下降，危及公众身体健康和财产安全，或造成生态环境破坏，或造成重大社会影响，需要采取紧急措施予以应对的事件，主要包括大气污染、水体污染、</w:t>
      </w:r>
      <w:r>
        <w:rPr>
          <w:rFonts w:hint="eastAsia" w:ascii="Times New Roman" w:hAnsi="Times New Roman" w:eastAsia="仿宋" w:cs="Times New Roman"/>
          <w:b w:val="0"/>
          <w:bCs w:val="0"/>
          <w:sz w:val="24"/>
          <w:szCs w:val="24"/>
          <w:lang w:val="en-US" w:eastAsia="zh-CN"/>
        </w:rPr>
        <w:fldChar w:fldCharType="begin"/>
      </w:r>
      <w:r>
        <w:rPr>
          <w:rFonts w:hint="eastAsia" w:ascii="Times New Roman" w:hAnsi="Times New Roman" w:eastAsia="仿宋" w:cs="Times New Roman"/>
          <w:b w:val="0"/>
          <w:bCs w:val="0"/>
          <w:sz w:val="24"/>
          <w:szCs w:val="24"/>
          <w:lang w:val="en-US" w:eastAsia="zh-CN"/>
        </w:rPr>
        <w:instrText xml:space="preserve"> HYPERLINK "http://baike.baidu.com/item/%E5%9C%9F%E5%A3%A4/33675" \t "http://baike.baidu.com/_blank" </w:instrText>
      </w:r>
      <w:r>
        <w:rPr>
          <w:rFonts w:hint="eastAsia" w:ascii="Times New Roman" w:hAnsi="Times New Roman" w:eastAsia="仿宋" w:cs="Times New Roman"/>
          <w:b w:val="0"/>
          <w:bCs w:val="0"/>
          <w:sz w:val="24"/>
          <w:szCs w:val="24"/>
          <w:lang w:val="en-US" w:eastAsia="zh-CN"/>
        </w:rPr>
        <w:fldChar w:fldCharType="separate"/>
      </w:r>
      <w:r>
        <w:rPr>
          <w:rFonts w:hint="eastAsia" w:ascii="Times New Roman" w:hAnsi="Times New Roman" w:eastAsia="仿宋" w:cs="Times New Roman"/>
          <w:b w:val="0"/>
          <w:bCs w:val="0"/>
          <w:sz w:val="24"/>
          <w:szCs w:val="24"/>
          <w:lang w:val="en-US" w:eastAsia="zh-CN"/>
        </w:rPr>
        <w:t>土壤</w:t>
      </w:r>
      <w:r>
        <w:rPr>
          <w:rFonts w:hint="eastAsia" w:ascii="Times New Roman" w:hAnsi="Times New Roman" w:eastAsia="仿宋" w:cs="Times New Roman"/>
          <w:b w:val="0"/>
          <w:bCs w:val="0"/>
          <w:sz w:val="24"/>
          <w:szCs w:val="24"/>
          <w:lang w:val="en-US" w:eastAsia="zh-CN"/>
        </w:rPr>
        <w:fldChar w:fldCharType="end"/>
      </w:r>
      <w:r>
        <w:rPr>
          <w:rFonts w:hint="eastAsia" w:ascii="Times New Roman" w:hAnsi="Times New Roman" w:eastAsia="仿宋" w:cs="Times New Roman"/>
          <w:b w:val="0"/>
          <w:bCs w:val="0"/>
          <w:sz w:val="24"/>
          <w:szCs w:val="24"/>
          <w:lang w:val="en-US" w:eastAsia="zh-CN"/>
        </w:rPr>
        <w:t>污染等突发性环境污染事件和辐射污染事件。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bCs/>
          <w:sz w:val="24"/>
          <w:szCs w:val="24"/>
          <w:lang w:val="en-US" w:eastAsia="zh-CN"/>
        </w:rPr>
        <w:t>环境应急：</w:t>
      </w:r>
      <w:r>
        <w:rPr>
          <w:rFonts w:hint="eastAsia" w:ascii="Times New Roman" w:hAnsi="Times New Roman" w:eastAsia="仿宋" w:cs="Times New Roman"/>
          <w:b w:val="0"/>
          <w:bCs w:val="0"/>
          <w:sz w:val="24"/>
          <w:szCs w:val="24"/>
          <w:lang w:val="en-US" w:eastAsia="zh-CN"/>
        </w:rPr>
        <w:t>针对可能或已发生的突发环境事件需要立即采取某些超出正常工作程序的行动，以避免事件发生或减轻事件后果的状态，也称为紧急状态；同时也泛指立即采取超出正常工作程序的行动。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bCs/>
          <w:sz w:val="24"/>
          <w:szCs w:val="24"/>
          <w:lang w:val="en-US" w:eastAsia="zh-CN"/>
        </w:rPr>
        <w:t>应急预案：</w:t>
      </w:r>
      <w:r>
        <w:rPr>
          <w:rFonts w:hint="eastAsia" w:ascii="Times New Roman" w:hAnsi="Times New Roman" w:eastAsia="仿宋" w:cs="Times New Roman"/>
          <w:b w:val="0"/>
          <w:bCs w:val="0"/>
          <w:sz w:val="24"/>
          <w:szCs w:val="24"/>
          <w:lang w:val="en-US" w:eastAsia="zh-CN"/>
        </w:rPr>
        <w:t>应急</w:t>
      </w:r>
      <w:r>
        <w:rPr>
          <w:rFonts w:hint="eastAsia" w:ascii="Times New Roman" w:hAnsi="Times New Roman" w:eastAsia="仿宋" w:cs="Times New Roman"/>
          <w:b w:val="0"/>
          <w:bCs w:val="0"/>
          <w:sz w:val="24"/>
          <w:szCs w:val="24"/>
          <w:lang w:val="en-US" w:eastAsia="zh-CN"/>
        </w:rPr>
        <w:fldChar w:fldCharType="begin"/>
      </w:r>
      <w:r>
        <w:rPr>
          <w:rFonts w:hint="eastAsia" w:ascii="Times New Roman" w:hAnsi="Times New Roman" w:eastAsia="仿宋" w:cs="Times New Roman"/>
          <w:b w:val="0"/>
          <w:bCs w:val="0"/>
          <w:sz w:val="24"/>
          <w:szCs w:val="24"/>
          <w:lang w:val="en-US" w:eastAsia="zh-CN"/>
        </w:rPr>
        <w:instrText xml:space="preserve"> HYPERLINK "http://baike.baidu.com/item/%E9%A2%84%E6%A1%88" \t "http://baike.baidu.com/_blank" </w:instrText>
      </w:r>
      <w:r>
        <w:rPr>
          <w:rFonts w:hint="eastAsia" w:ascii="Times New Roman" w:hAnsi="Times New Roman" w:eastAsia="仿宋" w:cs="Times New Roman"/>
          <w:b w:val="0"/>
          <w:bCs w:val="0"/>
          <w:sz w:val="24"/>
          <w:szCs w:val="24"/>
          <w:lang w:val="en-US" w:eastAsia="zh-CN"/>
        </w:rPr>
        <w:fldChar w:fldCharType="separate"/>
      </w:r>
      <w:r>
        <w:rPr>
          <w:rFonts w:hint="eastAsia" w:ascii="Times New Roman" w:hAnsi="Times New Roman" w:eastAsia="仿宋" w:cs="Times New Roman"/>
          <w:b w:val="0"/>
          <w:bCs w:val="0"/>
          <w:sz w:val="24"/>
          <w:szCs w:val="24"/>
          <w:lang w:val="en-US" w:eastAsia="zh-CN"/>
        </w:rPr>
        <w:t>预案</w:t>
      </w:r>
      <w:r>
        <w:rPr>
          <w:rFonts w:hint="eastAsia" w:ascii="Times New Roman" w:hAnsi="Times New Roman" w:eastAsia="仿宋" w:cs="Times New Roman"/>
          <w:b w:val="0"/>
          <w:bCs w:val="0"/>
          <w:sz w:val="24"/>
          <w:szCs w:val="24"/>
          <w:lang w:val="en-US" w:eastAsia="zh-CN"/>
        </w:rPr>
        <w:fldChar w:fldCharType="end"/>
      </w:r>
      <w:r>
        <w:rPr>
          <w:rFonts w:hint="eastAsia" w:ascii="Times New Roman" w:hAnsi="Times New Roman" w:eastAsia="仿宋" w:cs="Times New Roman"/>
          <w:b w:val="0"/>
          <w:bCs w:val="0"/>
          <w:sz w:val="24"/>
          <w:szCs w:val="24"/>
          <w:lang w:val="en-US" w:eastAsia="zh-CN"/>
        </w:rPr>
        <w:t>指面对突发事件如自然灾害、重特大事故、环境公害及人为破坏的应急管理、指挥、救援计划等。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cs="Times New Roman"/>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EB7"/>
    <w:rsid w:val="000757E0"/>
    <w:rsid w:val="000F1E00"/>
    <w:rsid w:val="001112AA"/>
    <w:rsid w:val="003236B3"/>
    <w:rsid w:val="008D5EB7"/>
    <w:rsid w:val="00A47D98"/>
    <w:rsid w:val="00D03A84"/>
    <w:rsid w:val="00E22386"/>
    <w:rsid w:val="00E5741F"/>
    <w:rsid w:val="0DC32DCA"/>
    <w:rsid w:val="1063055E"/>
    <w:rsid w:val="11005FA6"/>
    <w:rsid w:val="1A540A74"/>
    <w:rsid w:val="1E982F8D"/>
    <w:rsid w:val="2E0B677A"/>
    <w:rsid w:val="2F4D7EC3"/>
    <w:rsid w:val="3F485100"/>
    <w:rsid w:val="448F6E25"/>
    <w:rsid w:val="46166116"/>
    <w:rsid w:val="4F206AEE"/>
    <w:rsid w:val="521A4F1B"/>
    <w:rsid w:val="585A2D31"/>
    <w:rsid w:val="5CF92B7B"/>
    <w:rsid w:val="5D9D66B2"/>
    <w:rsid w:val="623E4B8D"/>
    <w:rsid w:val="652001FF"/>
    <w:rsid w:val="79A3779E"/>
    <w:rsid w:val="7D311CD8"/>
    <w:rsid w:val="7FF23D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beforeLines="0" w:beforeAutospacing="0" w:after="330" w:afterLines="0" w:afterAutospacing="0" w:line="240" w:lineRule="auto"/>
      <w:outlineLvl w:val="1"/>
    </w:pPr>
    <w:rPr>
      <w:rFonts w:eastAsia="宋体" w:cs="Times New Roman"/>
      <w:b/>
      <w:kern w:val="44"/>
      <w:sz w:val="28"/>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1"/>
    <w:semiHidden/>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semiHidden/>
    <w:qFormat/>
    <w:uiPriority w:val="99"/>
    <w:rPr>
      <w:sz w:val="18"/>
      <w:szCs w:val="18"/>
    </w:rPr>
  </w:style>
  <w:style w:type="character" w:customStyle="1" w:styleId="12">
    <w:name w:val="标题 2 Char"/>
    <w:basedOn w:val="9"/>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169</Words>
  <Characters>968</Characters>
  <Lines>8</Lines>
  <Paragraphs>2</Paragraphs>
  <TotalTime>5</TotalTime>
  <ScaleCrop>false</ScaleCrop>
  <LinksUpToDate>false</LinksUpToDate>
  <CharactersWithSpaces>1135</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2018-09-11T15:25:00Z</dcterms:created>
  <dc:creator>User</dc:creator>
  <cp:lastModifiedBy>闹闹</cp:lastModifiedBy>
  <dcterms:modified xsi:type="dcterms:W3CDTF">2019-07-23T09:13:23Z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