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Times New Roman" w:hAnsi="Times New Roman" w:eastAsia="仿宋" w:cs="Times New Roman"/>
          <w:b/>
          <w:sz w:val="44"/>
          <w:szCs w:val="44"/>
        </w:rPr>
      </w:pPr>
    </w:p>
    <w:p>
      <w:pPr>
        <w:pStyle w:val="2"/>
        <w:rPr>
          <w:rFonts w:hint="default" w:ascii="Times New Roman" w:hAnsi="Times New Roman" w:eastAsia="仿宋" w:cs="Times New Roman"/>
          <w:b/>
          <w:sz w:val="44"/>
          <w:szCs w:val="44"/>
        </w:rPr>
      </w:pPr>
    </w:p>
    <w:p>
      <w:pPr>
        <w:rPr>
          <w:rFonts w:hint="default"/>
        </w:rPr>
      </w:pPr>
    </w:p>
    <w:p>
      <w:pPr>
        <w:jc w:val="center"/>
        <w:rPr>
          <w:rFonts w:hint="default" w:ascii="Times New Roman" w:hAnsi="Times New Roman" w:eastAsia="仿宋" w:cs="Times New Roman"/>
          <w:b/>
          <w:sz w:val="44"/>
          <w:szCs w:val="44"/>
        </w:rPr>
      </w:pPr>
    </w:p>
    <w:p>
      <w:pPr>
        <w:jc w:val="center"/>
        <w:rPr>
          <w:rFonts w:hint="default" w:ascii="Times New Roman" w:hAnsi="Times New Roman" w:eastAsia="仿宋" w:cs="Times New Roman"/>
          <w:b/>
          <w:sz w:val="48"/>
          <w:szCs w:val="48"/>
        </w:rPr>
      </w:pPr>
      <w:r>
        <w:rPr>
          <w:rFonts w:hint="eastAsia" w:ascii="Times New Roman" w:hAnsi="Times New Roman" w:eastAsia="仿宋" w:cs="Times New Roman"/>
          <w:b/>
          <w:sz w:val="48"/>
          <w:szCs w:val="48"/>
          <w:lang w:eastAsia="zh-CN"/>
        </w:rPr>
        <w:t>咸阳市秦都区宏达建材厂</w:t>
      </w:r>
      <w:r>
        <w:rPr>
          <w:rFonts w:hint="default" w:ascii="Times New Roman" w:hAnsi="Times New Roman" w:eastAsia="仿宋" w:cs="Times New Roman"/>
          <w:b/>
          <w:sz w:val="48"/>
          <w:szCs w:val="48"/>
        </w:rPr>
        <w:t>突发环境事件</w:t>
      </w:r>
    </w:p>
    <w:p>
      <w:pPr>
        <w:jc w:val="center"/>
        <w:rPr>
          <w:rFonts w:hint="default" w:ascii="Times New Roman" w:hAnsi="Times New Roman" w:eastAsia="仿宋" w:cs="Times New Roman"/>
          <w:b/>
          <w:sz w:val="44"/>
          <w:szCs w:val="44"/>
        </w:rPr>
      </w:pPr>
      <w:r>
        <w:rPr>
          <w:rFonts w:hint="default" w:ascii="Times New Roman" w:hAnsi="Times New Roman" w:eastAsia="仿宋" w:cs="Times New Roman"/>
          <w:b/>
          <w:sz w:val="48"/>
          <w:szCs w:val="48"/>
        </w:rPr>
        <w:t>应急预案编制说明</w:t>
      </w:r>
    </w:p>
    <w:p>
      <w:pPr>
        <w:jc w:val="center"/>
        <w:rPr>
          <w:rFonts w:hint="default" w:ascii="Times New Roman" w:hAnsi="Times New Roman" w:eastAsia="仿宋" w:cs="Times New Roman"/>
          <w:b/>
          <w:sz w:val="52"/>
          <w:szCs w:val="52"/>
        </w:rPr>
      </w:pPr>
    </w:p>
    <w:p>
      <w:pPr>
        <w:jc w:val="center"/>
        <w:rPr>
          <w:rFonts w:hint="default" w:ascii="Times New Roman" w:hAnsi="Times New Roman" w:eastAsia="仿宋" w:cs="Times New Roman"/>
          <w:b/>
          <w:sz w:val="52"/>
          <w:szCs w:val="52"/>
        </w:rPr>
      </w:pPr>
    </w:p>
    <w:p>
      <w:pPr>
        <w:jc w:val="center"/>
        <w:rPr>
          <w:rFonts w:hint="default" w:ascii="Times New Roman" w:hAnsi="Times New Roman" w:eastAsia="仿宋" w:cs="Times New Roman"/>
          <w:b/>
          <w:sz w:val="52"/>
          <w:szCs w:val="52"/>
        </w:rPr>
      </w:pPr>
    </w:p>
    <w:p>
      <w:pPr>
        <w:jc w:val="center"/>
        <w:rPr>
          <w:rFonts w:hint="default" w:ascii="Times New Roman" w:hAnsi="Times New Roman" w:eastAsia="仿宋" w:cs="Times New Roman"/>
          <w:b/>
          <w:sz w:val="52"/>
          <w:szCs w:val="52"/>
        </w:rPr>
      </w:pPr>
    </w:p>
    <w:p>
      <w:pPr>
        <w:jc w:val="center"/>
        <w:rPr>
          <w:rFonts w:hint="default" w:ascii="Times New Roman" w:hAnsi="Times New Roman" w:eastAsia="仿宋" w:cs="Times New Roman"/>
          <w:b/>
          <w:sz w:val="52"/>
          <w:szCs w:val="52"/>
        </w:rPr>
      </w:pPr>
    </w:p>
    <w:p>
      <w:pPr>
        <w:pStyle w:val="8"/>
        <w:rPr>
          <w:rFonts w:hint="default" w:ascii="Times New Roman" w:hAnsi="Times New Roman" w:eastAsia="仿宋" w:cs="Times New Roman"/>
          <w:b/>
          <w:sz w:val="52"/>
          <w:szCs w:val="52"/>
          <w:lang w:val="en-US" w:eastAsia="zh-CN"/>
        </w:rPr>
      </w:pPr>
    </w:p>
    <w:p>
      <w:pPr>
        <w:pStyle w:val="8"/>
        <w:rPr>
          <w:rFonts w:hint="default" w:ascii="Times New Roman" w:hAnsi="Times New Roman" w:eastAsia="仿宋" w:cs="Times New Roman"/>
          <w:b/>
          <w:sz w:val="52"/>
          <w:szCs w:val="52"/>
          <w:lang w:val="en-US" w:eastAsia="zh-CN"/>
        </w:rPr>
      </w:pPr>
    </w:p>
    <w:p>
      <w:pPr>
        <w:pStyle w:val="8"/>
        <w:rPr>
          <w:rFonts w:hint="default" w:ascii="Times New Roman" w:hAnsi="Times New Roman" w:eastAsia="仿宋" w:cs="Times New Roman"/>
          <w:b/>
          <w:sz w:val="52"/>
          <w:szCs w:val="52"/>
          <w:lang w:val="en-US" w:eastAsia="zh-CN"/>
        </w:rPr>
      </w:pPr>
    </w:p>
    <w:p>
      <w:pPr>
        <w:jc w:val="center"/>
        <w:rPr>
          <w:rFonts w:hint="default" w:ascii="Times New Roman" w:hAnsi="Times New Roman" w:eastAsia="仿宋" w:cs="Times New Roman"/>
          <w:b/>
          <w:sz w:val="52"/>
          <w:szCs w:val="52"/>
        </w:rPr>
      </w:pPr>
    </w:p>
    <w:p>
      <w:pPr>
        <w:rPr>
          <w:rFonts w:hint="default" w:ascii="Times New Roman" w:hAnsi="Times New Roman" w:eastAsia="仿宋" w:cs="Times New Roman"/>
          <w:b/>
          <w:sz w:val="52"/>
          <w:szCs w:val="52"/>
        </w:rPr>
      </w:pPr>
    </w:p>
    <w:p>
      <w:pPr>
        <w:rPr>
          <w:rFonts w:hint="default" w:ascii="Times New Roman" w:hAnsi="Times New Roman" w:eastAsia="仿宋" w:cs="Times New Roman"/>
          <w:b/>
          <w:sz w:val="30"/>
          <w:szCs w:val="30"/>
        </w:rPr>
      </w:pPr>
    </w:p>
    <w:p>
      <w:pPr>
        <w:jc w:val="center"/>
        <w:rPr>
          <w:rFonts w:hint="default" w:ascii="Times New Roman" w:hAnsi="Times New Roman" w:eastAsia="仿宋" w:cs="Times New Roman"/>
          <w:b/>
          <w:sz w:val="32"/>
          <w:szCs w:val="32"/>
          <w:lang w:eastAsia="zh-CN"/>
        </w:rPr>
      </w:pPr>
      <w:r>
        <w:rPr>
          <w:rFonts w:hint="eastAsia" w:ascii="Times New Roman" w:hAnsi="Times New Roman" w:eastAsia="仿宋" w:cs="Times New Roman"/>
          <w:b/>
          <w:sz w:val="32"/>
          <w:szCs w:val="32"/>
          <w:lang w:eastAsia="zh-CN"/>
        </w:rPr>
        <w:t>咸阳市秦都区宏达建材厂</w:t>
      </w:r>
    </w:p>
    <w:p>
      <w:pPr>
        <w:jc w:val="center"/>
        <w:rPr>
          <w:rFonts w:hint="default" w:ascii="Times New Roman" w:hAnsi="Times New Roman" w:eastAsia="仿宋" w:cs="Times New Roman"/>
          <w:b/>
          <w:sz w:val="32"/>
          <w:szCs w:val="32"/>
        </w:rPr>
      </w:pPr>
      <w:r>
        <w:rPr>
          <w:rFonts w:hint="default" w:ascii="Times New Roman" w:hAnsi="Times New Roman" w:eastAsia="仿宋" w:cs="Times New Roman"/>
          <w:b/>
          <w:sz w:val="32"/>
          <w:szCs w:val="32"/>
          <w:lang w:eastAsia="zh-CN"/>
        </w:rPr>
        <w:t>二</w:t>
      </w:r>
      <w:r>
        <w:rPr>
          <w:rFonts w:hint="default" w:ascii="Times New Roman" w:hAnsi="Times New Roman" w:eastAsia="仿宋" w:cs="Times New Roman"/>
          <w:b/>
          <w:sz w:val="32"/>
          <w:szCs w:val="32"/>
          <w:lang w:val="en-US" w:eastAsia="zh-CN"/>
        </w:rPr>
        <w:t>0一</w:t>
      </w:r>
      <w:r>
        <w:rPr>
          <w:rFonts w:hint="eastAsia" w:ascii="Times New Roman" w:hAnsi="Times New Roman" w:eastAsia="仿宋" w:cs="Times New Roman"/>
          <w:b/>
          <w:sz w:val="32"/>
          <w:szCs w:val="32"/>
          <w:lang w:val="en-US" w:eastAsia="zh-CN"/>
        </w:rPr>
        <w:t>九</w:t>
      </w:r>
      <w:r>
        <w:rPr>
          <w:rFonts w:hint="default" w:ascii="Times New Roman" w:hAnsi="Times New Roman" w:eastAsia="仿宋" w:cs="Times New Roman"/>
          <w:b/>
          <w:sz w:val="32"/>
          <w:szCs w:val="32"/>
        </w:rPr>
        <w:t>年</w:t>
      </w:r>
      <w:r>
        <w:rPr>
          <w:rFonts w:hint="eastAsia" w:ascii="Times New Roman" w:hAnsi="Times New Roman" w:eastAsia="仿宋" w:cs="Times New Roman"/>
          <w:b/>
          <w:sz w:val="32"/>
          <w:szCs w:val="32"/>
          <w:lang w:val="en-US" w:eastAsia="zh-CN"/>
        </w:rPr>
        <w:t>八</w:t>
      </w:r>
      <w:r>
        <w:rPr>
          <w:rFonts w:hint="default" w:ascii="Times New Roman" w:hAnsi="Times New Roman" w:eastAsia="仿宋" w:cs="Times New Roman"/>
          <w:b/>
          <w:sz w:val="32"/>
          <w:szCs w:val="32"/>
        </w:rPr>
        <w:t>月</w:t>
      </w:r>
    </w:p>
    <w:p>
      <w:pPr>
        <w:rPr>
          <w:rFonts w:hint="default" w:ascii="Times New Roman" w:hAnsi="Times New Roman" w:eastAsia="仿宋" w:cs="Times New Roman"/>
        </w:rPr>
      </w:pPr>
    </w:p>
    <w:p>
      <w:pPr>
        <w:rPr>
          <w:rFonts w:hint="default" w:ascii="Times New Roman" w:hAnsi="Times New Roman" w:eastAsia="仿宋" w:cs="Times New Roman"/>
        </w:rPr>
      </w:pPr>
    </w:p>
    <w:p>
      <w:pPr>
        <w:rPr>
          <w:rFonts w:hint="default" w:ascii="Times New Roman" w:hAnsi="Times New Roman" w:eastAsia="仿宋" w:cs="Times New Roman"/>
          <w:b/>
          <w:sz w:val="32"/>
          <w:szCs w:val="32"/>
        </w:rPr>
      </w:pPr>
      <w:bookmarkStart w:id="0" w:name="_Toc31946"/>
      <w:r>
        <w:rPr>
          <w:rFonts w:hint="default" w:ascii="Times New Roman" w:hAnsi="Times New Roman" w:eastAsia="仿宋" w:cs="Times New Roman"/>
          <w:b/>
          <w:sz w:val="32"/>
          <w:szCs w:val="32"/>
        </w:rPr>
        <w:br w:type="page"/>
      </w:r>
    </w:p>
    <w:p>
      <w:pPr>
        <w:jc w:val="center"/>
        <w:rPr>
          <w:rFonts w:hint="eastAsia" w:ascii="Times New Roman" w:hAnsi="Times New Roman" w:eastAsia="仿宋" w:cs="Times New Roman"/>
          <w:lang w:val="en-US" w:eastAsia="zh-CN"/>
        </w:rPr>
      </w:pPr>
      <w:r>
        <w:rPr>
          <w:rFonts w:hint="default" w:ascii="Times New Roman" w:hAnsi="Times New Roman" w:eastAsia="仿宋" w:cs="Times New Roman"/>
          <w:b/>
          <w:sz w:val="32"/>
          <w:szCs w:val="32"/>
        </w:rPr>
        <w:t>目</w:t>
      </w:r>
      <w:r>
        <w:rPr>
          <w:rFonts w:hint="default" w:ascii="Times New Roman" w:hAnsi="Times New Roman" w:eastAsia="仿宋" w:cs="Times New Roman"/>
          <w:b/>
          <w:sz w:val="32"/>
          <w:szCs w:val="32"/>
          <w:lang w:val="en-US" w:eastAsia="zh-CN"/>
        </w:rPr>
        <w:t xml:space="preserve"> </w:t>
      </w:r>
      <w:r>
        <w:rPr>
          <w:rFonts w:hint="default" w:ascii="Times New Roman" w:hAnsi="Times New Roman" w:eastAsia="仿宋" w:cs="Times New Roman"/>
          <w:b/>
          <w:sz w:val="32"/>
          <w:szCs w:val="32"/>
        </w:rPr>
        <w:t>录</w:t>
      </w:r>
      <w:bookmarkStart w:id="1" w:name="_Toc457977856"/>
      <w:r>
        <w:rPr>
          <w:rFonts w:hint="eastAsia" w:ascii="Times New Roman" w:hAnsi="Times New Roman" w:eastAsia="仿宋" w:cs="Times New Roman"/>
          <w:b/>
          <w:sz w:val="32"/>
          <w:szCs w:val="32"/>
          <w:lang w:val="en-US" w:eastAsia="zh-CN"/>
        </w:rPr>
        <w:t xml:space="preserve"> </w:t>
      </w:r>
    </w:p>
    <w:p>
      <w:pPr>
        <w:pStyle w:val="14"/>
        <w:tabs>
          <w:tab w:val="right" w:leader="dot" w:pos="9072"/>
        </w:tabs>
        <w:rPr>
          <w:rFonts w:hint="default" w:ascii="Times New Roman" w:hAnsi="Times New Roman" w:cs="Times New Roman"/>
          <w:sz w:val="28"/>
          <w:szCs w:val="32"/>
        </w:rPr>
      </w:pPr>
      <w:r>
        <w:rPr>
          <w:rFonts w:hint="default" w:ascii="Times New Roman" w:hAnsi="Times New Roman" w:eastAsia="仿宋" w:cs="Times New Roman"/>
          <w:sz w:val="28"/>
          <w:szCs w:val="28"/>
        </w:rPr>
        <w:fldChar w:fldCharType="begin"/>
      </w:r>
      <w:r>
        <w:rPr>
          <w:rFonts w:hint="default" w:ascii="Times New Roman" w:hAnsi="Times New Roman" w:eastAsia="仿宋" w:cs="Times New Roman"/>
          <w:sz w:val="28"/>
          <w:szCs w:val="28"/>
        </w:rPr>
        <w:instrText xml:space="preserve">TOC \o "1-3" \h \u </w:instrText>
      </w:r>
      <w:r>
        <w:rPr>
          <w:rFonts w:hint="default" w:ascii="Times New Roman" w:hAnsi="Times New Roman" w:eastAsia="仿宋" w:cs="Times New Roman"/>
          <w:sz w:val="28"/>
          <w:szCs w:val="28"/>
        </w:rPr>
        <w:fldChar w:fldCharType="separate"/>
      </w:r>
      <w:r>
        <w:rPr>
          <w:rFonts w:hint="default" w:ascii="Times New Roman" w:hAnsi="Times New Roman" w:eastAsia="仿宋" w:cs="Times New Roman"/>
          <w:sz w:val="28"/>
          <w:szCs w:val="40"/>
        </w:rPr>
        <w:fldChar w:fldCharType="begin"/>
      </w:r>
      <w:r>
        <w:rPr>
          <w:rFonts w:hint="default" w:ascii="Times New Roman" w:hAnsi="Times New Roman" w:eastAsia="仿宋" w:cs="Times New Roman"/>
          <w:sz w:val="28"/>
          <w:szCs w:val="40"/>
        </w:rPr>
        <w:instrText xml:space="preserve"> HYPERLINK \l _Toc4538 </w:instrText>
      </w:r>
      <w:r>
        <w:rPr>
          <w:rFonts w:hint="default" w:ascii="Times New Roman" w:hAnsi="Times New Roman" w:eastAsia="仿宋" w:cs="Times New Roman"/>
          <w:sz w:val="28"/>
          <w:szCs w:val="40"/>
        </w:rPr>
        <w:fldChar w:fldCharType="separate"/>
      </w:r>
      <w:r>
        <w:rPr>
          <w:rFonts w:hint="default" w:ascii="Times New Roman" w:hAnsi="Times New Roman" w:eastAsia="仿宋" w:cs="Times New Roman"/>
          <w:sz w:val="28"/>
          <w:szCs w:val="40"/>
        </w:rPr>
        <w:t>1预案编制的目的和依据</w:t>
      </w:r>
      <w:r>
        <w:rPr>
          <w:rFonts w:hint="default" w:ascii="Times New Roman" w:hAnsi="Times New Roman" w:cs="Times New Roman"/>
          <w:sz w:val="28"/>
          <w:szCs w:val="32"/>
        </w:rPr>
        <w:tab/>
      </w:r>
      <w:r>
        <w:rPr>
          <w:rFonts w:hint="default" w:ascii="Times New Roman" w:hAnsi="Times New Roman" w:cs="Times New Roman"/>
          <w:sz w:val="28"/>
          <w:szCs w:val="32"/>
        </w:rPr>
        <w:fldChar w:fldCharType="begin"/>
      </w:r>
      <w:r>
        <w:rPr>
          <w:rFonts w:hint="default" w:ascii="Times New Roman" w:hAnsi="Times New Roman" w:cs="Times New Roman"/>
          <w:sz w:val="28"/>
          <w:szCs w:val="32"/>
        </w:rPr>
        <w:instrText xml:space="preserve"> PAGEREF _Toc4538 </w:instrText>
      </w:r>
      <w:r>
        <w:rPr>
          <w:rFonts w:hint="default" w:ascii="Times New Roman" w:hAnsi="Times New Roman" w:cs="Times New Roman"/>
          <w:sz w:val="28"/>
          <w:szCs w:val="32"/>
        </w:rPr>
        <w:fldChar w:fldCharType="separate"/>
      </w:r>
      <w:r>
        <w:rPr>
          <w:rFonts w:hint="default" w:ascii="Times New Roman" w:hAnsi="Times New Roman" w:cs="Times New Roman"/>
          <w:sz w:val="28"/>
          <w:szCs w:val="32"/>
        </w:rPr>
        <w:t>1</w:t>
      </w:r>
      <w:r>
        <w:rPr>
          <w:rFonts w:hint="default" w:ascii="Times New Roman" w:hAnsi="Times New Roman" w:cs="Times New Roman"/>
          <w:sz w:val="28"/>
          <w:szCs w:val="32"/>
        </w:rPr>
        <w:fldChar w:fldCharType="end"/>
      </w:r>
      <w:r>
        <w:rPr>
          <w:rFonts w:hint="default" w:ascii="Times New Roman" w:hAnsi="Times New Roman" w:eastAsia="仿宋" w:cs="Times New Roman"/>
          <w:sz w:val="28"/>
          <w:szCs w:val="40"/>
        </w:rPr>
        <w:fldChar w:fldCharType="end"/>
      </w:r>
    </w:p>
    <w:p>
      <w:pPr>
        <w:pStyle w:val="17"/>
        <w:tabs>
          <w:tab w:val="right" w:leader="dot" w:pos="9072"/>
        </w:tabs>
        <w:rPr>
          <w:rFonts w:hint="default" w:ascii="Times New Roman" w:hAnsi="Times New Roman" w:cs="Times New Roman"/>
          <w:sz w:val="28"/>
          <w:szCs w:val="32"/>
        </w:rPr>
      </w:pPr>
      <w:r>
        <w:rPr>
          <w:rFonts w:hint="default" w:ascii="Times New Roman" w:hAnsi="Times New Roman" w:eastAsia="仿宋" w:cs="Times New Roman"/>
          <w:kern w:val="2"/>
          <w:sz w:val="28"/>
          <w:szCs w:val="40"/>
          <w:lang w:val="en-US" w:eastAsia="zh-CN" w:bidi="ar-SA"/>
        </w:rPr>
        <w:fldChar w:fldCharType="begin"/>
      </w:r>
      <w:r>
        <w:rPr>
          <w:rFonts w:hint="default" w:ascii="Times New Roman" w:hAnsi="Times New Roman" w:eastAsia="仿宋" w:cs="Times New Roman"/>
          <w:kern w:val="2"/>
          <w:sz w:val="28"/>
          <w:szCs w:val="40"/>
          <w:lang w:val="en-US" w:eastAsia="zh-CN" w:bidi="ar-SA"/>
        </w:rPr>
        <w:instrText xml:space="preserve"> HYPERLINK \l _Toc11938 </w:instrText>
      </w:r>
      <w:r>
        <w:rPr>
          <w:rFonts w:hint="default" w:ascii="Times New Roman" w:hAnsi="Times New Roman" w:eastAsia="仿宋" w:cs="Times New Roman"/>
          <w:kern w:val="2"/>
          <w:sz w:val="28"/>
          <w:szCs w:val="40"/>
          <w:lang w:val="en-US" w:eastAsia="zh-CN" w:bidi="ar-SA"/>
        </w:rPr>
        <w:fldChar w:fldCharType="separate"/>
      </w:r>
      <w:r>
        <w:rPr>
          <w:rFonts w:hint="default" w:ascii="Times New Roman" w:hAnsi="Times New Roman" w:eastAsia="仿宋" w:cs="Times New Roman"/>
          <w:sz w:val="28"/>
          <w:szCs w:val="40"/>
        </w:rPr>
        <w:t>1.1预案编制的目的</w:t>
      </w:r>
      <w:r>
        <w:rPr>
          <w:rFonts w:hint="default" w:ascii="Times New Roman" w:hAnsi="Times New Roman" w:cs="Times New Roman"/>
          <w:sz w:val="28"/>
          <w:szCs w:val="32"/>
        </w:rPr>
        <w:tab/>
      </w:r>
      <w:r>
        <w:rPr>
          <w:rFonts w:hint="default" w:ascii="Times New Roman" w:hAnsi="Times New Roman" w:cs="Times New Roman"/>
          <w:sz w:val="28"/>
          <w:szCs w:val="32"/>
        </w:rPr>
        <w:fldChar w:fldCharType="begin"/>
      </w:r>
      <w:r>
        <w:rPr>
          <w:rFonts w:hint="default" w:ascii="Times New Roman" w:hAnsi="Times New Roman" w:cs="Times New Roman"/>
          <w:sz w:val="28"/>
          <w:szCs w:val="32"/>
        </w:rPr>
        <w:instrText xml:space="preserve"> PAGEREF _Toc11938 </w:instrText>
      </w:r>
      <w:r>
        <w:rPr>
          <w:rFonts w:hint="default" w:ascii="Times New Roman" w:hAnsi="Times New Roman" w:cs="Times New Roman"/>
          <w:sz w:val="28"/>
          <w:szCs w:val="32"/>
        </w:rPr>
        <w:fldChar w:fldCharType="separate"/>
      </w:r>
      <w:r>
        <w:rPr>
          <w:rFonts w:hint="default" w:ascii="Times New Roman" w:hAnsi="Times New Roman" w:cs="Times New Roman"/>
          <w:sz w:val="28"/>
          <w:szCs w:val="32"/>
        </w:rPr>
        <w:t>1</w:t>
      </w:r>
      <w:r>
        <w:rPr>
          <w:rFonts w:hint="default" w:ascii="Times New Roman" w:hAnsi="Times New Roman" w:cs="Times New Roman"/>
          <w:sz w:val="28"/>
          <w:szCs w:val="32"/>
        </w:rPr>
        <w:fldChar w:fldCharType="end"/>
      </w:r>
      <w:r>
        <w:rPr>
          <w:rFonts w:hint="default" w:ascii="Times New Roman" w:hAnsi="Times New Roman" w:eastAsia="仿宋" w:cs="Times New Roman"/>
          <w:kern w:val="2"/>
          <w:sz w:val="28"/>
          <w:szCs w:val="40"/>
          <w:lang w:val="en-US" w:eastAsia="zh-CN" w:bidi="ar-SA"/>
        </w:rPr>
        <w:fldChar w:fldCharType="end"/>
      </w:r>
    </w:p>
    <w:p>
      <w:pPr>
        <w:pStyle w:val="17"/>
        <w:tabs>
          <w:tab w:val="right" w:leader="dot" w:pos="9072"/>
        </w:tabs>
        <w:rPr>
          <w:rFonts w:hint="default" w:ascii="Times New Roman" w:hAnsi="Times New Roman" w:cs="Times New Roman"/>
          <w:sz w:val="28"/>
          <w:szCs w:val="32"/>
        </w:rPr>
      </w:pPr>
      <w:r>
        <w:rPr>
          <w:rFonts w:hint="default" w:ascii="Times New Roman" w:hAnsi="Times New Roman" w:eastAsia="仿宋" w:cs="Times New Roman"/>
          <w:kern w:val="2"/>
          <w:sz w:val="28"/>
          <w:szCs w:val="40"/>
          <w:lang w:val="en-US" w:eastAsia="zh-CN" w:bidi="ar-SA"/>
        </w:rPr>
        <w:fldChar w:fldCharType="begin"/>
      </w:r>
      <w:r>
        <w:rPr>
          <w:rFonts w:hint="default" w:ascii="Times New Roman" w:hAnsi="Times New Roman" w:eastAsia="仿宋" w:cs="Times New Roman"/>
          <w:kern w:val="2"/>
          <w:sz w:val="28"/>
          <w:szCs w:val="40"/>
          <w:lang w:val="en-US" w:eastAsia="zh-CN" w:bidi="ar-SA"/>
        </w:rPr>
        <w:instrText xml:space="preserve"> HYPERLINK \l _Toc8748 </w:instrText>
      </w:r>
      <w:r>
        <w:rPr>
          <w:rFonts w:hint="default" w:ascii="Times New Roman" w:hAnsi="Times New Roman" w:eastAsia="仿宋" w:cs="Times New Roman"/>
          <w:kern w:val="2"/>
          <w:sz w:val="28"/>
          <w:szCs w:val="40"/>
          <w:lang w:val="en-US" w:eastAsia="zh-CN" w:bidi="ar-SA"/>
        </w:rPr>
        <w:fldChar w:fldCharType="separate"/>
      </w:r>
      <w:r>
        <w:rPr>
          <w:rFonts w:hint="default" w:ascii="Times New Roman" w:hAnsi="Times New Roman" w:eastAsia="仿宋" w:cs="Times New Roman"/>
          <w:sz w:val="28"/>
          <w:szCs w:val="40"/>
        </w:rPr>
        <w:t>1.2预案编制的依据</w:t>
      </w:r>
      <w:r>
        <w:rPr>
          <w:rFonts w:hint="default" w:ascii="Times New Roman" w:hAnsi="Times New Roman" w:cs="Times New Roman"/>
          <w:sz w:val="28"/>
          <w:szCs w:val="32"/>
        </w:rPr>
        <w:tab/>
      </w:r>
      <w:r>
        <w:rPr>
          <w:rFonts w:hint="default" w:ascii="Times New Roman" w:hAnsi="Times New Roman" w:cs="Times New Roman"/>
          <w:sz w:val="28"/>
          <w:szCs w:val="32"/>
        </w:rPr>
        <w:fldChar w:fldCharType="begin"/>
      </w:r>
      <w:r>
        <w:rPr>
          <w:rFonts w:hint="default" w:ascii="Times New Roman" w:hAnsi="Times New Roman" w:cs="Times New Roman"/>
          <w:sz w:val="28"/>
          <w:szCs w:val="32"/>
        </w:rPr>
        <w:instrText xml:space="preserve"> PAGEREF _Toc8748 </w:instrText>
      </w:r>
      <w:r>
        <w:rPr>
          <w:rFonts w:hint="default" w:ascii="Times New Roman" w:hAnsi="Times New Roman" w:cs="Times New Roman"/>
          <w:sz w:val="28"/>
          <w:szCs w:val="32"/>
        </w:rPr>
        <w:fldChar w:fldCharType="separate"/>
      </w:r>
      <w:r>
        <w:rPr>
          <w:rFonts w:hint="default" w:ascii="Times New Roman" w:hAnsi="Times New Roman" w:cs="Times New Roman"/>
          <w:sz w:val="28"/>
          <w:szCs w:val="32"/>
        </w:rPr>
        <w:t>1</w:t>
      </w:r>
      <w:r>
        <w:rPr>
          <w:rFonts w:hint="default" w:ascii="Times New Roman" w:hAnsi="Times New Roman" w:cs="Times New Roman"/>
          <w:sz w:val="28"/>
          <w:szCs w:val="32"/>
        </w:rPr>
        <w:fldChar w:fldCharType="end"/>
      </w:r>
      <w:r>
        <w:rPr>
          <w:rFonts w:hint="default" w:ascii="Times New Roman" w:hAnsi="Times New Roman" w:eastAsia="仿宋" w:cs="Times New Roman"/>
          <w:kern w:val="2"/>
          <w:sz w:val="28"/>
          <w:szCs w:val="40"/>
          <w:lang w:val="en-US" w:eastAsia="zh-CN" w:bidi="ar-SA"/>
        </w:rPr>
        <w:fldChar w:fldCharType="end"/>
      </w:r>
    </w:p>
    <w:p>
      <w:pPr>
        <w:pStyle w:val="14"/>
        <w:tabs>
          <w:tab w:val="right" w:leader="dot" w:pos="9072"/>
        </w:tabs>
        <w:rPr>
          <w:rFonts w:hint="default" w:ascii="Times New Roman" w:hAnsi="Times New Roman" w:cs="Times New Roman"/>
          <w:sz w:val="28"/>
          <w:szCs w:val="32"/>
        </w:rPr>
      </w:pPr>
      <w:r>
        <w:rPr>
          <w:rFonts w:hint="default" w:ascii="Times New Roman" w:hAnsi="Times New Roman" w:eastAsia="仿宋" w:cs="Times New Roman"/>
          <w:kern w:val="2"/>
          <w:sz w:val="28"/>
          <w:szCs w:val="40"/>
          <w:lang w:val="en-US" w:eastAsia="zh-CN" w:bidi="ar-SA"/>
        </w:rPr>
        <w:fldChar w:fldCharType="begin"/>
      </w:r>
      <w:r>
        <w:rPr>
          <w:rFonts w:hint="default" w:ascii="Times New Roman" w:hAnsi="Times New Roman" w:eastAsia="仿宋" w:cs="Times New Roman"/>
          <w:kern w:val="2"/>
          <w:sz w:val="28"/>
          <w:szCs w:val="40"/>
          <w:lang w:val="en-US" w:eastAsia="zh-CN" w:bidi="ar-SA"/>
        </w:rPr>
        <w:instrText xml:space="preserve"> HYPERLINK \l _Toc26872 </w:instrText>
      </w:r>
      <w:r>
        <w:rPr>
          <w:rFonts w:hint="default" w:ascii="Times New Roman" w:hAnsi="Times New Roman" w:eastAsia="仿宋" w:cs="Times New Roman"/>
          <w:kern w:val="2"/>
          <w:sz w:val="28"/>
          <w:szCs w:val="40"/>
          <w:lang w:val="en-US" w:eastAsia="zh-CN" w:bidi="ar-SA"/>
        </w:rPr>
        <w:fldChar w:fldCharType="separate"/>
      </w:r>
      <w:r>
        <w:rPr>
          <w:rFonts w:hint="default" w:ascii="Times New Roman" w:hAnsi="Times New Roman" w:eastAsia="仿宋" w:cs="Times New Roman"/>
          <w:sz w:val="28"/>
          <w:szCs w:val="40"/>
        </w:rPr>
        <w:t>2预案编制的指导思想和编制原则</w:t>
      </w:r>
      <w:r>
        <w:rPr>
          <w:rFonts w:hint="default" w:ascii="Times New Roman" w:hAnsi="Times New Roman" w:cs="Times New Roman"/>
          <w:sz w:val="28"/>
          <w:szCs w:val="32"/>
        </w:rPr>
        <w:tab/>
      </w:r>
      <w:r>
        <w:rPr>
          <w:rFonts w:hint="default" w:ascii="Times New Roman" w:hAnsi="Times New Roman" w:cs="Times New Roman"/>
          <w:sz w:val="28"/>
          <w:szCs w:val="32"/>
        </w:rPr>
        <w:fldChar w:fldCharType="begin"/>
      </w:r>
      <w:r>
        <w:rPr>
          <w:rFonts w:hint="default" w:ascii="Times New Roman" w:hAnsi="Times New Roman" w:cs="Times New Roman"/>
          <w:sz w:val="28"/>
          <w:szCs w:val="32"/>
        </w:rPr>
        <w:instrText xml:space="preserve"> PAGEREF _Toc26872 </w:instrText>
      </w:r>
      <w:r>
        <w:rPr>
          <w:rFonts w:hint="default" w:ascii="Times New Roman" w:hAnsi="Times New Roman" w:cs="Times New Roman"/>
          <w:sz w:val="28"/>
          <w:szCs w:val="32"/>
        </w:rPr>
        <w:fldChar w:fldCharType="separate"/>
      </w:r>
      <w:r>
        <w:rPr>
          <w:rFonts w:hint="default" w:ascii="Times New Roman" w:hAnsi="Times New Roman" w:cs="Times New Roman"/>
          <w:sz w:val="28"/>
          <w:szCs w:val="32"/>
        </w:rPr>
        <w:t>3</w:t>
      </w:r>
      <w:r>
        <w:rPr>
          <w:rFonts w:hint="default" w:ascii="Times New Roman" w:hAnsi="Times New Roman" w:cs="Times New Roman"/>
          <w:sz w:val="28"/>
          <w:szCs w:val="32"/>
        </w:rPr>
        <w:fldChar w:fldCharType="end"/>
      </w:r>
      <w:r>
        <w:rPr>
          <w:rFonts w:hint="default" w:ascii="Times New Roman" w:hAnsi="Times New Roman" w:eastAsia="仿宋" w:cs="Times New Roman"/>
          <w:kern w:val="2"/>
          <w:sz w:val="28"/>
          <w:szCs w:val="40"/>
          <w:lang w:val="en-US" w:eastAsia="zh-CN" w:bidi="ar-SA"/>
        </w:rPr>
        <w:fldChar w:fldCharType="end"/>
      </w:r>
    </w:p>
    <w:p>
      <w:pPr>
        <w:pStyle w:val="17"/>
        <w:tabs>
          <w:tab w:val="right" w:leader="dot" w:pos="9072"/>
        </w:tabs>
        <w:rPr>
          <w:rFonts w:hint="default" w:ascii="Times New Roman" w:hAnsi="Times New Roman" w:cs="Times New Roman"/>
          <w:sz w:val="28"/>
          <w:szCs w:val="32"/>
        </w:rPr>
      </w:pPr>
      <w:r>
        <w:rPr>
          <w:rFonts w:hint="default" w:ascii="Times New Roman" w:hAnsi="Times New Roman" w:eastAsia="仿宋" w:cs="Times New Roman"/>
          <w:kern w:val="2"/>
          <w:sz w:val="28"/>
          <w:szCs w:val="40"/>
          <w:lang w:val="en-US" w:eastAsia="zh-CN" w:bidi="ar-SA"/>
        </w:rPr>
        <w:fldChar w:fldCharType="begin"/>
      </w:r>
      <w:r>
        <w:rPr>
          <w:rFonts w:hint="default" w:ascii="Times New Roman" w:hAnsi="Times New Roman" w:eastAsia="仿宋" w:cs="Times New Roman"/>
          <w:kern w:val="2"/>
          <w:sz w:val="28"/>
          <w:szCs w:val="40"/>
          <w:lang w:val="en-US" w:eastAsia="zh-CN" w:bidi="ar-SA"/>
        </w:rPr>
        <w:instrText xml:space="preserve"> HYPERLINK \l _Toc28617 </w:instrText>
      </w:r>
      <w:r>
        <w:rPr>
          <w:rFonts w:hint="default" w:ascii="Times New Roman" w:hAnsi="Times New Roman" w:eastAsia="仿宋" w:cs="Times New Roman"/>
          <w:kern w:val="2"/>
          <w:sz w:val="28"/>
          <w:szCs w:val="40"/>
          <w:lang w:val="en-US" w:eastAsia="zh-CN" w:bidi="ar-SA"/>
        </w:rPr>
        <w:fldChar w:fldCharType="separate"/>
      </w:r>
      <w:r>
        <w:rPr>
          <w:rFonts w:hint="default" w:ascii="Times New Roman" w:hAnsi="Times New Roman" w:eastAsia="仿宋" w:cs="Times New Roman"/>
          <w:sz w:val="28"/>
          <w:szCs w:val="40"/>
        </w:rPr>
        <w:t>2.1指导思想</w:t>
      </w:r>
      <w:r>
        <w:rPr>
          <w:rFonts w:hint="default" w:ascii="Times New Roman" w:hAnsi="Times New Roman" w:cs="Times New Roman"/>
          <w:sz w:val="28"/>
          <w:szCs w:val="32"/>
        </w:rPr>
        <w:tab/>
      </w:r>
      <w:r>
        <w:rPr>
          <w:rFonts w:hint="default" w:ascii="Times New Roman" w:hAnsi="Times New Roman" w:cs="Times New Roman"/>
          <w:sz w:val="28"/>
          <w:szCs w:val="32"/>
        </w:rPr>
        <w:fldChar w:fldCharType="begin"/>
      </w:r>
      <w:r>
        <w:rPr>
          <w:rFonts w:hint="default" w:ascii="Times New Roman" w:hAnsi="Times New Roman" w:cs="Times New Roman"/>
          <w:sz w:val="28"/>
          <w:szCs w:val="32"/>
        </w:rPr>
        <w:instrText xml:space="preserve"> PAGEREF _Toc28617 </w:instrText>
      </w:r>
      <w:r>
        <w:rPr>
          <w:rFonts w:hint="default" w:ascii="Times New Roman" w:hAnsi="Times New Roman" w:cs="Times New Roman"/>
          <w:sz w:val="28"/>
          <w:szCs w:val="32"/>
        </w:rPr>
        <w:fldChar w:fldCharType="separate"/>
      </w:r>
      <w:r>
        <w:rPr>
          <w:rFonts w:hint="default" w:ascii="Times New Roman" w:hAnsi="Times New Roman" w:cs="Times New Roman"/>
          <w:sz w:val="28"/>
          <w:szCs w:val="32"/>
        </w:rPr>
        <w:t>3</w:t>
      </w:r>
      <w:r>
        <w:rPr>
          <w:rFonts w:hint="default" w:ascii="Times New Roman" w:hAnsi="Times New Roman" w:cs="Times New Roman"/>
          <w:sz w:val="28"/>
          <w:szCs w:val="32"/>
        </w:rPr>
        <w:fldChar w:fldCharType="end"/>
      </w:r>
      <w:r>
        <w:rPr>
          <w:rFonts w:hint="default" w:ascii="Times New Roman" w:hAnsi="Times New Roman" w:eastAsia="仿宋" w:cs="Times New Roman"/>
          <w:kern w:val="2"/>
          <w:sz w:val="28"/>
          <w:szCs w:val="40"/>
          <w:lang w:val="en-US" w:eastAsia="zh-CN" w:bidi="ar-SA"/>
        </w:rPr>
        <w:fldChar w:fldCharType="end"/>
      </w:r>
    </w:p>
    <w:p>
      <w:pPr>
        <w:pStyle w:val="17"/>
        <w:tabs>
          <w:tab w:val="right" w:leader="dot" w:pos="9072"/>
        </w:tabs>
        <w:rPr>
          <w:rFonts w:hint="default" w:ascii="Times New Roman" w:hAnsi="Times New Roman" w:cs="Times New Roman"/>
          <w:sz w:val="28"/>
          <w:szCs w:val="32"/>
        </w:rPr>
      </w:pPr>
      <w:r>
        <w:rPr>
          <w:rFonts w:hint="default" w:ascii="Times New Roman" w:hAnsi="Times New Roman" w:eastAsia="仿宋" w:cs="Times New Roman"/>
          <w:kern w:val="2"/>
          <w:sz w:val="28"/>
          <w:szCs w:val="40"/>
          <w:lang w:val="en-US" w:eastAsia="zh-CN" w:bidi="ar-SA"/>
        </w:rPr>
        <w:fldChar w:fldCharType="begin"/>
      </w:r>
      <w:r>
        <w:rPr>
          <w:rFonts w:hint="default" w:ascii="Times New Roman" w:hAnsi="Times New Roman" w:eastAsia="仿宋" w:cs="Times New Roman"/>
          <w:kern w:val="2"/>
          <w:sz w:val="28"/>
          <w:szCs w:val="40"/>
          <w:lang w:val="en-US" w:eastAsia="zh-CN" w:bidi="ar-SA"/>
        </w:rPr>
        <w:instrText xml:space="preserve"> HYPERLINK \l _Toc19305 </w:instrText>
      </w:r>
      <w:r>
        <w:rPr>
          <w:rFonts w:hint="default" w:ascii="Times New Roman" w:hAnsi="Times New Roman" w:eastAsia="仿宋" w:cs="Times New Roman"/>
          <w:kern w:val="2"/>
          <w:sz w:val="28"/>
          <w:szCs w:val="40"/>
          <w:lang w:val="en-US" w:eastAsia="zh-CN" w:bidi="ar-SA"/>
        </w:rPr>
        <w:fldChar w:fldCharType="separate"/>
      </w:r>
      <w:r>
        <w:rPr>
          <w:rFonts w:hint="default" w:ascii="Times New Roman" w:hAnsi="Times New Roman" w:eastAsia="仿宋" w:cs="Times New Roman"/>
          <w:sz w:val="28"/>
          <w:szCs w:val="40"/>
        </w:rPr>
        <w:t>2.2工作原则</w:t>
      </w:r>
      <w:r>
        <w:rPr>
          <w:rFonts w:hint="default" w:ascii="Times New Roman" w:hAnsi="Times New Roman" w:cs="Times New Roman"/>
          <w:sz w:val="28"/>
          <w:szCs w:val="32"/>
        </w:rPr>
        <w:tab/>
      </w:r>
      <w:r>
        <w:rPr>
          <w:rFonts w:hint="default" w:ascii="Times New Roman" w:hAnsi="Times New Roman" w:cs="Times New Roman"/>
          <w:sz w:val="28"/>
          <w:szCs w:val="32"/>
        </w:rPr>
        <w:fldChar w:fldCharType="begin"/>
      </w:r>
      <w:r>
        <w:rPr>
          <w:rFonts w:hint="default" w:ascii="Times New Roman" w:hAnsi="Times New Roman" w:cs="Times New Roman"/>
          <w:sz w:val="28"/>
          <w:szCs w:val="32"/>
        </w:rPr>
        <w:instrText xml:space="preserve"> PAGEREF _Toc19305 </w:instrText>
      </w:r>
      <w:r>
        <w:rPr>
          <w:rFonts w:hint="default" w:ascii="Times New Roman" w:hAnsi="Times New Roman" w:cs="Times New Roman"/>
          <w:sz w:val="28"/>
          <w:szCs w:val="32"/>
        </w:rPr>
        <w:fldChar w:fldCharType="separate"/>
      </w:r>
      <w:r>
        <w:rPr>
          <w:rFonts w:hint="default" w:ascii="Times New Roman" w:hAnsi="Times New Roman" w:cs="Times New Roman"/>
          <w:sz w:val="28"/>
          <w:szCs w:val="32"/>
        </w:rPr>
        <w:t>3</w:t>
      </w:r>
      <w:r>
        <w:rPr>
          <w:rFonts w:hint="default" w:ascii="Times New Roman" w:hAnsi="Times New Roman" w:cs="Times New Roman"/>
          <w:sz w:val="28"/>
          <w:szCs w:val="32"/>
        </w:rPr>
        <w:fldChar w:fldCharType="end"/>
      </w:r>
      <w:r>
        <w:rPr>
          <w:rFonts w:hint="default" w:ascii="Times New Roman" w:hAnsi="Times New Roman" w:eastAsia="仿宋" w:cs="Times New Roman"/>
          <w:kern w:val="2"/>
          <w:sz w:val="28"/>
          <w:szCs w:val="40"/>
          <w:lang w:val="en-US" w:eastAsia="zh-CN" w:bidi="ar-SA"/>
        </w:rPr>
        <w:fldChar w:fldCharType="end"/>
      </w:r>
    </w:p>
    <w:p>
      <w:pPr>
        <w:pStyle w:val="14"/>
        <w:tabs>
          <w:tab w:val="right" w:leader="dot" w:pos="9072"/>
        </w:tabs>
        <w:rPr>
          <w:rFonts w:hint="default" w:ascii="Times New Roman" w:hAnsi="Times New Roman" w:cs="Times New Roman"/>
          <w:sz w:val="28"/>
          <w:szCs w:val="32"/>
        </w:rPr>
      </w:pPr>
      <w:r>
        <w:rPr>
          <w:rFonts w:hint="default" w:ascii="Times New Roman" w:hAnsi="Times New Roman" w:eastAsia="仿宋" w:cs="Times New Roman"/>
          <w:kern w:val="2"/>
          <w:sz w:val="28"/>
          <w:szCs w:val="40"/>
          <w:lang w:val="en-US" w:eastAsia="zh-CN" w:bidi="ar-SA"/>
        </w:rPr>
        <w:fldChar w:fldCharType="begin"/>
      </w:r>
      <w:r>
        <w:rPr>
          <w:rFonts w:hint="default" w:ascii="Times New Roman" w:hAnsi="Times New Roman" w:eastAsia="仿宋" w:cs="Times New Roman"/>
          <w:kern w:val="2"/>
          <w:sz w:val="28"/>
          <w:szCs w:val="40"/>
          <w:lang w:val="en-US" w:eastAsia="zh-CN" w:bidi="ar-SA"/>
        </w:rPr>
        <w:instrText xml:space="preserve"> HYPERLINK \l _Toc9026 </w:instrText>
      </w:r>
      <w:r>
        <w:rPr>
          <w:rFonts w:hint="default" w:ascii="Times New Roman" w:hAnsi="Times New Roman" w:eastAsia="仿宋" w:cs="Times New Roman"/>
          <w:kern w:val="2"/>
          <w:sz w:val="28"/>
          <w:szCs w:val="40"/>
          <w:lang w:val="en-US" w:eastAsia="zh-CN" w:bidi="ar-SA"/>
        </w:rPr>
        <w:fldChar w:fldCharType="separate"/>
      </w:r>
      <w:r>
        <w:rPr>
          <w:rFonts w:hint="default" w:ascii="Times New Roman" w:hAnsi="Times New Roman" w:eastAsia="仿宋" w:cs="Times New Roman"/>
          <w:sz w:val="28"/>
          <w:szCs w:val="40"/>
        </w:rPr>
        <w:t>3</w:t>
      </w:r>
      <w:r>
        <w:rPr>
          <w:rFonts w:hint="default" w:ascii="Times New Roman" w:hAnsi="Times New Roman" w:eastAsia="仿宋" w:cs="Times New Roman"/>
          <w:sz w:val="28"/>
          <w:szCs w:val="40"/>
          <w:lang w:eastAsia="zh-CN"/>
        </w:rPr>
        <w:t>应急指挥小组体系</w:t>
      </w:r>
      <w:r>
        <w:rPr>
          <w:rFonts w:hint="default" w:ascii="Times New Roman" w:hAnsi="Times New Roman" w:cs="Times New Roman"/>
          <w:sz w:val="28"/>
          <w:szCs w:val="32"/>
        </w:rPr>
        <w:tab/>
      </w:r>
      <w:r>
        <w:rPr>
          <w:rFonts w:hint="default" w:ascii="Times New Roman" w:hAnsi="Times New Roman" w:cs="Times New Roman"/>
          <w:sz w:val="28"/>
          <w:szCs w:val="32"/>
        </w:rPr>
        <w:fldChar w:fldCharType="begin"/>
      </w:r>
      <w:r>
        <w:rPr>
          <w:rFonts w:hint="default" w:ascii="Times New Roman" w:hAnsi="Times New Roman" w:cs="Times New Roman"/>
          <w:sz w:val="28"/>
          <w:szCs w:val="32"/>
        </w:rPr>
        <w:instrText xml:space="preserve"> PAGEREF _Toc9026 </w:instrText>
      </w:r>
      <w:r>
        <w:rPr>
          <w:rFonts w:hint="default" w:ascii="Times New Roman" w:hAnsi="Times New Roman" w:cs="Times New Roman"/>
          <w:sz w:val="28"/>
          <w:szCs w:val="32"/>
        </w:rPr>
        <w:fldChar w:fldCharType="separate"/>
      </w:r>
      <w:r>
        <w:rPr>
          <w:rFonts w:hint="default" w:ascii="Times New Roman" w:hAnsi="Times New Roman" w:cs="Times New Roman"/>
          <w:sz w:val="28"/>
          <w:szCs w:val="32"/>
        </w:rPr>
        <w:t>4</w:t>
      </w:r>
      <w:r>
        <w:rPr>
          <w:rFonts w:hint="default" w:ascii="Times New Roman" w:hAnsi="Times New Roman" w:cs="Times New Roman"/>
          <w:sz w:val="28"/>
          <w:szCs w:val="32"/>
        </w:rPr>
        <w:fldChar w:fldCharType="end"/>
      </w:r>
      <w:r>
        <w:rPr>
          <w:rFonts w:hint="default" w:ascii="Times New Roman" w:hAnsi="Times New Roman" w:eastAsia="仿宋" w:cs="Times New Roman"/>
          <w:kern w:val="2"/>
          <w:sz w:val="28"/>
          <w:szCs w:val="40"/>
          <w:lang w:val="en-US" w:eastAsia="zh-CN" w:bidi="ar-SA"/>
        </w:rPr>
        <w:fldChar w:fldCharType="end"/>
      </w:r>
    </w:p>
    <w:p>
      <w:pPr>
        <w:pStyle w:val="14"/>
        <w:tabs>
          <w:tab w:val="right" w:leader="dot" w:pos="9072"/>
        </w:tabs>
        <w:rPr>
          <w:rFonts w:hint="default" w:ascii="Times New Roman" w:hAnsi="Times New Roman" w:cs="Times New Roman"/>
          <w:sz w:val="28"/>
          <w:szCs w:val="32"/>
        </w:rPr>
      </w:pPr>
      <w:r>
        <w:rPr>
          <w:rFonts w:hint="default" w:ascii="Times New Roman" w:hAnsi="Times New Roman" w:eastAsia="仿宋" w:cs="Times New Roman"/>
          <w:kern w:val="2"/>
          <w:sz w:val="28"/>
          <w:szCs w:val="40"/>
          <w:lang w:val="en-US" w:eastAsia="zh-CN" w:bidi="ar-SA"/>
        </w:rPr>
        <w:fldChar w:fldCharType="begin"/>
      </w:r>
      <w:r>
        <w:rPr>
          <w:rFonts w:hint="default" w:ascii="Times New Roman" w:hAnsi="Times New Roman" w:eastAsia="仿宋" w:cs="Times New Roman"/>
          <w:kern w:val="2"/>
          <w:sz w:val="28"/>
          <w:szCs w:val="40"/>
          <w:lang w:val="en-US" w:eastAsia="zh-CN" w:bidi="ar-SA"/>
        </w:rPr>
        <w:instrText xml:space="preserve"> HYPERLINK \l _Toc27322 </w:instrText>
      </w:r>
      <w:r>
        <w:rPr>
          <w:rFonts w:hint="default" w:ascii="Times New Roman" w:hAnsi="Times New Roman" w:eastAsia="仿宋" w:cs="Times New Roman"/>
          <w:kern w:val="2"/>
          <w:sz w:val="28"/>
          <w:szCs w:val="40"/>
          <w:lang w:val="en-US" w:eastAsia="zh-CN" w:bidi="ar-SA"/>
        </w:rPr>
        <w:fldChar w:fldCharType="separate"/>
      </w:r>
      <w:r>
        <w:rPr>
          <w:rFonts w:hint="default" w:ascii="Times New Roman" w:hAnsi="Times New Roman" w:eastAsia="仿宋" w:cs="Times New Roman"/>
          <w:sz w:val="28"/>
          <w:szCs w:val="40"/>
          <w:lang w:val="en-US" w:eastAsia="zh-CN"/>
        </w:rPr>
        <w:t>4</w:t>
      </w:r>
      <w:r>
        <w:rPr>
          <w:rFonts w:hint="default" w:ascii="Times New Roman" w:hAnsi="Times New Roman" w:eastAsia="仿宋" w:cs="Times New Roman"/>
          <w:sz w:val="28"/>
          <w:szCs w:val="40"/>
        </w:rPr>
        <w:t>征求意见及采纳情况说明</w:t>
      </w:r>
      <w:r>
        <w:rPr>
          <w:rFonts w:hint="default" w:ascii="Times New Roman" w:hAnsi="Times New Roman" w:cs="Times New Roman"/>
          <w:sz w:val="28"/>
          <w:szCs w:val="32"/>
        </w:rPr>
        <w:tab/>
      </w:r>
      <w:r>
        <w:rPr>
          <w:rFonts w:hint="default" w:ascii="Times New Roman" w:hAnsi="Times New Roman" w:cs="Times New Roman"/>
          <w:sz w:val="28"/>
          <w:szCs w:val="32"/>
        </w:rPr>
        <w:fldChar w:fldCharType="begin"/>
      </w:r>
      <w:r>
        <w:rPr>
          <w:rFonts w:hint="default" w:ascii="Times New Roman" w:hAnsi="Times New Roman" w:cs="Times New Roman"/>
          <w:sz w:val="28"/>
          <w:szCs w:val="32"/>
        </w:rPr>
        <w:instrText xml:space="preserve"> PAGEREF _Toc27322 </w:instrText>
      </w:r>
      <w:r>
        <w:rPr>
          <w:rFonts w:hint="default" w:ascii="Times New Roman" w:hAnsi="Times New Roman" w:cs="Times New Roman"/>
          <w:sz w:val="28"/>
          <w:szCs w:val="32"/>
        </w:rPr>
        <w:fldChar w:fldCharType="separate"/>
      </w:r>
      <w:r>
        <w:rPr>
          <w:rFonts w:hint="default" w:ascii="Times New Roman" w:hAnsi="Times New Roman" w:cs="Times New Roman"/>
          <w:sz w:val="28"/>
          <w:szCs w:val="32"/>
        </w:rPr>
        <w:t>5</w:t>
      </w:r>
      <w:r>
        <w:rPr>
          <w:rFonts w:hint="default" w:ascii="Times New Roman" w:hAnsi="Times New Roman" w:cs="Times New Roman"/>
          <w:sz w:val="28"/>
          <w:szCs w:val="32"/>
        </w:rPr>
        <w:fldChar w:fldCharType="end"/>
      </w:r>
      <w:r>
        <w:rPr>
          <w:rFonts w:hint="default" w:ascii="Times New Roman" w:hAnsi="Times New Roman" w:eastAsia="仿宋" w:cs="Times New Roman"/>
          <w:kern w:val="2"/>
          <w:sz w:val="28"/>
          <w:szCs w:val="40"/>
          <w:lang w:val="en-US" w:eastAsia="zh-CN" w:bidi="ar-SA"/>
        </w:rPr>
        <w:fldChar w:fldCharType="end"/>
      </w:r>
    </w:p>
    <w:p>
      <w:pPr>
        <w:pStyle w:val="14"/>
        <w:tabs>
          <w:tab w:val="right" w:leader="dot" w:pos="9072"/>
        </w:tabs>
        <w:rPr>
          <w:rFonts w:hint="default" w:ascii="Times New Roman" w:hAnsi="Times New Roman" w:cs="Times New Roman"/>
        </w:rPr>
      </w:pPr>
      <w:r>
        <w:rPr>
          <w:rFonts w:hint="default" w:ascii="Times New Roman" w:hAnsi="Times New Roman" w:eastAsia="仿宋" w:cs="Times New Roman"/>
          <w:kern w:val="2"/>
          <w:sz w:val="28"/>
          <w:szCs w:val="40"/>
          <w:lang w:val="en-US" w:eastAsia="zh-CN" w:bidi="ar-SA"/>
        </w:rPr>
        <w:fldChar w:fldCharType="begin"/>
      </w:r>
      <w:r>
        <w:rPr>
          <w:rFonts w:hint="default" w:ascii="Times New Roman" w:hAnsi="Times New Roman" w:eastAsia="仿宋" w:cs="Times New Roman"/>
          <w:kern w:val="2"/>
          <w:sz w:val="28"/>
          <w:szCs w:val="40"/>
          <w:lang w:val="en-US" w:eastAsia="zh-CN" w:bidi="ar-SA"/>
        </w:rPr>
        <w:instrText xml:space="preserve"> HYPERLINK \l _Toc14781 </w:instrText>
      </w:r>
      <w:r>
        <w:rPr>
          <w:rFonts w:hint="default" w:ascii="Times New Roman" w:hAnsi="Times New Roman" w:eastAsia="仿宋" w:cs="Times New Roman"/>
          <w:kern w:val="2"/>
          <w:sz w:val="28"/>
          <w:szCs w:val="40"/>
          <w:lang w:val="en-US" w:eastAsia="zh-CN" w:bidi="ar-SA"/>
        </w:rPr>
        <w:fldChar w:fldCharType="separate"/>
      </w:r>
      <w:r>
        <w:rPr>
          <w:rFonts w:hint="default" w:ascii="Times New Roman" w:hAnsi="Times New Roman" w:eastAsia="仿宋" w:cs="Times New Roman"/>
          <w:sz w:val="28"/>
          <w:szCs w:val="40"/>
          <w:lang w:val="en-US" w:eastAsia="zh-CN"/>
        </w:rPr>
        <w:t>5</w:t>
      </w:r>
      <w:r>
        <w:rPr>
          <w:rFonts w:hint="default" w:ascii="Times New Roman" w:hAnsi="Times New Roman" w:eastAsia="仿宋" w:cs="Times New Roman"/>
          <w:sz w:val="28"/>
          <w:szCs w:val="40"/>
          <w:lang w:eastAsia="zh-CN"/>
        </w:rPr>
        <w:t>评审</w:t>
      </w:r>
      <w:r>
        <w:rPr>
          <w:rFonts w:hint="default" w:ascii="Times New Roman" w:hAnsi="Times New Roman" w:eastAsia="仿宋" w:cs="Times New Roman"/>
          <w:sz w:val="28"/>
          <w:szCs w:val="40"/>
        </w:rPr>
        <w:t>情况说明</w:t>
      </w:r>
      <w:r>
        <w:rPr>
          <w:rFonts w:hint="default" w:ascii="Times New Roman" w:hAnsi="Times New Roman" w:cs="Times New Roman"/>
          <w:sz w:val="28"/>
          <w:szCs w:val="32"/>
        </w:rPr>
        <w:tab/>
      </w:r>
      <w:r>
        <w:rPr>
          <w:rFonts w:hint="default" w:ascii="Times New Roman" w:hAnsi="Times New Roman" w:cs="Times New Roman"/>
          <w:sz w:val="28"/>
          <w:szCs w:val="32"/>
        </w:rPr>
        <w:fldChar w:fldCharType="begin"/>
      </w:r>
      <w:r>
        <w:rPr>
          <w:rFonts w:hint="default" w:ascii="Times New Roman" w:hAnsi="Times New Roman" w:cs="Times New Roman"/>
          <w:sz w:val="28"/>
          <w:szCs w:val="32"/>
        </w:rPr>
        <w:instrText xml:space="preserve"> PAGEREF _Toc14781 </w:instrText>
      </w:r>
      <w:r>
        <w:rPr>
          <w:rFonts w:hint="default" w:ascii="Times New Roman" w:hAnsi="Times New Roman" w:cs="Times New Roman"/>
          <w:sz w:val="28"/>
          <w:szCs w:val="32"/>
        </w:rPr>
        <w:fldChar w:fldCharType="separate"/>
      </w:r>
      <w:r>
        <w:rPr>
          <w:rFonts w:hint="default" w:ascii="Times New Roman" w:hAnsi="Times New Roman" w:cs="Times New Roman"/>
          <w:sz w:val="28"/>
          <w:szCs w:val="32"/>
        </w:rPr>
        <w:t>6</w:t>
      </w:r>
      <w:r>
        <w:rPr>
          <w:rFonts w:hint="default" w:ascii="Times New Roman" w:hAnsi="Times New Roman" w:cs="Times New Roman"/>
          <w:sz w:val="28"/>
          <w:szCs w:val="32"/>
        </w:rPr>
        <w:fldChar w:fldCharType="end"/>
      </w:r>
      <w:r>
        <w:rPr>
          <w:rFonts w:hint="default" w:ascii="Times New Roman" w:hAnsi="Times New Roman" w:eastAsia="仿宋" w:cs="Times New Roman"/>
          <w:kern w:val="2"/>
          <w:sz w:val="28"/>
          <w:szCs w:val="40"/>
          <w:lang w:val="en-US" w:eastAsia="zh-CN" w:bidi="ar-SA"/>
        </w:rPr>
        <w:fldChar w:fldCharType="end"/>
      </w:r>
    </w:p>
    <w:p>
      <w:pPr>
        <w:spacing w:line="360" w:lineRule="auto"/>
        <w:rPr>
          <w:rFonts w:hint="default" w:ascii="Times New Roman" w:hAnsi="Times New Roman" w:eastAsia="仿宋" w:cs="Times New Roman"/>
          <w:kern w:val="2"/>
          <w:sz w:val="28"/>
          <w:szCs w:val="28"/>
          <w:lang w:val="en-US" w:eastAsia="zh-CN" w:bidi="ar-SA"/>
        </w:rPr>
      </w:pPr>
      <w:r>
        <w:rPr>
          <w:rFonts w:hint="default" w:ascii="Times New Roman" w:hAnsi="Times New Roman" w:eastAsia="仿宋" w:cs="Times New Roman"/>
          <w:kern w:val="2"/>
          <w:szCs w:val="28"/>
          <w:lang w:val="en-US" w:eastAsia="zh-CN" w:bidi="ar-SA"/>
        </w:rPr>
        <w:fldChar w:fldCharType="end"/>
      </w:r>
    </w:p>
    <w:p>
      <w:pPr>
        <w:pStyle w:val="3"/>
        <w:rPr>
          <w:rFonts w:hint="default" w:ascii="Times New Roman" w:hAnsi="Times New Roman" w:eastAsia="仿宋" w:cs="Times New Roman"/>
          <w:sz w:val="28"/>
          <w:szCs w:val="28"/>
        </w:rPr>
        <w:sectPr>
          <w:footerReference r:id="rId3" w:type="default"/>
          <w:pgSz w:w="11906" w:h="16838"/>
          <w:pgMar w:top="1417" w:right="1417" w:bottom="1417" w:left="1417" w:header="708" w:footer="709" w:gutter="0"/>
          <w:pgNumType w:fmt="decimal" w:start="1"/>
          <w:cols w:space="0" w:num="1"/>
          <w:rtlGutter w:val="0"/>
          <w:docGrid w:type="lines" w:linePitch="360" w:charSpace="0"/>
        </w:sectPr>
      </w:pPr>
    </w:p>
    <w:p>
      <w:pPr>
        <w:pStyle w:val="3"/>
        <w:rPr>
          <w:rFonts w:hint="default" w:ascii="Times New Roman" w:hAnsi="Times New Roman" w:eastAsia="仿宋" w:cs="Times New Roman"/>
          <w:sz w:val="30"/>
          <w:szCs w:val="30"/>
        </w:rPr>
      </w:pPr>
      <w:bookmarkStart w:id="2" w:name="_Toc4538"/>
      <w:r>
        <w:rPr>
          <w:rFonts w:hint="default" w:ascii="Times New Roman" w:hAnsi="Times New Roman" w:eastAsia="仿宋" w:cs="Times New Roman"/>
          <w:sz w:val="30"/>
          <w:szCs w:val="30"/>
        </w:rPr>
        <w:t>1预案编制的目的和依据</w:t>
      </w:r>
      <w:bookmarkEnd w:id="0"/>
      <w:bookmarkEnd w:id="1"/>
      <w:bookmarkEnd w:id="2"/>
    </w:p>
    <w:p>
      <w:pPr>
        <w:pStyle w:val="2"/>
        <w:spacing w:before="54" w:after="54"/>
        <w:rPr>
          <w:rFonts w:hint="default" w:ascii="Times New Roman" w:hAnsi="Times New Roman" w:eastAsia="仿宋" w:cs="Times New Roman"/>
          <w:sz w:val="28"/>
          <w:szCs w:val="28"/>
        </w:rPr>
      </w:pPr>
      <w:bookmarkStart w:id="3" w:name="_Toc21932"/>
      <w:bookmarkStart w:id="4" w:name="_Toc457977857"/>
      <w:bookmarkStart w:id="5" w:name="_Toc11938"/>
      <w:r>
        <w:rPr>
          <w:rFonts w:hint="default" w:ascii="Times New Roman" w:hAnsi="Times New Roman" w:eastAsia="仿宋" w:cs="Times New Roman"/>
          <w:sz w:val="28"/>
          <w:szCs w:val="28"/>
        </w:rPr>
        <w:t>1.1预案编制的目的</w:t>
      </w:r>
      <w:bookmarkEnd w:id="3"/>
      <w:bookmarkEnd w:id="4"/>
      <w:bookmarkEnd w:id="5"/>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560" w:firstLineChars="200"/>
        <w:jc w:val="both"/>
        <w:textAlignment w:val="auto"/>
        <w:outlineLvl w:val="9"/>
        <w:rPr>
          <w:rFonts w:hint="default" w:ascii="Times New Roman" w:hAnsi="Times New Roman" w:eastAsia="仿宋" w:cs="Times New Roman"/>
          <w:sz w:val="28"/>
        </w:rPr>
      </w:pPr>
      <w:r>
        <w:rPr>
          <w:rFonts w:hint="default" w:ascii="Times New Roman" w:hAnsi="Times New Roman" w:eastAsia="仿宋" w:cs="Times New Roman"/>
          <w:sz w:val="28"/>
        </w:rPr>
        <w:t>为保障</w:t>
      </w:r>
      <w:r>
        <w:rPr>
          <w:rFonts w:hint="eastAsia" w:ascii="Times New Roman" w:hAnsi="Times New Roman" w:eastAsia="仿宋" w:cs="Times New Roman"/>
          <w:sz w:val="28"/>
          <w:lang w:eastAsia="zh-CN"/>
        </w:rPr>
        <w:t>咸阳市秦都区宏达建材厂</w:t>
      </w:r>
      <w:r>
        <w:rPr>
          <w:rFonts w:hint="default" w:ascii="Times New Roman" w:hAnsi="Times New Roman" w:eastAsia="仿宋" w:cs="Times New Roman"/>
          <w:sz w:val="28"/>
        </w:rPr>
        <w:t>环保安全，有效预防、及时控制和消除突发环境事件的危害，提高应急能力，规范处置程序、明确相关职责，确保迅速有效地处理突发性局部或区域环境污染事故，指导和规范突发性环境污染和生态破坏事件的应急处理工作，将事故造成的损失降低到最小程度，最大限度地保障公司员工身体及生命安全，特制定本预案。本预案将对实际发生的环境风险事故和紧急情况作出响应，预防和减少伴随的环境影响。</w:t>
      </w:r>
    </w:p>
    <w:p>
      <w:pPr>
        <w:pStyle w:val="2"/>
        <w:spacing w:before="54" w:after="54"/>
        <w:rPr>
          <w:rFonts w:hint="default" w:ascii="Times New Roman" w:hAnsi="Times New Roman" w:eastAsia="仿宋" w:cs="Times New Roman"/>
          <w:sz w:val="28"/>
          <w:szCs w:val="28"/>
        </w:rPr>
      </w:pPr>
      <w:bookmarkStart w:id="6" w:name="_Toc457977858"/>
      <w:bookmarkStart w:id="7" w:name="_Toc8748"/>
      <w:bookmarkStart w:id="8" w:name="_Toc15590"/>
      <w:r>
        <w:rPr>
          <w:rFonts w:hint="default" w:ascii="Times New Roman" w:hAnsi="Times New Roman" w:eastAsia="仿宋" w:cs="Times New Roman"/>
          <w:sz w:val="28"/>
          <w:szCs w:val="28"/>
        </w:rPr>
        <w:t>1.2预案编制的依据</w:t>
      </w:r>
      <w:bookmarkEnd w:id="6"/>
      <w:bookmarkEnd w:id="7"/>
      <w:bookmarkEnd w:id="8"/>
    </w:p>
    <w:p>
      <w:pPr>
        <w:spacing w:line="360" w:lineRule="auto"/>
        <w:rPr>
          <w:rFonts w:hint="default" w:ascii="Times New Roman" w:hAnsi="Times New Roman" w:eastAsia="仿宋" w:cs="Times New Roman"/>
          <w:sz w:val="28"/>
        </w:rPr>
      </w:pPr>
      <w:bookmarkStart w:id="9" w:name="_Toc20918"/>
      <w:bookmarkStart w:id="10" w:name="_Toc28348"/>
      <w:bookmarkStart w:id="11" w:name="_Toc15103"/>
      <w:bookmarkStart w:id="12" w:name="_Toc16102"/>
      <w:bookmarkStart w:id="13" w:name="_Toc5928"/>
      <w:bookmarkStart w:id="14" w:name="_Toc24871"/>
      <w:bookmarkStart w:id="15" w:name="_Toc13425"/>
      <w:bookmarkStart w:id="16" w:name="_Toc16163"/>
      <w:r>
        <w:rPr>
          <w:rFonts w:hint="default" w:ascii="Times New Roman" w:hAnsi="Times New Roman" w:eastAsia="仿宋" w:cs="Times New Roman"/>
          <w:b/>
          <w:bCs/>
          <w:sz w:val="28"/>
        </w:rPr>
        <w:t>1.2.</w:t>
      </w:r>
      <w:r>
        <w:rPr>
          <w:rFonts w:hint="default" w:ascii="Times New Roman" w:hAnsi="Times New Roman" w:eastAsia="仿宋" w:cs="Times New Roman"/>
          <w:b/>
          <w:bCs/>
          <w:sz w:val="28"/>
          <w:lang w:val="en-US" w:eastAsia="zh-CN"/>
        </w:rPr>
        <w:t>1法律法规</w:t>
      </w:r>
      <w:r>
        <w:rPr>
          <w:rFonts w:hint="default" w:ascii="Times New Roman" w:hAnsi="Times New Roman" w:eastAsia="仿宋" w:cs="Times New Roman"/>
          <w:sz w:val="28"/>
          <w:lang w:val="en-US" w:eastAsia="zh-CN"/>
        </w:rPr>
        <w:t xml:space="preserve"> </w:t>
      </w:r>
    </w:p>
    <w:p>
      <w:pPr>
        <w:spacing w:line="360" w:lineRule="auto"/>
        <w:ind w:firstLine="560" w:firstLineChars="200"/>
        <w:rPr>
          <w:rFonts w:hint="default" w:ascii="Times New Roman" w:hAnsi="Times New Roman" w:eastAsia="仿宋" w:cs="Times New Roman"/>
          <w:sz w:val="28"/>
        </w:rPr>
      </w:pPr>
      <w:r>
        <w:rPr>
          <w:rFonts w:hint="default" w:ascii="Times New Roman" w:hAnsi="Times New Roman" w:eastAsia="仿宋" w:cs="Times New Roman"/>
          <w:sz w:val="28"/>
        </w:rPr>
        <w:t>（1）《中华人民共和国环境保护法》，2015年1月1日；</w:t>
      </w:r>
    </w:p>
    <w:p>
      <w:pPr>
        <w:spacing w:line="360" w:lineRule="auto"/>
        <w:ind w:firstLine="560" w:firstLineChars="200"/>
        <w:rPr>
          <w:rFonts w:hint="default" w:ascii="Times New Roman" w:hAnsi="Times New Roman" w:eastAsia="仿宋" w:cs="Times New Roman"/>
          <w:sz w:val="28"/>
        </w:rPr>
      </w:pPr>
      <w:r>
        <w:rPr>
          <w:rFonts w:hint="default" w:ascii="Times New Roman" w:hAnsi="Times New Roman" w:eastAsia="仿宋" w:cs="Times New Roman"/>
          <w:sz w:val="28"/>
        </w:rPr>
        <w:t>（2）《中华人民共和国水污染防治法》，2017年6月27日修订，2018年1月1日实施；</w:t>
      </w:r>
    </w:p>
    <w:p>
      <w:pPr>
        <w:spacing w:line="360" w:lineRule="auto"/>
        <w:ind w:firstLine="560" w:firstLineChars="200"/>
        <w:rPr>
          <w:rFonts w:hint="default" w:ascii="Times New Roman" w:hAnsi="Times New Roman" w:eastAsia="仿宋" w:cs="Times New Roman"/>
          <w:sz w:val="28"/>
        </w:rPr>
      </w:pPr>
      <w:r>
        <w:rPr>
          <w:rFonts w:hint="default" w:ascii="Times New Roman" w:hAnsi="Times New Roman" w:eastAsia="仿宋" w:cs="Times New Roman"/>
          <w:sz w:val="28"/>
        </w:rPr>
        <w:t>（3）《中华人民共和国固体废物污染环境防治法》2015年修正版，2015年4月24日；</w:t>
      </w:r>
    </w:p>
    <w:p>
      <w:pPr>
        <w:spacing w:line="360" w:lineRule="auto"/>
        <w:ind w:firstLine="560" w:firstLineChars="200"/>
        <w:rPr>
          <w:rFonts w:hint="default" w:ascii="Times New Roman" w:hAnsi="Times New Roman" w:eastAsia="仿宋" w:cs="Times New Roman"/>
          <w:sz w:val="28"/>
        </w:rPr>
      </w:pPr>
      <w:r>
        <w:rPr>
          <w:rFonts w:hint="default" w:ascii="Times New Roman" w:hAnsi="Times New Roman" w:eastAsia="仿宋" w:cs="Times New Roman"/>
          <w:sz w:val="28"/>
        </w:rPr>
        <w:t>（4）《中华人民共和国大气污染防治法》（2015年主席令第三十一号），2016年1月1日；</w:t>
      </w:r>
    </w:p>
    <w:p>
      <w:pPr>
        <w:spacing w:line="360" w:lineRule="auto"/>
        <w:ind w:firstLine="560" w:firstLineChars="200"/>
        <w:rPr>
          <w:rFonts w:hint="default" w:ascii="Times New Roman" w:hAnsi="Times New Roman" w:eastAsia="仿宋" w:cs="Times New Roman"/>
          <w:sz w:val="28"/>
        </w:rPr>
      </w:pPr>
      <w:r>
        <w:rPr>
          <w:rFonts w:hint="default" w:ascii="Times New Roman" w:hAnsi="Times New Roman" w:eastAsia="仿宋" w:cs="Times New Roman"/>
          <w:sz w:val="28"/>
        </w:rPr>
        <w:t>（5）《中华人民共和国突发事件应对法》，2007年11月1日；</w:t>
      </w:r>
    </w:p>
    <w:p>
      <w:pPr>
        <w:spacing w:line="360" w:lineRule="auto"/>
        <w:ind w:firstLine="560" w:firstLineChars="200"/>
        <w:rPr>
          <w:rFonts w:hint="default" w:ascii="Times New Roman" w:hAnsi="Times New Roman" w:eastAsia="仿宋" w:cs="Times New Roman"/>
          <w:sz w:val="28"/>
        </w:rPr>
      </w:pPr>
      <w:r>
        <w:rPr>
          <w:rFonts w:hint="default" w:ascii="Times New Roman" w:hAnsi="Times New Roman" w:eastAsia="仿宋" w:cs="Times New Roman"/>
          <w:sz w:val="28"/>
        </w:rPr>
        <w:t>（6）《国家突发环境事件应急预案》，（国办函〔2014〕119号），2014年12月29日。</w:t>
      </w:r>
    </w:p>
    <w:p>
      <w:pPr>
        <w:spacing w:line="360" w:lineRule="auto"/>
        <w:rPr>
          <w:rFonts w:hint="default" w:ascii="Times New Roman" w:hAnsi="Times New Roman" w:eastAsia="仿宋" w:cs="Times New Roman"/>
          <w:b/>
          <w:bCs/>
          <w:sz w:val="28"/>
        </w:rPr>
      </w:pPr>
      <w:r>
        <w:rPr>
          <w:rFonts w:hint="default" w:ascii="Times New Roman" w:hAnsi="Times New Roman" w:eastAsia="仿宋" w:cs="Times New Roman"/>
          <w:b/>
          <w:bCs/>
          <w:sz w:val="28"/>
        </w:rPr>
        <w:t>1.2.2 技术规范</w:t>
      </w:r>
    </w:p>
    <w:p>
      <w:pPr>
        <w:spacing w:line="360" w:lineRule="auto"/>
        <w:ind w:firstLine="560" w:firstLineChars="200"/>
        <w:rPr>
          <w:rFonts w:hint="default" w:ascii="Times New Roman" w:hAnsi="Times New Roman" w:eastAsia="仿宋" w:cs="Times New Roman"/>
          <w:sz w:val="28"/>
        </w:rPr>
      </w:pPr>
      <w:r>
        <w:rPr>
          <w:rFonts w:hint="default" w:ascii="Times New Roman" w:hAnsi="Times New Roman" w:eastAsia="仿宋" w:cs="Times New Roman"/>
          <w:sz w:val="28"/>
        </w:rPr>
        <w:t>（1）《国务院关于加强环境保护重点工作的意见》，（国发[2011]35号）；</w:t>
      </w:r>
    </w:p>
    <w:p>
      <w:pPr>
        <w:spacing w:line="360" w:lineRule="auto"/>
        <w:ind w:firstLine="560" w:firstLineChars="200"/>
        <w:rPr>
          <w:rFonts w:hint="default" w:ascii="Times New Roman" w:hAnsi="Times New Roman" w:eastAsia="仿宋" w:cs="Times New Roman"/>
          <w:sz w:val="28"/>
        </w:rPr>
      </w:pPr>
      <w:r>
        <w:rPr>
          <w:rFonts w:hint="default" w:ascii="Times New Roman" w:hAnsi="Times New Roman" w:eastAsia="仿宋" w:cs="Times New Roman"/>
          <w:sz w:val="28"/>
        </w:rPr>
        <w:t>（2）《突发环境事件信息报告办法》，（环境保护部令第17号），2011年5月1日；</w:t>
      </w:r>
    </w:p>
    <w:p>
      <w:pPr>
        <w:spacing w:line="360" w:lineRule="auto"/>
        <w:ind w:firstLine="560" w:firstLineChars="200"/>
        <w:rPr>
          <w:rFonts w:hint="default" w:ascii="Times New Roman" w:hAnsi="Times New Roman" w:eastAsia="仿宋" w:cs="Times New Roman"/>
          <w:sz w:val="28"/>
        </w:rPr>
      </w:pPr>
      <w:r>
        <w:rPr>
          <w:rFonts w:hint="default" w:ascii="Times New Roman" w:hAnsi="Times New Roman" w:eastAsia="仿宋" w:cs="Times New Roman"/>
          <w:sz w:val="28"/>
        </w:rPr>
        <w:t>（3）《企业突发环境事件风险分级方法》（HJ 941-2018），2018年3月1日；</w:t>
      </w:r>
    </w:p>
    <w:p>
      <w:pPr>
        <w:spacing w:line="360" w:lineRule="auto"/>
        <w:ind w:firstLine="560" w:firstLineChars="200"/>
        <w:rPr>
          <w:rFonts w:hint="default" w:ascii="Times New Roman" w:hAnsi="Times New Roman" w:eastAsia="仿宋" w:cs="Times New Roman"/>
          <w:sz w:val="28"/>
        </w:rPr>
      </w:pPr>
      <w:r>
        <w:rPr>
          <w:rFonts w:hint="default" w:ascii="Times New Roman" w:hAnsi="Times New Roman" w:eastAsia="仿宋" w:cs="Times New Roman"/>
          <w:sz w:val="28"/>
        </w:rPr>
        <w:t>（4）《企业事业单位突发环境事件应急预案评审工作指南》（试行）（环办应急〔2018〕8号），2018年1月30日；</w:t>
      </w:r>
    </w:p>
    <w:p>
      <w:pPr>
        <w:spacing w:line="360" w:lineRule="auto"/>
        <w:ind w:firstLine="560" w:firstLineChars="200"/>
        <w:rPr>
          <w:rFonts w:hint="default" w:ascii="Times New Roman" w:hAnsi="Times New Roman" w:eastAsia="仿宋" w:cs="Times New Roman"/>
          <w:sz w:val="28"/>
        </w:rPr>
      </w:pPr>
      <w:r>
        <w:rPr>
          <w:rFonts w:hint="default" w:ascii="Times New Roman" w:hAnsi="Times New Roman" w:eastAsia="仿宋" w:cs="Times New Roman"/>
          <w:sz w:val="28"/>
        </w:rPr>
        <w:t>（5）《陕西省突发环境事件应急预案》，陕政办函〔2015〕128号；</w:t>
      </w:r>
    </w:p>
    <w:p>
      <w:pPr>
        <w:spacing w:line="360" w:lineRule="auto"/>
        <w:ind w:firstLine="560" w:firstLineChars="200"/>
        <w:rPr>
          <w:rFonts w:hint="default" w:ascii="Times New Roman" w:hAnsi="Times New Roman" w:eastAsia="仿宋" w:cs="Times New Roman"/>
          <w:sz w:val="28"/>
        </w:rPr>
      </w:pPr>
      <w:r>
        <w:rPr>
          <w:rFonts w:hint="default" w:ascii="Times New Roman" w:hAnsi="Times New Roman" w:eastAsia="仿宋" w:cs="Times New Roman"/>
          <w:sz w:val="28"/>
        </w:rPr>
        <w:t>（6）《陕西省突发环境事件应急预案管理暂行办法》，2011年10月8日；</w:t>
      </w:r>
    </w:p>
    <w:p>
      <w:pPr>
        <w:spacing w:line="360" w:lineRule="auto"/>
        <w:ind w:firstLine="560" w:firstLineChars="200"/>
        <w:rPr>
          <w:rFonts w:hint="default" w:ascii="Times New Roman" w:hAnsi="Times New Roman" w:eastAsia="仿宋" w:cs="Times New Roman"/>
          <w:sz w:val="28"/>
        </w:rPr>
      </w:pPr>
      <w:r>
        <w:rPr>
          <w:rFonts w:hint="default" w:ascii="Times New Roman" w:hAnsi="Times New Roman" w:eastAsia="仿宋" w:cs="Times New Roman"/>
          <w:sz w:val="28"/>
        </w:rPr>
        <w:t>（7）《陕西省环境保护厅办公室关于进一步加强突发环境事件应急预案工作的通知》（陕环办发[2012]126号）；</w:t>
      </w:r>
    </w:p>
    <w:p>
      <w:pPr>
        <w:spacing w:line="360" w:lineRule="auto"/>
        <w:ind w:firstLine="560" w:firstLineChars="200"/>
        <w:rPr>
          <w:rFonts w:hint="default" w:ascii="Times New Roman" w:hAnsi="Times New Roman" w:eastAsia="仿宋" w:cs="Times New Roman"/>
          <w:sz w:val="28"/>
        </w:rPr>
      </w:pPr>
      <w:r>
        <w:rPr>
          <w:rFonts w:hint="default" w:ascii="Times New Roman" w:hAnsi="Times New Roman" w:eastAsia="仿宋" w:cs="Times New Roman"/>
          <w:sz w:val="28"/>
        </w:rPr>
        <w:t>（8）《突发环境事件应急管理办法》（环境保护部令第34号），2015年6月5日；</w:t>
      </w:r>
    </w:p>
    <w:p>
      <w:pPr>
        <w:spacing w:line="360" w:lineRule="auto"/>
        <w:ind w:firstLine="560" w:firstLineChars="200"/>
        <w:rPr>
          <w:rFonts w:hint="default" w:ascii="Times New Roman" w:hAnsi="Times New Roman" w:eastAsia="仿宋" w:cs="Times New Roman"/>
          <w:sz w:val="28"/>
        </w:rPr>
      </w:pPr>
      <w:r>
        <w:rPr>
          <w:rFonts w:hint="default" w:ascii="Times New Roman" w:hAnsi="Times New Roman" w:eastAsia="仿宋" w:cs="Times New Roman"/>
          <w:sz w:val="28"/>
        </w:rPr>
        <w:t>（9）《突发环境事件调查处理办法》（环境保护部令第32号），2015年3月1日。</w:t>
      </w:r>
    </w:p>
    <w:p>
      <w:pPr>
        <w:spacing w:line="360" w:lineRule="auto"/>
        <w:rPr>
          <w:rFonts w:hint="default" w:ascii="Times New Roman" w:hAnsi="Times New Roman" w:eastAsia="仿宋" w:cs="Times New Roman"/>
          <w:b/>
          <w:bCs/>
          <w:sz w:val="28"/>
        </w:rPr>
      </w:pPr>
      <w:r>
        <w:rPr>
          <w:rFonts w:hint="default" w:ascii="Times New Roman" w:hAnsi="Times New Roman" w:eastAsia="仿宋" w:cs="Times New Roman"/>
          <w:b/>
          <w:bCs/>
          <w:sz w:val="28"/>
        </w:rPr>
        <w:t>1.2.3 其他资料</w:t>
      </w:r>
    </w:p>
    <w:p>
      <w:pPr>
        <w:spacing w:line="360" w:lineRule="auto"/>
        <w:ind w:firstLine="560" w:firstLineChars="200"/>
        <w:rPr>
          <w:rFonts w:hint="default" w:ascii="Times New Roman" w:hAnsi="Times New Roman" w:eastAsia="仿宋" w:cs="Times New Roman"/>
          <w:sz w:val="28"/>
        </w:rPr>
      </w:pPr>
      <w:r>
        <w:rPr>
          <w:rFonts w:hint="default" w:ascii="Times New Roman" w:hAnsi="Times New Roman" w:eastAsia="仿宋" w:cs="Times New Roman"/>
          <w:sz w:val="28"/>
        </w:rPr>
        <w:t>（1）《</w:t>
      </w:r>
      <w:r>
        <w:rPr>
          <w:rFonts w:hint="eastAsia" w:ascii="Times New Roman" w:hAnsi="Times New Roman" w:eastAsia="仿宋" w:cs="Times New Roman"/>
          <w:sz w:val="28"/>
          <w:lang w:eastAsia="zh-CN"/>
        </w:rPr>
        <w:t>咸阳市秦都区宏达建材厂</w:t>
      </w:r>
      <w:r>
        <w:rPr>
          <w:rFonts w:hint="default" w:ascii="Times New Roman" w:hAnsi="Times New Roman" w:eastAsia="仿宋" w:cs="Times New Roman"/>
          <w:sz w:val="28"/>
          <w:lang w:val="en-US" w:eastAsia="zh-CN"/>
        </w:rPr>
        <w:t>混凝土外加剂</w:t>
      </w:r>
      <w:r>
        <w:rPr>
          <w:rFonts w:hint="default" w:ascii="Times New Roman" w:hAnsi="Times New Roman" w:eastAsia="仿宋" w:cs="Times New Roman"/>
          <w:sz w:val="28"/>
        </w:rPr>
        <w:t>建设项目环境影响报告表》；</w:t>
      </w:r>
    </w:p>
    <w:p>
      <w:pPr>
        <w:spacing w:line="360" w:lineRule="auto"/>
        <w:ind w:firstLine="560" w:firstLineChars="200"/>
        <w:rPr>
          <w:rFonts w:hint="default" w:ascii="Times New Roman" w:hAnsi="Times New Roman" w:eastAsia="仿宋" w:cs="Times New Roman"/>
          <w:sz w:val="28"/>
        </w:rPr>
      </w:pPr>
      <w:r>
        <w:rPr>
          <w:rFonts w:hint="default" w:ascii="Times New Roman" w:hAnsi="Times New Roman" w:eastAsia="仿宋" w:cs="Times New Roman"/>
          <w:sz w:val="28"/>
        </w:rPr>
        <w:t>（</w:t>
      </w:r>
      <w:r>
        <w:rPr>
          <w:rFonts w:hint="eastAsia" w:ascii="Times New Roman" w:hAnsi="Times New Roman" w:eastAsia="仿宋" w:cs="Times New Roman"/>
          <w:sz w:val="28"/>
          <w:lang w:val="en-US" w:eastAsia="zh-CN"/>
        </w:rPr>
        <w:t>2</w:t>
      </w:r>
      <w:r>
        <w:rPr>
          <w:rFonts w:hint="default" w:ascii="Times New Roman" w:hAnsi="Times New Roman" w:eastAsia="仿宋" w:cs="Times New Roman"/>
          <w:sz w:val="28"/>
        </w:rPr>
        <w:t>）</w:t>
      </w:r>
      <w:r>
        <w:rPr>
          <w:rFonts w:hint="eastAsia" w:ascii="Times New Roman" w:hAnsi="Times New Roman" w:eastAsia="仿宋" w:cs="Times New Roman"/>
          <w:sz w:val="28"/>
          <w:lang w:eastAsia="zh-CN"/>
        </w:rPr>
        <w:t>咸阳市秦都区宏达建材厂</w:t>
      </w:r>
      <w:r>
        <w:rPr>
          <w:rFonts w:hint="default" w:ascii="Times New Roman" w:hAnsi="Times New Roman" w:eastAsia="仿宋" w:cs="Times New Roman"/>
          <w:sz w:val="28"/>
        </w:rPr>
        <w:t>提供其他资料。</w:t>
      </w:r>
    </w:p>
    <w:bookmarkEnd w:id="9"/>
    <w:bookmarkEnd w:id="10"/>
    <w:bookmarkEnd w:id="11"/>
    <w:bookmarkEnd w:id="12"/>
    <w:bookmarkEnd w:id="13"/>
    <w:bookmarkEnd w:id="14"/>
    <w:bookmarkEnd w:id="15"/>
    <w:bookmarkEnd w:id="16"/>
    <w:p>
      <w:pPr>
        <w:pStyle w:val="3"/>
        <w:spacing w:before="180" w:after="60"/>
        <w:rPr>
          <w:rFonts w:hint="default" w:ascii="Times New Roman" w:hAnsi="Times New Roman" w:eastAsia="仿宋" w:cs="Times New Roman"/>
          <w:sz w:val="30"/>
          <w:szCs w:val="30"/>
        </w:rPr>
      </w:pPr>
      <w:bookmarkStart w:id="17" w:name="_Toc26872"/>
      <w:bookmarkStart w:id="18" w:name="_Toc457977859"/>
      <w:bookmarkStart w:id="19" w:name="_Toc4035"/>
      <w:r>
        <w:rPr>
          <w:rFonts w:hint="default" w:ascii="Times New Roman" w:hAnsi="Times New Roman" w:eastAsia="仿宋" w:cs="Times New Roman"/>
          <w:sz w:val="30"/>
          <w:szCs w:val="30"/>
        </w:rPr>
        <w:t>2预案编制的指导思想和编制原则</w:t>
      </w:r>
      <w:bookmarkEnd w:id="17"/>
      <w:bookmarkEnd w:id="18"/>
      <w:bookmarkEnd w:id="19"/>
    </w:p>
    <w:p>
      <w:pPr>
        <w:pStyle w:val="2"/>
        <w:spacing w:before="54" w:after="54"/>
        <w:rPr>
          <w:rFonts w:hint="default" w:ascii="Times New Roman" w:hAnsi="Times New Roman" w:eastAsia="仿宋" w:cs="Times New Roman"/>
          <w:sz w:val="28"/>
          <w:szCs w:val="28"/>
        </w:rPr>
      </w:pPr>
      <w:bookmarkStart w:id="20" w:name="_Toc424024588"/>
      <w:bookmarkStart w:id="21" w:name="_Toc28617"/>
      <w:bookmarkStart w:id="22" w:name="_Toc457977860"/>
      <w:bookmarkStart w:id="23" w:name="_Toc8958"/>
      <w:r>
        <w:rPr>
          <w:rFonts w:hint="default" w:ascii="Times New Roman" w:hAnsi="Times New Roman" w:eastAsia="仿宋" w:cs="Times New Roman"/>
          <w:sz w:val="28"/>
          <w:szCs w:val="28"/>
        </w:rPr>
        <w:t>2.1指导思想</w:t>
      </w:r>
      <w:bookmarkEnd w:id="20"/>
      <w:bookmarkEnd w:id="21"/>
      <w:bookmarkEnd w:id="22"/>
      <w:bookmarkEnd w:id="23"/>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560" w:firstLineChars="200"/>
        <w:jc w:val="both"/>
        <w:textAlignment w:val="auto"/>
        <w:outlineLvl w:val="9"/>
        <w:rPr>
          <w:rFonts w:hint="default" w:ascii="Times New Roman" w:hAnsi="Times New Roman" w:eastAsia="仿宋" w:cs="Times New Roman"/>
          <w:sz w:val="28"/>
        </w:rPr>
      </w:pPr>
      <w:r>
        <w:rPr>
          <w:rFonts w:hint="default" w:ascii="Times New Roman" w:hAnsi="Times New Roman" w:eastAsia="仿宋" w:cs="Times New Roman"/>
          <w:sz w:val="28"/>
        </w:rPr>
        <w:t>坚持“全面规划、合理布局、综合利用、化害为利、依靠群众、大家动手、保护环境、造福人民”的基本方针，建立</w:t>
      </w:r>
      <w:r>
        <w:rPr>
          <w:rFonts w:hint="eastAsia" w:ascii="Times New Roman" w:hAnsi="Times New Roman" w:eastAsia="仿宋" w:cs="Times New Roman"/>
          <w:sz w:val="28"/>
          <w:lang w:eastAsia="zh-CN"/>
        </w:rPr>
        <w:t>咸阳市秦都区宏达建材厂</w:t>
      </w:r>
      <w:r>
        <w:rPr>
          <w:rFonts w:hint="default" w:ascii="Times New Roman" w:hAnsi="Times New Roman" w:eastAsia="仿宋" w:cs="Times New Roman"/>
          <w:sz w:val="28"/>
        </w:rPr>
        <w:t>突发环境事件应急的</w:t>
      </w:r>
      <w:r>
        <w:rPr>
          <w:rFonts w:hint="default" w:ascii="Times New Roman" w:hAnsi="Times New Roman" w:eastAsia="仿宋" w:cs="Times New Roman"/>
          <w:sz w:val="28"/>
          <w:lang w:eastAsia="zh-CN"/>
        </w:rPr>
        <w:t>体系</w:t>
      </w:r>
      <w:r>
        <w:rPr>
          <w:rFonts w:hint="default" w:ascii="Times New Roman" w:hAnsi="Times New Roman" w:eastAsia="仿宋" w:cs="Times New Roman"/>
          <w:sz w:val="28"/>
        </w:rPr>
        <w:t>，加强对环境事件危险源的监测、监控并实施监督管理，建立环境事件风险防范体系，积极预防、及时控制、消除隐患，提高环境事件防范和处理能力，全面提升公司应对突发环境事件应急管理水平。</w:t>
      </w:r>
    </w:p>
    <w:p>
      <w:pPr>
        <w:pStyle w:val="2"/>
        <w:spacing w:before="54" w:after="54"/>
        <w:rPr>
          <w:rFonts w:hint="default" w:ascii="Times New Roman" w:hAnsi="Times New Roman" w:eastAsia="仿宋" w:cs="Times New Roman"/>
          <w:sz w:val="28"/>
          <w:szCs w:val="28"/>
        </w:rPr>
      </w:pPr>
      <w:bookmarkStart w:id="24" w:name="_Toc424024589"/>
      <w:bookmarkStart w:id="25" w:name="_Toc5517"/>
      <w:bookmarkStart w:id="26" w:name="_Toc19305"/>
      <w:bookmarkStart w:id="27" w:name="_Toc457977861"/>
      <w:r>
        <w:rPr>
          <w:rFonts w:hint="default" w:ascii="Times New Roman" w:hAnsi="Times New Roman" w:eastAsia="仿宋" w:cs="Times New Roman"/>
          <w:sz w:val="28"/>
          <w:szCs w:val="28"/>
        </w:rPr>
        <w:t>2.2工作原则</w:t>
      </w:r>
      <w:bookmarkEnd w:id="24"/>
      <w:bookmarkEnd w:id="25"/>
      <w:bookmarkEnd w:id="26"/>
      <w:bookmarkEnd w:id="27"/>
    </w:p>
    <w:p>
      <w:pPr>
        <w:spacing w:line="360" w:lineRule="auto"/>
        <w:ind w:firstLine="560" w:firstLineChars="200"/>
        <w:rPr>
          <w:rFonts w:hint="default" w:ascii="Times New Roman" w:hAnsi="Times New Roman" w:eastAsia="仿宋" w:cs="Times New Roman"/>
          <w:color w:val="auto"/>
          <w:sz w:val="28"/>
        </w:rPr>
      </w:pPr>
      <w:bookmarkStart w:id="28" w:name="_Toc24962"/>
      <w:bookmarkStart w:id="29" w:name="_Toc22754"/>
      <w:bookmarkStart w:id="30" w:name="_Toc26548"/>
      <w:bookmarkStart w:id="31" w:name="_Toc16654"/>
      <w:bookmarkStart w:id="32" w:name="_Toc14424"/>
      <w:bookmarkStart w:id="33" w:name="_Toc22771"/>
      <w:bookmarkStart w:id="34" w:name="_Toc18110"/>
      <w:bookmarkStart w:id="35" w:name="_Toc30152"/>
      <w:bookmarkStart w:id="36" w:name="_Toc20685"/>
      <w:bookmarkStart w:id="37" w:name="_Toc4993"/>
      <w:bookmarkStart w:id="38" w:name="_Toc13019"/>
      <w:bookmarkStart w:id="39" w:name="_Toc2146"/>
      <w:bookmarkStart w:id="40" w:name="_Toc438022929"/>
      <w:bookmarkStart w:id="41" w:name="_Toc425146934"/>
      <w:r>
        <w:rPr>
          <w:rFonts w:hint="default" w:ascii="Times New Roman" w:hAnsi="Times New Roman" w:eastAsia="仿宋" w:cs="Times New Roman"/>
          <w:color w:val="auto"/>
          <w:sz w:val="28"/>
        </w:rPr>
        <w:t>以科学发展观统领全局，坚持以人为本，实事求是、切实可行的方针，全面提升公司应对突发环境事件的能力。</w:t>
      </w:r>
      <w:bookmarkEnd w:id="28"/>
      <w:bookmarkEnd w:id="29"/>
      <w:bookmarkEnd w:id="30"/>
      <w:bookmarkEnd w:id="31"/>
      <w:bookmarkEnd w:id="32"/>
      <w:bookmarkEnd w:id="33"/>
      <w:bookmarkEnd w:id="34"/>
      <w:bookmarkEnd w:id="35"/>
      <w:bookmarkEnd w:id="36"/>
      <w:bookmarkEnd w:id="37"/>
      <w:bookmarkEnd w:id="38"/>
      <w:bookmarkEnd w:id="39"/>
    </w:p>
    <w:p>
      <w:pPr>
        <w:spacing w:line="360" w:lineRule="auto"/>
        <w:ind w:firstLine="560" w:firstLineChars="200"/>
        <w:rPr>
          <w:rFonts w:hint="default" w:ascii="Times New Roman" w:hAnsi="Times New Roman" w:eastAsia="仿宋" w:cs="Times New Roman"/>
          <w:color w:val="auto"/>
          <w:sz w:val="28"/>
        </w:rPr>
      </w:pPr>
      <w:bookmarkStart w:id="42" w:name="_Toc11129"/>
      <w:bookmarkStart w:id="43" w:name="_Toc24988"/>
      <w:bookmarkStart w:id="44" w:name="_Toc2324"/>
      <w:bookmarkStart w:id="45" w:name="_Toc3340"/>
      <w:bookmarkStart w:id="46" w:name="_Toc24822"/>
      <w:bookmarkStart w:id="47" w:name="_Toc22830"/>
      <w:bookmarkStart w:id="48" w:name="_Toc3848"/>
      <w:bookmarkStart w:id="49" w:name="_Toc29225"/>
      <w:bookmarkStart w:id="50" w:name="_Toc24638"/>
      <w:bookmarkStart w:id="51" w:name="_Toc3520"/>
      <w:bookmarkStart w:id="52" w:name="_Toc13779"/>
      <w:r>
        <w:rPr>
          <w:rFonts w:hint="default" w:ascii="Times New Roman" w:hAnsi="Times New Roman" w:eastAsia="仿宋" w:cs="Times New Roman"/>
          <w:color w:val="auto"/>
          <w:sz w:val="28"/>
        </w:rPr>
        <w:t>（1）坚持以人为本，预防为主。加强对厂区的监控，强化对厂区的监督检查，建立健全的厂区环境风险防范体系，积极预防、及时控制、消除隐患，提高厂区突发环境事件的防范和处理能力，削除或减轻厂区环境污染事件造成的中长期影响。</w:t>
      </w:r>
      <w:bookmarkEnd w:id="42"/>
      <w:bookmarkEnd w:id="43"/>
      <w:bookmarkEnd w:id="44"/>
      <w:bookmarkEnd w:id="45"/>
      <w:bookmarkEnd w:id="46"/>
      <w:bookmarkEnd w:id="47"/>
      <w:bookmarkEnd w:id="48"/>
      <w:bookmarkEnd w:id="49"/>
      <w:bookmarkEnd w:id="50"/>
      <w:bookmarkEnd w:id="51"/>
      <w:bookmarkEnd w:id="52"/>
    </w:p>
    <w:p>
      <w:pPr>
        <w:spacing w:line="360" w:lineRule="auto"/>
        <w:ind w:firstLine="560" w:firstLineChars="200"/>
        <w:rPr>
          <w:rFonts w:hint="default" w:ascii="Times New Roman" w:hAnsi="Times New Roman" w:eastAsia="仿宋" w:cs="Times New Roman"/>
          <w:color w:val="auto"/>
          <w:sz w:val="28"/>
        </w:rPr>
      </w:pPr>
      <w:bookmarkStart w:id="53" w:name="_Toc3757"/>
      <w:bookmarkStart w:id="54" w:name="_Toc8750"/>
      <w:bookmarkStart w:id="55" w:name="_Toc27929"/>
      <w:bookmarkStart w:id="56" w:name="_Toc30939"/>
      <w:bookmarkStart w:id="57" w:name="_Toc28721"/>
      <w:bookmarkStart w:id="58" w:name="_Toc21776"/>
      <w:bookmarkStart w:id="59" w:name="_Toc12416"/>
      <w:bookmarkStart w:id="60" w:name="_Toc8320"/>
      <w:bookmarkStart w:id="61" w:name="_Toc141"/>
      <w:bookmarkStart w:id="62" w:name="_Toc20845"/>
      <w:bookmarkStart w:id="63" w:name="_Toc24097"/>
      <w:bookmarkStart w:id="64" w:name="_Toc10348"/>
      <w:r>
        <w:rPr>
          <w:rFonts w:hint="default" w:ascii="Times New Roman" w:hAnsi="Times New Roman" w:eastAsia="仿宋" w:cs="Times New Roman"/>
          <w:color w:val="auto"/>
          <w:sz w:val="28"/>
        </w:rPr>
        <w:t>（2）坚持统一领导，分类管理，分级响应。接受环保部门指导，使厂区突发环境事件应急系统成为区域系统的有机组成部分。加强公司内部之间协调与合作，提高快速反应能力。针对厂区不同环境污染的特点，实行分类管理，充分发挥部门专业优势，使采取的措施与突发环境事件造成的危害范围和社会影响相适应。</w:t>
      </w:r>
      <w:bookmarkEnd w:id="53"/>
      <w:bookmarkEnd w:id="54"/>
      <w:bookmarkEnd w:id="55"/>
      <w:bookmarkEnd w:id="56"/>
      <w:bookmarkEnd w:id="57"/>
      <w:bookmarkEnd w:id="58"/>
      <w:bookmarkEnd w:id="59"/>
      <w:bookmarkEnd w:id="60"/>
      <w:bookmarkEnd w:id="61"/>
      <w:bookmarkEnd w:id="62"/>
      <w:bookmarkEnd w:id="63"/>
      <w:bookmarkEnd w:id="64"/>
    </w:p>
    <w:p>
      <w:pPr>
        <w:spacing w:line="360" w:lineRule="auto"/>
        <w:ind w:firstLine="560" w:firstLineChars="200"/>
        <w:rPr>
          <w:rFonts w:hint="default" w:ascii="Times New Roman" w:hAnsi="Times New Roman" w:eastAsia="仿宋" w:cs="Times New Roman"/>
          <w:color w:val="auto"/>
          <w:sz w:val="28"/>
        </w:rPr>
      </w:pPr>
      <w:bookmarkStart w:id="65" w:name="_Toc26014"/>
      <w:bookmarkStart w:id="66" w:name="_Toc4148"/>
      <w:bookmarkStart w:id="67" w:name="_Toc31290"/>
      <w:bookmarkStart w:id="68" w:name="_Toc11501"/>
      <w:bookmarkStart w:id="69" w:name="_Toc10924"/>
      <w:bookmarkStart w:id="70" w:name="_Toc23042"/>
      <w:bookmarkStart w:id="71" w:name="_Toc16415"/>
      <w:bookmarkStart w:id="72" w:name="_Toc2761"/>
      <w:bookmarkStart w:id="73" w:name="_Toc23543"/>
      <w:bookmarkStart w:id="74" w:name="_Toc23350"/>
      <w:bookmarkStart w:id="75" w:name="_Toc27876"/>
      <w:bookmarkStart w:id="76" w:name="_Toc15485"/>
      <w:r>
        <w:rPr>
          <w:rFonts w:hint="default" w:ascii="Times New Roman" w:hAnsi="Times New Roman" w:eastAsia="仿宋" w:cs="Times New Roman"/>
          <w:color w:val="auto"/>
          <w:sz w:val="28"/>
        </w:rPr>
        <w:t>（3）坚持平战结合，专兼结合，充分利用现有资源。积极做好应对厂区突发环境事件的思想准备、物资准备、技术准备、工作准备，加强培训演练，应急系统做到常备不懈，在应急时快速高效。</w:t>
      </w:r>
      <w:bookmarkEnd w:id="65"/>
      <w:bookmarkEnd w:id="66"/>
      <w:bookmarkEnd w:id="67"/>
      <w:bookmarkEnd w:id="68"/>
      <w:bookmarkEnd w:id="69"/>
      <w:bookmarkEnd w:id="70"/>
      <w:bookmarkEnd w:id="71"/>
      <w:bookmarkEnd w:id="72"/>
      <w:bookmarkEnd w:id="73"/>
      <w:bookmarkEnd w:id="74"/>
      <w:bookmarkEnd w:id="75"/>
      <w:bookmarkEnd w:id="76"/>
    </w:p>
    <w:p>
      <w:pPr>
        <w:keepNext w:val="0"/>
        <w:keepLines w:val="0"/>
        <w:pageBreakBefore w:val="0"/>
        <w:widowControl w:val="0"/>
        <w:kinsoku/>
        <w:wordWrap/>
        <w:overflowPunct/>
        <w:topLinePunct w:val="0"/>
        <w:autoSpaceDE/>
        <w:autoSpaceDN/>
        <w:bidi w:val="0"/>
        <w:adjustRightInd/>
        <w:snapToGrid/>
        <w:spacing w:line="360" w:lineRule="auto"/>
        <w:ind w:right="0" w:rightChars="0" w:firstLine="560" w:firstLineChars="200"/>
        <w:jc w:val="left"/>
        <w:textAlignment w:val="auto"/>
        <w:outlineLvl w:val="9"/>
        <w:rPr>
          <w:rFonts w:hint="default" w:ascii="Times New Roman" w:hAnsi="Times New Roman" w:eastAsia="仿宋" w:cs="Times New Roman"/>
          <w:sz w:val="28"/>
        </w:rPr>
      </w:pPr>
      <w:bookmarkStart w:id="77" w:name="_Toc11317"/>
      <w:bookmarkStart w:id="78" w:name="_Toc7447"/>
      <w:bookmarkStart w:id="79" w:name="_Toc32218"/>
      <w:bookmarkStart w:id="80" w:name="_Toc13580"/>
      <w:r>
        <w:rPr>
          <w:rFonts w:hint="default" w:ascii="Times New Roman" w:hAnsi="Times New Roman" w:eastAsia="仿宋" w:cs="Times New Roman"/>
          <w:color w:val="auto"/>
          <w:sz w:val="28"/>
          <w:lang w:val="en-US" w:eastAsia="zh-CN"/>
        </w:rPr>
        <w:t>（4）依法办事，应对突发性环境污染，及时上报属地环保、安全等相关单位，及时排除风险、及时救援。事故应急终止后，依法对事故进行调查，依法追究相关负责人责任。</w:t>
      </w:r>
      <w:bookmarkEnd w:id="40"/>
      <w:bookmarkEnd w:id="41"/>
      <w:bookmarkEnd w:id="77"/>
      <w:bookmarkEnd w:id="78"/>
      <w:bookmarkEnd w:id="79"/>
      <w:bookmarkEnd w:id="80"/>
      <w:bookmarkStart w:id="81" w:name="_Toc457977862"/>
      <w:bookmarkStart w:id="82" w:name="_Toc2576"/>
    </w:p>
    <w:p>
      <w:pPr>
        <w:pStyle w:val="3"/>
        <w:spacing w:before="180" w:after="60"/>
        <w:rPr>
          <w:rFonts w:hint="default" w:ascii="Times New Roman" w:hAnsi="Times New Roman" w:eastAsia="仿宋" w:cs="Times New Roman"/>
          <w:sz w:val="30"/>
          <w:szCs w:val="30"/>
        </w:rPr>
      </w:pPr>
      <w:bookmarkStart w:id="83" w:name="_Toc9026"/>
      <w:r>
        <w:rPr>
          <w:rFonts w:hint="default" w:ascii="Times New Roman" w:hAnsi="Times New Roman" w:eastAsia="仿宋" w:cs="Times New Roman"/>
          <w:sz w:val="30"/>
          <w:szCs w:val="30"/>
        </w:rPr>
        <w:t>3</w:t>
      </w:r>
      <w:r>
        <w:rPr>
          <w:rFonts w:hint="default" w:ascii="Times New Roman" w:hAnsi="Times New Roman" w:eastAsia="仿宋" w:cs="Times New Roman"/>
          <w:sz w:val="30"/>
          <w:szCs w:val="30"/>
          <w:lang w:eastAsia="zh-CN"/>
        </w:rPr>
        <w:t>应急指挥小组体系</w:t>
      </w:r>
      <w:bookmarkEnd w:id="81"/>
      <w:bookmarkEnd w:id="82"/>
      <w:bookmarkEnd w:id="83"/>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560" w:firstLineChars="200"/>
        <w:jc w:val="both"/>
        <w:textAlignment w:val="auto"/>
        <w:outlineLvl w:val="9"/>
        <w:rPr>
          <w:rFonts w:hint="eastAsia" w:ascii="仿宋" w:hAnsi="仿宋" w:eastAsia="仿宋" w:cs="仿宋"/>
          <w:sz w:val="28"/>
          <w:lang w:eastAsia="zh-CN"/>
        </w:rPr>
      </w:pPr>
      <w:bookmarkStart w:id="84" w:name="_Toc4709"/>
      <w:bookmarkStart w:id="85" w:name="_Toc21602"/>
      <w:bookmarkStart w:id="86" w:name="_Toc20973"/>
      <w:bookmarkStart w:id="87" w:name="_Toc2118"/>
      <w:bookmarkStart w:id="88" w:name="_Toc27227"/>
      <w:bookmarkStart w:id="89" w:name="_Toc20183"/>
      <w:r>
        <w:rPr>
          <w:rFonts w:hint="eastAsia" w:ascii="仿宋" w:hAnsi="仿宋" w:eastAsia="仿宋" w:cs="仿宋"/>
          <w:color w:val="auto"/>
          <w:kern w:val="0"/>
          <w:sz w:val="28"/>
          <w:szCs w:val="28"/>
          <w:highlight w:val="none"/>
          <w:lang w:val="en-US" w:eastAsia="zh-CN" w:bidi="ar"/>
        </w:rPr>
        <w:t>应急救援指挥部：应急总指挥由潘建新担任，副总指挥由潘志敏担任，应急指挥办公室主任由刘纪担任。应急救援专业队伍由事故救援组、通讯联络组、警戒疏散组、物资供应组组成。本</w:t>
      </w:r>
      <w:r>
        <w:rPr>
          <w:rFonts w:hint="eastAsia" w:ascii="仿宋" w:hAnsi="仿宋" w:eastAsia="仿宋" w:cs="仿宋"/>
          <w:sz w:val="28"/>
        </w:rPr>
        <w:t>公司成立突发环境事件应急指挥部，全面负责公司突发事故预防和应急各项工作。</w:t>
      </w:r>
      <w:bookmarkEnd w:id="84"/>
      <w:bookmarkEnd w:id="85"/>
      <w:bookmarkEnd w:id="86"/>
      <w:bookmarkEnd w:id="87"/>
      <w:bookmarkEnd w:id="88"/>
      <w:bookmarkEnd w:id="89"/>
      <w:r>
        <w:rPr>
          <w:rFonts w:hint="eastAsia" w:ascii="仿宋" w:hAnsi="仿宋" w:eastAsia="仿宋" w:cs="仿宋"/>
          <w:sz w:val="28"/>
        </w:rPr>
        <w:t>发生重大突发环境事件时，以应急</w:t>
      </w:r>
      <w:r>
        <w:rPr>
          <w:rFonts w:hint="eastAsia" w:ascii="仿宋" w:hAnsi="仿宋" w:eastAsia="仿宋" w:cs="仿宋"/>
          <w:sz w:val="28"/>
          <w:lang w:eastAsia="zh-CN"/>
        </w:rPr>
        <w:t>指挥部</w:t>
      </w:r>
      <w:r>
        <w:rPr>
          <w:rFonts w:hint="eastAsia" w:ascii="仿宋" w:hAnsi="仿宋" w:eastAsia="仿宋" w:cs="仿宋"/>
          <w:sz w:val="28"/>
        </w:rPr>
        <w:t>为基础，全体成员立即在事故救援点集合，并由总指挥负责企业应急救援工作的组织和指挥。</w:t>
      </w:r>
      <w:r>
        <w:rPr>
          <w:rFonts w:hint="eastAsia" w:ascii="仿宋" w:hAnsi="仿宋" w:eastAsia="仿宋" w:cs="仿宋"/>
          <w:sz w:val="28"/>
          <w:lang w:eastAsia="zh-CN"/>
        </w:rPr>
        <w:t>副</w:t>
      </w:r>
      <w:r>
        <w:rPr>
          <w:rFonts w:hint="eastAsia" w:ascii="仿宋" w:hAnsi="仿宋" w:eastAsia="仿宋" w:cs="仿宋"/>
          <w:sz w:val="28"/>
        </w:rPr>
        <w:t>总指挥针对企业可能发生的突发环境事件，做出一系列的应急演练及应急培训，并征求临近村民的意见，制定相应的预防措施及应对措施，确保应急预案的科学性、权威性、规范性和可操作性</w:t>
      </w:r>
      <w:r>
        <w:rPr>
          <w:rFonts w:hint="eastAsia" w:ascii="仿宋" w:hAnsi="仿宋" w:eastAsia="仿宋" w:cs="仿宋"/>
          <w:sz w:val="28"/>
          <w:lang w:eastAsia="zh-CN"/>
        </w:rPr>
        <w:t>。</w:t>
      </w:r>
    </w:p>
    <w:p>
      <w:pPr>
        <w:pStyle w:val="3"/>
        <w:spacing w:before="180" w:after="60"/>
        <w:rPr>
          <w:rFonts w:hint="default" w:ascii="Times New Roman" w:hAnsi="Times New Roman" w:eastAsia="仿宋" w:cs="Times New Roman"/>
          <w:sz w:val="30"/>
          <w:szCs w:val="30"/>
        </w:rPr>
      </w:pPr>
      <w:bookmarkStart w:id="90" w:name="_Toc27322"/>
      <w:r>
        <w:rPr>
          <w:rFonts w:hint="default" w:ascii="Times New Roman" w:hAnsi="Times New Roman" w:eastAsia="仿宋" w:cs="Times New Roman"/>
          <w:sz w:val="30"/>
          <w:szCs w:val="30"/>
          <w:lang w:val="en-US" w:eastAsia="zh-CN"/>
        </w:rPr>
        <w:t>4</w:t>
      </w:r>
      <w:r>
        <w:rPr>
          <w:rFonts w:hint="default" w:ascii="Times New Roman" w:hAnsi="Times New Roman" w:eastAsia="仿宋" w:cs="Times New Roman"/>
          <w:sz w:val="30"/>
          <w:szCs w:val="30"/>
        </w:rPr>
        <w:t>征求意见及采纳情况说明</w:t>
      </w:r>
      <w:bookmarkEnd w:id="90"/>
    </w:p>
    <w:p>
      <w:pPr>
        <w:spacing w:line="360" w:lineRule="auto"/>
        <w:ind w:right="318"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lang w:eastAsia="zh-CN"/>
        </w:rPr>
        <w:t>我公司</w:t>
      </w:r>
      <w:r>
        <w:rPr>
          <w:rFonts w:hint="default" w:ascii="Times New Roman" w:hAnsi="Times New Roman" w:eastAsia="仿宋" w:cs="Times New Roman"/>
          <w:sz w:val="28"/>
          <w:szCs w:val="28"/>
        </w:rPr>
        <w:t>在预案编制过程中，听取了一线员工、管理人员、生产</w:t>
      </w:r>
      <w:r>
        <w:rPr>
          <w:rFonts w:hint="eastAsia" w:ascii="Times New Roman" w:hAnsi="Times New Roman" w:eastAsia="仿宋" w:cs="Times New Roman"/>
          <w:sz w:val="28"/>
          <w:szCs w:val="28"/>
          <w:lang w:eastAsia="zh-CN"/>
        </w:rPr>
        <w:t>人员</w:t>
      </w:r>
      <w:r>
        <w:rPr>
          <w:rFonts w:hint="default" w:ascii="Times New Roman" w:hAnsi="Times New Roman" w:eastAsia="仿宋" w:cs="Times New Roman"/>
          <w:sz w:val="28"/>
          <w:szCs w:val="28"/>
        </w:rPr>
        <w:t>的意见和建议，并对其中合理化建议予以采纳，完善预案的可操作性。</w:t>
      </w:r>
    </w:p>
    <w:p>
      <w:pPr>
        <w:spacing w:line="360" w:lineRule="auto"/>
        <w:ind w:right="318"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预案编制完成后，通过</w:t>
      </w:r>
      <w:r>
        <w:rPr>
          <w:rFonts w:hint="eastAsia" w:ascii="Times New Roman" w:hAnsi="Times New Roman" w:eastAsia="仿宋" w:cs="Times New Roman"/>
          <w:sz w:val="28"/>
          <w:szCs w:val="28"/>
          <w:lang w:eastAsia="zh-CN"/>
        </w:rPr>
        <w:t>电子邮件</w:t>
      </w:r>
      <w:r>
        <w:rPr>
          <w:rFonts w:hint="default" w:ascii="Times New Roman" w:hAnsi="Times New Roman" w:eastAsia="仿宋" w:cs="Times New Roman"/>
          <w:sz w:val="28"/>
          <w:szCs w:val="28"/>
        </w:rPr>
        <w:t>形式进行传阅，对于预案体系下各成员单位进行内部讨论、审议，对于其中合理化意见和建议进行采纳。</w:t>
      </w:r>
    </w:p>
    <w:p>
      <w:pPr>
        <w:spacing w:line="360" w:lineRule="auto"/>
        <w:ind w:right="318"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lang w:eastAsia="zh-CN"/>
        </w:rPr>
        <w:t>我公司</w:t>
      </w:r>
      <w:r>
        <w:rPr>
          <w:rFonts w:hint="default" w:ascii="Times New Roman" w:hAnsi="Times New Roman" w:eastAsia="仿宋" w:cs="Times New Roman"/>
          <w:sz w:val="28"/>
          <w:szCs w:val="28"/>
        </w:rPr>
        <w:t>在预案编制过程中，走访厂区周边各企事业单位、</w:t>
      </w:r>
      <w:r>
        <w:rPr>
          <w:rFonts w:hint="eastAsia" w:ascii="Times New Roman" w:hAnsi="Times New Roman" w:eastAsia="仿宋" w:cs="Times New Roman"/>
          <w:sz w:val="28"/>
          <w:szCs w:val="28"/>
          <w:lang w:eastAsia="zh-CN"/>
        </w:rPr>
        <w:t>居民</w:t>
      </w:r>
      <w:r>
        <w:rPr>
          <w:rFonts w:hint="default" w:ascii="Times New Roman" w:hAnsi="Times New Roman" w:eastAsia="仿宋" w:cs="Times New Roman"/>
          <w:sz w:val="28"/>
          <w:szCs w:val="28"/>
        </w:rPr>
        <w:t>及安全、消防、环保等各级政府主管部门，统计收集相关信息，建立突发事件的联络机制，征求对我</w:t>
      </w:r>
      <w:r>
        <w:rPr>
          <w:rFonts w:hint="default" w:ascii="Times New Roman" w:hAnsi="Times New Roman" w:eastAsia="仿宋" w:cs="Times New Roman"/>
          <w:sz w:val="28"/>
          <w:szCs w:val="28"/>
          <w:lang w:eastAsia="zh-CN"/>
        </w:rPr>
        <w:t>公司</w:t>
      </w:r>
      <w:r>
        <w:rPr>
          <w:rFonts w:hint="default" w:ascii="Times New Roman" w:hAnsi="Times New Roman" w:eastAsia="仿宋" w:cs="Times New Roman"/>
          <w:sz w:val="28"/>
          <w:szCs w:val="28"/>
        </w:rPr>
        <w:t>突发环境事件预案编制及实施过程中的意见及建议，对于其中合理化建议予以在编制过程中采纳。</w:t>
      </w:r>
    </w:p>
    <w:p>
      <w:pPr>
        <w:pStyle w:val="3"/>
        <w:spacing w:before="180" w:after="60"/>
        <w:rPr>
          <w:rFonts w:hint="eastAsia" w:ascii="Times New Roman" w:hAnsi="Times New Roman" w:eastAsia="仿宋" w:cs="Times New Roman"/>
          <w:sz w:val="30"/>
          <w:szCs w:val="30"/>
          <w:lang w:eastAsia="zh-CN"/>
        </w:rPr>
      </w:pPr>
      <w:r>
        <w:rPr>
          <w:rFonts w:hint="eastAsia" w:eastAsia="仿宋" w:cs="Times New Roman"/>
          <w:sz w:val="30"/>
          <w:szCs w:val="30"/>
          <w:lang w:val="en-US" w:eastAsia="zh-CN"/>
        </w:rPr>
        <w:t>5</w:t>
      </w:r>
      <w:r>
        <w:rPr>
          <w:rFonts w:hint="eastAsia" w:eastAsia="仿宋" w:cs="Times New Roman"/>
          <w:sz w:val="30"/>
          <w:szCs w:val="30"/>
          <w:lang w:eastAsia="zh-CN"/>
        </w:rPr>
        <w:t>演练推演问题说明</w:t>
      </w:r>
    </w:p>
    <w:p>
      <w:pPr>
        <w:pStyle w:val="2"/>
        <w:ind w:firstLine="631"/>
        <w:rPr>
          <w:rFonts w:hint="eastAsia" w:ascii="仿宋" w:hAnsi="仿宋" w:eastAsia="仿宋" w:cs="仿宋"/>
          <w:b w:val="0"/>
          <w:bCs/>
          <w:lang w:val="en-US" w:eastAsia="zh-CN"/>
        </w:rPr>
      </w:pPr>
      <w:r>
        <w:rPr>
          <w:rFonts w:hint="eastAsia" w:ascii="仿宋" w:hAnsi="仿宋" w:eastAsia="仿宋" w:cs="仿宋"/>
          <w:b w:val="0"/>
          <w:bCs/>
          <w:lang w:val="en-US" w:eastAsia="zh-CN"/>
        </w:rPr>
        <w:t>经演练推演，发现以下问题：</w:t>
      </w:r>
    </w:p>
    <w:p>
      <w:pPr>
        <w:pStyle w:val="2"/>
        <w:numPr>
          <w:ilvl w:val="0"/>
          <w:numId w:val="1"/>
        </w:numPr>
        <w:ind w:firstLine="631"/>
        <w:rPr>
          <w:rFonts w:hint="eastAsia" w:ascii="仿宋" w:hAnsi="仿宋" w:eastAsia="仿宋" w:cs="仿宋"/>
          <w:b w:val="0"/>
          <w:bCs/>
          <w:lang w:val="en-US" w:eastAsia="zh-CN"/>
        </w:rPr>
      </w:pPr>
      <w:r>
        <w:rPr>
          <w:rFonts w:hint="eastAsia" w:ascii="仿宋" w:hAnsi="仿宋" w:eastAsia="仿宋" w:cs="仿宋"/>
          <w:b w:val="0"/>
          <w:bCs/>
          <w:lang w:val="en-US" w:eastAsia="zh-CN"/>
        </w:rPr>
        <w:t>在无应急事故池的情况下，要截流和处理消防废水，企业储备的应急物资无法满足应急要求。</w:t>
      </w:r>
    </w:p>
    <w:p>
      <w:pPr>
        <w:rPr>
          <w:rFonts w:hint="eastAsia"/>
          <w:lang w:val="en-US" w:eastAsia="zh-CN"/>
        </w:rPr>
      </w:pPr>
      <w:r>
        <w:rPr>
          <w:rFonts w:hint="eastAsia" w:ascii="仿宋" w:hAnsi="仿宋" w:eastAsia="仿宋" w:cs="仿宋"/>
          <w:b w:val="0"/>
          <w:bCs/>
          <w:lang w:val="en-US" w:eastAsia="zh-CN"/>
        </w:rPr>
        <w:t xml:space="preserve">  </w:t>
      </w:r>
      <w:r>
        <w:rPr>
          <w:rFonts w:hint="eastAsia" w:ascii="仿宋" w:hAnsi="仿宋" w:eastAsia="仿宋" w:cs="仿宋"/>
          <w:b w:val="0"/>
          <w:bCs/>
          <w:kern w:val="2"/>
          <w:sz w:val="30"/>
          <w:szCs w:val="32"/>
          <w:lang w:val="en-US" w:eastAsia="zh-CN" w:bidi="ar-SA"/>
        </w:rPr>
        <w:t xml:space="preserve">   建议企业增加相应的应急物资和设备。</w:t>
      </w:r>
    </w:p>
    <w:p>
      <w:pPr>
        <w:pStyle w:val="3"/>
        <w:spacing w:before="180" w:after="60"/>
        <w:rPr>
          <w:rFonts w:hint="default" w:ascii="Times New Roman" w:hAnsi="Times New Roman" w:eastAsia="仿宋" w:cs="Times New Roman"/>
          <w:sz w:val="30"/>
          <w:szCs w:val="30"/>
        </w:rPr>
      </w:pPr>
      <w:bookmarkStart w:id="91" w:name="_Toc14781"/>
      <w:r>
        <w:rPr>
          <w:rFonts w:hint="eastAsia" w:eastAsia="仿宋" w:cs="Times New Roman"/>
          <w:sz w:val="30"/>
          <w:szCs w:val="30"/>
          <w:lang w:val="en-US" w:eastAsia="zh-CN"/>
        </w:rPr>
        <w:t>6</w:t>
      </w:r>
      <w:r>
        <w:rPr>
          <w:rFonts w:hint="default" w:ascii="Times New Roman" w:hAnsi="Times New Roman" w:eastAsia="仿宋" w:cs="Times New Roman"/>
          <w:sz w:val="30"/>
          <w:szCs w:val="30"/>
          <w:lang w:eastAsia="zh-CN"/>
        </w:rPr>
        <w:t>评审</w:t>
      </w:r>
      <w:r>
        <w:rPr>
          <w:rFonts w:hint="default" w:ascii="Times New Roman" w:hAnsi="Times New Roman" w:eastAsia="仿宋" w:cs="Times New Roman"/>
          <w:sz w:val="30"/>
          <w:szCs w:val="30"/>
        </w:rPr>
        <w:t>情况说明</w:t>
      </w:r>
      <w:bookmarkEnd w:id="91"/>
    </w:p>
    <w:p>
      <w:pPr>
        <w:spacing w:line="360" w:lineRule="auto"/>
        <w:ind w:firstLine="600" w:firstLineChars="200"/>
        <w:rPr>
          <w:rFonts w:hint="eastAsia" w:ascii="仿宋_GB2312" w:hAnsi="仿宋_GB2312" w:eastAsia="仿宋_GB2312" w:cs="仿宋_GB2312"/>
          <w:sz w:val="32"/>
          <w:szCs w:val="32"/>
          <w:lang w:val="en-US" w:eastAsia="zh-CN"/>
        </w:rPr>
      </w:pPr>
      <w:r>
        <w:rPr>
          <w:rFonts w:hint="eastAsia" w:ascii="仿宋" w:hAnsi="仿宋" w:eastAsia="仿宋" w:cs="仿宋"/>
          <w:b w:val="0"/>
          <w:bCs/>
          <w:color w:val="auto"/>
          <w:kern w:val="2"/>
          <w:sz w:val="30"/>
          <w:szCs w:val="32"/>
          <w:lang w:val="en-US" w:eastAsia="zh-CN" w:bidi="ar-SA"/>
        </w:rPr>
        <w:t>2019年7月12日</w:t>
      </w:r>
      <w:r>
        <w:rPr>
          <w:rFonts w:hint="eastAsia" w:ascii="仿宋" w:hAnsi="仿宋" w:eastAsia="仿宋" w:cs="仿宋"/>
          <w:b w:val="0"/>
          <w:bCs/>
          <w:kern w:val="2"/>
          <w:sz w:val="30"/>
          <w:szCs w:val="32"/>
          <w:lang w:val="en-US" w:eastAsia="zh-CN" w:bidi="ar-SA"/>
        </w:rPr>
        <w:t>组织专家函审，并通过本次函审，根据专家函审意见进行修改后，专家确认参照函审意见修改完成后，报至西安市秦汉新城环境保护局进行备案。</w:t>
      </w:r>
      <w:bookmarkStart w:id="94" w:name="_GoBack"/>
      <w:bookmarkEnd w:id="94"/>
      <w:r>
        <w:rPr>
          <w:rFonts w:hint="eastAsia" w:ascii="仿宋_GB2312" w:hAnsi="仿宋_GB2312" w:eastAsia="仿宋_GB2312" w:cs="仿宋_GB2312"/>
          <w:sz w:val="32"/>
          <w:szCs w:val="32"/>
          <w:lang w:val="en-US" w:eastAsia="zh-CN"/>
        </w:rPr>
        <w:t xml:space="preserve"> </w:t>
      </w:r>
    </w:p>
    <w:p>
      <w:pPr>
        <w:pStyle w:val="8"/>
        <w:rPr>
          <w:rFonts w:hint="default" w:ascii="Times New Roman" w:hAnsi="Times New Roman" w:eastAsia="仿宋" w:cs="Times New Roman"/>
          <w:color w:val="auto"/>
          <w:sz w:val="28"/>
          <w:szCs w:val="28"/>
        </w:rPr>
      </w:pPr>
    </w:p>
    <w:p>
      <w:pPr>
        <w:pStyle w:val="8"/>
        <w:rPr>
          <w:rFonts w:hint="default" w:ascii="Times New Roman" w:hAnsi="Times New Roman" w:eastAsia="仿宋" w:cs="Times New Roman"/>
          <w:color w:val="auto"/>
          <w:sz w:val="28"/>
          <w:szCs w:val="28"/>
        </w:rPr>
      </w:pPr>
    </w:p>
    <w:p>
      <w:pPr>
        <w:spacing w:line="360" w:lineRule="auto"/>
        <w:ind w:right="318" w:firstLine="560" w:firstLineChars="200"/>
        <w:jc w:val="center"/>
        <w:rPr>
          <w:rFonts w:hint="default" w:ascii="Times New Roman" w:hAnsi="Times New Roman" w:eastAsia="仿宋" w:cs="Times New Roman"/>
          <w:sz w:val="28"/>
          <w:szCs w:val="28"/>
        </w:rPr>
      </w:pPr>
      <w:r>
        <w:rPr>
          <w:rFonts w:hint="default" w:ascii="Times New Roman" w:hAnsi="Times New Roman" w:eastAsia="仿宋" w:cs="Times New Roman"/>
          <w:color w:val="auto"/>
          <w:sz w:val="28"/>
          <w:szCs w:val="28"/>
          <w:lang w:val="en-US" w:eastAsia="zh-CN"/>
        </w:rPr>
        <w:t xml:space="preserve">                                                  </w:t>
      </w:r>
      <w:r>
        <w:rPr>
          <w:rFonts w:hint="eastAsia" w:ascii="Times New Roman" w:hAnsi="Times New Roman" w:eastAsia="仿宋" w:cs="Times New Roman"/>
          <w:sz w:val="28"/>
          <w:szCs w:val="28"/>
          <w:lang w:eastAsia="zh-CN"/>
        </w:rPr>
        <w:t>咸阳市秦都区宏达建材厂</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560" w:firstLineChars="200"/>
        <w:jc w:val="center"/>
        <w:textAlignment w:val="auto"/>
        <w:outlineLvl w:val="9"/>
        <w:rPr>
          <w:rFonts w:hint="eastAsia" w:ascii="Times New Roman" w:hAnsi="Times New Roman" w:eastAsia="仿宋" w:cs="Times New Roman"/>
          <w:color w:val="auto"/>
          <w:sz w:val="28"/>
          <w:lang w:val="en-US" w:eastAsia="zh-CN"/>
        </w:rPr>
      </w:pPr>
      <w:r>
        <w:rPr>
          <w:rFonts w:hint="default" w:ascii="Times New Roman" w:hAnsi="Times New Roman" w:eastAsia="仿宋" w:cs="Times New Roman"/>
          <w:sz w:val="28"/>
          <w:szCs w:val="28"/>
          <w:lang w:val="en-US" w:eastAsia="zh-CN"/>
        </w:rPr>
        <w:t xml:space="preserve">                                     </w:t>
      </w:r>
      <w:r>
        <w:rPr>
          <w:rFonts w:hint="default" w:ascii="Times New Roman" w:hAnsi="Times New Roman" w:eastAsia="仿宋" w:cs="Times New Roman"/>
          <w:color w:val="FF0000"/>
          <w:sz w:val="28"/>
          <w:szCs w:val="28"/>
          <w:lang w:val="en-US" w:eastAsia="zh-CN"/>
        </w:rPr>
        <w:t xml:space="preserve">       </w:t>
      </w:r>
      <w:r>
        <w:rPr>
          <w:rFonts w:hint="default" w:ascii="Times New Roman" w:hAnsi="Times New Roman" w:eastAsia="仿宋" w:cs="Times New Roman"/>
          <w:color w:val="auto"/>
          <w:sz w:val="28"/>
          <w:szCs w:val="28"/>
          <w:lang w:val="en-US" w:eastAsia="zh-CN"/>
        </w:rPr>
        <w:t xml:space="preserve">    </w:t>
      </w:r>
      <w:r>
        <w:rPr>
          <w:rFonts w:hint="default" w:ascii="Times New Roman" w:hAnsi="Times New Roman" w:eastAsia="仿宋" w:cs="Times New Roman"/>
          <w:color w:val="auto"/>
          <w:sz w:val="28"/>
          <w:szCs w:val="28"/>
        </w:rPr>
        <w:t>二0一</w:t>
      </w:r>
      <w:r>
        <w:rPr>
          <w:rFonts w:hint="eastAsia" w:ascii="Times New Roman" w:hAnsi="Times New Roman" w:eastAsia="仿宋" w:cs="Times New Roman"/>
          <w:color w:val="auto"/>
          <w:sz w:val="28"/>
          <w:szCs w:val="28"/>
          <w:lang w:eastAsia="zh-CN"/>
        </w:rPr>
        <w:t>九</w:t>
      </w:r>
      <w:r>
        <w:rPr>
          <w:rFonts w:hint="default" w:ascii="Times New Roman" w:hAnsi="Times New Roman" w:eastAsia="仿宋" w:cs="Times New Roman"/>
          <w:color w:val="auto"/>
          <w:sz w:val="28"/>
          <w:szCs w:val="28"/>
        </w:rPr>
        <w:t>年</w:t>
      </w:r>
      <w:r>
        <w:rPr>
          <w:rFonts w:hint="eastAsia" w:ascii="Times New Roman" w:hAnsi="Times New Roman" w:eastAsia="仿宋" w:cs="Times New Roman"/>
          <w:color w:val="auto"/>
          <w:sz w:val="28"/>
          <w:szCs w:val="28"/>
          <w:lang w:val="en-US" w:eastAsia="zh-CN"/>
        </w:rPr>
        <w:t>七</w:t>
      </w:r>
      <w:r>
        <w:rPr>
          <w:rFonts w:hint="default" w:ascii="Times New Roman" w:hAnsi="Times New Roman" w:eastAsia="仿宋" w:cs="Times New Roman"/>
          <w:color w:val="auto"/>
          <w:sz w:val="28"/>
          <w:szCs w:val="28"/>
        </w:rPr>
        <w:t>月</w:t>
      </w:r>
      <w:bookmarkStart w:id="92" w:name="_Toc457977863"/>
      <w:bookmarkStart w:id="93" w:name="_Toc5410"/>
      <w:r>
        <w:rPr>
          <w:rFonts w:hint="eastAsia" w:ascii="Times New Roman" w:hAnsi="Times New Roman" w:eastAsia="仿宋" w:cs="Times New Roman"/>
          <w:color w:val="auto"/>
          <w:sz w:val="28"/>
          <w:szCs w:val="28"/>
          <w:lang w:val="en-US" w:eastAsia="zh-CN"/>
        </w:rPr>
        <w:t>十五日</w:t>
      </w:r>
    </w:p>
    <w:bookmarkEnd w:id="92"/>
    <w:bookmarkEnd w:id="93"/>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560" w:firstLineChars="200"/>
        <w:jc w:val="both"/>
        <w:textAlignment w:val="auto"/>
        <w:outlineLvl w:val="9"/>
        <w:rPr>
          <w:rFonts w:hint="default" w:ascii="Times New Roman" w:hAnsi="Times New Roman" w:eastAsia="仿宋" w:cs="Times New Roman"/>
          <w:sz w:val="28"/>
        </w:rPr>
      </w:pPr>
      <w:r>
        <w:rPr>
          <w:rFonts w:hint="default" w:ascii="Times New Roman" w:hAnsi="Times New Roman" w:eastAsia="仿宋" w:cs="Times New Roman"/>
          <w:sz w:val="28"/>
        </w:rPr>
        <w:t>。</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jc w:val="both"/>
        <w:textAlignment w:val="auto"/>
        <w:outlineLvl w:val="9"/>
        <w:rPr>
          <w:rFonts w:hint="default" w:ascii="Times New Roman" w:hAnsi="Times New Roman" w:eastAsia="仿宋" w:cs="Times New Roman"/>
        </w:rPr>
      </w:pPr>
    </w:p>
    <w:p>
      <w:pPr>
        <w:rPr>
          <w:rFonts w:hint="default" w:ascii="Times New Roman" w:hAnsi="Times New Roman" w:eastAsia="仿宋" w:cs="Times New Roman"/>
          <w:sz w:val="28"/>
          <w:szCs w:val="28"/>
        </w:rPr>
      </w:pPr>
    </w:p>
    <w:p>
      <w:pPr>
        <w:spacing w:line="360" w:lineRule="auto"/>
        <w:ind w:firstLine="560" w:firstLineChars="200"/>
        <w:jc w:val="right"/>
        <w:rPr>
          <w:rFonts w:hint="default" w:ascii="Times New Roman" w:hAnsi="Times New Roman" w:eastAsia="仿宋" w:cs="Times New Roman"/>
          <w:sz w:val="28"/>
        </w:rPr>
      </w:pPr>
      <w:r>
        <w:rPr>
          <w:rFonts w:hint="default" w:ascii="Times New Roman" w:hAnsi="Times New Roman" w:eastAsia="仿宋" w:cs="Times New Roman"/>
          <w:sz w:val="28"/>
          <w:szCs w:val="28"/>
        </w:rPr>
        <w:t xml:space="preserve">                         </w:t>
      </w:r>
    </w:p>
    <w:p>
      <w:pPr>
        <w:spacing w:line="360" w:lineRule="auto"/>
        <w:ind w:firstLine="560" w:firstLineChars="200"/>
        <w:rPr>
          <w:rFonts w:hint="default" w:ascii="Times New Roman" w:hAnsi="Times New Roman" w:eastAsia="仿宋" w:cs="Times New Roman"/>
          <w:sz w:val="28"/>
        </w:rPr>
      </w:pPr>
    </w:p>
    <w:p>
      <w:pPr>
        <w:spacing w:line="360" w:lineRule="auto"/>
        <w:ind w:firstLine="560" w:firstLineChars="200"/>
        <w:rPr>
          <w:rFonts w:hint="default" w:ascii="Times New Roman" w:hAnsi="Times New Roman" w:eastAsia="仿宋" w:cs="Times New Roman"/>
          <w:sz w:val="28"/>
        </w:rPr>
      </w:pPr>
    </w:p>
    <w:p>
      <w:pPr>
        <w:ind w:firstLine="420" w:firstLineChars="200"/>
        <w:rPr>
          <w:rFonts w:hint="default" w:ascii="Times New Roman" w:hAnsi="Times New Roman" w:eastAsia="仿宋" w:cs="Times New Roman"/>
        </w:rPr>
      </w:pPr>
    </w:p>
    <w:sectPr>
      <w:headerReference r:id="rId4" w:type="default"/>
      <w:footerReference r:id="rId5" w:type="default"/>
      <w:footerReference r:id="rId6" w:type="even"/>
      <w:pgSz w:w="11906" w:h="16838"/>
      <w:pgMar w:top="1440" w:right="1800" w:bottom="1440" w:left="1800" w:header="708" w:footer="709" w:gutter="0"/>
      <w:pgNumType w:fmt="decimal" w:start="1"/>
      <w:cols w:space="0" w:num="1"/>
      <w:rtlGutter w:val="0"/>
      <w:docGrid w:type="lines"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center"/>
    </w:pPr>
  </w:p>
  <w:p>
    <w:pPr>
      <w:pStyle w:val="1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center"/>
    </w:pPr>
    <w:r>
      <w:rPr>
        <w:sz w:val="18"/>
      </w:rPr>
      <w:pict>
        <v:shape id="_x0000_s4099" o:spid="_x0000_s4099"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snapToGrid w:val="0"/>
                  <w:rPr>
                    <w:rFonts w:hint="eastAsia" w:eastAsia="宋体"/>
                    <w:sz w:val="21"/>
                    <w:szCs w:val="21"/>
                    <w:lang w:eastAsia="zh-CN"/>
                  </w:rPr>
                </w:pPr>
                <w:r>
                  <w:rPr>
                    <w:rFonts w:hint="eastAsia"/>
                    <w:sz w:val="21"/>
                    <w:szCs w:val="21"/>
                    <w:lang w:eastAsia="zh-CN"/>
                  </w:rPr>
                  <w:fldChar w:fldCharType="begin"/>
                </w:r>
                <w:r>
                  <w:rPr>
                    <w:rFonts w:hint="eastAsia"/>
                    <w:sz w:val="21"/>
                    <w:szCs w:val="21"/>
                    <w:lang w:eastAsia="zh-CN"/>
                  </w:rPr>
                  <w:instrText xml:space="preserve"> PAGE  \* MERGEFORMAT </w:instrText>
                </w:r>
                <w:r>
                  <w:rPr>
                    <w:rFonts w:hint="eastAsia"/>
                    <w:sz w:val="21"/>
                    <w:szCs w:val="21"/>
                    <w:lang w:eastAsia="zh-CN"/>
                  </w:rPr>
                  <w:fldChar w:fldCharType="separate"/>
                </w:r>
                <w:r>
                  <w:rPr>
                    <w:sz w:val="21"/>
                    <w:szCs w:val="21"/>
                  </w:rPr>
                  <w:t>1</w:t>
                </w:r>
                <w:r>
                  <w:rPr>
                    <w:rFonts w:hint="eastAsia"/>
                    <w:sz w:val="21"/>
                    <w:szCs w:val="21"/>
                    <w:lang w:eastAsia="zh-CN"/>
                  </w:rPr>
                  <w:fldChar w:fldCharType="end"/>
                </w:r>
              </w:p>
            </w:txbxContent>
          </v:textbox>
        </v:shape>
      </w:pict>
    </w:r>
  </w:p>
  <w:p>
    <w:pPr>
      <w:pStyle w:val="1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r>
      <w:rPr>
        <w:sz w:val="18"/>
      </w:rPr>
      <w:pict>
        <v:shape id="_x0000_s4100" o:spid="_x0000_s4100"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2</w:t>
                </w:r>
                <w:r>
                  <w:rPr>
                    <w:rFonts w:hint="eastAsia"/>
                    <w:sz w:val="18"/>
                    <w:lang w:eastAsia="zh-CN"/>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bottom w:val="none" w:color="auto" w:sz="0" w:space="1"/>
      </w:pBdr>
      <w:rPr>
        <w:rFonts w:hint="eastAsia" w:ascii="仿宋" w:hAnsi="仿宋" w:eastAsia="仿宋" w:cs="仿宋"/>
        <w:sz w:val="21"/>
        <w:szCs w:val="21"/>
        <w:lang w:eastAsia="zh-C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DF2E53"/>
    <w:multiLevelType w:val="singleLevel"/>
    <w:tmpl w:val="05DF2E53"/>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720"/>
  <w:evenAndOddHeaders w:val="1"/>
  <w:characterSpacingControl w:val="doNotCompress"/>
  <w:hdrShapeDefaults>
    <o:shapelayout v:ext="edit">
      <o:idmap v:ext="edit" data="3,4"/>
    </o:shapelayout>
  </w:hdrShapeDefaults>
  <w:compat>
    <w:useFELayout/>
    <w:compatSetting w:name="compatibilityMode" w:uri="http://schemas.microsoft.com/office/word" w:val="12"/>
  </w:compat>
  <w:rsids>
    <w:rsidRoot w:val="005923BD"/>
    <w:rsid w:val="0017713B"/>
    <w:rsid w:val="001E3A7F"/>
    <w:rsid w:val="00232F9B"/>
    <w:rsid w:val="00323B43"/>
    <w:rsid w:val="00344785"/>
    <w:rsid w:val="00351CB8"/>
    <w:rsid w:val="0039339C"/>
    <w:rsid w:val="003D37D8"/>
    <w:rsid w:val="003F053D"/>
    <w:rsid w:val="004358AB"/>
    <w:rsid w:val="00477F92"/>
    <w:rsid w:val="005923BD"/>
    <w:rsid w:val="0066696B"/>
    <w:rsid w:val="00760BF6"/>
    <w:rsid w:val="007C0BB0"/>
    <w:rsid w:val="007D09C2"/>
    <w:rsid w:val="008304E1"/>
    <w:rsid w:val="008B7726"/>
    <w:rsid w:val="0094118F"/>
    <w:rsid w:val="009977A0"/>
    <w:rsid w:val="00BD1B90"/>
    <w:rsid w:val="00C3333E"/>
    <w:rsid w:val="00C7036F"/>
    <w:rsid w:val="00C75935"/>
    <w:rsid w:val="00D16CA2"/>
    <w:rsid w:val="00EC62F1"/>
    <w:rsid w:val="00ED1950"/>
    <w:rsid w:val="00EE75BB"/>
    <w:rsid w:val="04EE0B41"/>
    <w:rsid w:val="04FD044D"/>
    <w:rsid w:val="06371ECD"/>
    <w:rsid w:val="06DF52C3"/>
    <w:rsid w:val="0AD05A80"/>
    <w:rsid w:val="0CB53A66"/>
    <w:rsid w:val="0E1B7A0D"/>
    <w:rsid w:val="116F4E97"/>
    <w:rsid w:val="12D87791"/>
    <w:rsid w:val="138D4A8C"/>
    <w:rsid w:val="139B37F8"/>
    <w:rsid w:val="19324079"/>
    <w:rsid w:val="1A0620B7"/>
    <w:rsid w:val="1CF90257"/>
    <w:rsid w:val="204239DB"/>
    <w:rsid w:val="20E53C80"/>
    <w:rsid w:val="265B5862"/>
    <w:rsid w:val="27C7702E"/>
    <w:rsid w:val="290309EC"/>
    <w:rsid w:val="2D4C1BDA"/>
    <w:rsid w:val="2EB94489"/>
    <w:rsid w:val="2EE57B7C"/>
    <w:rsid w:val="30735573"/>
    <w:rsid w:val="309F5A6F"/>
    <w:rsid w:val="31605DD1"/>
    <w:rsid w:val="31CA4F2B"/>
    <w:rsid w:val="31E33C90"/>
    <w:rsid w:val="32056145"/>
    <w:rsid w:val="32AD570B"/>
    <w:rsid w:val="344225F3"/>
    <w:rsid w:val="34C1087D"/>
    <w:rsid w:val="36146F49"/>
    <w:rsid w:val="365826D2"/>
    <w:rsid w:val="388742DE"/>
    <w:rsid w:val="39B1135F"/>
    <w:rsid w:val="3A2C1E79"/>
    <w:rsid w:val="3CF20881"/>
    <w:rsid w:val="3D874B8D"/>
    <w:rsid w:val="3D9164F2"/>
    <w:rsid w:val="3E193D5E"/>
    <w:rsid w:val="3E2A2288"/>
    <w:rsid w:val="3EF341E4"/>
    <w:rsid w:val="427B588A"/>
    <w:rsid w:val="437C5422"/>
    <w:rsid w:val="45F72219"/>
    <w:rsid w:val="4685254F"/>
    <w:rsid w:val="496157AB"/>
    <w:rsid w:val="4CBF67A7"/>
    <w:rsid w:val="50DC177E"/>
    <w:rsid w:val="54735CFF"/>
    <w:rsid w:val="58E16675"/>
    <w:rsid w:val="596A5151"/>
    <w:rsid w:val="59C4484B"/>
    <w:rsid w:val="5C8B3F4C"/>
    <w:rsid w:val="5E7B23AB"/>
    <w:rsid w:val="673E333D"/>
    <w:rsid w:val="67431E00"/>
    <w:rsid w:val="6C454013"/>
    <w:rsid w:val="6C542DE3"/>
    <w:rsid w:val="6D551FF3"/>
    <w:rsid w:val="728E16CD"/>
    <w:rsid w:val="72DF6AE1"/>
    <w:rsid w:val="74E216D0"/>
    <w:rsid w:val="774C1E1B"/>
    <w:rsid w:val="77F41990"/>
    <w:rsid w:val="78140F44"/>
    <w:rsid w:val="7A222F8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0" w:semiHidden="0" w:name="Emphasis"/>
    <w:lsdException w:qFormat="1" w:uiPriority="99" w:semiHidden="0"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1"/>
    <w:basedOn w:val="1"/>
    <w:next w:val="1"/>
    <w:link w:val="23"/>
    <w:qFormat/>
    <w:uiPriority w:val="0"/>
    <w:pPr>
      <w:keepNext/>
      <w:keepLines/>
      <w:spacing w:beforeLines="50" w:line="360" w:lineRule="auto"/>
      <w:jc w:val="left"/>
      <w:outlineLvl w:val="0"/>
    </w:pPr>
    <w:rPr>
      <w:rFonts w:ascii="Times New Roman" w:hAnsi="Times New Roman" w:eastAsia="仿宋_GB2312"/>
      <w:b/>
      <w:kern w:val="44"/>
      <w:sz w:val="28"/>
      <w:szCs w:val="20"/>
    </w:rPr>
  </w:style>
  <w:style w:type="paragraph" w:styleId="2">
    <w:name w:val="heading 2"/>
    <w:basedOn w:val="1"/>
    <w:next w:val="1"/>
    <w:link w:val="22"/>
    <w:qFormat/>
    <w:uiPriority w:val="0"/>
    <w:pPr>
      <w:keepNext/>
      <w:keepLines/>
      <w:spacing w:beforeLines="15" w:afterLines="15" w:line="360" w:lineRule="auto"/>
      <w:outlineLvl w:val="1"/>
    </w:pPr>
    <w:rPr>
      <w:rFonts w:ascii="Times New Roman" w:hAnsi="Times New Roman" w:eastAsia="仿宋_GB2312" w:cstheme="majorBidi"/>
      <w:b/>
      <w:sz w:val="28"/>
      <w:szCs w:val="20"/>
    </w:rPr>
  </w:style>
  <w:style w:type="paragraph" w:styleId="4">
    <w:name w:val="heading 3"/>
    <w:basedOn w:val="1"/>
    <w:next w:val="1"/>
    <w:link w:val="24"/>
    <w:qFormat/>
    <w:uiPriority w:val="0"/>
    <w:pPr>
      <w:keepNext/>
      <w:keepLines/>
      <w:spacing w:before="260" w:after="260" w:line="413" w:lineRule="auto"/>
      <w:outlineLvl w:val="2"/>
    </w:pPr>
    <w:rPr>
      <w:rFonts w:ascii="Times New Roman" w:hAnsi="Times New Roman"/>
      <w:b/>
      <w:bCs/>
      <w:sz w:val="32"/>
      <w:szCs w:val="32"/>
    </w:rPr>
  </w:style>
  <w:style w:type="paragraph" w:styleId="5">
    <w:name w:val="heading 4"/>
    <w:basedOn w:val="1"/>
    <w:next w:val="1"/>
    <w:link w:val="25"/>
    <w:qFormat/>
    <w:uiPriority w:val="0"/>
    <w:pPr>
      <w:keepNext/>
      <w:keepLines/>
      <w:outlineLvl w:val="3"/>
    </w:pPr>
    <w:rPr>
      <w:rFonts w:ascii="Times New Roman" w:hAnsi="Times New Roman" w:eastAsia="仿宋_GB2312"/>
      <w:b/>
      <w:bCs/>
      <w:sz w:val="24"/>
      <w:szCs w:val="28"/>
    </w:rPr>
  </w:style>
  <w:style w:type="character" w:default="1" w:styleId="20">
    <w:name w:val="Default Paragraph Font"/>
    <w:unhideWhenUsed/>
    <w:qFormat/>
    <w:uiPriority w:val="1"/>
  </w:style>
  <w:style w:type="table" w:default="1" w:styleId="19">
    <w:name w:val="Normal Table"/>
    <w:unhideWhenUsed/>
    <w:qFormat/>
    <w:uiPriority w:val="99"/>
    <w:tblPr>
      <w:tblLayout w:type="fixed"/>
      <w:tblCellMar>
        <w:top w:w="0" w:type="dxa"/>
        <w:left w:w="108" w:type="dxa"/>
        <w:bottom w:w="0" w:type="dxa"/>
        <w:right w:w="108" w:type="dxa"/>
      </w:tblCellMar>
    </w:tblPr>
  </w:style>
  <w:style w:type="paragraph" w:styleId="6">
    <w:name w:val="toc 7"/>
    <w:basedOn w:val="1"/>
    <w:next w:val="1"/>
    <w:unhideWhenUsed/>
    <w:qFormat/>
    <w:uiPriority w:val="39"/>
    <w:pPr>
      <w:ind w:left="2520" w:leftChars="1200"/>
    </w:pPr>
  </w:style>
  <w:style w:type="paragraph" w:styleId="7">
    <w:name w:val="Document Map"/>
    <w:basedOn w:val="1"/>
    <w:link w:val="28"/>
    <w:unhideWhenUsed/>
    <w:qFormat/>
    <w:uiPriority w:val="99"/>
    <w:rPr>
      <w:rFonts w:ascii="宋体"/>
      <w:sz w:val="18"/>
      <w:szCs w:val="18"/>
    </w:rPr>
  </w:style>
  <w:style w:type="paragraph" w:styleId="8">
    <w:name w:val="Body Text"/>
    <w:basedOn w:val="1"/>
    <w:qFormat/>
    <w:uiPriority w:val="0"/>
    <w:rPr>
      <w:sz w:val="28"/>
    </w:rPr>
  </w:style>
  <w:style w:type="paragraph" w:styleId="9">
    <w:name w:val="toc 5"/>
    <w:basedOn w:val="1"/>
    <w:next w:val="1"/>
    <w:unhideWhenUsed/>
    <w:qFormat/>
    <w:uiPriority w:val="39"/>
    <w:pPr>
      <w:ind w:left="1680" w:leftChars="800"/>
    </w:pPr>
  </w:style>
  <w:style w:type="paragraph" w:styleId="10">
    <w:name w:val="toc 3"/>
    <w:basedOn w:val="1"/>
    <w:next w:val="1"/>
    <w:unhideWhenUsed/>
    <w:qFormat/>
    <w:uiPriority w:val="39"/>
    <w:pPr>
      <w:ind w:left="840" w:leftChars="400"/>
    </w:pPr>
  </w:style>
  <w:style w:type="paragraph" w:styleId="11">
    <w:name w:val="toc 8"/>
    <w:basedOn w:val="1"/>
    <w:next w:val="1"/>
    <w:unhideWhenUsed/>
    <w:qFormat/>
    <w:uiPriority w:val="39"/>
    <w:pPr>
      <w:ind w:left="2940" w:leftChars="1400"/>
    </w:pPr>
  </w:style>
  <w:style w:type="paragraph" w:styleId="12">
    <w:name w:val="footer"/>
    <w:basedOn w:val="1"/>
    <w:link w:val="30"/>
    <w:unhideWhenUsed/>
    <w:qFormat/>
    <w:uiPriority w:val="99"/>
    <w:pPr>
      <w:tabs>
        <w:tab w:val="center" w:pos="4153"/>
        <w:tab w:val="right" w:pos="8306"/>
      </w:tabs>
      <w:snapToGrid w:val="0"/>
      <w:jc w:val="left"/>
    </w:pPr>
    <w:rPr>
      <w:sz w:val="18"/>
      <w:szCs w:val="18"/>
    </w:rPr>
  </w:style>
  <w:style w:type="paragraph" w:styleId="13">
    <w:name w:val="header"/>
    <w:basedOn w:val="1"/>
    <w:link w:val="29"/>
    <w:unhideWhenUsed/>
    <w:qFormat/>
    <w:uiPriority w:val="99"/>
    <w:pPr>
      <w:pBdr>
        <w:bottom w:val="single" w:color="auto" w:sz="6" w:space="1"/>
      </w:pBdr>
      <w:tabs>
        <w:tab w:val="center" w:pos="4153"/>
        <w:tab w:val="right" w:pos="8306"/>
      </w:tabs>
      <w:snapToGrid w:val="0"/>
      <w:jc w:val="center"/>
    </w:pPr>
    <w:rPr>
      <w:sz w:val="18"/>
      <w:szCs w:val="18"/>
    </w:rPr>
  </w:style>
  <w:style w:type="paragraph" w:styleId="14">
    <w:name w:val="toc 1"/>
    <w:basedOn w:val="1"/>
    <w:next w:val="1"/>
    <w:unhideWhenUsed/>
    <w:qFormat/>
    <w:uiPriority w:val="39"/>
  </w:style>
  <w:style w:type="paragraph" w:styleId="15">
    <w:name w:val="toc 4"/>
    <w:basedOn w:val="1"/>
    <w:next w:val="1"/>
    <w:unhideWhenUsed/>
    <w:qFormat/>
    <w:uiPriority w:val="39"/>
    <w:pPr>
      <w:ind w:left="1260" w:leftChars="600"/>
    </w:pPr>
  </w:style>
  <w:style w:type="paragraph" w:styleId="16">
    <w:name w:val="toc 6"/>
    <w:basedOn w:val="1"/>
    <w:next w:val="1"/>
    <w:unhideWhenUsed/>
    <w:qFormat/>
    <w:uiPriority w:val="39"/>
    <w:pPr>
      <w:ind w:left="2100" w:leftChars="1000"/>
    </w:pPr>
  </w:style>
  <w:style w:type="paragraph" w:styleId="17">
    <w:name w:val="toc 2"/>
    <w:basedOn w:val="1"/>
    <w:next w:val="1"/>
    <w:unhideWhenUsed/>
    <w:qFormat/>
    <w:uiPriority w:val="39"/>
    <w:pPr>
      <w:ind w:left="420" w:leftChars="200"/>
    </w:pPr>
  </w:style>
  <w:style w:type="paragraph" w:styleId="18">
    <w:name w:val="toc 9"/>
    <w:basedOn w:val="1"/>
    <w:next w:val="1"/>
    <w:unhideWhenUsed/>
    <w:qFormat/>
    <w:uiPriority w:val="39"/>
    <w:pPr>
      <w:ind w:left="3360" w:leftChars="1600"/>
    </w:pPr>
  </w:style>
  <w:style w:type="character" w:styleId="21">
    <w:name w:val="Hyperlink"/>
    <w:basedOn w:val="20"/>
    <w:unhideWhenUsed/>
    <w:qFormat/>
    <w:uiPriority w:val="99"/>
    <w:rPr>
      <w:color w:val="0000FF" w:themeColor="hyperlink"/>
      <w:u w:val="single"/>
    </w:rPr>
  </w:style>
  <w:style w:type="character" w:customStyle="1" w:styleId="22">
    <w:name w:val="标题 2 Char"/>
    <w:basedOn w:val="20"/>
    <w:link w:val="2"/>
    <w:qFormat/>
    <w:uiPriority w:val="0"/>
    <w:rPr>
      <w:rFonts w:eastAsia="仿宋_GB2312" w:cstheme="majorBidi"/>
      <w:b/>
      <w:kern w:val="2"/>
      <w:sz w:val="28"/>
    </w:rPr>
  </w:style>
  <w:style w:type="character" w:customStyle="1" w:styleId="23">
    <w:name w:val="标题 1 Char"/>
    <w:basedOn w:val="20"/>
    <w:link w:val="3"/>
    <w:qFormat/>
    <w:uiPriority w:val="0"/>
    <w:rPr>
      <w:rFonts w:eastAsia="仿宋_GB2312"/>
      <w:b/>
      <w:kern w:val="44"/>
      <w:sz w:val="28"/>
    </w:rPr>
  </w:style>
  <w:style w:type="character" w:customStyle="1" w:styleId="24">
    <w:name w:val="标题 3 Char"/>
    <w:link w:val="4"/>
    <w:qFormat/>
    <w:uiPriority w:val="0"/>
    <w:rPr>
      <w:rFonts w:eastAsia="宋体"/>
      <w:b/>
      <w:bCs/>
      <w:kern w:val="2"/>
      <w:sz w:val="32"/>
      <w:szCs w:val="32"/>
      <w:lang w:val="en-US" w:eastAsia="zh-CN" w:bidi="ar-SA"/>
    </w:rPr>
  </w:style>
  <w:style w:type="character" w:customStyle="1" w:styleId="25">
    <w:name w:val="标题 4 Char"/>
    <w:basedOn w:val="20"/>
    <w:link w:val="5"/>
    <w:qFormat/>
    <w:uiPriority w:val="0"/>
    <w:rPr>
      <w:rFonts w:eastAsia="仿宋_GB2312"/>
      <w:b/>
      <w:bCs/>
      <w:kern w:val="2"/>
      <w:sz w:val="24"/>
      <w:szCs w:val="28"/>
    </w:rPr>
  </w:style>
  <w:style w:type="paragraph" w:customStyle="1" w:styleId="26">
    <w:name w:val="Default"/>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customStyle="1" w:styleId="27">
    <w:name w:val="p0"/>
    <w:basedOn w:val="1"/>
    <w:qFormat/>
    <w:uiPriority w:val="0"/>
    <w:pPr>
      <w:widowControl/>
    </w:pPr>
    <w:rPr>
      <w:rFonts w:ascii="Times New Roman" w:hAnsi="Times New Roman"/>
      <w:kern w:val="0"/>
      <w:szCs w:val="21"/>
    </w:rPr>
  </w:style>
  <w:style w:type="character" w:customStyle="1" w:styleId="28">
    <w:name w:val="文档结构图 Char"/>
    <w:basedOn w:val="20"/>
    <w:link w:val="7"/>
    <w:semiHidden/>
    <w:qFormat/>
    <w:uiPriority w:val="99"/>
    <w:rPr>
      <w:rFonts w:ascii="宋体" w:hAnsi="Calibri"/>
      <w:kern w:val="2"/>
      <w:sz w:val="18"/>
      <w:szCs w:val="18"/>
    </w:rPr>
  </w:style>
  <w:style w:type="character" w:customStyle="1" w:styleId="29">
    <w:name w:val="页眉 Char"/>
    <w:basedOn w:val="20"/>
    <w:link w:val="13"/>
    <w:semiHidden/>
    <w:qFormat/>
    <w:uiPriority w:val="99"/>
    <w:rPr>
      <w:rFonts w:ascii="Calibri" w:hAnsi="Calibri"/>
      <w:kern w:val="2"/>
      <w:sz w:val="18"/>
      <w:szCs w:val="18"/>
    </w:rPr>
  </w:style>
  <w:style w:type="character" w:customStyle="1" w:styleId="30">
    <w:name w:val="页脚 Char"/>
    <w:basedOn w:val="20"/>
    <w:link w:val="12"/>
    <w:qFormat/>
    <w:uiPriority w:val="99"/>
    <w:rPr>
      <w:rFonts w:ascii="Calibri" w:hAnsi="Calibr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4099" textRotate="1"/>
    <customShpInfo spid="_x0000_s4100" textRotate="1"/>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E9F56EE-B638-4183-A93C-8B9938FEF5BB}">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11</Pages>
  <Words>2208</Words>
  <Characters>2362</Characters>
  <Lines>21</Lines>
  <Paragraphs>6</Paragraphs>
  <TotalTime>146</TotalTime>
  <ScaleCrop>false</ScaleCrop>
  <LinksUpToDate>false</LinksUpToDate>
  <CharactersWithSpaces>3095</CharactersWithSpaces>
  <Application>WPS Office_11.1.0.8894_F1E327BC-269C-435d-A152-05C5408002CA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2016-08-03T01:02:00Z</dcterms:created>
  <dc:creator>微软用户</dc:creator>
  <cp:lastModifiedBy>陈磊</cp:lastModifiedBy>
  <dcterms:modified xsi:type="dcterms:W3CDTF">2019-08-06T07:10:53Z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2052-11.1.0.8894</vt:lpwstr>
  </property>
</Properties>
</file>