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46444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64445"/>
          <w:spacing w:val="0"/>
          <w:sz w:val="32"/>
          <w:szCs w:val="32"/>
          <w:shd w:val="clear" w:fill="FFFFFF"/>
        </w:rPr>
        <w:t>矿产资源勘查区块登记管理办法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u w:val="none"/>
          <w:shd w:val="clear" w:fill="FFFFFF"/>
        </w:rPr>
        <w:instrText xml:space="preserve"> HYPERLINK "http://www.law-lib.com/law/lawml.asp?bbdw=%B9%FA%CE%F1%D4%BA"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u w:val="none"/>
          <w:shd w:val="clear" w:fill="FFFFFF"/>
        </w:rPr>
        <w:t>国务院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840" w:firstLineChars="120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矿产资源勘查区块登记管理办法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中华人民共和国国务院令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（第240号）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现发布《矿产资源勘查区块登记管理办法》，自发布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之日起施行。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总理李鹏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1998年2月12日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第一条为了加强对矿产资源勘查的管理，保护探矿权人的合法权益，维护矿产资源勘查秩序，促进矿业发展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根据《中华人民共和国矿产资源法》，制定本办法。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第二条在中华人民共和国领域及管辖的其他海域勘查矿产资源，必须遵守本办法。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第三条国家对矿产资源勘查实行统一的区块登记管理制度。矿产资源勘查工作区范围以经纬度1′×1′划分的区块为基本单位区块。每个勘查项目允许登记的最大范围：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（一）矿泉水为10个基本单位区块；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（二）金属矿产、非金属矿产、放射性矿产为40个基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本单位区块；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（三）地热、煤、水气矿产为200个基本单位区块；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（四）石油、天然气矿产为2500个基本单位区块。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第四条勘查下列矿产资源，由国务院地质矿产主管部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门审批登记，颁发勘查许可证：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（一）跨省、自治区、直辖市的矿产资源；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（二）领海及中国管辖的其他海域的矿产资源；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（三）外商投资勘查的矿产资源；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（四）本办法附录所列的矿产资源。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勘查石油、天然气矿产的，经国务院指定的机关审查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同意后，由国务院地质矿产主管部门登记，颁发勘查许可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证。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勘查下列矿产资源，由省、自治区、直辖市人民政府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地质矿产主管部门审批登记，颁发勘查许可证，并应当自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发证之日起10日内，向国务院地质矿产主管部门备案：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（一）本条第一款、第二款规定以外的矿产资源；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（二）国务院地质矿产主管部门授权省、自治区、直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辖市人民政府地质矿产主管部门审批登记的矿产资源。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第五条勘查出资人为探矿权申请人；但是，国家出资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勘查的，国家委托勘查的单位为探矿权申请人。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第六条探矿权申请人申请探矿权时，应当向登记管理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机关提交下列资料：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（一）申请登记书和申请的区块范围图；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（二）勘查单位的资格证书复印件；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（三）勘查工作计划、勘查合同或者委托勘查的证明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文件；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（四）勘查实施方案及附件；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（五）勘查项目资金来源证明；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（六）国务院地质矿产主管部门规定提交的其他资料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申请勘查石油、天然气的，还应当提交国务院批准设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立石油公司或者同意进行石油、天然气勘查的批准文件以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及勘查单位法人资格证明。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第七条申请石油、天然气滚动勘探开发的，应当向登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记管理机关提交下列资料，经批准，办理登记手续，领取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滚动勘探开发的采矿许可证：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（一）申请登记书和滚动勘探开发矿区范围图；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（二）国务院计划主管部门批准的项目建议书；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（三）需要进行滚动勘探开发的论证材料；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（四）经国务院矿产储量审批机构批准进行石油、天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然气滚动勘探开发的储量报告；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（五）滚动勘探开发利用方案。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第八条登记管理机关应当自收到申请之日起40日内，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按照申请在先的原则作出准予登记或者不予登记的决定，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并通知探矿权申请人。对申请勘查石油、天然气的，登记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管理机关还应当在收到申请后及时予以公告或者提供查询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登记管理机关应当保证国家地质勘查计划一类项目的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登记，具体办法由国务院地质矿产主管部门会同国务院计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划主管部门制定。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需要探矿权申请人修改或者补充本办法第六条规定的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资料的，登记管理机关应当通知探矿权申请人限期修改或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者补充。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准予登记的，探矿权申请人应当自收到通知之日起30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日内，依照本办法第十二条的规定缴纳探矿权使用费，并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依照本办法第十三条的规定缴纳国家出资勘查形成的探矿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权价款，办理登记手续，领取勘查许可证，成为探矿权人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不予登记的，登记管理机关应当向探矿权申请人说明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理由。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第九条禁止任何单位和个人进入他人依法取得探矿权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的勘查作业区内进行勘查或者采矿活动。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探矿权人与采矿权人对勘查作业区范围和矿区范围发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生争议的，由当事人协商解决；协商不成的，由发证的登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记管理机关中级别高的登记管理机关裁决。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第十条勘查许可证有效期最长为3年；但是，石油、天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然气勘查许可证有效期最长为7年。需要延长勘查工作时间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的，探矿权人应当在勘查许可证有效期届满的30日前，到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登记管理机关办理延续登记手续，每次延续时间不得超过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2年。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探矿权人逾期不办理延续登记手续的，勘查许可证自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行废止。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石油、天然气滚动勘探开发的采矿许可证有效期最长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为15年；但是，探明储量的区块，应当申请办理采矿许可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证。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第十一条登记管理机关应当自颁发勘查许可证之日起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10日内，将登记发证项目的名称、探矿权人、区块范围和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勘查许可证期限等事项，通知勘查项目所在地的县级人民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政府负责地质矿产管理工作的部门。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登记管理机关对勘查区块登记发证情况，应当定期予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以公告。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第十二条国家实行探矿权有偿取得的制度。探矿权使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用费以勘查年度计算，逐年缴纳。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探矿权使用费标准：第一个勘查年度至第三个勘查年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度，每平方公里每年缴纳100元；从第四个勘查年度起，每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平方公里每年增加100元，但是最高不得超过每平方公里每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年500元。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第十三条申请国家出资勘查并已经探明矿产地的区块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的探矿权的，探矿权申请人除依照本办法第十二条的规定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缴纳探矿权使用费外，还应当缴纳经评估确认的国家出资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勘查形成的探矿权价款；探矿权价款按照国家有关规定，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可以一次缴纳，也可以分期缴纳。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国家出资勘查形成的探矿权价款，由国务院地质矿产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主管部门会同国务院国有资产管理部门认定的评估机构进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行评估；评估结果由国务院地质矿产主管部门确认。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第十四条探矿权使用费和国家出资勘查形成的探矿权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价款，由登记管理机关收取，全部纳入国家预算管理。具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体管理、使用办法，由国务院地质矿产主管部门会同国务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院财政部门、计划主管部门制定。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第十五条有下列情形之一的，由探矿权人提出申请，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经登记管理机关按照国务院地质矿产主管部门会同国务院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财政部门制定的探矿权使用费和探矿权价款的减免办法审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查批准，可以减缴、免缴探矿权使用费和探矿权价款：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（一）国家鼓励勘查的矿种；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（二）国家鼓励勘查的区域；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（三）国务院地质矿产主管部门会同国务院财政部门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规定的其他情形。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第十六条探矿权可以通过招标投标的方式有偿取得。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登记管理机关依照本办法第四条规定的权限确定招标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区块，发布招标公告，提出投标要求和截止日期；但是，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对境外招标的区块由国务院地质矿产主管部门确定。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登记管理机关组织评标，采取择优原则确定中标人。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中标人缴纳本办法第十二条、第十三条规定的费用后，办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理登记手续，领取勘查许可证，成为探矿权人，并履行标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书中承诺的义务。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第十七条探矿权人应当自领取勘查许可证之日起，按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照下列规定完成最低勘查投入：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（一）第一个勘查年度，每平方公里2000元；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（二）第二个勘查年度，每平方公里5000元；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（三）从第三个勘查年度起，每个勘查年度每平方公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里10000元。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探矿权人当年度的勘查投入高于最低勘查投入标准的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，高于的部分可以计入下一个勘查年度的勘查投入。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因自然灾害等不可抗力的原因，致使勘查工作不能正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常进行的，探矿权人应当自恢复正常勘查工作之日起30日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内，向登记管理机关提交申请核减相应的最低勘查投入的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报告；登记管理机关应当自收到报告之日起30日内予以批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第十八条探矿权人应当自领取勘查许可证之日起6个月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内开始施工；在开始勘查工作时，应当向勘查项目所在地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的县级人民政府负责地质矿产管理工作的部门报告，并向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登记管理机关报告开工情况。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第十九条探矿权人在勘查许可证有效期内进行勘查时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，发现符合国家边探边采规定要求的复杂类型矿床的，可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以申请开采，经登记管理机关批准，办理采矿登记手续。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第二十条探矿权人在勘查石油、天然气等流体矿产期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间，需要试采的，应当向登记管理机关提交试采申请，经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批准后可以试采1年；需要延长试采时间的，必须办理登记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手续。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第二十一条探矿权人在勘查许可证有效期内探明可供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开采的矿体后，经登记管理机关批准，可以停止相应区块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的最低勘查投入，并可以在勘查许可证有效期届满的30日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前，申请保留探矿权。但是，国家为了公共利益或者因技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术条件暂时难以利用等情况，需要延期开采的除外。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保留探矿权的期限，最长不得超过2年，需要延长保留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期的，可以申请延长2次，每次不得超过2年；保留探矿权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的范围为可供开采的矿体范围。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在停止最低勘查投入期间或者探矿权保留期间，探矿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权人应当依照本办法的规定，缴纳探矿权使用费。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探矿权保留期届满，勘查许可证应当予以注销。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第二十二条有下列情形之一的，探矿权人应当在勘查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许可证有效期内，向登记管理机关申请变更登记：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（一）扩大或者缩小勘查区块范围的；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（二）改变勘查工作对象的；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（三）经依法批准转让探矿权的；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（四）探矿权人改变名称或者地址的。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第二十三条探矿权延续登记和变更登记，其勘查年度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、探矿权使用费和最低勘查投入连续计算。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第二十四条有下列情形之一的，探矿权人应当在勘查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许可证有效期内，向登记管理机关递交勘查项目完成报告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或者勘查项目终止报告，报送资金投入情况报表和有关证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明文件，由登记管理机关核定其实际勘查投入后，办理勘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查许可证注销登记手续：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（一）勘查许可证有效期届满，不办理延续登记或者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不申请保留探矿权的；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（二）申请采矿权的；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（三）因故需要撤销勘查项目的。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自勘查许可证注销之日起90日内，原探矿权人不得申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请已经注销的区块范围内的探矿权。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第二十五条登记管理机关需要调查勘查投入、勘查工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作进展情况，探矿权人应当如实报告并提供有关资料，不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得虚报、瞒报，不得拒绝检查。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对探矿权人要求保密的申请登记资料、勘查工作成果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资料和财务报表，登记管理机关应当予以保密。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第二十六条违反本办法规定，未取得勘查许可证擅自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进行勘查工作的，超越批准的勘查区块范围进行勘查工作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的，由县级以上人民政府负责地质矿产管理工作的部门按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照国务院地质矿产主管部门规定的权限，责令停止违法行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为，予以警告，可以并处10万元以下的罚款。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第二十七条违反本办法规定，未经批准，擅自进行滚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动勘探开发、边探边采或者试采的，由县级以上人民政府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负责地质矿产管理工作的部门按照国务院地质矿产主管部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门规定的权限，责令停止违法行为，予以警告，没收违法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所得，可以并处10万元以下的罚款。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第二十八条违反本办法规定，擅自印制或者伪造、冒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用勘查许可证的，由县级以上人民政府负责地质矿产管理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工作的部门按照国务院地质矿产主管部门规定的权限，没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收违法所得，可以并处10万元以下的罚款；构成犯罪的，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依法追究刑事责任。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第二十九条违反本办法规定，有下列行为之一的，由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县级以上人民政府负责地质矿产管理工作的部门按照国务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院地质矿产主管部门规定的权限，责令限期改正；逾期不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改正的，处5万元以下的罚款；情节严重的，原发证机关可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以吊销勘查许可证：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（一）不按照本办法的规定备案、报告有关情况、拒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绝接受监督检查或者弄虚作假的；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（二）未完成最低勘查投入的；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（三）已经领取勘查许可证的勘查项目，满6个月未开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始施工，或者施工后无故停止勘查工作满6个月的。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第三十条违反本办法规定，不办理勘查许可证变更登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记或者注销登记手续的，由登记管理机关责令限期改正；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逾期不改正的，由原发证机关吊销勘查许可证。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第三十一条违反本办法规定，不按期缴纳本办法规定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应当缴纳的费用的，由登记管理机关责令限期缴纳，并从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滞纳之日起每日加收千分之二的滞纳金；逾期仍不缴纳的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，由原发证机关吊销勘查许可证。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第三十二条违反本办法规定勘查石油、天然气矿产的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，由国务院地质矿产主管部门按照本办法的有关规定给予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行政处罚。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第三十三条探矿权人被吊销勘查许可证的，自勘查许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可证被吊销之日起6个月内，不得再申请探矿权。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第三十四条登记管理机关工作人员徇私舞弊、滥用职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权、玩忽职守，构成犯罪的，依法追究刑事责任；尚不构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成犯罪的，依法给予行政处分。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第三十五条勘查许可证由国务院地质矿产主管部门统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一印制。申请登记书、变更申请登记书、探矿权保留申请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登记书和注销申请登记书的格式，由国务院地质矿产主管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部门统一制定。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第三十六条办理勘查登记手续，应当按照规定缴纳登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记费。收费标准和管理、使用办法，由国务院物价主管部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门会同国务院地质矿产主管部门、财政部门规定。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第三十七条外商投资勘查矿产资源的，依照本办法的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规定办理；法律、行政法规另有特别规定的，从其规定。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第三十八条中外合作勘查矿产资源的，中方合作者应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当在签订合同前，将合作的勘查区块、矿种等有关文件资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料报原发证机关复核并签署意见；在签订合同后，向原发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证机关备案。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第三十九条本办法施行前已经取得勘查许可证的，由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国务院地质矿产主管部门统一组织换领新的勘查许可证。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探矿权使用费、最低勘查投入按照重新登记后的第一个勘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查年度计算，并可以依照本办法的规定申请减缴、免缴。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第四十条从事区域地质调查、区域矿产调查、区域地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球物理调查、区域地球化学调查、航空遥感地质调查和区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域水文地质调查、区域工程地质调查、区域环境地质调查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、海洋地质调查等地质调查工作的，应当向登记管理机关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备案。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第四十一条本办法附录的修改，由国务院地质矿产主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管部门报国务院批准后公布。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第四十二条本办法自发布之日起施行。1987年4月29日国务院发布的《矿产资源勘查登记管理暂行办法》和1987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年12月16日国务院批准、石油工业部发布的《石油及天然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气勘查、开采登记管理暂行办法》同时废止。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【附录】国务院地质矿产主管部门审批发证矿种目录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　　1 煤2 石油3 油页岩4 烃类天然气5 二氧化碳气6 煤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成（层）气7 地热 8 放射性矿产 9 金 1 0 银1 1 铂 1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2 锰1 3 铬1 4 钴1 5 铁1 6 铜 1 7 铅 1 8 锌1 9 铝2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0 镍2 1 钨2 2 锡2 3 锑 2 4 钼 2 5 稀土2 6 磷2 7 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2 8 硫2 9 锶3 0 金刚石 3 1 铌 3 2 钽3 3 石棉 3 4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464445"/>
          <w:spacing w:val="0"/>
          <w:sz w:val="32"/>
          <w:szCs w:val="32"/>
          <w:shd w:val="clear" w:fill="FFFFFF"/>
        </w:rPr>
        <w:t>矿泉水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D632E"/>
    <w:rsid w:val="1696444A"/>
    <w:rsid w:val="195B1A90"/>
    <w:rsid w:val="1E5421B8"/>
    <w:rsid w:val="205E76F0"/>
    <w:rsid w:val="296B2E6E"/>
    <w:rsid w:val="30EA68A4"/>
    <w:rsid w:val="368F5843"/>
    <w:rsid w:val="391C5718"/>
    <w:rsid w:val="40415628"/>
    <w:rsid w:val="42E90553"/>
    <w:rsid w:val="46575863"/>
    <w:rsid w:val="4678174D"/>
    <w:rsid w:val="4C4F2041"/>
    <w:rsid w:val="5D035A72"/>
    <w:rsid w:val="5F1862D6"/>
    <w:rsid w:val="6A0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2017-12-21T04:13:06Z</cp:lastPrinted>
  <dcterms:modified xsi:type="dcterms:W3CDTF">2017-12-21T08:54:06Z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