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04" w:rsidRDefault="00373F04" w:rsidP="00373F04">
      <w:pPr>
        <w:spacing w:line="600" w:lineRule="exact"/>
        <w:jc w:val="center"/>
        <w:rPr>
          <w:rFonts w:ascii="方正小标宋简体" w:eastAsia="方正小标宋简体" w:hAnsi="方正小标宋简体" w:cs="方正小标宋简体"/>
          <w:bCs/>
          <w:sz w:val="44"/>
          <w:szCs w:val="44"/>
        </w:rPr>
      </w:pPr>
      <w:bookmarkStart w:id="0" w:name="_GoBack"/>
      <w:r>
        <w:rPr>
          <w:rFonts w:ascii="方正小标宋简体" w:eastAsia="方正小标宋简体" w:hAnsi="方正小标宋简体" w:cs="方正小标宋简体" w:hint="eastAsia"/>
          <w:bCs/>
          <w:sz w:val="44"/>
          <w:szCs w:val="44"/>
          <w:lang w:bidi="ar"/>
        </w:rPr>
        <w:t>陕西省西咸新区秦汉新城稳步推进农村</w:t>
      </w:r>
    </w:p>
    <w:p w:rsidR="00373F04" w:rsidRDefault="00373F04" w:rsidP="00373F04">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lang w:bidi="ar"/>
        </w:rPr>
        <w:t>集体产权制度改革实施方案</w:t>
      </w:r>
    </w:p>
    <w:bookmarkEnd w:id="0"/>
    <w:p w:rsidR="00373F04" w:rsidRDefault="00373F04" w:rsidP="00373F04">
      <w:pPr>
        <w:spacing w:line="600" w:lineRule="exact"/>
        <w:ind w:firstLineChars="200" w:firstLine="640"/>
        <w:rPr>
          <w:rFonts w:eastAsia="仿宋_GB2312"/>
          <w:sz w:val="32"/>
          <w:szCs w:val="32"/>
        </w:rPr>
      </w:pPr>
    </w:p>
    <w:p w:rsidR="00373F04" w:rsidRDefault="00373F04" w:rsidP="00373F04">
      <w:pPr>
        <w:spacing w:line="600" w:lineRule="exact"/>
        <w:ind w:firstLineChars="200" w:firstLine="640"/>
        <w:rPr>
          <w:rFonts w:eastAsia="仿宋_GB2312"/>
          <w:sz w:val="32"/>
          <w:szCs w:val="32"/>
        </w:rPr>
      </w:pPr>
      <w:r>
        <w:rPr>
          <w:rFonts w:eastAsia="仿宋_GB2312" w:cs="仿宋_GB2312" w:hint="eastAsia"/>
          <w:sz w:val="32"/>
          <w:szCs w:val="32"/>
          <w:lang w:bidi="ar"/>
        </w:rPr>
        <w:t>为全面贯彻落实《中共中央国务院关于稳步推进农村集体产权制度改革的意见》（</w:t>
      </w:r>
      <w:r>
        <w:rPr>
          <w:rFonts w:ascii="仿宋_GB2312" w:eastAsia="仿宋_GB2312" w:hAnsi="仿宋_GB2312" w:cs="仿宋_GB2312" w:hint="eastAsia"/>
          <w:sz w:val="32"/>
          <w:szCs w:val="32"/>
          <w:lang w:bidi="ar"/>
        </w:rPr>
        <w:t>中发〔2016〕37号）、《中共陕西省委陕西省人民政府关于稳步推进农村集体产权制度改革的实施意见》（</w:t>
      </w:r>
      <w:proofErr w:type="gramStart"/>
      <w:r>
        <w:rPr>
          <w:rFonts w:ascii="仿宋_GB2312" w:eastAsia="仿宋_GB2312" w:hAnsi="仿宋_GB2312" w:cs="仿宋_GB2312" w:hint="eastAsia"/>
          <w:sz w:val="32"/>
          <w:szCs w:val="32"/>
          <w:lang w:bidi="ar"/>
        </w:rPr>
        <w:t>陕发〔2017〕</w:t>
      </w:r>
      <w:proofErr w:type="gramEnd"/>
      <w:r>
        <w:rPr>
          <w:rFonts w:ascii="仿宋_GB2312" w:eastAsia="仿宋_GB2312" w:hAnsi="仿宋_GB2312" w:cs="仿宋_GB2312" w:hint="eastAsia"/>
          <w:sz w:val="32"/>
          <w:szCs w:val="32"/>
          <w:lang w:bidi="ar"/>
        </w:rPr>
        <w:t>5号）、</w:t>
      </w:r>
      <w:r>
        <w:rPr>
          <w:rFonts w:eastAsia="仿宋_GB2312" w:cs="仿宋_GB2312" w:hint="eastAsia"/>
          <w:sz w:val="32"/>
          <w:szCs w:val="32"/>
          <w:lang w:bidi="ar"/>
        </w:rPr>
        <w:t>《中共西安市委西安市人民</w:t>
      </w:r>
      <w:r>
        <w:rPr>
          <w:rFonts w:ascii="仿宋_GB2312" w:eastAsia="仿宋_GB2312" w:hAnsi="仿宋_GB2312" w:cs="仿宋_GB2312" w:hint="eastAsia"/>
          <w:sz w:val="32"/>
          <w:szCs w:val="32"/>
          <w:lang w:bidi="ar"/>
        </w:rPr>
        <w:t>政府关于稳步推进农村集体产权制度改革实施方案》（市字〔2017〕83号）精神，按照西咸新区农村集体产权制度改革工作的总体部署，为稳</w:t>
      </w:r>
      <w:r>
        <w:rPr>
          <w:rFonts w:eastAsia="仿宋_GB2312" w:cs="仿宋_GB2312" w:hint="eastAsia"/>
          <w:sz w:val="32"/>
          <w:szCs w:val="32"/>
          <w:lang w:bidi="ar"/>
        </w:rPr>
        <w:t>步推进秦汉新城农村集体产权制度改革，制定本实施方案。</w:t>
      </w:r>
    </w:p>
    <w:p w:rsidR="00373F04" w:rsidRDefault="00373F04" w:rsidP="00373F04">
      <w:pPr>
        <w:spacing w:line="600" w:lineRule="exact"/>
        <w:ind w:firstLineChars="200" w:firstLine="640"/>
        <w:rPr>
          <w:rFonts w:eastAsia="仿宋_GB2312"/>
          <w:sz w:val="32"/>
          <w:szCs w:val="32"/>
        </w:rPr>
      </w:pPr>
      <w:r>
        <w:rPr>
          <w:rFonts w:ascii="黑体" w:eastAsia="黑体" w:hAnsi="宋体" w:cs="黑体" w:hint="eastAsia"/>
          <w:sz w:val="32"/>
          <w:szCs w:val="32"/>
          <w:lang w:bidi="ar"/>
        </w:rPr>
        <w:t>一、指导思想</w:t>
      </w:r>
    </w:p>
    <w:p w:rsidR="00373F04" w:rsidRDefault="00373F04" w:rsidP="00373F04">
      <w:pPr>
        <w:spacing w:line="600" w:lineRule="exact"/>
        <w:ind w:firstLineChars="200" w:firstLine="640"/>
        <w:rPr>
          <w:rFonts w:eastAsia="仿宋_GB2312"/>
          <w:sz w:val="32"/>
          <w:szCs w:val="32"/>
        </w:rPr>
      </w:pPr>
      <w:r>
        <w:rPr>
          <w:rFonts w:eastAsia="仿宋_GB2312" w:cs="仿宋_GB2312" w:hint="eastAsia"/>
          <w:sz w:val="32"/>
          <w:szCs w:val="32"/>
          <w:lang w:bidi="ar"/>
        </w:rPr>
        <w:t>全面贯彻党的十八大和十八届三中、四中、五中、六中全会精神，以邓小平理论、“三个代表”重要思想、科学发展观为指导，认真落实党中央、国务院决策部署，以明晰农村集体产权归属、维护农村集体经济组织成员权利为目的，以推进集体经营性资产改革为重点任务，以发展股份合作等多种形式的合作与联合为导向，坚持农村土地集体所有，坚持家庭承包经营基础性地位，探索集体经济新的实现形式和运行机制，不断解放和发展农村社会生产力，促进农业发展、农民富裕、农村繁荣，为推进城乡协调发展、巩固党在农村的执政基础提供重要支撑和保障。</w:t>
      </w:r>
    </w:p>
    <w:p w:rsidR="00373F04" w:rsidRDefault="00373F04" w:rsidP="00373F04">
      <w:pPr>
        <w:spacing w:line="600" w:lineRule="exact"/>
        <w:ind w:firstLineChars="200" w:firstLine="640"/>
        <w:rPr>
          <w:rFonts w:eastAsia="仿宋_GB2312"/>
          <w:sz w:val="32"/>
          <w:szCs w:val="32"/>
        </w:rPr>
      </w:pPr>
      <w:r>
        <w:rPr>
          <w:rFonts w:ascii="黑体" w:eastAsia="黑体" w:hAnsi="宋体" w:cs="黑体" w:hint="eastAsia"/>
          <w:sz w:val="32"/>
          <w:szCs w:val="32"/>
          <w:lang w:bidi="ar"/>
        </w:rPr>
        <w:t>二、总体目标</w:t>
      </w:r>
    </w:p>
    <w:p w:rsidR="00373F04" w:rsidRDefault="00373F04" w:rsidP="00373F04">
      <w:pPr>
        <w:spacing w:line="600" w:lineRule="exact"/>
        <w:ind w:firstLineChars="200" w:firstLine="640"/>
        <w:rPr>
          <w:rFonts w:ascii="仿宋_GB2312" w:eastAsia="仿宋_GB2312" w:hAnsi="仿宋_GB2312" w:cs="仿宋_GB2312"/>
          <w:sz w:val="32"/>
          <w:szCs w:val="32"/>
        </w:rPr>
      </w:pPr>
      <w:r>
        <w:rPr>
          <w:rFonts w:eastAsia="仿宋_GB2312" w:cs="仿宋_GB2312" w:hint="eastAsia"/>
          <w:sz w:val="32"/>
          <w:szCs w:val="32"/>
          <w:lang w:bidi="ar"/>
        </w:rPr>
        <w:t>逐步构建归属清晰、权能完整、流转顺畅、保护严格的中国特色社会主义农村集体产权制度，保护和发展农民作为农村集体</w:t>
      </w:r>
      <w:r>
        <w:rPr>
          <w:rFonts w:eastAsia="仿宋_GB2312" w:cs="仿宋_GB2312" w:hint="eastAsia"/>
          <w:sz w:val="32"/>
          <w:szCs w:val="32"/>
          <w:lang w:bidi="ar"/>
        </w:rPr>
        <w:lastRenderedPageBreak/>
        <w:t>经济组织成员的合法权益。科学确认农村集体经济组织成员身份，明晰集体所有产权关系，发展新型集体经济；管好用好集体资产，建立符合市场经济要求的集体经济运行新机制，促进集体资产保值增值；落实农民的土地承包权、宅基地使用权、集体收益分配权和对集体经济活动的民主管理权利，形成有效维护农村集体经济组织成员权利的治理体系。</w:t>
      </w:r>
      <w:r>
        <w:rPr>
          <w:rFonts w:ascii="仿宋_GB2312" w:eastAsia="仿宋_GB2312" w:hAnsi="仿宋_GB2312" w:cs="仿宋_GB2312" w:hint="eastAsia"/>
          <w:sz w:val="32"/>
          <w:szCs w:val="32"/>
          <w:lang w:bidi="ar"/>
        </w:rPr>
        <w:t>2017年，各街办（镇）启动农村集体资产清产核资试点工作及农村集体产权制度改革试点工作。2018年底前完成清产核资工作任务。2019年1月起，全面启动农村集体产权制度改革工作，有条件的地方要建立集体经济合作社或股份经济合作社，建立健全农村集体资产管理制度和监管机制。2021年底前全面完成农村集体产权制度改革任务。</w:t>
      </w:r>
    </w:p>
    <w:p w:rsidR="00373F04" w:rsidRDefault="00373F04" w:rsidP="00373F04">
      <w:pPr>
        <w:spacing w:line="600" w:lineRule="exact"/>
        <w:ind w:firstLineChars="250" w:firstLine="800"/>
        <w:rPr>
          <w:rFonts w:eastAsia="仿宋_GB2312"/>
          <w:sz w:val="32"/>
          <w:szCs w:val="32"/>
        </w:rPr>
      </w:pPr>
      <w:r>
        <w:rPr>
          <w:rFonts w:ascii="黑体" w:eastAsia="黑体" w:hAnsi="宋体" w:cs="黑体" w:hint="eastAsia"/>
          <w:sz w:val="32"/>
          <w:szCs w:val="32"/>
          <w:lang w:bidi="ar"/>
        </w:rPr>
        <w:t>三、主要工作任务</w:t>
      </w:r>
    </w:p>
    <w:p w:rsidR="00373F04" w:rsidRDefault="00373F04" w:rsidP="00373F04">
      <w:pPr>
        <w:spacing w:line="600" w:lineRule="exact"/>
        <w:ind w:firstLineChars="150" w:firstLine="480"/>
        <w:rPr>
          <w:rFonts w:eastAsia="仿宋_GB2312"/>
          <w:sz w:val="32"/>
          <w:szCs w:val="32"/>
        </w:rPr>
      </w:pPr>
      <w:r>
        <w:rPr>
          <w:rFonts w:ascii="楷体_GB2312" w:eastAsia="楷体_GB2312" w:cs="楷体_GB2312" w:hint="eastAsia"/>
          <w:sz w:val="32"/>
          <w:szCs w:val="32"/>
          <w:lang w:bidi="ar"/>
        </w:rPr>
        <w:t>（一）开展集体资产清产核资</w:t>
      </w:r>
      <w:r>
        <w:rPr>
          <w:rFonts w:ascii="楷体_GB2312" w:eastAsia="楷体_GB2312" w:cs="楷体_GB2312" w:hint="eastAsia"/>
          <w:b/>
          <w:sz w:val="32"/>
          <w:szCs w:val="32"/>
          <w:lang w:bidi="ar"/>
        </w:rPr>
        <w:t>。</w:t>
      </w:r>
      <w:r>
        <w:rPr>
          <w:rFonts w:eastAsia="仿宋_GB2312" w:cs="仿宋_GB2312" w:hint="eastAsia"/>
          <w:sz w:val="32"/>
          <w:szCs w:val="32"/>
          <w:lang w:bidi="ar"/>
        </w:rPr>
        <w:t>对集体所有的各类资产进行全面清产核资，摸清集体资产家底，健全管理制度，防止资产流失。在清产核资中，重点清查核实未承包到户的资源性资产和集体统一经营的经营性资产以及现金、债权债务等，查实存量、价值和使用情况，做到账证相符</w:t>
      </w:r>
      <w:proofErr w:type="gramStart"/>
      <w:r>
        <w:rPr>
          <w:rFonts w:eastAsia="仿宋_GB2312" w:cs="仿宋_GB2312" w:hint="eastAsia"/>
          <w:sz w:val="32"/>
          <w:szCs w:val="32"/>
          <w:lang w:bidi="ar"/>
        </w:rPr>
        <w:t>和账实</w:t>
      </w:r>
      <w:proofErr w:type="gramEnd"/>
      <w:r>
        <w:rPr>
          <w:rFonts w:eastAsia="仿宋_GB2312" w:cs="仿宋_GB2312" w:hint="eastAsia"/>
          <w:sz w:val="32"/>
          <w:szCs w:val="32"/>
          <w:lang w:bidi="ar"/>
        </w:rPr>
        <w:t>相符。对清查出没有登记入账或者核算不准确的，要经核对公示后登记入账或者调整账目；对长期借出或者未按规定手续租赁转让的，要清理收回或者补办手续；对侵占集体资金和资产的，要如数退赔，涉及违规违纪的移交纪检监察机关处理，构成犯罪的移交司法机关依法追究当事人刑事责任。清产核资结果要向全体集体经济组织成员公示，并</w:t>
      </w:r>
      <w:proofErr w:type="gramStart"/>
      <w:r>
        <w:rPr>
          <w:rFonts w:eastAsia="仿宋_GB2312" w:cs="仿宋_GB2312" w:hint="eastAsia"/>
          <w:sz w:val="32"/>
          <w:szCs w:val="32"/>
          <w:lang w:bidi="ar"/>
        </w:rPr>
        <w:t>经成员</w:t>
      </w:r>
      <w:proofErr w:type="gramEnd"/>
      <w:r>
        <w:rPr>
          <w:rFonts w:eastAsia="仿宋_GB2312" w:cs="仿宋_GB2312" w:hint="eastAsia"/>
          <w:sz w:val="32"/>
          <w:szCs w:val="32"/>
          <w:lang w:bidi="ar"/>
        </w:rPr>
        <w:t>大会或者代表大会确认。清产核资结束后，要分类建立集体经营</w:t>
      </w:r>
      <w:r>
        <w:rPr>
          <w:rFonts w:eastAsia="仿宋_GB2312" w:cs="仿宋_GB2312" w:hint="eastAsia"/>
          <w:sz w:val="32"/>
          <w:szCs w:val="32"/>
          <w:lang w:bidi="ar"/>
        </w:rPr>
        <w:lastRenderedPageBreak/>
        <w:t>性资产、非经营性资产和资源性</w:t>
      </w:r>
      <w:proofErr w:type="gramStart"/>
      <w:r>
        <w:rPr>
          <w:rFonts w:eastAsia="仿宋_GB2312" w:cs="仿宋_GB2312" w:hint="eastAsia"/>
          <w:sz w:val="32"/>
          <w:szCs w:val="32"/>
          <w:lang w:bidi="ar"/>
        </w:rPr>
        <w:t>资产台</w:t>
      </w:r>
      <w:proofErr w:type="gramEnd"/>
      <w:r>
        <w:rPr>
          <w:rFonts w:eastAsia="仿宋_GB2312" w:cs="仿宋_GB2312" w:hint="eastAsia"/>
          <w:sz w:val="32"/>
          <w:szCs w:val="32"/>
          <w:lang w:bidi="ar"/>
        </w:rPr>
        <w:t>账，健全集体资产登记、保管、使用、处置等制度。各街办（镇）要结合本辖区实际，制定《农村集体资产清产核资工作方案》，采取街办（镇）总抓，部门包抓，街办（镇）政府逐村建立专门工作班子，组织所属村组开展清产核资工作，力争到</w:t>
      </w:r>
      <w:r>
        <w:rPr>
          <w:rFonts w:eastAsia="仿宋_GB2312"/>
          <w:sz w:val="32"/>
          <w:szCs w:val="32"/>
          <w:lang w:bidi="ar"/>
        </w:rPr>
        <w:t>2018</w:t>
      </w:r>
      <w:r>
        <w:rPr>
          <w:rFonts w:eastAsia="仿宋_GB2312" w:cs="仿宋_GB2312" w:hint="eastAsia"/>
          <w:sz w:val="32"/>
          <w:szCs w:val="32"/>
          <w:lang w:bidi="ar"/>
        </w:rPr>
        <w:t>年底前完成清产核资工作任务。</w:t>
      </w:r>
    </w:p>
    <w:p w:rsidR="00373F04" w:rsidRDefault="00373F04" w:rsidP="00373F04">
      <w:pPr>
        <w:spacing w:line="600" w:lineRule="exact"/>
        <w:ind w:firstLineChars="150" w:firstLine="480"/>
        <w:rPr>
          <w:rFonts w:eastAsia="仿宋_GB2312"/>
          <w:sz w:val="32"/>
          <w:szCs w:val="32"/>
        </w:rPr>
      </w:pPr>
      <w:r>
        <w:rPr>
          <w:rFonts w:ascii="楷体_GB2312" w:eastAsia="楷体_GB2312" w:cs="楷体_GB2312" w:hint="eastAsia"/>
          <w:sz w:val="32"/>
          <w:szCs w:val="32"/>
          <w:lang w:bidi="ar"/>
        </w:rPr>
        <w:t>（二）明确集体资产所有权。党委</w:t>
      </w:r>
      <w:r>
        <w:rPr>
          <w:rFonts w:ascii="仿宋_GB2312" w:eastAsia="仿宋_GB2312" w:hAnsi="仿宋_GB2312" w:cs="仿宋_GB2312" w:hint="eastAsia"/>
          <w:bCs/>
          <w:sz w:val="32"/>
          <w:szCs w:val="32"/>
          <w:lang w:bidi="ar"/>
        </w:rPr>
        <w:t>管委会</w:t>
      </w:r>
      <w:r>
        <w:rPr>
          <w:rFonts w:eastAsia="仿宋_GB2312" w:cs="仿宋_GB2312" w:hint="eastAsia"/>
          <w:sz w:val="32"/>
          <w:szCs w:val="32"/>
          <w:lang w:bidi="ar"/>
        </w:rPr>
        <w:t>各有关部门和街办（镇）要统筹考虑集体经济组织的形成历史和发展现实，依据职能对农村集体资产合理界定产权归属，进行确权登记，宜村则村，</w:t>
      </w:r>
      <w:proofErr w:type="gramStart"/>
      <w:r>
        <w:rPr>
          <w:rFonts w:eastAsia="仿宋_GB2312" w:cs="仿宋_GB2312" w:hint="eastAsia"/>
          <w:sz w:val="32"/>
          <w:szCs w:val="32"/>
          <w:lang w:bidi="ar"/>
        </w:rPr>
        <w:t>宜组则</w:t>
      </w:r>
      <w:proofErr w:type="gramEnd"/>
      <w:r>
        <w:rPr>
          <w:rFonts w:eastAsia="仿宋_GB2312" w:cs="仿宋_GB2312" w:hint="eastAsia"/>
          <w:sz w:val="32"/>
          <w:szCs w:val="32"/>
          <w:lang w:bidi="ar"/>
        </w:rPr>
        <w:t>组，把农村集体资产所有权确权到不同层级的农村集体经济组织成员，属于村农民集体所有的，由村集体经济组织代表集体行使所有权，未成立集体经济组织的，由村民委员会代表集体行使所有权；分别属于村内两个以上农民集体所有的，由村内该集体经济组织代表集体行使所有权，未成立集体经济组织的由村民小组代表集体行使所有权；属于街办（镇）农民集体所有的，由街办（镇）集体经济组织代表集体行使所有权。有集体统一经营资产的村（组），应建立健全农村集体经济组织，并在村党组织的领导和村民委员会的支持下，按照法律法规行使集体资产所有权。集体资产所有权确权要严格按照产权归属进行，不能打乱原集体所有的界限。</w:t>
      </w:r>
    </w:p>
    <w:p w:rsidR="00373F04" w:rsidRDefault="00373F04" w:rsidP="00373F04">
      <w:pPr>
        <w:spacing w:line="600" w:lineRule="exact"/>
        <w:ind w:firstLineChars="150" w:firstLine="480"/>
        <w:rPr>
          <w:rFonts w:eastAsia="仿宋_GB2312"/>
          <w:sz w:val="32"/>
          <w:szCs w:val="32"/>
        </w:rPr>
      </w:pPr>
      <w:r>
        <w:rPr>
          <w:rFonts w:ascii="楷体_GB2312" w:eastAsia="楷体_GB2312" w:cs="楷体_GB2312" w:hint="eastAsia"/>
          <w:sz w:val="32"/>
          <w:szCs w:val="32"/>
          <w:lang w:bidi="ar"/>
        </w:rPr>
        <w:t>（三）加强集体资产管理。</w:t>
      </w:r>
      <w:r>
        <w:rPr>
          <w:rFonts w:eastAsia="仿宋_GB2312" w:cs="仿宋_GB2312" w:hint="eastAsia"/>
          <w:sz w:val="32"/>
          <w:szCs w:val="32"/>
          <w:lang w:bidi="ar"/>
        </w:rPr>
        <w:t>要根据中共中央办公厅、国务院办公厅印发《关于加强乡镇政府服务能力建设的意见》，建立健全农经服务体系，新城和街办（镇）两级都要设立农经工作站，配足配强农经工作人员，承担农村集体资产管理、农村产权流转交易、</w:t>
      </w:r>
      <w:r>
        <w:rPr>
          <w:rFonts w:eastAsia="仿宋_GB2312" w:cs="仿宋_GB2312" w:hint="eastAsia"/>
          <w:sz w:val="32"/>
          <w:szCs w:val="32"/>
          <w:lang w:bidi="ar"/>
        </w:rPr>
        <w:lastRenderedPageBreak/>
        <w:t>农村土地承包及流转纠纷仲裁等管理服务职能，实现村财街办（镇）管理。各街办（镇）要制定完善资产管理制度，修订完善农村集体经济组织财务会计制度，加快农村集体资产监督管理平台建设，推动农村集体资产财务管理制度化、规范化、信息化。</w:t>
      </w:r>
    </w:p>
    <w:p w:rsidR="00373F04" w:rsidRDefault="00373F04" w:rsidP="00373F04">
      <w:pPr>
        <w:spacing w:line="600" w:lineRule="exact"/>
        <w:ind w:firstLineChars="150" w:firstLine="480"/>
        <w:rPr>
          <w:rFonts w:ascii="楷体_GB2312" w:eastAsia="楷体_GB2312" w:cs="楷体_GB2312"/>
          <w:sz w:val="32"/>
          <w:szCs w:val="32"/>
        </w:rPr>
      </w:pPr>
      <w:r>
        <w:rPr>
          <w:rFonts w:ascii="楷体_GB2312" w:eastAsia="楷体_GB2312" w:cs="楷体_GB2312" w:hint="eastAsia"/>
          <w:sz w:val="32"/>
          <w:szCs w:val="32"/>
          <w:lang w:bidi="ar"/>
        </w:rPr>
        <w:t>（四）稳妥推进农村集体经营性资产改革</w:t>
      </w:r>
      <w:r>
        <w:rPr>
          <w:rFonts w:ascii="楷体_GB2312" w:eastAsia="楷体_GB2312" w:cs="楷体_GB2312" w:hint="eastAsia"/>
          <w:sz w:val="32"/>
          <w:szCs w:val="32"/>
          <w:lang w:bidi="ar"/>
        </w:rPr>
        <w:tab/>
        <w:t>。</w:t>
      </w:r>
    </w:p>
    <w:p w:rsidR="00373F04" w:rsidRDefault="00373F04" w:rsidP="00373F04">
      <w:pPr>
        <w:spacing w:line="600" w:lineRule="exact"/>
        <w:ind w:firstLineChars="150" w:firstLine="482"/>
        <w:rPr>
          <w:rFonts w:eastAsia="仿宋_GB2312"/>
          <w:sz w:val="32"/>
          <w:szCs w:val="32"/>
        </w:rPr>
      </w:pPr>
      <w:r>
        <w:rPr>
          <w:rFonts w:ascii="仿宋_GB2312" w:eastAsia="仿宋_GB2312" w:cs="仿宋_GB2312" w:hint="eastAsia"/>
          <w:b/>
          <w:sz w:val="32"/>
          <w:szCs w:val="32"/>
          <w:lang w:bidi="ar"/>
        </w:rPr>
        <w:t xml:space="preserve"> 1.合理确定集体经营性资产股份合作制改革范围。</w:t>
      </w:r>
      <w:r>
        <w:rPr>
          <w:rFonts w:eastAsia="仿宋_GB2312" w:cs="仿宋_GB2312" w:hint="eastAsia"/>
          <w:sz w:val="32"/>
          <w:szCs w:val="32"/>
          <w:lang w:bidi="ar"/>
        </w:rPr>
        <w:t>将农村集体经营性资产以股份或份额形式量化到本集体成员，作为其参加集体收益分配的依据。改革主要在有经营性资产的村镇，特别是城中村、农村社区、城郊村和经济发达村开展。要先进行试点，再由点及面展开，力争用</w:t>
      </w:r>
      <w:r>
        <w:rPr>
          <w:rFonts w:eastAsia="仿宋_GB2312"/>
          <w:sz w:val="32"/>
          <w:szCs w:val="32"/>
          <w:lang w:bidi="ar"/>
        </w:rPr>
        <w:t>5</w:t>
      </w:r>
      <w:r>
        <w:rPr>
          <w:rFonts w:eastAsia="仿宋_GB2312" w:cs="仿宋_GB2312" w:hint="eastAsia"/>
          <w:sz w:val="32"/>
          <w:szCs w:val="32"/>
          <w:lang w:bidi="ar"/>
        </w:rPr>
        <w:t>年左右时间基本完成改革。农村集体经营性资产的股份合作制改革，不同于工商企业的股份制改造，要体现成员集体所有和特有的社区性，只能在农村集体经济组织内部进行。股权设置应以成员股为主，是否设置集体股由本集体经济组织成员民主讨论决定。股权管理提倡实行不随人口增减变动调整的静态管理方式。</w:t>
      </w:r>
    </w:p>
    <w:p w:rsidR="00373F04" w:rsidRDefault="00373F04" w:rsidP="00373F04">
      <w:pPr>
        <w:spacing w:line="600" w:lineRule="exact"/>
        <w:ind w:firstLineChars="200" w:firstLine="643"/>
        <w:rPr>
          <w:rFonts w:eastAsia="仿宋_GB2312"/>
          <w:sz w:val="32"/>
          <w:szCs w:val="32"/>
        </w:rPr>
      </w:pPr>
      <w:r>
        <w:rPr>
          <w:rFonts w:ascii="仿宋_GB2312" w:eastAsia="仿宋_GB2312" w:cs="仿宋_GB2312" w:hint="eastAsia"/>
          <w:b/>
          <w:sz w:val="32"/>
          <w:szCs w:val="32"/>
          <w:lang w:bidi="ar"/>
        </w:rPr>
        <w:t>2.确认农村集体经济组织成员身份。</w:t>
      </w:r>
      <w:r>
        <w:rPr>
          <w:rFonts w:eastAsia="仿宋_GB2312" w:cs="仿宋_GB2312" w:hint="eastAsia"/>
          <w:sz w:val="32"/>
          <w:szCs w:val="32"/>
          <w:lang w:bidi="ar"/>
        </w:rPr>
        <w:t>依据有关法律法规，按照尊重历史、兼顾现实、程序规范、群众认可的原则，统筹考虑户籍关系、农村土地承包关系、对集体积累的贡献等因素，协调平衡各方利益，做好农村集体经济组织成员身份确认工作，解决成员身份界定标准不清的问题。改革试点中，要探索在群众民主协商基础上确认农村集体经济组织成员的具体程序、标准和管理办法，建立健全农村集体经济组织成员登记备案机制。成员身份的确认既要得到多数人认可，又要防止多数人侵犯少数人权益，</w:t>
      </w:r>
      <w:r>
        <w:rPr>
          <w:rFonts w:eastAsia="仿宋_GB2312" w:cs="仿宋_GB2312" w:hint="eastAsia"/>
          <w:sz w:val="32"/>
          <w:szCs w:val="32"/>
          <w:lang w:bidi="ar"/>
        </w:rPr>
        <w:lastRenderedPageBreak/>
        <w:t>切实保护妇女合法权益。对于农村集体经济组织成员家庭今后的新增人口，提倡通过分享家庭内拥有的集体资产权益的办法，按章程获得集体资产份额和集体成员身份。</w:t>
      </w:r>
    </w:p>
    <w:p w:rsidR="00373F04" w:rsidRDefault="00373F04" w:rsidP="00373F04">
      <w:pPr>
        <w:spacing w:line="600" w:lineRule="exact"/>
        <w:ind w:firstLineChars="200" w:firstLine="643"/>
        <w:rPr>
          <w:rFonts w:eastAsia="仿宋_GB2312"/>
          <w:sz w:val="32"/>
          <w:szCs w:val="32"/>
        </w:rPr>
      </w:pPr>
      <w:r>
        <w:rPr>
          <w:rFonts w:ascii="仿宋_GB2312" w:eastAsia="仿宋_GB2312" w:cs="仿宋_GB2312" w:hint="eastAsia"/>
          <w:b/>
          <w:sz w:val="32"/>
          <w:szCs w:val="32"/>
          <w:lang w:bidi="ar"/>
        </w:rPr>
        <w:t>3.依法保障农民集体资产股份权利。</w:t>
      </w:r>
      <w:r>
        <w:rPr>
          <w:rFonts w:eastAsia="仿宋_GB2312" w:cs="仿宋_GB2312" w:hint="eastAsia"/>
          <w:sz w:val="32"/>
          <w:szCs w:val="32"/>
          <w:lang w:bidi="ar"/>
        </w:rPr>
        <w:t>农村集体经营性资产股份改革股权分配、对象界定、量化方式、配置比例和时间节点等重大事项，要严格依照法律政策，实行民主决策，张榜公示，</w:t>
      </w:r>
      <w:r>
        <w:rPr>
          <w:rFonts w:eastAsia="仿宋_GB2312"/>
          <w:sz w:val="32"/>
          <w:szCs w:val="32"/>
          <w:lang w:bidi="ar"/>
        </w:rPr>
        <w:t>2/3</w:t>
      </w:r>
      <w:r>
        <w:rPr>
          <w:rFonts w:eastAsia="仿宋_GB2312" w:cs="仿宋_GB2312" w:hint="eastAsia"/>
          <w:sz w:val="32"/>
          <w:szCs w:val="32"/>
          <w:lang w:bidi="ar"/>
        </w:rPr>
        <w:t>以上成员同意方可实施，防止少数人操控。改革后农村集体经济组织要制定集体经济组织章程，选举产生理事会、监事会，建立组织治理机构。建立集体资产股权登记制度，记载农村集体经济组织成员持有的集体资产股份信息，出具股权证书。健全集体收益分配制度，明确公积金、公益金提取比例，把农民集体资产股份收益分配权落到实处。探索农民对集体资产股份有偿退出的条件和程序，现阶段农民持有的集体资产股份有偿退出不得突破本集体经济组织的范围，可以在本集体内部转让或者由本集体赎回。原则上单个家庭持股比例不得超过集体经济组织总股数的</w:t>
      </w:r>
      <w:r>
        <w:rPr>
          <w:rFonts w:eastAsia="仿宋_GB2312"/>
          <w:sz w:val="32"/>
          <w:szCs w:val="32"/>
          <w:lang w:bidi="ar"/>
        </w:rPr>
        <w:t>10%</w:t>
      </w:r>
      <w:r>
        <w:rPr>
          <w:rFonts w:eastAsia="仿宋_GB2312" w:cs="仿宋_GB2312" w:hint="eastAsia"/>
          <w:sz w:val="32"/>
          <w:szCs w:val="32"/>
          <w:lang w:bidi="ar"/>
        </w:rPr>
        <w:t>。</w:t>
      </w:r>
      <w:r>
        <w:rPr>
          <w:rFonts w:eastAsia="仿宋_GB2312"/>
          <w:sz w:val="32"/>
          <w:szCs w:val="32"/>
          <w:lang w:bidi="ar"/>
        </w:rPr>
        <w:t xml:space="preserve"> </w:t>
      </w:r>
    </w:p>
    <w:p w:rsidR="00373F04" w:rsidRDefault="00373F04" w:rsidP="00373F04">
      <w:pPr>
        <w:spacing w:line="600" w:lineRule="exact"/>
        <w:ind w:firstLineChars="150" w:firstLine="480"/>
        <w:rPr>
          <w:rFonts w:ascii="楷体_GB2312" w:eastAsia="楷体_GB2312" w:cs="楷体_GB2312"/>
          <w:sz w:val="32"/>
          <w:szCs w:val="32"/>
        </w:rPr>
      </w:pPr>
      <w:r>
        <w:rPr>
          <w:rFonts w:ascii="楷体_GB2312" w:eastAsia="楷体_GB2312" w:cs="楷体_GB2312" w:hint="eastAsia"/>
          <w:sz w:val="32"/>
          <w:szCs w:val="32"/>
          <w:lang w:bidi="ar"/>
        </w:rPr>
        <w:t>（五）因地制宜发展壮大集体经济。</w:t>
      </w:r>
    </w:p>
    <w:p w:rsidR="00373F04" w:rsidRDefault="00373F04" w:rsidP="00373F04">
      <w:pPr>
        <w:spacing w:line="600" w:lineRule="exact"/>
        <w:ind w:firstLineChars="200" w:firstLine="643"/>
        <w:rPr>
          <w:rFonts w:eastAsia="仿宋_GB2312"/>
          <w:sz w:val="32"/>
          <w:szCs w:val="32"/>
        </w:rPr>
      </w:pPr>
      <w:r>
        <w:rPr>
          <w:rFonts w:ascii="仿宋_GB2312" w:eastAsia="仿宋_GB2312" w:cs="仿宋_GB2312" w:hint="eastAsia"/>
          <w:b/>
          <w:sz w:val="32"/>
          <w:szCs w:val="32"/>
          <w:lang w:bidi="ar"/>
        </w:rPr>
        <w:t>1.明确农村集体经济组织形式和功能。</w:t>
      </w:r>
      <w:r>
        <w:rPr>
          <w:rFonts w:eastAsia="仿宋_GB2312" w:cs="仿宋_GB2312" w:hint="eastAsia"/>
          <w:sz w:val="32"/>
          <w:szCs w:val="32"/>
          <w:lang w:bidi="ar"/>
        </w:rPr>
        <w:t>农村集体经济组织是集体资产管理的主体，是特殊的经济组织，可以称为经济合作社或股份经济合作社。现阶段可由农林水和交通工作局负责向农村集体经济组织发放组织登记证书，确认其市场主体地位，农村集体经济组织可据此向相关部门申请办理银行开户等有关手续，以便开展经营管理活动。农村集体经济组织具有管理集体资产、开发集体资源、发展集体经济、服务集体成员等方面的功能作用。</w:t>
      </w:r>
    </w:p>
    <w:p w:rsidR="00373F04" w:rsidRDefault="00373F04" w:rsidP="00373F04">
      <w:pPr>
        <w:spacing w:line="600" w:lineRule="exact"/>
        <w:ind w:firstLineChars="200" w:firstLine="643"/>
        <w:rPr>
          <w:rFonts w:eastAsia="仿宋_GB2312"/>
          <w:sz w:val="32"/>
          <w:szCs w:val="32"/>
        </w:rPr>
      </w:pPr>
      <w:r>
        <w:rPr>
          <w:rFonts w:ascii="仿宋_GB2312" w:eastAsia="仿宋_GB2312" w:cs="仿宋_GB2312" w:hint="eastAsia"/>
          <w:b/>
          <w:sz w:val="32"/>
          <w:szCs w:val="32"/>
          <w:lang w:bidi="ar"/>
        </w:rPr>
        <w:lastRenderedPageBreak/>
        <w:t>2.维护农村集体经济组织合法权利。</w:t>
      </w:r>
      <w:r>
        <w:rPr>
          <w:rFonts w:eastAsia="仿宋_GB2312" w:cs="仿宋_GB2312" w:hint="eastAsia"/>
          <w:sz w:val="32"/>
          <w:szCs w:val="32"/>
          <w:lang w:bidi="ar"/>
        </w:rPr>
        <w:t>严格保护集体资产所有权，防止被虚置。农村承包土地经营权流转不得改变土地集体所有性质，不得违反耕地保护制度。以家庭承包方式承包的集体土地，采取转让、互换方式流转的，应在本集体经济组织内进行，且需经农村集体经济组织等发包方同意；采取出租（转包）或者其他方式流转经营权的，应报农村集体经济组织等发包方书面备案。在农村土地征收、集体经营性建设用地入市和宅基地制度改革试点中，探索正确处理国家、集体、农民三者利益分配关系的有效办法。对于经营性资产，要体现集体的维护、管理、运营权利；对于非经营性资产，不宜折股量化到户的，要根据其不同投资来源和有关规定统一运行管护。</w:t>
      </w:r>
    </w:p>
    <w:p w:rsidR="00373F04" w:rsidRDefault="00373F04" w:rsidP="00373F04">
      <w:pPr>
        <w:spacing w:line="600" w:lineRule="exact"/>
        <w:ind w:firstLineChars="200" w:firstLine="643"/>
        <w:rPr>
          <w:rFonts w:eastAsia="仿宋_GB2312"/>
          <w:sz w:val="32"/>
          <w:szCs w:val="32"/>
        </w:rPr>
      </w:pPr>
      <w:r>
        <w:rPr>
          <w:rFonts w:ascii="仿宋_GB2312" w:eastAsia="仿宋_GB2312" w:cs="仿宋_GB2312" w:hint="eastAsia"/>
          <w:b/>
          <w:sz w:val="32"/>
          <w:szCs w:val="32"/>
          <w:lang w:bidi="ar"/>
        </w:rPr>
        <w:t>3.创新发展集体经济。</w:t>
      </w:r>
      <w:r>
        <w:rPr>
          <w:rFonts w:eastAsia="仿宋_GB2312" w:cs="仿宋_GB2312" w:hint="eastAsia"/>
          <w:sz w:val="32"/>
          <w:szCs w:val="32"/>
          <w:lang w:bidi="ar"/>
        </w:rPr>
        <w:t>集体经济组织要以增强村级集体经济实力为目标，以发挥农村能人作用为引领，以盘活资产资源为重点，以发展特色主导产业为突破口，支持鼓励农村集体经济组织利用未承包到户的集体“四荒”地（荒山、荒沟、荒丘、荒滩）、果园、养殖水面等资源，集中开发或者通过公开招投标等方式发展现代农业项目。支持农村集体经济组织为农户、家庭农场、合作社等各类农业经营主体提供产前产中产后服务，延伸农业产业链，实现一二三产业融合发展。鼓励集体经济组织利用本地生态环境、人文历史等资源发展休闲农业和乡村旅游。鼓励集体经济组织租赁经营闲置办公用房、学校、仓库、礼堂等不动产，依法依规开发利用集体经营性建设用地等土地，量力而行发展物业经济。鼓励集体经济组织以集体资产资源参股经营稳健的农民合作</w:t>
      </w:r>
      <w:r>
        <w:rPr>
          <w:rFonts w:eastAsia="仿宋_GB2312" w:cs="仿宋_GB2312" w:hint="eastAsia"/>
          <w:sz w:val="32"/>
          <w:szCs w:val="32"/>
          <w:lang w:bidi="ar"/>
        </w:rPr>
        <w:lastRenderedPageBreak/>
        <w:t>社和工商企业，多途径、多渠道探索村级集体经济增长方式转变和发展模式创新，增强集体经济发展内生动力。探索财政补助资金形成的资产折股量化为集体和农民持有的股份，建立股权扶贫机制。</w:t>
      </w:r>
    </w:p>
    <w:p w:rsidR="00373F04" w:rsidRDefault="00373F04" w:rsidP="00373F04">
      <w:pPr>
        <w:spacing w:line="600" w:lineRule="exact"/>
        <w:ind w:firstLineChars="200" w:firstLine="643"/>
        <w:rPr>
          <w:rFonts w:eastAsia="仿宋_GB2312"/>
          <w:sz w:val="32"/>
          <w:szCs w:val="32"/>
        </w:rPr>
      </w:pPr>
      <w:r>
        <w:rPr>
          <w:rFonts w:ascii="仿宋_GB2312" w:eastAsia="仿宋_GB2312" w:cs="仿宋_GB2312" w:hint="eastAsia"/>
          <w:b/>
          <w:sz w:val="32"/>
          <w:szCs w:val="32"/>
          <w:lang w:bidi="ar"/>
        </w:rPr>
        <w:t>4.引导农村产权规范流转和交易。</w:t>
      </w:r>
      <w:r>
        <w:rPr>
          <w:rFonts w:eastAsia="仿宋_GB2312" w:cs="仿宋_GB2312" w:hint="eastAsia"/>
          <w:sz w:val="32"/>
          <w:szCs w:val="32"/>
          <w:lang w:bidi="ar"/>
        </w:rPr>
        <w:t>按照西安市关于加快农村产权流转交易市场建设发展的实施意见要求，建立健全“市级统一建设服务中心，新城有实体交易场所、街办（镇）有服务站、村有联络点”（简称“一建三有”）的农村产权流转交易四级服务体系。要在新城层面搭建基于互联网的流转交易信息服务平台，与各涉农产权主管部门的农村产权信息数据库对接，实现农村产权信息共享，延伸</w:t>
      </w:r>
      <w:proofErr w:type="gramStart"/>
      <w:r>
        <w:rPr>
          <w:rFonts w:eastAsia="仿宋_GB2312" w:cs="仿宋_GB2312" w:hint="eastAsia"/>
          <w:sz w:val="32"/>
          <w:szCs w:val="32"/>
          <w:lang w:bidi="ar"/>
        </w:rPr>
        <w:t>覆盖至街办</w:t>
      </w:r>
      <w:proofErr w:type="gramEnd"/>
      <w:r>
        <w:rPr>
          <w:rFonts w:eastAsia="仿宋_GB2312" w:cs="仿宋_GB2312" w:hint="eastAsia"/>
          <w:sz w:val="32"/>
          <w:szCs w:val="32"/>
          <w:lang w:bidi="ar"/>
        </w:rPr>
        <w:t>（镇）。提供新城农村产权信息发布、交易审核、招标竞价、业务监管、统计分析等服务，实现新城农村产权流转交易统一信息收集发布、统一交易流程、统一交易规则、统一交易</w:t>
      </w:r>
      <w:proofErr w:type="gramStart"/>
      <w:r>
        <w:rPr>
          <w:rFonts w:eastAsia="仿宋_GB2312" w:cs="仿宋_GB2312" w:hint="eastAsia"/>
          <w:sz w:val="32"/>
          <w:szCs w:val="32"/>
          <w:lang w:bidi="ar"/>
        </w:rPr>
        <w:t>鉴证</w:t>
      </w:r>
      <w:proofErr w:type="gramEnd"/>
      <w:r>
        <w:rPr>
          <w:rFonts w:eastAsia="仿宋_GB2312" w:cs="仿宋_GB2312" w:hint="eastAsia"/>
          <w:sz w:val="32"/>
          <w:szCs w:val="32"/>
          <w:lang w:bidi="ar"/>
        </w:rPr>
        <w:t>、统一监督管理“五统一”，规范新城农村产权流转交易活动。建立健全市场管理制度和交易规则，规范交易行为，保障以土地经营权流转为主的农村产权公开公正公平有序交易。</w:t>
      </w:r>
    </w:p>
    <w:p w:rsidR="00373F04" w:rsidRDefault="00373F04" w:rsidP="00373F04">
      <w:pPr>
        <w:spacing w:line="600" w:lineRule="exact"/>
        <w:ind w:firstLineChars="200" w:firstLine="640"/>
        <w:rPr>
          <w:rFonts w:ascii="黑体" w:eastAsia="黑体" w:hAnsi="宋体" w:cs="黑体"/>
          <w:sz w:val="32"/>
          <w:szCs w:val="32"/>
        </w:rPr>
      </w:pPr>
      <w:r>
        <w:rPr>
          <w:rFonts w:ascii="黑体" w:eastAsia="黑体" w:hAnsi="宋体" w:cs="黑体" w:hint="eastAsia"/>
          <w:sz w:val="32"/>
          <w:szCs w:val="32"/>
          <w:lang w:bidi="ar"/>
        </w:rPr>
        <w:t>五、实施步骤</w:t>
      </w:r>
    </w:p>
    <w:p w:rsidR="00373F04" w:rsidRDefault="00373F04" w:rsidP="00373F04">
      <w:pPr>
        <w:spacing w:line="600" w:lineRule="exact"/>
        <w:ind w:firstLineChars="200" w:firstLine="640"/>
        <w:rPr>
          <w:rFonts w:eastAsia="仿宋_GB2312"/>
          <w:sz w:val="32"/>
          <w:szCs w:val="32"/>
        </w:rPr>
      </w:pPr>
      <w:r>
        <w:rPr>
          <w:rFonts w:eastAsia="仿宋_GB2312" w:cs="仿宋_GB2312" w:hint="eastAsia"/>
          <w:sz w:val="32"/>
          <w:szCs w:val="32"/>
          <w:lang w:bidi="ar"/>
        </w:rPr>
        <w:t>按照时间服从质量有序推进的要求，分四个阶段实施：</w:t>
      </w:r>
    </w:p>
    <w:p w:rsidR="00373F04" w:rsidRDefault="00373F04" w:rsidP="00373F04">
      <w:pPr>
        <w:spacing w:line="600" w:lineRule="exact"/>
        <w:ind w:firstLineChars="150" w:firstLine="480"/>
        <w:rPr>
          <w:rFonts w:ascii="楷体_GB2312" w:eastAsia="楷体_GB2312" w:cs="楷体_GB2312"/>
          <w:b/>
          <w:sz w:val="32"/>
          <w:szCs w:val="32"/>
        </w:rPr>
      </w:pPr>
      <w:r>
        <w:rPr>
          <w:rFonts w:ascii="楷体_GB2312" w:eastAsia="楷体_GB2312" w:cs="楷体_GB2312" w:hint="eastAsia"/>
          <w:sz w:val="32"/>
          <w:szCs w:val="32"/>
          <w:lang w:bidi="ar"/>
        </w:rPr>
        <w:t>（一）第一阶段：宣传动员及制定实施方案阶段（2017年8月20日前）。</w:t>
      </w:r>
      <w:r>
        <w:rPr>
          <w:rFonts w:eastAsia="仿宋_GB2312" w:cs="仿宋_GB2312" w:hint="eastAsia"/>
          <w:sz w:val="32"/>
          <w:szCs w:val="32"/>
          <w:lang w:bidi="ar"/>
        </w:rPr>
        <w:t>研究制定《陕西省西咸新区秦汉新城稳步推进农村集体产权制度改革实施方案》，对新城农村产权制度改革工作进行安排部署。采取部门包抓街办（镇）、街办（镇）包村的办法，选</w:t>
      </w:r>
      <w:r>
        <w:rPr>
          <w:rFonts w:eastAsia="仿宋_GB2312" w:cs="仿宋_GB2312" w:hint="eastAsia"/>
          <w:sz w:val="32"/>
          <w:szCs w:val="32"/>
          <w:lang w:bidi="ar"/>
        </w:rPr>
        <w:lastRenderedPageBreak/>
        <w:t>派干部进村入户宣传国家集体产权制度改革文件精神，采取多种形式宣传改革政策和进展情况，营造良好舆论氛围。各街办（镇）要拟定本辖区开展农村集体产权制度改革工作方案，明确政策要求、任务分工、时间步骤，进一步落实农村集体产权制度各项任务。</w:t>
      </w:r>
    </w:p>
    <w:p w:rsidR="00373F04" w:rsidRDefault="00373F04" w:rsidP="00373F04">
      <w:pPr>
        <w:spacing w:line="600" w:lineRule="exact"/>
        <w:ind w:firstLineChars="150" w:firstLine="480"/>
        <w:rPr>
          <w:rFonts w:ascii="楷体_GB2312" w:eastAsia="楷体_GB2312" w:cs="楷体_GB2312"/>
          <w:sz w:val="32"/>
          <w:szCs w:val="32"/>
        </w:rPr>
      </w:pPr>
      <w:r>
        <w:rPr>
          <w:rFonts w:ascii="楷体_GB2312" w:eastAsia="楷体_GB2312" w:cs="楷体_GB2312" w:hint="eastAsia"/>
          <w:sz w:val="32"/>
          <w:szCs w:val="32"/>
          <w:lang w:bidi="ar"/>
        </w:rPr>
        <w:t>（二）第二阶段：开展农村集体资产清产核资及农村集体产权制度改革试点阶段（2017年8月-2018年12月）。</w:t>
      </w:r>
    </w:p>
    <w:p w:rsidR="00373F04" w:rsidRDefault="00373F04" w:rsidP="00373F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lang w:bidi="ar"/>
        </w:rPr>
        <w:t>1.</w:t>
      </w:r>
      <w:r>
        <w:rPr>
          <w:rFonts w:ascii="仿宋_GB2312" w:eastAsia="仿宋_GB2312" w:hAnsi="仿宋_GB2312" w:cs="仿宋_GB2312" w:hint="eastAsia"/>
          <w:sz w:val="32"/>
          <w:szCs w:val="32"/>
          <w:lang w:bidi="ar"/>
        </w:rPr>
        <w:t>2017年8月起在辖区各街办（镇）启动农村集体资产清产核资试点工作，每个街办（镇）确定1-2个不同类型的行政村进行清产核资试点，10月底前完成，11月检查验收，12月总结考评。2018年1月起在新城所有村（社区）启动清产核资工作，2018年底前完成集体资产清产核资工作任务。依据清产核资结果，建立集体资产管理台账和登记簿，纳入集体资产监督管理平台，推进农村集体资产监管制度化、规范化、信息化进程。</w:t>
      </w:r>
    </w:p>
    <w:p w:rsidR="00373F04" w:rsidRDefault="00373F04" w:rsidP="00373F04">
      <w:pPr>
        <w:spacing w:line="600" w:lineRule="exact"/>
        <w:ind w:firstLineChars="150" w:firstLine="480"/>
        <w:rPr>
          <w:rFonts w:ascii="仿宋_GB2312" w:eastAsia="仿宋_GB2312" w:hAnsi="仿宋_GB2312" w:cs="仿宋_GB2312"/>
          <w:b/>
          <w:sz w:val="32"/>
          <w:szCs w:val="32"/>
        </w:rPr>
      </w:pPr>
      <w:r>
        <w:rPr>
          <w:rFonts w:ascii="仿宋_GB2312" w:eastAsia="仿宋_GB2312" w:hAnsi="仿宋_GB2312" w:cs="仿宋_GB2312" w:hint="eastAsia"/>
          <w:sz w:val="32"/>
          <w:szCs w:val="32"/>
          <w:lang w:bidi="ar"/>
        </w:rPr>
        <w:t xml:space="preserve"> 2.2017年8月起，每个街办（镇）要确定1-2个不同类型的村进行集体产权制度改革试点工作，10月底前完成，11月检查验收，12月考评总结。2018年继续扩大集体产权制度改革试点范围，总结试点经验，为新城改革提供方法和路径。</w:t>
      </w:r>
      <w:proofErr w:type="gramStart"/>
      <w:r>
        <w:rPr>
          <w:rFonts w:ascii="仿宋_GB2312" w:eastAsia="仿宋_GB2312" w:hAnsi="仿宋_GB2312" w:cs="仿宋_GB2312" w:hint="eastAsia"/>
          <w:sz w:val="32"/>
          <w:szCs w:val="32"/>
          <w:lang w:bidi="ar"/>
        </w:rPr>
        <w:t>周陵办</w:t>
      </w:r>
      <w:proofErr w:type="gramEnd"/>
      <w:r>
        <w:rPr>
          <w:rFonts w:ascii="仿宋_GB2312" w:eastAsia="仿宋_GB2312" w:hAnsi="仿宋_GB2312" w:cs="仿宋_GB2312" w:hint="eastAsia"/>
          <w:sz w:val="32"/>
          <w:szCs w:val="32"/>
          <w:lang w:bidi="ar"/>
        </w:rPr>
        <w:t>严家沟村是西安市和西咸新区确定的改革试点村，2017年底前要确保全面完成集体产权制度改革试点任务。</w:t>
      </w:r>
    </w:p>
    <w:p w:rsidR="00373F04" w:rsidRDefault="00373F04" w:rsidP="00373F04">
      <w:pPr>
        <w:spacing w:line="600" w:lineRule="exact"/>
        <w:ind w:firstLineChars="150" w:firstLine="480"/>
        <w:rPr>
          <w:rFonts w:ascii="楷体_GB2312" w:eastAsia="楷体_GB2312" w:cs="楷体_GB2312"/>
          <w:b/>
          <w:sz w:val="32"/>
          <w:szCs w:val="32"/>
        </w:rPr>
      </w:pPr>
      <w:r>
        <w:rPr>
          <w:rFonts w:ascii="楷体_GB2312" w:eastAsia="楷体_GB2312" w:cs="楷体_GB2312" w:hint="eastAsia"/>
          <w:sz w:val="32"/>
          <w:szCs w:val="32"/>
          <w:lang w:bidi="ar"/>
        </w:rPr>
        <w:t>（三）第三阶段：全面改革阶段（2019年1月-2021年6月）。</w:t>
      </w:r>
      <w:r>
        <w:rPr>
          <w:rFonts w:eastAsia="仿宋_GB2312" w:cs="仿宋_GB2312" w:hint="eastAsia"/>
          <w:sz w:val="32"/>
          <w:szCs w:val="32"/>
          <w:lang w:bidi="ar"/>
        </w:rPr>
        <w:t>在清产核资和试点工作的基础上，全面开展集体经济组织成员身份界定工作。并依据本村（组）经营性资产和收益状况，全面开</w:t>
      </w:r>
      <w:r>
        <w:rPr>
          <w:rFonts w:eastAsia="仿宋_GB2312" w:cs="仿宋_GB2312" w:hint="eastAsia"/>
          <w:sz w:val="32"/>
          <w:szCs w:val="32"/>
          <w:lang w:bidi="ar"/>
        </w:rPr>
        <w:lastRenderedPageBreak/>
        <w:t>展资产量化或股份合作制改革，建立健全集体经济组织管理决策机制和收益分配机制，有条件的村要建立经济合作社或股份经济合作社，实行政经分离。创新集体经济形成，实现农民分享集体经济改革发展成果。</w:t>
      </w:r>
    </w:p>
    <w:p w:rsidR="00373F04" w:rsidRDefault="00373F04" w:rsidP="00373F04">
      <w:pPr>
        <w:spacing w:line="600" w:lineRule="exact"/>
        <w:ind w:firstLineChars="150" w:firstLine="480"/>
        <w:rPr>
          <w:rFonts w:ascii="楷体_GB2312" w:eastAsia="楷体_GB2312" w:cs="楷体_GB2312"/>
          <w:b/>
          <w:sz w:val="32"/>
          <w:szCs w:val="32"/>
        </w:rPr>
      </w:pPr>
      <w:r>
        <w:rPr>
          <w:rFonts w:ascii="楷体_GB2312" w:eastAsia="楷体_GB2312" w:cs="楷体_GB2312" w:hint="eastAsia"/>
          <w:sz w:val="32"/>
          <w:szCs w:val="32"/>
          <w:lang w:bidi="ar"/>
        </w:rPr>
        <w:t>（四）第四阶段：总结提升阶段（2021年6月-12月）。</w:t>
      </w:r>
      <w:r>
        <w:rPr>
          <w:rFonts w:eastAsia="仿宋_GB2312" w:cs="仿宋_GB2312" w:hint="eastAsia"/>
          <w:sz w:val="32"/>
          <w:szCs w:val="32"/>
          <w:lang w:bidi="ar"/>
        </w:rPr>
        <w:t>各街办（镇）对本辖区的改革工作进行认真总结，并做好各类数据资料整理归档工作。同时，进一步规范完善集体经济组织发展政策措施和规章制度。</w:t>
      </w:r>
    </w:p>
    <w:p w:rsidR="00373F04" w:rsidRDefault="00373F04" w:rsidP="00373F04">
      <w:pPr>
        <w:spacing w:line="600" w:lineRule="exact"/>
        <w:ind w:firstLineChars="150" w:firstLine="480"/>
        <w:rPr>
          <w:rFonts w:ascii="黑体" w:eastAsia="黑体" w:cs="黑体"/>
          <w:sz w:val="32"/>
          <w:szCs w:val="32"/>
        </w:rPr>
      </w:pPr>
      <w:r>
        <w:rPr>
          <w:rFonts w:ascii="黑体" w:eastAsia="黑体" w:cs="黑体" w:hint="eastAsia"/>
          <w:sz w:val="32"/>
          <w:szCs w:val="32"/>
          <w:lang w:bidi="ar"/>
        </w:rPr>
        <w:t>六、保障措施</w:t>
      </w:r>
    </w:p>
    <w:p w:rsidR="00373F04" w:rsidRDefault="00373F04" w:rsidP="00373F04">
      <w:pPr>
        <w:spacing w:line="600" w:lineRule="exact"/>
        <w:ind w:firstLineChars="150" w:firstLine="480"/>
        <w:rPr>
          <w:rFonts w:ascii="楷体_GB2312" w:eastAsia="楷体_GB2312" w:cs="楷体_GB2312"/>
          <w:b/>
          <w:sz w:val="32"/>
          <w:szCs w:val="32"/>
        </w:rPr>
      </w:pPr>
      <w:r>
        <w:rPr>
          <w:rFonts w:ascii="楷体_GB2312" w:eastAsia="楷体_GB2312" w:cs="楷体_GB2312" w:hint="eastAsia"/>
          <w:sz w:val="32"/>
          <w:szCs w:val="32"/>
          <w:lang w:bidi="ar"/>
        </w:rPr>
        <w:t>（一）强化组织领导，落实各级党（工）委负责制。</w:t>
      </w:r>
      <w:r>
        <w:rPr>
          <w:rFonts w:eastAsia="仿宋_GB2312" w:cs="仿宋_GB2312" w:hint="eastAsia"/>
          <w:sz w:val="32"/>
          <w:szCs w:val="32"/>
          <w:lang w:bidi="ar"/>
        </w:rPr>
        <w:t>农村集体产权制度改革政策性强、群众关注度高，是农村“四梁八柱”性质的改革，也是一项复杂的系统工程。要切实加强组织领导，建立管委会督导落实，街办（镇）组织实施的工作机制。管委会成立由党委书记、管委会主任杨占文任组长，党委委员、管委会副主任杨占成任副组长的农村集体产权制度改革领导小组，成员单位由组织部、监察局、督查考核办、发展改革局、综合执法和城乡管理局、规划建设局、农林水和交通工作局、公安办、</w:t>
      </w:r>
      <w:proofErr w:type="gramStart"/>
      <w:r>
        <w:rPr>
          <w:rFonts w:eastAsia="仿宋_GB2312" w:cs="仿宋_GB2312" w:hint="eastAsia"/>
          <w:sz w:val="32"/>
          <w:szCs w:val="32"/>
          <w:lang w:bidi="ar"/>
        </w:rPr>
        <w:t>人社民政局</w:t>
      </w:r>
      <w:proofErr w:type="gramEnd"/>
      <w:r>
        <w:rPr>
          <w:rFonts w:eastAsia="仿宋_GB2312" w:cs="仿宋_GB2312" w:hint="eastAsia"/>
          <w:sz w:val="32"/>
          <w:szCs w:val="32"/>
          <w:lang w:bidi="ar"/>
        </w:rPr>
        <w:t>、社会综合治理局、财政局、审计局、国土资源和房屋管理局、教育卫体局等相关部门组成。领导小组下设办公室，办公室设在农林水和交通工作局，办公室主任由农林水和交通工作局负责人担任，领导小组负责组织开展新城农村集体产权制度改革工作，协调解决工作中的重大问题。各街办（镇）也要建立相应机构，由党（工）委书记任组长，街办主任或镇长任副组长。明确</w:t>
      </w:r>
      <w:r>
        <w:rPr>
          <w:rFonts w:eastAsia="仿宋_GB2312" w:cs="仿宋_GB2312" w:hint="eastAsia"/>
          <w:sz w:val="32"/>
          <w:szCs w:val="32"/>
          <w:lang w:bidi="ar"/>
        </w:rPr>
        <w:lastRenderedPageBreak/>
        <w:t>党政主要领导</w:t>
      </w:r>
      <w:proofErr w:type="gramStart"/>
      <w:r>
        <w:rPr>
          <w:rFonts w:eastAsia="仿宋_GB2312" w:cs="仿宋_GB2312" w:hint="eastAsia"/>
          <w:sz w:val="32"/>
          <w:szCs w:val="32"/>
          <w:lang w:bidi="ar"/>
        </w:rPr>
        <w:t>负主体</w:t>
      </w:r>
      <w:proofErr w:type="gramEnd"/>
      <w:r>
        <w:rPr>
          <w:rFonts w:eastAsia="仿宋_GB2312" w:cs="仿宋_GB2312" w:hint="eastAsia"/>
          <w:sz w:val="32"/>
          <w:szCs w:val="32"/>
          <w:lang w:bidi="ar"/>
        </w:rPr>
        <w:t>责任，分管领导负直接责任。镇（办）党（工）委书记要对实施改革的</w:t>
      </w:r>
      <w:proofErr w:type="gramStart"/>
      <w:r>
        <w:rPr>
          <w:rFonts w:eastAsia="仿宋_GB2312" w:cs="仿宋_GB2312" w:hint="eastAsia"/>
          <w:sz w:val="32"/>
          <w:szCs w:val="32"/>
          <w:lang w:bidi="ar"/>
        </w:rPr>
        <w:t>村亲自</w:t>
      </w:r>
      <w:proofErr w:type="gramEnd"/>
      <w:r>
        <w:rPr>
          <w:rFonts w:eastAsia="仿宋_GB2312" w:cs="仿宋_GB2312" w:hint="eastAsia"/>
          <w:sz w:val="32"/>
          <w:szCs w:val="32"/>
          <w:lang w:bidi="ar"/>
        </w:rPr>
        <w:t>蹲点，全程协调指导，确保改革有力推进。各街办（镇）要按照管委会统一部署，细化梳理各项改革任务，制定本辖区工作方案，明确责任单位、工作时限，层层分解任务，落实包抓机制，确保事有人管、</w:t>
      </w:r>
      <w:proofErr w:type="gramStart"/>
      <w:r>
        <w:rPr>
          <w:rFonts w:eastAsia="仿宋_GB2312" w:cs="仿宋_GB2312" w:hint="eastAsia"/>
          <w:sz w:val="32"/>
          <w:szCs w:val="32"/>
          <w:lang w:bidi="ar"/>
        </w:rPr>
        <w:t>责有人</w:t>
      </w:r>
      <w:proofErr w:type="gramEnd"/>
      <w:r>
        <w:rPr>
          <w:rFonts w:eastAsia="仿宋_GB2312" w:cs="仿宋_GB2312" w:hint="eastAsia"/>
          <w:sz w:val="32"/>
          <w:szCs w:val="32"/>
          <w:lang w:bidi="ar"/>
        </w:rPr>
        <w:t>负。对于改革中遇到的矛盾和问题，要切实加强调查研究，及时协调解决，涉及重大政策调整的，要及时向上级请示汇报，确保和谐稳定。</w:t>
      </w:r>
    </w:p>
    <w:p w:rsidR="00373F04" w:rsidRDefault="00373F04" w:rsidP="00373F04">
      <w:pPr>
        <w:spacing w:line="600" w:lineRule="exact"/>
        <w:ind w:firstLineChars="150" w:firstLine="480"/>
        <w:rPr>
          <w:rFonts w:eastAsia="仿宋_GB2312"/>
          <w:sz w:val="32"/>
          <w:szCs w:val="32"/>
        </w:rPr>
      </w:pPr>
      <w:r>
        <w:rPr>
          <w:rFonts w:ascii="楷体_GB2312" w:eastAsia="楷体_GB2312" w:cs="楷体_GB2312" w:hint="eastAsia"/>
          <w:sz w:val="32"/>
          <w:szCs w:val="32"/>
          <w:lang w:bidi="ar"/>
        </w:rPr>
        <w:t>（二）加强部门协作，精心组织实施。</w:t>
      </w:r>
      <w:r>
        <w:rPr>
          <w:rFonts w:eastAsia="仿宋_GB2312" w:cs="仿宋_GB2312" w:hint="eastAsia"/>
          <w:sz w:val="32"/>
          <w:szCs w:val="32"/>
          <w:lang w:bidi="ar"/>
        </w:rPr>
        <w:t>农村集体产权制度改革量大面广，涉及部门多，各级各部门要切实履行职责，提高思想认识，精心组织，周密实施。农林水和交通工作局要充分发挥组织协调作用，梳理细化各项改革任务，及时研究解决改革中遇到的重大问题，加强督导检查，组织开展政策解读和业务培训，编写通俗易懂的宣传材料，让基层干部群众全面了解改革精神和政策要求；发展</w:t>
      </w:r>
      <w:proofErr w:type="gramStart"/>
      <w:r>
        <w:rPr>
          <w:rFonts w:eastAsia="仿宋_GB2312" w:cs="仿宋_GB2312" w:hint="eastAsia"/>
          <w:sz w:val="32"/>
          <w:szCs w:val="32"/>
          <w:lang w:bidi="ar"/>
        </w:rPr>
        <w:t>改革局</w:t>
      </w:r>
      <w:proofErr w:type="gramEnd"/>
      <w:r>
        <w:rPr>
          <w:rFonts w:eastAsia="仿宋_GB2312" w:cs="仿宋_GB2312" w:hint="eastAsia"/>
          <w:sz w:val="32"/>
          <w:szCs w:val="32"/>
          <w:lang w:bidi="ar"/>
        </w:rPr>
        <w:t>等有关部门要研究制定集体资产股份抵押、担保贷款办法；</w:t>
      </w:r>
      <w:r>
        <w:rPr>
          <w:rFonts w:ascii="仿宋_GB2312" w:eastAsia="仿宋_GB2312" w:cs="仿宋_GB2312" w:hint="eastAsia"/>
          <w:sz w:val="32"/>
          <w:szCs w:val="32"/>
          <w:lang w:bidi="ar"/>
        </w:rPr>
        <w:t>监察局要会同有关职能部门加强对农村集体产权制度改革工作的监督检查，严肃查处改革中发现的弄虚作假、隐匿、侵吞资产等违纪违规行为，对资产处置不当引发群体性上访等社会问题，要追究相关人员及领导责任，切实维护社会稳定和农村集体经济组织成员的合法权益</w:t>
      </w:r>
      <w:r>
        <w:rPr>
          <w:rFonts w:eastAsia="仿宋_GB2312" w:cs="仿宋_GB2312" w:hint="eastAsia"/>
          <w:sz w:val="32"/>
          <w:szCs w:val="32"/>
          <w:lang w:bidi="ar"/>
        </w:rPr>
        <w:t>；组织部要结合农村产权流转交易市场建设工作，开展调查研究，拿出新城、街办（镇）两级农经机构队伍机构设置意见，尽快配足配强农经业务人员；社会综合治理局负责改革期间有关信访案件的指导、协调和处理；财政局要将改革工作经费纳入财政预算，提供经费保障；审计局要</w:t>
      </w:r>
      <w:r>
        <w:rPr>
          <w:rFonts w:eastAsia="仿宋_GB2312" w:cs="仿宋_GB2312" w:hint="eastAsia"/>
          <w:sz w:val="32"/>
          <w:szCs w:val="32"/>
          <w:lang w:bidi="ar"/>
        </w:rPr>
        <w:lastRenderedPageBreak/>
        <w:t>加强对农村集体经济组织的审计指导和监督管理；国土资源与房屋管理局要针对集体建设用地和集体房屋产权的特殊性，制定相关政策，尽快完成产权登记工作；公安分局要及时处理改革中的涉法、涉诉案件；其他各相关部门也要按照各自职责，密切配合，及时协调解决改革中出现的相关问题，确保改革顺利有序推进。</w:t>
      </w:r>
    </w:p>
    <w:p w:rsidR="00373F04" w:rsidRDefault="00373F04" w:rsidP="00373F04">
      <w:pPr>
        <w:spacing w:line="600" w:lineRule="exact"/>
        <w:ind w:firstLineChars="150" w:firstLine="480"/>
        <w:rPr>
          <w:rFonts w:ascii="楷体_GB2312" w:eastAsia="楷体_GB2312" w:cs="楷体_GB2312"/>
          <w:b/>
          <w:sz w:val="32"/>
          <w:szCs w:val="32"/>
        </w:rPr>
      </w:pPr>
      <w:r>
        <w:rPr>
          <w:rFonts w:ascii="楷体_GB2312" w:eastAsia="楷体_GB2312" w:cs="楷体_GB2312" w:hint="eastAsia"/>
          <w:sz w:val="32"/>
          <w:szCs w:val="32"/>
          <w:lang w:bidi="ar"/>
        </w:rPr>
        <w:t>（三）加大政策支持力度，促进集体经济发展。</w:t>
      </w:r>
      <w:r>
        <w:rPr>
          <w:rFonts w:eastAsia="仿宋_GB2312" w:cs="仿宋_GB2312" w:hint="eastAsia"/>
          <w:sz w:val="32"/>
          <w:szCs w:val="32"/>
          <w:lang w:bidi="ar"/>
        </w:rPr>
        <w:t>清理废除各种阻碍农村集体经济发展的不合理规定，营造有利于推进农村集体产权制度改革的政策环境。农村集体经济组织承担大量农村社会公共服务支出，不同于一般经济组织，其成员按资产量化份额从集体获得的收益，也不同于一般投资所得，要研究制定支持农村集体产权制度改革的税收政策。在农村集体产权制度改革中，免征</w:t>
      </w:r>
      <w:proofErr w:type="gramStart"/>
      <w:r>
        <w:rPr>
          <w:rFonts w:eastAsia="仿宋_GB2312" w:cs="仿宋_GB2312" w:hint="eastAsia"/>
          <w:sz w:val="32"/>
          <w:szCs w:val="32"/>
          <w:lang w:bidi="ar"/>
        </w:rPr>
        <w:t>因权利</w:t>
      </w:r>
      <w:proofErr w:type="gramEnd"/>
      <w:r>
        <w:rPr>
          <w:rFonts w:eastAsia="仿宋_GB2312" w:cs="仿宋_GB2312" w:hint="eastAsia"/>
          <w:sz w:val="32"/>
          <w:szCs w:val="32"/>
          <w:lang w:bidi="ar"/>
        </w:rPr>
        <w:t>人名称变更登记、资产产权变更登记涉及的契税，免征签订产权转移书</w:t>
      </w:r>
      <w:proofErr w:type="gramStart"/>
      <w:r>
        <w:rPr>
          <w:rFonts w:eastAsia="仿宋_GB2312" w:cs="仿宋_GB2312" w:hint="eastAsia"/>
          <w:sz w:val="32"/>
          <w:szCs w:val="32"/>
          <w:lang w:bidi="ar"/>
        </w:rPr>
        <w:t>据涉及</w:t>
      </w:r>
      <w:proofErr w:type="gramEnd"/>
      <w:r>
        <w:rPr>
          <w:rFonts w:eastAsia="仿宋_GB2312" w:cs="仿宋_GB2312" w:hint="eastAsia"/>
          <w:sz w:val="32"/>
          <w:szCs w:val="32"/>
          <w:lang w:bidi="ar"/>
        </w:rPr>
        <w:t>的印花税，免收确权变更中的土地、房屋等不动产登记费。进一步完善财政引导、多元化投入共同扶持集体经济发展机制。对政府拨款、减免税费等形成的资产归农村集体经济组织所有，可以量化为集体成员持有的股份。逐步增加政府对农村的公共服务支出，减少农村集体经济组织的负担。完善金融机构对农村集体经济组织的融资、担保等政策，健全风险防范分担机制。统筹安排农村集体经济组织发展所需用地。</w:t>
      </w:r>
    </w:p>
    <w:p w:rsidR="00373F04" w:rsidRDefault="00373F04" w:rsidP="00373F04">
      <w:pPr>
        <w:spacing w:line="600" w:lineRule="exact"/>
        <w:ind w:firstLineChars="200" w:firstLine="640"/>
        <w:rPr>
          <w:rFonts w:eastAsia="仿宋_GB2312"/>
          <w:sz w:val="32"/>
          <w:szCs w:val="32"/>
        </w:rPr>
      </w:pPr>
      <w:r>
        <w:rPr>
          <w:rFonts w:ascii="楷体_GB2312" w:eastAsia="楷体_GB2312" w:cs="楷体_GB2312" w:hint="eastAsia"/>
          <w:sz w:val="32"/>
          <w:szCs w:val="32"/>
          <w:lang w:bidi="ar"/>
        </w:rPr>
        <w:t>（四）加强宣传培训，营造良好氛围。</w:t>
      </w:r>
      <w:r>
        <w:rPr>
          <w:rFonts w:eastAsia="仿宋_GB2312" w:cs="仿宋_GB2312" w:hint="eastAsia"/>
          <w:sz w:val="32"/>
          <w:szCs w:val="32"/>
          <w:lang w:bidi="ar"/>
        </w:rPr>
        <w:t>要采取多种形式，大力开展宣传培训工作，努力提高广大干部对农村集体产权制度改革工作的认识，增强工作积极性；要组织开展法律政策、操作规程等业务培训，确保农村集体产权制度改革工作顺利开展；要充</w:t>
      </w:r>
      <w:r>
        <w:rPr>
          <w:rFonts w:eastAsia="仿宋_GB2312" w:cs="仿宋_GB2312" w:hint="eastAsia"/>
          <w:sz w:val="32"/>
          <w:szCs w:val="32"/>
          <w:lang w:bidi="ar"/>
        </w:rPr>
        <w:lastRenderedPageBreak/>
        <w:t>分利用各类媒体广泛宣传开展农村集体产权制度改革工作的目的意义、内容方法，激发农村基层干部的工作积极性和广大农民群众的参与热情，大力营造改革的良好氛围，创造改革的良好环境。</w:t>
      </w:r>
    </w:p>
    <w:p w:rsidR="00373F04" w:rsidRDefault="00373F04" w:rsidP="00373F04">
      <w:pPr>
        <w:spacing w:line="600" w:lineRule="exact"/>
        <w:ind w:firstLineChars="200" w:firstLine="640"/>
        <w:rPr>
          <w:rFonts w:ascii="楷体_GB2312" w:eastAsia="楷体_GB2312" w:cs="楷体_GB2312"/>
          <w:b/>
          <w:sz w:val="32"/>
          <w:szCs w:val="32"/>
        </w:rPr>
      </w:pPr>
      <w:r>
        <w:rPr>
          <w:rFonts w:ascii="楷体_GB2312" w:eastAsia="楷体_GB2312" w:cs="楷体_GB2312" w:hint="eastAsia"/>
          <w:sz w:val="32"/>
          <w:szCs w:val="32"/>
          <w:lang w:bidi="ar"/>
        </w:rPr>
        <w:t>（五）夯实责任，建立考核机制。</w:t>
      </w:r>
      <w:r>
        <w:rPr>
          <w:rFonts w:eastAsia="仿宋_GB2312" w:cs="仿宋_GB2312" w:hint="eastAsia"/>
          <w:sz w:val="32"/>
          <w:szCs w:val="32"/>
          <w:lang w:bidi="ar"/>
        </w:rPr>
        <w:t>新城农村集体产权制度改革领导小组办公室要制定年度工作计划，将年度计划任务细化分解到各牵头部门和具体单位，建立月报制度，定期通报情况。督查考核办要将农村集体产权制度改革任务纳入目标责任考核中，由管委会与各街办（镇）签订年度目标责任书，采取集中督导、重点督查、挂牌督办等方式，定期对各街办（镇）、部门工作进展情况进行督查。管委会也将在追赶超越的点评会上对各街办（镇）工作进展情况进行点评。对不能如期完成任务，影响新城改革工作目标实现的，要严肃问责。同时，组织有关门部门包抓街办（镇），全程负责农村集体产权制度改革工作，夯实责任，确保改革工作顺利推进。</w:t>
      </w:r>
    </w:p>
    <w:p w:rsidR="00373F04" w:rsidRDefault="00373F04" w:rsidP="00373F04">
      <w:pPr>
        <w:shd w:val="solid" w:color="FFFFFF" w:fill="auto"/>
        <w:autoSpaceDN w:val="0"/>
        <w:spacing w:line="600" w:lineRule="exact"/>
        <w:ind w:firstLine="420"/>
        <w:jc w:val="center"/>
        <w:rPr>
          <w:rFonts w:ascii="楷体_GB2312" w:eastAsia="楷体_GB2312" w:cs="楷体_GB2312"/>
          <w:sz w:val="32"/>
          <w:szCs w:val="32"/>
          <w:shd w:val="clear" w:color="auto" w:fill="FFFFFF"/>
        </w:rPr>
      </w:pPr>
    </w:p>
    <w:p w:rsidR="00373F04" w:rsidRDefault="00373F04" w:rsidP="00373F04">
      <w:pPr>
        <w:shd w:val="solid" w:color="FFFFFF" w:fill="auto"/>
        <w:autoSpaceDN w:val="0"/>
        <w:spacing w:line="600" w:lineRule="exact"/>
        <w:ind w:firstLine="420"/>
        <w:jc w:val="center"/>
        <w:rPr>
          <w:rFonts w:ascii="楷体_GB2312" w:eastAsia="楷体_GB2312" w:cs="楷体_GB2312"/>
          <w:sz w:val="32"/>
          <w:szCs w:val="32"/>
          <w:shd w:val="clear" w:color="auto" w:fill="FFFFFF"/>
        </w:rPr>
      </w:pPr>
    </w:p>
    <w:p w:rsidR="00373F04" w:rsidRDefault="00373F04" w:rsidP="00373F04">
      <w:pPr>
        <w:spacing w:line="600" w:lineRule="exact"/>
      </w:pPr>
    </w:p>
    <w:p w:rsidR="00373F04" w:rsidRDefault="00373F04" w:rsidP="00373F04">
      <w:pPr>
        <w:spacing w:line="600" w:lineRule="exact"/>
      </w:pPr>
    </w:p>
    <w:p w:rsidR="00373F04" w:rsidRDefault="00373F04" w:rsidP="00373F04"/>
    <w:p w:rsidR="002B54BE" w:rsidRDefault="00524F51" w:rsidP="002B54BE">
      <w:pPr>
        <w:spacing w:line="560" w:lineRule="exact"/>
        <w:jc w:val="center"/>
        <w:rPr>
          <w:rFonts w:ascii="仿宋_GB2312" w:eastAsia="仿宋_GB2312" w:hAnsi="黑体"/>
          <w:spacing w:val="-10"/>
          <w:sz w:val="32"/>
          <w:szCs w:val="32"/>
        </w:rPr>
      </w:pPr>
      <w:r>
        <w:rPr>
          <w:rFonts w:ascii="仿宋_GB2312" w:eastAsia="仿宋_GB2312" w:hAnsi="黑体" w:hint="eastAsia"/>
          <w:spacing w:val="-10"/>
          <w:sz w:val="32"/>
          <w:szCs w:val="32"/>
        </w:rPr>
        <w:t xml:space="preserve">        </w:t>
      </w:r>
    </w:p>
    <w:p w:rsidR="00D05D6B" w:rsidRDefault="00524F51" w:rsidP="002B54BE">
      <w:pPr>
        <w:spacing w:line="120" w:lineRule="exact"/>
        <w:jc w:val="center"/>
        <w:rPr>
          <w:rFonts w:ascii="仿宋_GB2312" w:eastAsia="仿宋_GB2312" w:hAnsi="黑体"/>
          <w:spacing w:val="-10"/>
          <w:sz w:val="32"/>
          <w:szCs w:val="32"/>
        </w:rPr>
      </w:pPr>
      <w:r>
        <w:rPr>
          <w:rFonts w:ascii="仿宋_GB2312" w:eastAsia="仿宋_GB2312" w:hAnsi="黑体" w:hint="eastAsia"/>
          <w:spacing w:val="-10"/>
          <w:sz w:val="32"/>
          <w:szCs w:val="32"/>
        </w:rPr>
        <w:t xml:space="preserve">   </w:t>
      </w:r>
    </w:p>
    <w:p w:rsidR="002B54BE" w:rsidRDefault="002B54BE" w:rsidP="002B54BE">
      <w:pPr>
        <w:spacing w:line="120" w:lineRule="exact"/>
        <w:jc w:val="center"/>
        <w:rPr>
          <w:rFonts w:ascii="仿宋_GB2312" w:eastAsia="仿宋_GB2312" w:hAnsi="黑体"/>
          <w:spacing w:val="-10"/>
          <w:sz w:val="32"/>
          <w:szCs w:val="32"/>
        </w:rPr>
      </w:pPr>
    </w:p>
    <w:p w:rsidR="002B54BE" w:rsidRDefault="002B54BE" w:rsidP="002B54BE">
      <w:pPr>
        <w:spacing w:line="120" w:lineRule="exact"/>
        <w:jc w:val="center"/>
        <w:rPr>
          <w:rFonts w:ascii="仿宋_GB2312" w:eastAsia="仿宋_GB2312" w:hAnsi="黑体"/>
          <w:spacing w:val="-10"/>
          <w:sz w:val="32"/>
          <w:szCs w:val="32"/>
        </w:rPr>
      </w:pPr>
    </w:p>
    <w:p w:rsidR="002B54BE" w:rsidRDefault="002B54BE" w:rsidP="002B54BE">
      <w:pPr>
        <w:spacing w:line="120" w:lineRule="exact"/>
        <w:jc w:val="center"/>
        <w:rPr>
          <w:rFonts w:ascii="仿宋_GB2312" w:eastAsia="仿宋_GB2312" w:hAnsi="黑体"/>
          <w:spacing w:val="-10"/>
          <w:sz w:val="32"/>
          <w:szCs w:val="32"/>
        </w:rPr>
      </w:pPr>
    </w:p>
    <w:p w:rsidR="002B54BE" w:rsidRDefault="002B54BE" w:rsidP="002B54BE">
      <w:pPr>
        <w:spacing w:line="120" w:lineRule="exact"/>
        <w:jc w:val="center"/>
        <w:rPr>
          <w:rFonts w:ascii="仿宋_GB2312" w:eastAsia="仿宋_GB2312" w:hAnsi="黑体"/>
          <w:spacing w:val="-10"/>
          <w:sz w:val="32"/>
          <w:szCs w:val="32"/>
        </w:rPr>
      </w:pPr>
    </w:p>
    <w:p w:rsidR="002B54BE" w:rsidRDefault="002B54BE" w:rsidP="00373F04">
      <w:pPr>
        <w:spacing w:line="120" w:lineRule="exact"/>
        <w:rPr>
          <w:rFonts w:ascii="仿宋_GB2312" w:eastAsia="仿宋_GB2312" w:hAnsi="黑体"/>
          <w:spacing w:val="-10"/>
          <w:sz w:val="32"/>
          <w:szCs w:val="32"/>
        </w:rPr>
      </w:pPr>
    </w:p>
    <w:p w:rsidR="002B54BE" w:rsidRDefault="002B54BE" w:rsidP="002B54BE">
      <w:pPr>
        <w:spacing w:line="120" w:lineRule="exact"/>
        <w:jc w:val="center"/>
        <w:rPr>
          <w:rFonts w:ascii="仿宋_GB2312" w:eastAsia="仿宋_GB2312" w:hAnsi="黑体"/>
          <w:spacing w:val="-10"/>
          <w:sz w:val="32"/>
          <w:szCs w:val="32"/>
        </w:rPr>
      </w:pPr>
    </w:p>
    <w:p w:rsidR="002B54BE" w:rsidRDefault="002B54BE" w:rsidP="002B54BE">
      <w:pPr>
        <w:spacing w:line="120" w:lineRule="exact"/>
        <w:jc w:val="center"/>
        <w:rPr>
          <w:rFonts w:ascii="仿宋_GB2312" w:eastAsia="仿宋_GB2312" w:hAnsi="黑体"/>
          <w:spacing w:val="-10"/>
          <w:sz w:val="32"/>
          <w:szCs w:val="32"/>
        </w:rPr>
      </w:pPr>
    </w:p>
    <w:p w:rsidR="00ED6FCF" w:rsidRPr="00ED6FCF" w:rsidRDefault="00ED6FCF" w:rsidP="002B54BE">
      <w:pPr>
        <w:spacing w:line="120" w:lineRule="exact"/>
        <w:jc w:val="center"/>
        <w:rPr>
          <w:rFonts w:ascii="仿宋_GB2312" w:eastAsia="仿宋_GB2312" w:hAnsi="黑体"/>
          <w:spacing w:val="-10"/>
          <w:sz w:val="32"/>
          <w:szCs w:val="32"/>
        </w:rPr>
      </w:pPr>
    </w:p>
    <w:p w:rsidR="002B54BE" w:rsidRPr="00247A5A" w:rsidRDefault="002B54BE" w:rsidP="002B54BE">
      <w:pPr>
        <w:spacing w:line="120" w:lineRule="exact"/>
        <w:jc w:val="center"/>
        <w:rPr>
          <w:rFonts w:ascii="仿宋_GB2312" w:eastAsia="仿宋_GB2312" w:hAnsi="仿宋" w:cs="仿宋"/>
          <w:sz w:val="32"/>
          <w:szCs w:val="32"/>
        </w:rPr>
      </w:pPr>
    </w:p>
    <w:p w:rsidR="00C46780" w:rsidRDefault="00C46780" w:rsidP="00FC5C30">
      <w:pPr>
        <w:spacing w:line="100" w:lineRule="exact"/>
        <w:rPr>
          <w:rFonts w:ascii="仿宋_GB2312" w:eastAsia="仿宋_GB2312"/>
          <w:sz w:val="32"/>
          <w:szCs w:val="32"/>
        </w:rPr>
      </w:pPr>
      <w:r>
        <w:rPr>
          <w:rFonts w:ascii="仿宋_GB2312" w:eastAsia="仿宋_GB2312" w:hint="eastAsia"/>
          <w:sz w:val="30"/>
          <w:szCs w:val="30"/>
          <w:u w:val="single"/>
        </w:rPr>
        <w:t xml:space="preserve">                                       </w:t>
      </w:r>
      <w:r w:rsidR="006B7596">
        <w:rPr>
          <w:rFonts w:ascii="仿宋_GB2312" w:eastAsia="仿宋_GB2312" w:hint="eastAsia"/>
          <w:sz w:val="30"/>
          <w:szCs w:val="30"/>
          <w:u w:val="single"/>
        </w:rPr>
        <w:t xml:space="preserve">  </w:t>
      </w:r>
      <w:r>
        <w:rPr>
          <w:rFonts w:ascii="仿宋_GB2312" w:eastAsia="仿宋_GB2312" w:hint="eastAsia"/>
          <w:sz w:val="30"/>
          <w:szCs w:val="30"/>
          <w:u w:val="single"/>
        </w:rPr>
        <w:t xml:space="preserve">                   </w:t>
      </w:r>
    </w:p>
    <w:p w:rsidR="00C46780" w:rsidRDefault="0039102E" w:rsidP="00C46780">
      <w:pPr>
        <w:spacing w:line="400" w:lineRule="exact"/>
        <w:rPr>
          <w:rFonts w:ascii="仿宋" w:eastAsia="仿宋" w:hAnsi="仿宋"/>
          <w:sz w:val="28"/>
          <w:szCs w:val="28"/>
          <w:u w:val="single"/>
        </w:rPr>
      </w:pPr>
      <w:r>
        <w:rPr>
          <w:rFonts w:eastAsia="仿宋_GB2312" w:hint="eastAsia"/>
          <w:spacing w:val="-24"/>
          <w:sz w:val="30"/>
          <w:szCs w:val="30"/>
          <w:u w:val="single"/>
        </w:rPr>
        <w:t>中共</w:t>
      </w:r>
      <w:r w:rsidR="00C46780">
        <w:rPr>
          <w:rFonts w:eastAsia="仿宋_GB2312" w:hint="eastAsia"/>
          <w:spacing w:val="-24"/>
          <w:sz w:val="30"/>
          <w:szCs w:val="30"/>
          <w:u w:val="single"/>
        </w:rPr>
        <w:t>陕西省西咸新区秦汉新城</w:t>
      </w:r>
      <w:r>
        <w:rPr>
          <w:rFonts w:eastAsia="仿宋_GB2312" w:hint="eastAsia"/>
          <w:spacing w:val="-24"/>
          <w:sz w:val="30"/>
          <w:szCs w:val="30"/>
          <w:u w:val="single"/>
        </w:rPr>
        <w:t>委员会</w:t>
      </w:r>
      <w:r w:rsidR="00C46780">
        <w:rPr>
          <w:rFonts w:eastAsia="仿宋_GB2312" w:hint="eastAsia"/>
          <w:spacing w:val="-24"/>
          <w:sz w:val="30"/>
          <w:szCs w:val="30"/>
          <w:u w:val="single"/>
        </w:rPr>
        <w:t>办公室</w:t>
      </w:r>
      <w:r w:rsidR="00C46780">
        <w:rPr>
          <w:rFonts w:eastAsia="仿宋_GB2312"/>
          <w:sz w:val="30"/>
          <w:szCs w:val="30"/>
          <w:u w:val="single"/>
        </w:rPr>
        <w:t xml:space="preserve">       </w:t>
      </w:r>
      <w:r>
        <w:rPr>
          <w:rFonts w:eastAsia="仿宋_GB2312" w:hint="eastAsia"/>
          <w:sz w:val="30"/>
          <w:szCs w:val="30"/>
          <w:u w:val="single"/>
        </w:rPr>
        <w:t xml:space="preserve"> </w:t>
      </w:r>
      <w:r w:rsidR="00C46780">
        <w:rPr>
          <w:rFonts w:eastAsia="仿宋_GB2312"/>
          <w:sz w:val="30"/>
          <w:szCs w:val="30"/>
          <w:u w:val="single"/>
        </w:rPr>
        <w:t xml:space="preserve"> </w:t>
      </w:r>
      <w:r w:rsidR="00373F04">
        <w:rPr>
          <w:rFonts w:eastAsia="仿宋_GB2312" w:hint="eastAsia"/>
          <w:sz w:val="30"/>
          <w:szCs w:val="30"/>
          <w:u w:val="single"/>
        </w:rPr>
        <w:t xml:space="preserve"> </w:t>
      </w:r>
      <w:r w:rsidR="00C46780">
        <w:rPr>
          <w:rFonts w:ascii="仿宋_GB2312" w:eastAsia="仿宋_GB2312" w:hAnsi="仿宋" w:hint="eastAsia"/>
          <w:sz w:val="28"/>
          <w:szCs w:val="28"/>
          <w:u w:val="single"/>
        </w:rPr>
        <w:t>2017年</w:t>
      </w:r>
      <w:r w:rsidR="00DD3F82">
        <w:rPr>
          <w:rFonts w:ascii="仿宋_GB2312" w:eastAsia="仿宋_GB2312" w:hAnsi="仿宋" w:hint="eastAsia"/>
          <w:sz w:val="28"/>
          <w:szCs w:val="28"/>
          <w:u w:val="single"/>
        </w:rPr>
        <w:t>8</w:t>
      </w:r>
      <w:r w:rsidR="00C46780">
        <w:rPr>
          <w:rFonts w:ascii="仿宋_GB2312" w:eastAsia="仿宋_GB2312" w:hAnsi="仿宋" w:hint="eastAsia"/>
          <w:sz w:val="28"/>
          <w:szCs w:val="28"/>
          <w:u w:val="single"/>
        </w:rPr>
        <w:t>月</w:t>
      </w:r>
      <w:r w:rsidR="00373F04">
        <w:rPr>
          <w:rFonts w:ascii="仿宋_GB2312" w:eastAsia="仿宋_GB2312" w:hAnsi="仿宋" w:hint="eastAsia"/>
          <w:sz w:val="28"/>
          <w:szCs w:val="28"/>
          <w:u w:val="single"/>
        </w:rPr>
        <w:t>18</w:t>
      </w:r>
      <w:r w:rsidR="00C46780">
        <w:rPr>
          <w:rFonts w:ascii="仿宋_GB2312" w:eastAsia="仿宋_GB2312" w:hAnsi="仿宋" w:hint="eastAsia"/>
          <w:sz w:val="28"/>
          <w:szCs w:val="28"/>
          <w:u w:val="single"/>
        </w:rPr>
        <w:t xml:space="preserve">日印发       </w:t>
      </w:r>
    </w:p>
    <w:p w:rsidR="00AA60AE" w:rsidRDefault="00C46780" w:rsidP="00524F51">
      <w:pPr>
        <w:spacing w:line="400" w:lineRule="exact"/>
        <w:ind w:firstLineChars="3350" w:firstLine="8040"/>
        <w:rPr>
          <w:rFonts w:eastAsia="方正小标宋简体"/>
          <w:sz w:val="24"/>
        </w:rPr>
      </w:pPr>
      <w:r>
        <w:rPr>
          <w:rFonts w:eastAsia="方正小标宋简体" w:hint="eastAsia"/>
          <w:sz w:val="24"/>
        </w:rPr>
        <w:t>共</w:t>
      </w:r>
      <w:r>
        <w:rPr>
          <w:rFonts w:ascii="方正小标宋简体" w:eastAsia="方正小标宋简体" w:hint="eastAsia"/>
          <w:sz w:val="24"/>
        </w:rPr>
        <w:t>印</w:t>
      </w:r>
      <w:r w:rsidR="00524F51">
        <w:rPr>
          <w:rFonts w:ascii="方正小标宋简体" w:eastAsia="方正小标宋简体" w:hint="eastAsia"/>
          <w:sz w:val="24"/>
        </w:rPr>
        <w:t>2</w:t>
      </w:r>
      <w:r>
        <w:rPr>
          <w:rFonts w:eastAsia="方正小标宋简体" w:hint="eastAsia"/>
          <w:sz w:val="24"/>
        </w:rPr>
        <w:t>份</w:t>
      </w:r>
    </w:p>
    <w:sectPr w:rsidR="00AA60AE" w:rsidSect="001676FF">
      <w:headerReference w:type="default" r:id="rId9"/>
      <w:footerReference w:type="even" r:id="rId10"/>
      <w:footerReference w:type="default" r:id="rId11"/>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F5" w:rsidRDefault="001D61F5">
      <w:r>
        <w:separator/>
      </w:r>
    </w:p>
  </w:endnote>
  <w:endnote w:type="continuationSeparator" w:id="0">
    <w:p w:rsidR="001D61F5" w:rsidRDefault="001D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0" w:rsidRPr="000A219F" w:rsidRDefault="00CB3AB0" w:rsidP="000A219F">
    <w:pPr>
      <w:pStyle w:val="a5"/>
      <w:rPr>
        <w:rFonts w:ascii="宋体" w:hAnsi="宋体"/>
        <w:sz w:val="28"/>
        <w:szCs w:val="28"/>
      </w:rPr>
    </w:pPr>
    <w:r w:rsidRPr="000A219F">
      <w:rPr>
        <w:rFonts w:ascii="宋体" w:hAnsi="宋体"/>
        <w:sz w:val="28"/>
        <w:szCs w:val="28"/>
      </w:rPr>
      <w:t>—</w:t>
    </w:r>
    <w:r w:rsidRPr="000A219F">
      <w:rPr>
        <w:rFonts w:ascii="宋体" w:hAnsi="宋体"/>
        <w:sz w:val="28"/>
        <w:szCs w:val="28"/>
      </w:rPr>
      <w:fldChar w:fldCharType="begin"/>
    </w:r>
    <w:r w:rsidRPr="000A219F">
      <w:rPr>
        <w:rFonts w:ascii="宋体" w:hAnsi="宋体"/>
        <w:sz w:val="28"/>
        <w:szCs w:val="28"/>
      </w:rPr>
      <w:instrText>PAGE   \* MERGEFORMAT</w:instrText>
    </w:r>
    <w:r w:rsidRPr="000A219F">
      <w:rPr>
        <w:rFonts w:ascii="宋体" w:hAnsi="宋体"/>
        <w:sz w:val="28"/>
        <w:szCs w:val="28"/>
      </w:rPr>
      <w:fldChar w:fldCharType="separate"/>
    </w:r>
    <w:r w:rsidR="006666B8" w:rsidRPr="006666B8">
      <w:rPr>
        <w:rFonts w:ascii="宋体" w:hAnsi="宋体"/>
        <w:noProof/>
        <w:sz w:val="28"/>
        <w:szCs w:val="28"/>
        <w:lang w:val="zh-CN" w:eastAsia="zh-CN"/>
      </w:rPr>
      <w:t>12</w:t>
    </w:r>
    <w:r w:rsidRPr="000A219F">
      <w:rPr>
        <w:rFonts w:ascii="宋体" w:hAnsi="宋体"/>
        <w:sz w:val="28"/>
        <w:szCs w:val="28"/>
      </w:rPr>
      <w:fldChar w:fldCharType="end"/>
    </w:r>
    <w:r w:rsidRPr="000A219F">
      <w:rPr>
        <w:rFonts w:ascii="宋体" w:hAnsi="宋体"/>
        <w:sz w:val="28"/>
        <w:szCs w:val="28"/>
      </w:rPr>
      <w:t>—</w:t>
    </w:r>
  </w:p>
  <w:p w:rsidR="00CB3AB0" w:rsidRDefault="00CB3AB0" w:rsidP="00640B49">
    <w:pPr>
      <w:pStyle w:val="a5"/>
      <w:ind w:right="360"/>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0" w:rsidRPr="000A219F" w:rsidRDefault="00CB3AB0">
    <w:pPr>
      <w:pStyle w:val="a5"/>
      <w:jc w:val="center"/>
      <w:rPr>
        <w:rFonts w:ascii="宋体" w:hAnsi="宋体"/>
        <w:sz w:val="28"/>
        <w:szCs w:val="28"/>
      </w:rPr>
    </w:pPr>
    <w:r w:rsidRPr="000A219F">
      <w:rPr>
        <w:rFonts w:ascii="宋体" w:hAnsi="宋体" w:hint="eastAsia"/>
        <w:sz w:val="28"/>
        <w:szCs w:val="28"/>
        <w:lang w:eastAsia="zh-CN"/>
      </w:rPr>
      <w:t xml:space="preserve">                                                        </w:t>
    </w:r>
    <w:r w:rsidRPr="000A219F">
      <w:rPr>
        <w:rFonts w:ascii="宋体" w:hAnsi="宋体"/>
        <w:sz w:val="28"/>
        <w:szCs w:val="28"/>
      </w:rPr>
      <w:t>—</w:t>
    </w:r>
    <w:r w:rsidRPr="000A219F">
      <w:rPr>
        <w:rFonts w:ascii="宋体" w:hAnsi="宋体"/>
        <w:sz w:val="28"/>
        <w:szCs w:val="28"/>
      </w:rPr>
      <w:fldChar w:fldCharType="begin"/>
    </w:r>
    <w:r w:rsidRPr="000A219F">
      <w:rPr>
        <w:rFonts w:ascii="宋体" w:hAnsi="宋体"/>
        <w:sz w:val="28"/>
        <w:szCs w:val="28"/>
      </w:rPr>
      <w:instrText xml:space="preserve"> PAGE   \* MERGEFORMAT </w:instrText>
    </w:r>
    <w:r w:rsidRPr="000A219F">
      <w:rPr>
        <w:rFonts w:ascii="宋体" w:hAnsi="宋体"/>
        <w:sz w:val="28"/>
        <w:szCs w:val="28"/>
      </w:rPr>
      <w:fldChar w:fldCharType="separate"/>
    </w:r>
    <w:r w:rsidR="006666B8" w:rsidRPr="006666B8">
      <w:rPr>
        <w:rFonts w:ascii="宋体" w:hAnsi="宋体"/>
        <w:noProof/>
        <w:sz w:val="28"/>
        <w:szCs w:val="28"/>
        <w:lang w:val="zh-CN"/>
      </w:rPr>
      <w:t>11</w:t>
    </w:r>
    <w:r w:rsidRPr="000A219F">
      <w:rPr>
        <w:rFonts w:ascii="宋体" w:hAnsi="宋体"/>
        <w:sz w:val="28"/>
        <w:szCs w:val="28"/>
      </w:rPr>
      <w:fldChar w:fldCharType="end"/>
    </w:r>
    <w:r w:rsidRPr="000A219F">
      <w:rPr>
        <w:rFonts w:ascii="宋体" w:hAnsi="宋体"/>
        <w:sz w:val="28"/>
        <w:szCs w:val="28"/>
      </w:rPr>
      <w:t>—</w:t>
    </w:r>
  </w:p>
  <w:p w:rsidR="00CB3AB0" w:rsidRDefault="00CB3AB0" w:rsidP="00640B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F5" w:rsidRDefault="001D61F5">
      <w:r>
        <w:separator/>
      </w:r>
    </w:p>
  </w:footnote>
  <w:footnote w:type="continuationSeparator" w:id="0">
    <w:p w:rsidR="001D61F5" w:rsidRDefault="001D6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0" w:rsidRDefault="00CB3AB0" w:rsidP="001E1E4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BA9"/>
    <w:multiLevelType w:val="hybridMultilevel"/>
    <w:tmpl w:val="46F22490"/>
    <w:lvl w:ilvl="0" w:tplc="868ADAF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BD170FA"/>
    <w:multiLevelType w:val="hybridMultilevel"/>
    <w:tmpl w:val="1CC65A58"/>
    <w:lvl w:ilvl="0" w:tplc="C0B4458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CA8210F"/>
    <w:multiLevelType w:val="multilevel"/>
    <w:tmpl w:val="4CA8210F"/>
    <w:lvl w:ilvl="0">
      <w:start w:val="1"/>
      <w:numFmt w:val="japaneseCounting"/>
      <w:lvlText w:val="%1、"/>
      <w:lvlJc w:val="left"/>
      <w:pPr>
        <w:ind w:left="1360" w:hanging="720"/>
      </w:pPr>
      <w:rPr>
        <w:rFonts w:ascii="黑体" w:eastAsia="黑体" w:hAnsi="黑体" w:cs="仿宋_GB2312" w:hint="default"/>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552E1F94"/>
    <w:multiLevelType w:val="multilevel"/>
    <w:tmpl w:val="552E1F94"/>
    <w:lvl w:ilvl="0">
      <w:start w:val="1"/>
      <w:numFmt w:val="decimal"/>
      <w:lvlText w:val="%1、"/>
      <w:lvlJc w:val="left"/>
      <w:pPr>
        <w:ind w:left="720" w:hanging="720"/>
      </w:pPr>
      <w:rPr>
        <w:rFonts w:ascii="仿宋_GB2312" w:eastAsia="仿宋_GB2312"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08744E"/>
    <w:multiLevelType w:val="singleLevel"/>
    <w:tmpl w:val="5808744E"/>
    <w:lvl w:ilvl="0">
      <w:start w:val="1"/>
      <w:numFmt w:val="decimal"/>
      <w:suff w:val="nothing"/>
      <w:lvlText w:val="%1、"/>
      <w:lvlJc w:val="left"/>
    </w:lvl>
  </w:abstractNum>
  <w:abstractNum w:abstractNumId="5">
    <w:nsid w:val="580D6AFB"/>
    <w:multiLevelType w:val="singleLevel"/>
    <w:tmpl w:val="580D6AFB"/>
    <w:lvl w:ilvl="0">
      <w:start w:val="6"/>
      <w:numFmt w:val="chineseCounting"/>
      <w:suff w:val="nothing"/>
      <w:lvlText w:val="%1、"/>
      <w:lvlJc w:val="left"/>
    </w:lvl>
  </w:abstractNum>
  <w:abstractNum w:abstractNumId="6">
    <w:nsid w:val="58C73BDE"/>
    <w:multiLevelType w:val="singleLevel"/>
    <w:tmpl w:val="58C73BDE"/>
    <w:lvl w:ilvl="0">
      <w:start w:val="3"/>
      <w:numFmt w:val="chineseCounting"/>
      <w:suff w:val="nothing"/>
      <w:lvlText w:val="%1、"/>
      <w:lvlJc w:val="left"/>
    </w:lvl>
  </w:abstractNum>
  <w:abstractNum w:abstractNumId="7">
    <w:nsid w:val="58F97972"/>
    <w:multiLevelType w:val="singleLevel"/>
    <w:tmpl w:val="58F97972"/>
    <w:lvl w:ilvl="0">
      <w:start w:val="1"/>
      <w:numFmt w:val="chineseCounting"/>
      <w:suff w:val="nothing"/>
      <w:lvlText w:val="%1、"/>
      <w:lvlJc w:val="left"/>
    </w:lvl>
  </w:abstractNum>
  <w:abstractNum w:abstractNumId="8">
    <w:nsid w:val="59465999"/>
    <w:multiLevelType w:val="singleLevel"/>
    <w:tmpl w:val="59465999"/>
    <w:lvl w:ilvl="0">
      <w:start w:val="1"/>
      <w:numFmt w:val="chineseCounting"/>
      <w:suff w:val="nothing"/>
      <w:lvlText w:val="%1、"/>
      <w:lvlJc w:val="left"/>
    </w:lvl>
  </w:abstractNum>
  <w:abstractNum w:abstractNumId="9">
    <w:nsid w:val="594CEDFB"/>
    <w:multiLevelType w:val="singleLevel"/>
    <w:tmpl w:val="594CEDFB"/>
    <w:lvl w:ilvl="0">
      <w:start w:val="2"/>
      <w:numFmt w:val="decimal"/>
      <w:suff w:val="nothing"/>
      <w:lvlText w:val="%1."/>
      <w:lvlJc w:val="left"/>
    </w:lvl>
  </w:abstractNum>
  <w:abstractNum w:abstractNumId="10">
    <w:nsid w:val="594DDB7A"/>
    <w:multiLevelType w:val="singleLevel"/>
    <w:tmpl w:val="594DDB7A"/>
    <w:lvl w:ilvl="0">
      <w:start w:val="2"/>
      <w:numFmt w:val="decimal"/>
      <w:suff w:val="nothing"/>
      <w:lvlText w:val="%1."/>
      <w:lvlJc w:val="left"/>
    </w:lvl>
  </w:abstractNum>
  <w:abstractNum w:abstractNumId="11">
    <w:nsid w:val="59505761"/>
    <w:multiLevelType w:val="singleLevel"/>
    <w:tmpl w:val="59505761"/>
    <w:lvl w:ilvl="0">
      <w:start w:val="5"/>
      <w:numFmt w:val="chineseCounting"/>
      <w:suff w:val="nothing"/>
      <w:lvlText w:val="%1、"/>
      <w:lvlJc w:val="left"/>
    </w:lvl>
  </w:abstractNum>
  <w:abstractNum w:abstractNumId="12">
    <w:nsid w:val="59505F3B"/>
    <w:multiLevelType w:val="singleLevel"/>
    <w:tmpl w:val="59505F3B"/>
    <w:lvl w:ilvl="0">
      <w:start w:val="1"/>
      <w:numFmt w:val="decimal"/>
      <w:suff w:val="nothing"/>
      <w:lvlText w:val="%1."/>
      <w:lvlJc w:val="left"/>
    </w:lvl>
  </w:abstractNum>
  <w:abstractNum w:abstractNumId="13">
    <w:nsid w:val="59506149"/>
    <w:multiLevelType w:val="singleLevel"/>
    <w:tmpl w:val="59506149"/>
    <w:lvl w:ilvl="0">
      <w:start w:val="1"/>
      <w:numFmt w:val="decimal"/>
      <w:suff w:val="nothing"/>
      <w:lvlText w:val="%1."/>
      <w:lvlJc w:val="left"/>
    </w:lvl>
  </w:abstractNum>
  <w:abstractNum w:abstractNumId="14">
    <w:nsid w:val="596B64EB"/>
    <w:multiLevelType w:val="singleLevel"/>
    <w:tmpl w:val="596B64EB"/>
    <w:lvl w:ilvl="0">
      <w:start w:val="2"/>
      <w:numFmt w:val="decimal"/>
      <w:suff w:val="nothing"/>
      <w:lvlText w:val="%1."/>
      <w:lvlJc w:val="left"/>
    </w:lvl>
  </w:abstractNum>
  <w:abstractNum w:abstractNumId="15">
    <w:nsid w:val="596B6A5E"/>
    <w:multiLevelType w:val="singleLevel"/>
    <w:tmpl w:val="596B6A5E"/>
    <w:lvl w:ilvl="0">
      <w:start w:val="2"/>
      <w:numFmt w:val="decimal"/>
      <w:suff w:val="nothing"/>
      <w:lvlText w:val="%1."/>
      <w:lvlJc w:val="left"/>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7"/>
  </w:num>
  <w:num w:numId="8">
    <w:abstractNumId w:val="6"/>
  </w:num>
  <w:num w:numId="9">
    <w:abstractNumId w:val="8"/>
  </w:num>
  <w:num w:numId="10">
    <w:abstractNumId w:val="10"/>
  </w:num>
  <w:num w:numId="11">
    <w:abstractNumId w:val="9"/>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49"/>
    <w:rsid w:val="00003D26"/>
    <w:rsid w:val="000040D2"/>
    <w:rsid w:val="000173A2"/>
    <w:rsid w:val="000201BF"/>
    <w:rsid w:val="00023400"/>
    <w:rsid w:val="00032661"/>
    <w:rsid w:val="00040809"/>
    <w:rsid w:val="000527B7"/>
    <w:rsid w:val="00084C7E"/>
    <w:rsid w:val="000A219F"/>
    <w:rsid w:val="000B3B69"/>
    <w:rsid w:val="000B3BCF"/>
    <w:rsid w:val="000B4D83"/>
    <w:rsid w:val="000B52E3"/>
    <w:rsid w:val="000B67DE"/>
    <w:rsid w:val="000C4846"/>
    <w:rsid w:val="000D3643"/>
    <w:rsid w:val="000D5A1D"/>
    <w:rsid w:val="000E3FFB"/>
    <w:rsid w:val="000E45A6"/>
    <w:rsid w:val="000E530F"/>
    <w:rsid w:val="00107F3E"/>
    <w:rsid w:val="00111A17"/>
    <w:rsid w:val="00117034"/>
    <w:rsid w:val="0012136F"/>
    <w:rsid w:val="001257A8"/>
    <w:rsid w:val="00125E69"/>
    <w:rsid w:val="00127FA6"/>
    <w:rsid w:val="00131A71"/>
    <w:rsid w:val="0014280E"/>
    <w:rsid w:val="00142F1B"/>
    <w:rsid w:val="0014429B"/>
    <w:rsid w:val="00145D85"/>
    <w:rsid w:val="00147863"/>
    <w:rsid w:val="001501B1"/>
    <w:rsid w:val="001676FF"/>
    <w:rsid w:val="00170CA2"/>
    <w:rsid w:val="0018006D"/>
    <w:rsid w:val="00187A8C"/>
    <w:rsid w:val="001926A7"/>
    <w:rsid w:val="00195296"/>
    <w:rsid w:val="001B086C"/>
    <w:rsid w:val="001B2BD8"/>
    <w:rsid w:val="001B44B2"/>
    <w:rsid w:val="001C109B"/>
    <w:rsid w:val="001C4935"/>
    <w:rsid w:val="001D61F5"/>
    <w:rsid w:val="001E1086"/>
    <w:rsid w:val="001E1E40"/>
    <w:rsid w:val="001E4691"/>
    <w:rsid w:val="001F1098"/>
    <w:rsid w:val="001F556D"/>
    <w:rsid w:val="001F78D9"/>
    <w:rsid w:val="002009E3"/>
    <w:rsid w:val="00216BB5"/>
    <w:rsid w:val="00220411"/>
    <w:rsid w:val="00221739"/>
    <w:rsid w:val="002256F5"/>
    <w:rsid w:val="00232AD0"/>
    <w:rsid w:val="002407BB"/>
    <w:rsid w:val="002450AE"/>
    <w:rsid w:val="002475F7"/>
    <w:rsid w:val="00247A5A"/>
    <w:rsid w:val="00255F2C"/>
    <w:rsid w:val="00263197"/>
    <w:rsid w:val="00266363"/>
    <w:rsid w:val="002675AB"/>
    <w:rsid w:val="002705AC"/>
    <w:rsid w:val="002724A3"/>
    <w:rsid w:val="0027414B"/>
    <w:rsid w:val="00277EB4"/>
    <w:rsid w:val="00280BD5"/>
    <w:rsid w:val="00282F5E"/>
    <w:rsid w:val="0028306A"/>
    <w:rsid w:val="00293471"/>
    <w:rsid w:val="002952D6"/>
    <w:rsid w:val="002A748D"/>
    <w:rsid w:val="002B43A4"/>
    <w:rsid w:val="002B54BE"/>
    <w:rsid w:val="002B7DB6"/>
    <w:rsid w:val="002C12FE"/>
    <w:rsid w:val="002C1EF3"/>
    <w:rsid w:val="002C32E7"/>
    <w:rsid w:val="002E0944"/>
    <w:rsid w:val="002F46EE"/>
    <w:rsid w:val="002F6C8A"/>
    <w:rsid w:val="0030393E"/>
    <w:rsid w:val="00304895"/>
    <w:rsid w:val="0031259D"/>
    <w:rsid w:val="003143D1"/>
    <w:rsid w:val="003255C4"/>
    <w:rsid w:val="00332219"/>
    <w:rsid w:val="00332BE7"/>
    <w:rsid w:val="00335129"/>
    <w:rsid w:val="00337411"/>
    <w:rsid w:val="0034262C"/>
    <w:rsid w:val="00351E20"/>
    <w:rsid w:val="00351FA5"/>
    <w:rsid w:val="00352AAF"/>
    <w:rsid w:val="00354742"/>
    <w:rsid w:val="003572B1"/>
    <w:rsid w:val="003611C4"/>
    <w:rsid w:val="003673E2"/>
    <w:rsid w:val="003701A6"/>
    <w:rsid w:val="00371071"/>
    <w:rsid w:val="00372035"/>
    <w:rsid w:val="00373F04"/>
    <w:rsid w:val="0037417C"/>
    <w:rsid w:val="003810C3"/>
    <w:rsid w:val="00383AFF"/>
    <w:rsid w:val="003856B5"/>
    <w:rsid w:val="00390F0F"/>
    <w:rsid w:val="0039102E"/>
    <w:rsid w:val="0039209D"/>
    <w:rsid w:val="003B24E8"/>
    <w:rsid w:val="003B5CFB"/>
    <w:rsid w:val="003C5DCF"/>
    <w:rsid w:val="003D3654"/>
    <w:rsid w:val="003D78A6"/>
    <w:rsid w:val="003E5672"/>
    <w:rsid w:val="003F5DCB"/>
    <w:rsid w:val="00404219"/>
    <w:rsid w:val="004070BB"/>
    <w:rsid w:val="004241C4"/>
    <w:rsid w:val="0042743A"/>
    <w:rsid w:val="00430A38"/>
    <w:rsid w:val="00450CDD"/>
    <w:rsid w:val="0045224E"/>
    <w:rsid w:val="00453E02"/>
    <w:rsid w:val="00454400"/>
    <w:rsid w:val="0045644B"/>
    <w:rsid w:val="00461F8F"/>
    <w:rsid w:val="0046365A"/>
    <w:rsid w:val="004657A7"/>
    <w:rsid w:val="00475EEF"/>
    <w:rsid w:val="00480263"/>
    <w:rsid w:val="00481E19"/>
    <w:rsid w:val="004822C7"/>
    <w:rsid w:val="00491AF3"/>
    <w:rsid w:val="00492A4F"/>
    <w:rsid w:val="004A6234"/>
    <w:rsid w:val="004A784D"/>
    <w:rsid w:val="004B12D5"/>
    <w:rsid w:val="004B1A53"/>
    <w:rsid w:val="004C1605"/>
    <w:rsid w:val="004C4C35"/>
    <w:rsid w:val="004E1DB2"/>
    <w:rsid w:val="004F21EF"/>
    <w:rsid w:val="00513C7B"/>
    <w:rsid w:val="005151FF"/>
    <w:rsid w:val="00521F17"/>
    <w:rsid w:val="00524AA6"/>
    <w:rsid w:val="00524F51"/>
    <w:rsid w:val="00543BDC"/>
    <w:rsid w:val="00553D42"/>
    <w:rsid w:val="00555A57"/>
    <w:rsid w:val="00575544"/>
    <w:rsid w:val="00577F8B"/>
    <w:rsid w:val="005817CD"/>
    <w:rsid w:val="00587EA2"/>
    <w:rsid w:val="005958AF"/>
    <w:rsid w:val="005A12D9"/>
    <w:rsid w:val="005A1719"/>
    <w:rsid w:val="005C15EB"/>
    <w:rsid w:val="005D2F7B"/>
    <w:rsid w:val="005D4AFA"/>
    <w:rsid w:val="005E53E3"/>
    <w:rsid w:val="005E77DC"/>
    <w:rsid w:val="00607F92"/>
    <w:rsid w:val="00610FAB"/>
    <w:rsid w:val="00640B49"/>
    <w:rsid w:val="006459FE"/>
    <w:rsid w:val="00652D2C"/>
    <w:rsid w:val="00654AB8"/>
    <w:rsid w:val="00663686"/>
    <w:rsid w:val="006666B8"/>
    <w:rsid w:val="00676611"/>
    <w:rsid w:val="006859AD"/>
    <w:rsid w:val="00691314"/>
    <w:rsid w:val="00691B17"/>
    <w:rsid w:val="006969A8"/>
    <w:rsid w:val="006A0608"/>
    <w:rsid w:val="006A6BAD"/>
    <w:rsid w:val="006A7CBD"/>
    <w:rsid w:val="006B0BF8"/>
    <w:rsid w:val="006B0E77"/>
    <w:rsid w:val="006B7596"/>
    <w:rsid w:val="006C41EE"/>
    <w:rsid w:val="006C5CB1"/>
    <w:rsid w:val="006D0FC8"/>
    <w:rsid w:val="006D34F0"/>
    <w:rsid w:val="006D4656"/>
    <w:rsid w:val="006F13C9"/>
    <w:rsid w:val="006F243A"/>
    <w:rsid w:val="00702A7E"/>
    <w:rsid w:val="0071786A"/>
    <w:rsid w:val="00723118"/>
    <w:rsid w:val="00723E5E"/>
    <w:rsid w:val="00723EE4"/>
    <w:rsid w:val="0074105E"/>
    <w:rsid w:val="00741DA4"/>
    <w:rsid w:val="007477A6"/>
    <w:rsid w:val="0077003C"/>
    <w:rsid w:val="00773EB5"/>
    <w:rsid w:val="00781EBC"/>
    <w:rsid w:val="00796FC4"/>
    <w:rsid w:val="007A0BC9"/>
    <w:rsid w:val="007B1A2C"/>
    <w:rsid w:val="007B3923"/>
    <w:rsid w:val="007C0682"/>
    <w:rsid w:val="007C42E9"/>
    <w:rsid w:val="007C7B5C"/>
    <w:rsid w:val="007C7BEF"/>
    <w:rsid w:val="007D437C"/>
    <w:rsid w:val="007F5ED4"/>
    <w:rsid w:val="00806CD5"/>
    <w:rsid w:val="008104E1"/>
    <w:rsid w:val="00830285"/>
    <w:rsid w:val="008316B7"/>
    <w:rsid w:val="008352CA"/>
    <w:rsid w:val="008371DF"/>
    <w:rsid w:val="00844244"/>
    <w:rsid w:val="00846AFF"/>
    <w:rsid w:val="00850A0B"/>
    <w:rsid w:val="008524E1"/>
    <w:rsid w:val="008553E3"/>
    <w:rsid w:val="008734AE"/>
    <w:rsid w:val="00880DFD"/>
    <w:rsid w:val="00894003"/>
    <w:rsid w:val="00896CB8"/>
    <w:rsid w:val="008A0708"/>
    <w:rsid w:val="008A1D2D"/>
    <w:rsid w:val="008B0719"/>
    <w:rsid w:val="008B1765"/>
    <w:rsid w:val="008B7D64"/>
    <w:rsid w:val="008E3D6E"/>
    <w:rsid w:val="008E4070"/>
    <w:rsid w:val="008F3E57"/>
    <w:rsid w:val="008F5891"/>
    <w:rsid w:val="0090070E"/>
    <w:rsid w:val="0090655E"/>
    <w:rsid w:val="00910CEA"/>
    <w:rsid w:val="0091628D"/>
    <w:rsid w:val="00916D5A"/>
    <w:rsid w:val="00922BAE"/>
    <w:rsid w:val="00927D32"/>
    <w:rsid w:val="009332DD"/>
    <w:rsid w:val="00937402"/>
    <w:rsid w:val="00940549"/>
    <w:rsid w:val="00941216"/>
    <w:rsid w:val="009425FE"/>
    <w:rsid w:val="00944612"/>
    <w:rsid w:val="00954652"/>
    <w:rsid w:val="0095595A"/>
    <w:rsid w:val="0095651F"/>
    <w:rsid w:val="0096055E"/>
    <w:rsid w:val="0097322A"/>
    <w:rsid w:val="0097739A"/>
    <w:rsid w:val="0098356E"/>
    <w:rsid w:val="0098401E"/>
    <w:rsid w:val="00987890"/>
    <w:rsid w:val="009A76BE"/>
    <w:rsid w:val="009B10DF"/>
    <w:rsid w:val="009C19BA"/>
    <w:rsid w:val="009D2BCA"/>
    <w:rsid w:val="009E0C69"/>
    <w:rsid w:val="009E748C"/>
    <w:rsid w:val="009E7A36"/>
    <w:rsid w:val="009F202B"/>
    <w:rsid w:val="009F4D1F"/>
    <w:rsid w:val="009F5A6D"/>
    <w:rsid w:val="009F7052"/>
    <w:rsid w:val="009F73A5"/>
    <w:rsid w:val="009F7809"/>
    <w:rsid w:val="00A12597"/>
    <w:rsid w:val="00A1288F"/>
    <w:rsid w:val="00A145C1"/>
    <w:rsid w:val="00A21AED"/>
    <w:rsid w:val="00A32529"/>
    <w:rsid w:val="00A42E9D"/>
    <w:rsid w:val="00A434E7"/>
    <w:rsid w:val="00A43846"/>
    <w:rsid w:val="00A447CC"/>
    <w:rsid w:val="00A65E55"/>
    <w:rsid w:val="00A67988"/>
    <w:rsid w:val="00A7248A"/>
    <w:rsid w:val="00A83527"/>
    <w:rsid w:val="00A91AD8"/>
    <w:rsid w:val="00A9476E"/>
    <w:rsid w:val="00AA60AE"/>
    <w:rsid w:val="00AA7B6A"/>
    <w:rsid w:val="00AB1735"/>
    <w:rsid w:val="00AB332E"/>
    <w:rsid w:val="00AB5C32"/>
    <w:rsid w:val="00AB5E48"/>
    <w:rsid w:val="00AB65A4"/>
    <w:rsid w:val="00AC6500"/>
    <w:rsid w:val="00AD58ED"/>
    <w:rsid w:val="00AD6546"/>
    <w:rsid w:val="00AD7B73"/>
    <w:rsid w:val="00AE3CCF"/>
    <w:rsid w:val="00AE5BAE"/>
    <w:rsid w:val="00AE793E"/>
    <w:rsid w:val="00AF6E20"/>
    <w:rsid w:val="00B03854"/>
    <w:rsid w:val="00B12D8B"/>
    <w:rsid w:val="00B152D1"/>
    <w:rsid w:val="00B15C0A"/>
    <w:rsid w:val="00B268B7"/>
    <w:rsid w:val="00B321AB"/>
    <w:rsid w:val="00B32744"/>
    <w:rsid w:val="00B366B0"/>
    <w:rsid w:val="00B36A93"/>
    <w:rsid w:val="00B40F9C"/>
    <w:rsid w:val="00B629C7"/>
    <w:rsid w:val="00B76684"/>
    <w:rsid w:val="00B821A0"/>
    <w:rsid w:val="00B90620"/>
    <w:rsid w:val="00BA1093"/>
    <w:rsid w:val="00BA2DD3"/>
    <w:rsid w:val="00BA4B96"/>
    <w:rsid w:val="00BA5D4E"/>
    <w:rsid w:val="00BB7B6C"/>
    <w:rsid w:val="00BC4901"/>
    <w:rsid w:val="00BC4B31"/>
    <w:rsid w:val="00BC593F"/>
    <w:rsid w:val="00BC7E97"/>
    <w:rsid w:val="00BD67AB"/>
    <w:rsid w:val="00BE275E"/>
    <w:rsid w:val="00BE6353"/>
    <w:rsid w:val="00BF1C0D"/>
    <w:rsid w:val="00C136DE"/>
    <w:rsid w:val="00C202FC"/>
    <w:rsid w:val="00C3446C"/>
    <w:rsid w:val="00C346FA"/>
    <w:rsid w:val="00C34D2E"/>
    <w:rsid w:val="00C35318"/>
    <w:rsid w:val="00C45A44"/>
    <w:rsid w:val="00C46780"/>
    <w:rsid w:val="00C619DD"/>
    <w:rsid w:val="00C77AD9"/>
    <w:rsid w:val="00C96C67"/>
    <w:rsid w:val="00CB3305"/>
    <w:rsid w:val="00CB3AB0"/>
    <w:rsid w:val="00CC1940"/>
    <w:rsid w:val="00CD11B2"/>
    <w:rsid w:val="00CE7E13"/>
    <w:rsid w:val="00CF6FB5"/>
    <w:rsid w:val="00CF7779"/>
    <w:rsid w:val="00D00E48"/>
    <w:rsid w:val="00D05AFE"/>
    <w:rsid w:val="00D05D6B"/>
    <w:rsid w:val="00D07C02"/>
    <w:rsid w:val="00D11F48"/>
    <w:rsid w:val="00D1589C"/>
    <w:rsid w:val="00D21C32"/>
    <w:rsid w:val="00D245DA"/>
    <w:rsid w:val="00D35B00"/>
    <w:rsid w:val="00D371DB"/>
    <w:rsid w:val="00D42111"/>
    <w:rsid w:val="00D52A06"/>
    <w:rsid w:val="00D5403C"/>
    <w:rsid w:val="00D5698C"/>
    <w:rsid w:val="00D61488"/>
    <w:rsid w:val="00D66840"/>
    <w:rsid w:val="00D71359"/>
    <w:rsid w:val="00D872B1"/>
    <w:rsid w:val="00D926D1"/>
    <w:rsid w:val="00D9365F"/>
    <w:rsid w:val="00D97181"/>
    <w:rsid w:val="00DC0B40"/>
    <w:rsid w:val="00DC4B90"/>
    <w:rsid w:val="00DC57C6"/>
    <w:rsid w:val="00DD3F82"/>
    <w:rsid w:val="00DD5C64"/>
    <w:rsid w:val="00DD6E42"/>
    <w:rsid w:val="00DE1B1F"/>
    <w:rsid w:val="00DE3A2A"/>
    <w:rsid w:val="00DE7875"/>
    <w:rsid w:val="00DF0611"/>
    <w:rsid w:val="00DF0FFF"/>
    <w:rsid w:val="00DF1C1A"/>
    <w:rsid w:val="00DF540D"/>
    <w:rsid w:val="00E0324F"/>
    <w:rsid w:val="00E07655"/>
    <w:rsid w:val="00E1036B"/>
    <w:rsid w:val="00E106A7"/>
    <w:rsid w:val="00E133C0"/>
    <w:rsid w:val="00E13A12"/>
    <w:rsid w:val="00E16266"/>
    <w:rsid w:val="00E17DD7"/>
    <w:rsid w:val="00E242A8"/>
    <w:rsid w:val="00E24A9E"/>
    <w:rsid w:val="00E32DB7"/>
    <w:rsid w:val="00E40099"/>
    <w:rsid w:val="00E4340D"/>
    <w:rsid w:val="00E45EF0"/>
    <w:rsid w:val="00E53CC8"/>
    <w:rsid w:val="00E75567"/>
    <w:rsid w:val="00E75AAE"/>
    <w:rsid w:val="00E95C4F"/>
    <w:rsid w:val="00EA0290"/>
    <w:rsid w:val="00EA3BAE"/>
    <w:rsid w:val="00ED1083"/>
    <w:rsid w:val="00ED111D"/>
    <w:rsid w:val="00ED51E0"/>
    <w:rsid w:val="00ED5D0E"/>
    <w:rsid w:val="00ED6FCF"/>
    <w:rsid w:val="00ED70F0"/>
    <w:rsid w:val="00EF1D08"/>
    <w:rsid w:val="00EF631D"/>
    <w:rsid w:val="00F232B8"/>
    <w:rsid w:val="00F333DD"/>
    <w:rsid w:val="00F41FA8"/>
    <w:rsid w:val="00F43C48"/>
    <w:rsid w:val="00F44945"/>
    <w:rsid w:val="00F44FB7"/>
    <w:rsid w:val="00F45D5A"/>
    <w:rsid w:val="00F6234A"/>
    <w:rsid w:val="00F708F9"/>
    <w:rsid w:val="00F772D4"/>
    <w:rsid w:val="00F778C3"/>
    <w:rsid w:val="00F85347"/>
    <w:rsid w:val="00FA7A81"/>
    <w:rsid w:val="00FA7A99"/>
    <w:rsid w:val="00FC498E"/>
    <w:rsid w:val="00FC5C30"/>
    <w:rsid w:val="00FD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Table Grid"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3923"/>
    <w:pPr>
      <w:widowControl w:val="0"/>
      <w:jc w:val="both"/>
    </w:pPr>
    <w:rPr>
      <w:kern w:val="2"/>
      <w:sz w:val="21"/>
      <w:szCs w:val="24"/>
    </w:rPr>
  </w:style>
  <w:style w:type="paragraph" w:styleId="1">
    <w:name w:val="heading 1"/>
    <w:basedOn w:val="a"/>
    <w:next w:val="a"/>
    <w:link w:val="1Char"/>
    <w:qFormat/>
    <w:rsid w:val="00CB3AB0"/>
    <w:pPr>
      <w:keepNext/>
      <w:keepLines/>
      <w:spacing w:before="340" w:after="330" w:line="576" w:lineRule="auto"/>
      <w:outlineLvl w:val="0"/>
    </w:pPr>
    <w:rPr>
      <w:b/>
      <w:bCs/>
      <w:kern w:val="44"/>
      <w:sz w:val="44"/>
      <w:szCs w:val="44"/>
    </w:rPr>
  </w:style>
  <w:style w:type="paragraph" w:styleId="3">
    <w:name w:val="heading 3"/>
    <w:basedOn w:val="a"/>
    <w:link w:val="3Char"/>
    <w:qFormat/>
    <w:rsid w:val="001E1086"/>
    <w:pPr>
      <w:widowControl/>
      <w:spacing w:before="100" w:beforeAutospacing="1" w:after="100" w:afterAutospacing="1"/>
      <w:jc w:val="left"/>
      <w:outlineLvl w:val="2"/>
    </w:pPr>
    <w:rPr>
      <w:rFonts w:ascii="宋体" w:hAnsi="宋体"/>
      <w:b/>
      <w:bCs/>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1E1086"/>
    <w:rPr>
      <w:rFonts w:ascii="宋体" w:hAnsi="宋体" w:cs="宋体"/>
      <w:b/>
      <w:bCs/>
      <w:sz w:val="24"/>
      <w:szCs w:val="24"/>
    </w:rPr>
  </w:style>
  <w:style w:type="character" w:styleId="a3">
    <w:name w:val="page number"/>
    <w:basedOn w:val="a0"/>
    <w:rsid w:val="00640B49"/>
  </w:style>
  <w:style w:type="paragraph" w:styleId="a4">
    <w:name w:val="header"/>
    <w:basedOn w:val="a"/>
    <w:link w:val="Char"/>
    <w:rsid w:val="00640B4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CB3AB0"/>
    <w:rPr>
      <w:kern w:val="2"/>
      <w:sz w:val="18"/>
      <w:szCs w:val="18"/>
    </w:rPr>
  </w:style>
  <w:style w:type="paragraph" w:styleId="a5">
    <w:name w:val="footer"/>
    <w:basedOn w:val="a"/>
    <w:link w:val="Char0"/>
    <w:rsid w:val="00640B49"/>
    <w:pPr>
      <w:tabs>
        <w:tab w:val="center" w:pos="4153"/>
        <w:tab w:val="right" w:pos="8306"/>
      </w:tabs>
      <w:snapToGrid w:val="0"/>
      <w:jc w:val="left"/>
    </w:pPr>
    <w:rPr>
      <w:sz w:val="18"/>
      <w:szCs w:val="18"/>
      <w:lang w:val="x-none" w:eastAsia="x-none"/>
    </w:rPr>
  </w:style>
  <w:style w:type="character" w:customStyle="1" w:styleId="Char0">
    <w:name w:val="页脚 Char"/>
    <w:link w:val="a5"/>
    <w:rsid w:val="00B366B0"/>
    <w:rPr>
      <w:kern w:val="2"/>
      <w:sz w:val="18"/>
      <w:szCs w:val="18"/>
    </w:rPr>
  </w:style>
  <w:style w:type="paragraph" w:customStyle="1" w:styleId="p0">
    <w:name w:val="p0"/>
    <w:basedOn w:val="a"/>
    <w:qFormat/>
    <w:rsid w:val="00640B49"/>
    <w:pPr>
      <w:widowControl/>
    </w:pPr>
    <w:rPr>
      <w:kern w:val="0"/>
      <w:szCs w:val="21"/>
    </w:rPr>
  </w:style>
  <w:style w:type="character" w:styleId="a6">
    <w:name w:val="Hyperlink"/>
    <w:uiPriority w:val="99"/>
    <w:unhideWhenUsed/>
    <w:rsid w:val="001E1086"/>
    <w:rPr>
      <w:strike w:val="0"/>
      <w:dstrike w:val="0"/>
      <w:color w:val="136EC2"/>
      <w:u w:val="single"/>
      <w:effect w:val="none"/>
    </w:rPr>
  </w:style>
  <w:style w:type="character" w:customStyle="1" w:styleId="headline-content2">
    <w:name w:val="headline-content2"/>
    <w:basedOn w:val="a0"/>
    <w:rsid w:val="001E1086"/>
  </w:style>
  <w:style w:type="paragraph" w:styleId="a7">
    <w:name w:val="List Paragraph"/>
    <w:basedOn w:val="a"/>
    <w:uiPriority w:val="34"/>
    <w:qFormat/>
    <w:rsid w:val="002952D6"/>
    <w:pPr>
      <w:ind w:firstLineChars="200" w:firstLine="420"/>
    </w:pPr>
    <w:rPr>
      <w:rFonts w:ascii="Calibri" w:hAnsi="Calibri"/>
      <w:szCs w:val="22"/>
    </w:rPr>
  </w:style>
  <w:style w:type="paragraph" w:styleId="a8">
    <w:name w:val="Normal (Web)"/>
    <w:basedOn w:val="a"/>
    <w:uiPriority w:val="99"/>
    <w:unhideWhenUsed/>
    <w:qFormat/>
    <w:rsid w:val="002009E3"/>
    <w:pPr>
      <w:widowControl/>
      <w:spacing w:before="100" w:beforeAutospacing="1" w:after="100" w:afterAutospacing="1"/>
      <w:jc w:val="left"/>
    </w:pPr>
    <w:rPr>
      <w:rFonts w:ascii="宋体" w:hAnsi="宋体" w:cs="宋体"/>
      <w:kern w:val="0"/>
      <w:sz w:val="24"/>
    </w:rPr>
  </w:style>
  <w:style w:type="paragraph" w:styleId="a9">
    <w:name w:val="Balloon Text"/>
    <w:basedOn w:val="a"/>
    <w:link w:val="Char1"/>
    <w:rsid w:val="00F333DD"/>
    <w:rPr>
      <w:sz w:val="18"/>
      <w:szCs w:val="18"/>
      <w:lang w:val="x-none" w:eastAsia="x-none"/>
    </w:rPr>
  </w:style>
  <w:style w:type="character" w:customStyle="1" w:styleId="Char1">
    <w:name w:val="批注框文本 Char"/>
    <w:link w:val="a9"/>
    <w:rsid w:val="00F333DD"/>
    <w:rPr>
      <w:kern w:val="2"/>
      <w:sz w:val="18"/>
      <w:szCs w:val="18"/>
    </w:rPr>
  </w:style>
  <w:style w:type="character" w:styleId="aa">
    <w:name w:val="annotation reference"/>
    <w:rsid w:val="00F333DD"/>
    <w:rPr>
      <w:sz w:val="21"/>
      <w:szCs w:val="21"/>
    </w:rPr>
  </w:style>
  <w:style w:type="paragraph" w:styleId="ab">
    <w:name w:val="annotation text"/>
    <w:basedOn w:val="a"/>
    <w:link w:val="Char2"/>
    <w:rsid w:val="00F333DD"/>
    <w:pPr>
      <w:jc w:val="left"/>
    </w:pPr>
    <w:rPr>
      <w:lang w:val="x-none" w:eastAsia="x-none"/>
    </w:rPr>
  </w:style>
  <w:style w:type="character" w:customStyle="1" w:styleId="Char2">
    <w:name w:val="批注文字 Char"/>
    <w:link w:val="ab"/>
    <w:rsid w:val="00F333DD"/>
    <w:rPr>
      <w:kern w:val="2"/>
      <w:sz w:val="21"/>
      <w:szCs w:val="24"/>
    </w:rPr>
  </w:style>
  <w:style w:type="paragraph" w:styleId="ac">
    <w:name w:val="annotation subject"/>
    <w:basedOn w:val="ab"/>
    <w:next w:val="ab"/>
    <w:link w:val="Char3"/>
    <w:rsid w:val="00F333DD"/>
    <w:rPr>
      <w:b/>
      <w:bCs/>
    </w:rPr>
  </w:style>
  <w:style w:type="character" w:customStyle="1" w:styleId="Char3">
    <w:name w:val="批注主题 Char"/>
    <w:link w:val="ac"/>
    <w:rsid w:val="00F333DD"/>
    <w:rPr>
      <w:b/>
      <w:bCs/>
      <w:kern w:val="2"/>
      <w:sz w:val="21"/>
      <w:szCs w:val="24"/>
    </w:rPr>
  </w:style>
  <w:style w:type="table" w:styleId="ad">
    <w:name w:val="Table Grid"/>
    <w:basedOn w:val="a1"/>
    <w:uiPriority w:val="99"/>
    <w:qFormat/>
    <w:rsid w:val="00003D2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unhideWhenUsed/>
    <w:rsid w:val="00C202FC"/>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pt91">
    <w:name w:val="pt91"/>
    <w:rsid w:val="00480263"/>
    <w:rPr>
      <w:rFonts w:ascii="Arial" w:hAnsi="Arial" w:cs="Arial" w:hint="default"/>
      <w:sz w:val="18"/>
      <w:szCs w:val="18"/>
    </w:rPr>
  </w:style>
  <w:style w:type="paragraph" w:styleId="ae">
    <w:name w:val="Date"/>
    <w:basedOn w:val="a"/>
    <w:next w:val="a"/>
    <w:link w:val="Char4"/>
    <w:rsid w:val="00480263"/>
    <w:pPr>
      <w:ind w:leftChars="2500" w:left="100"/>
    </w:pPr>
  </w:style>
  <w:style w:type="character" w:customStyle="1" w:styleId="Char4">
    <w:name w:val="日期 Char"/>
    <w:link w:val="ae"/>
    <w:rsid w:val="00480263"/>
    <w:rPr>
      <w:kern w:val="2"/>
      <w:sz w:val="21"/>
      <w:szCs w:val="24"/>
    </w:rPr>
  </w:style>
  <w:style w:type="paragraph" w:customStyle="1" w:styleId="10">
    <w:name w:val="列出段落1"/>
    <w:basedOn w:val="a"/>
    <w:uiPriority w:val="99"/>
    <w:qFormat/>
    <w:rsid w:val="00E4340D"/>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1Char">
    <w:name w:val="标题 1 Char"/>
    <w:link w:val="1"/>
    <w:rsid w:val="00CB3AB0"/>
    <w:rPr>
      <w:b/>
      <w:bCs/>
      <w:kern w:val="44"/>
      <w:sz w:val="44"/>
      <w:szCs w:val="44"/>
    </w:rPr>
  </w:style>
  <w:style w:type="character" w:customStyle="1" w:styleId="HTMLChar">
    <w:name w:val="HTML 预设格式 Char"/>
    <w:link w:val="HTML"/>
    <w:rsid w:val="00CB3AB0"/>
    <w:rPr>
      <w:rFonts w:ascii="宋体" w:hAnsi="宋体" w:cs="宋体"/>
      <w:sz w:val="24"/>
      <w:szCs w:val="24"/>
    </w:rPr>
  </w:style>
  <w:style w:type="paragraph" w:styleId="HTML">
    <w:name w:val="HTML Preformatted"/>
    <w:basedOn w:val="a"/>
    <w:link w:val="HTMLChar"/>
    <w:unhideWhenUsed/>
    <w:rsid w:val="00CB3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5">
    <w:name w:val="标题 Char"/>
    <w:link w:val="af"/>
    <w:rsid w:val="00CB3AB0"/>
    <w:rPr>
      <w:rFonts w:ascii="Cambria" w:hAnsi="Cambria"/>
      <w:b/>
      <w:bCs/>
      <w:kern w:val="2"/>
      <w:sz w:val="32"/>
      <w:szCs w:val="32"/>
    </w:rPr>
  </w:style>
  <w:style w:type="paragraph" w:styleId="af">
    <w:name w:val="Title"/>
    <w:basedOn w:val="a"/>
    <w:next w:val="a"/>
    <w:link w:val="Char5"/>
    <w:qFormat/>
    <w:rsid w:val="00CB3AB0"/>
    <w:pPr>
      <w:spacing w:before="240" w:after="60"/>
      <w:jc w:val="center"/>
      <w:outlineLvl w:val="0"/>
    </w:pPr>
    <w:rPr>
      <w:rFonts w:ascii="Cambria" w:hAnsi="Cambria"/>
      <w:b/>
      <w:bCs/>
      <w:sz w:val="32"/>
      <w:szCs w:val="32"/>
    </w:rPr>
  </w:style>
  <w:style w:type="character" w:customStyle="1" w:styleId="Char6">
    <w:name w:val="正文文本 Char"/>
    <w:link w:val="af0"/>
    <w:rsid w:val="00CB3AB0"/>
    <w:rPr>
      <w:kern w:val="2"/>
      <w:sz w:val="21"/>
      <w:szCs w:val="24"/>
    </w:rPr>
  </w:style>
  <w:style w:type="paragraph" w:styleId="af0">
    <w:name w:val="Body Text"/>
    <w:basedOn w:val="a"/>
    <w:link w:val="Char6"/>
    <w:unhideWhenUsed/>
    <w:rsid w:val="00CB3AB0"/>
    <w:pPr>
      <w:spacing w:after="120"/>
    </w:pPr>
  </w:style>
  <w:style w:type="character" w:customStyle="1" w:styleId="Char7">
    <w:name w:val="正文文本缩进 Char"/>
    <w:link w:val="af1"/>
    <w:rsid w:val="00CB3AB0"/>
    <w:rPr>
      <w:rFonts w:ascii="仿宋_GB2312" w:eastAsia="仿宋_GB2312"/>
      <w:kern w:val="2"/>
      <w:sz w:val="30"/>
      <w:szCs w:val="24"/>
    </w:rPr>
  </w:style>
  <w:style w:type="paragraph" w:styleId="af1">
    <w:name w:val="Body Text Indent"/>
    <w:basedOn w:val="a"/>
    <w:link w:val="Char7"/>
    <w:unhideWhenUsed/>
    <w:rsid w:val="00CB3AB0"/>
    <w:pPr>
      <w:ind w:leftChars="304" w:left="3038" w:hangingChars="800" w:hanging="2400"/>
    </w:pPr>
    <w:rPr>
      <w:rFonts w:ascii="仿宋_GB2312" w:eastAsia="仿宋_GB2312"/>
      <w:sz w:val="30"/>
    </w:rPr>
  </w:style>
  <w:style w:type="character" w:customStyle="1" w:styleId="2Char">
    <w:name w:val="正文文本缩进 2 Char"/>
    <w:link w:val="20"/>
    <w:rsid w:val="00CB3AB0"/>
    <w:rPr>
      <w:kern w:val="2"/>
      <w:sz w:val="21"/>
      <w:szCs w:val="24"/>
    </w:rPr>
  </w:style>
  <w:style w:type="paragraph" w:styleId="20">
    <w:name w:val="Body Text Indent 2"/>
    <w:basedOn w:val="a"/>
    <w:link w:val="2Char"/>
    <w:unhideWhenUsed/>
    <w:rsid w:val="00CB3AB0"/>
    <w:pPr>
      <w:spacing w:after="120" w:line="480" w:lineRule="auto"/>
      <w:ind w:leftChars="200" w:left="420"/>
    </w:pPr>
  </w:style>
  <w:style w:type="character" w:customStyle="1" w:styleId="Char8">
    <w:name w:val="纯文本 Char"/>
    <w:link w:val="af2"/>
    <w:rsid w:val="00CB3AB0"/>
    <w:rPr>
      <w:rFonts w:ascii="宋体" w:hAnsi="Courier New"/>
      <w:kern w:val="2"/>
      <w:sz w:val="21"/>
    </w:rPr>
  </w:style>
  <w:style w:type="paragraph" w:styleId="af2">
    <w:name w:val="Plain Text"/>
    <w:basedOn w:val="a"/>
    <w:link w:val="Char8"/>
    <w:unhideWhenUsed/>
    <w:rsid w:val="00CB3AB0"/>
    <w:rPr>
      <w:rFonts w:ascii="宋体" w:hAnsi="Courier New"/>
      <w:szCs w:val="20"/>
    </w:rPr>
  </w:style>
  <w:style w:type="character" w:customStyle="1" w:styleId="Char9">
    <w:name w:val="文号 Char"/>
    <w:link w:val="af3"/>
    <w:locked/>
    <w:rsid w:val="00CB3AB0"/>
    <w:rPr>
      <w:rFonts w:ascii="方正仿宋简体" w:eastAsia="方正仿宋简体"/>
      <w:bCs/>
      <w:kern w:val="44"/>
      <w:sz w:val="32"/>
      <w:szCs w:val="44"/>
    </w:rPr>
  </w:style>
  <w:style w:type="paragraph" w:customStyle="1" w:styleId="af3">
    <w:name w:val="文号"/>
    <w:basedOn w:val="1"/>
    <w:next w:val="a"/>
    <w:link w:val="Char9"/>
    <w:rsid w:val="00CB3AB0"/>
    <w:pPr>
      <w:jc w:val="center"/>
    </w:pPr>
    <w:rPr>
      <w:rFonts w:ascii="方正仿宋简体" w:eastAsia="方正仿宋简体"/>
      <w:b w:val="0"/>
      <w:sz w:val="32"/>
    </w:rPr>
  </w:style>
  <w:style w:type="character" w:customStyle="1" w:styleId="Chara">
    <w:name w:val="样式 文号 + (西文) 方正小标宋简体 加粗 粗下划线 Char"/>
    <w:link w:val="af4"/>
    <w:locked/>
    <w:rsid w:val="00CB3AB0"/>
    <w:rPr>
      <w:rFonts w:ascii="方正小标宋简体" w:eastAsia="方正仿宋简体" w:hAnsi="方正小标宋简体"/>
      <w:bCs/>
      <w:kern w:val="2"/>
      <w:sz w:val="32"/>
      <w:szCs w:val="44"/>
      <w:u w:val="thick"/>
    </w:rPr>
  </w:style>
  <w:style w:type="paragraph" w:customStyle="1" w:styleId="af4">
    <w:name w:val="样式 文号 + (西文) 方正小标宋简体 加粗 粗下划线"/>
    <w:basedOn w:val="af3"/>
    <w:link w:val="Chara"/>
    <w:rsid w:val="00CB3AB0"/>
    <w:rPr>
      <w:rFonts w:ascii="方正小标宋简体" w:hAnsi="方正小标宋简体"/>
      <w:kern w:val="2"/>
      <w:u w:val="thick"/>
    </w:rPr>
  </w:style>
  <w:style w:type="character" w:styleId="af5">
    <w:name w:val="Strong"/>
    <w:basedOn w:val="a0"/>
    <w:qFormat/>
    <w:rsid w:val="004B12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Table Grid"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3923"/>
    <w:pPr>
      <w:widowControl w:val="0"/>
      <w:jc w:val="both"/>
    </w:pPr>
    <w:rPr>
      <w:kern w:val="2"/>
      <w:sz w:val="21"/>
      <w:szCs w:val="24"/>
    </w:rPr>
  </w:style>
  <w:style w:type="paragraph" w:styleId="1">
    <w:name w:val="heading 1"/>
    <w:basedOn w:val="a"/>
    <w:next w:val="a"/>
    <w:link w:val="1Char"/>
    <w:qFormat/>
    <w:rsid w:val="00CB3AB0"/>
    <w:pPr>
      <w:keepNext/>
      <w:keepLines/>
      <w:spacing w:before="340" w:after="330" w:line="576" w:lineRule="auto"/>
      <w:outlineLvl w:val="0"/>
    </w:pPr>
    <w:rPr>
      <w:b/>
      <w:bCs/>
      <w:kern w:val="44"/>
      <w:sz w:val="44"/>
      <w:szCs w:val="44"/>
    </w:rPr>
  </w:style>
  <w:style w:type="paragraph" w:styleId="3">
    <w:name w:val="heading 3"/>
    <w:basedOn w:val="a"/>
    <w:link w:val="3Char"/>
    <w:qFormat/>
    <w:rsid w:val="001E1086"/>
    <w:pPr>
      <w:widowControl/>
      <w:spacing w:before="100" w:beforeAutospacing="1" w:after="100" w:afterAutospacing="1"/>
      <w:jc w:val="left"/>
      <w:outlineLvl w:val="2"/>
    </w:pPr>
    <w:rPr>
      <w:rFonts w:ascii="宋体" w:hAnsi="宋体"/>
      <w:b/>
      <w:bCs/>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1E1086"/>
    <w:rPr>
      <w:rFonts w:ascii="宋体" w:hAnsi="宋体" w:cs="宋体"/>
      <w:b/>
      <w:bCs/>
      <w:sz w:val="24"/>
      <w:szCs w:val="24"/>
    </w:rPr>
  </w:style>
  <w:style w:type="character" w:styleId="a3">
    <w:name w:val="page number"/>
    <w:basedOn w:val="a0"/>
    <w:rsid w:val="00640B49"/>
  </w:style>
  <w:style w:type="paragraph" w:styleId="a4">
    <w:name w:val="header"/>
    <w:basedOn w:val="a"/>
    <w:link w:val="Char"/>
    <w:rsid w:val="00640B4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CB3AB0"/>
    <w:rPr>
      <w:kern w:val="2"/>
      <w:sz w:val="18"/>
      <w:szCs w:val="18"/>
    </w:rPr>
  </w:style>
  <w:style w:type="paragraph" w:styleId="a5">
    <w:name w:val="footer"/>
    <w:basedOn w:val="a"/>
    <w:link w:val="Char0"/>
    <w:rsid w:val="00640B49"/>
    <w:pPr>
      <w:tabs>
        <w:tab w:val="center" w:pos="4153"/>
        <w:tab w:val="right" w:pos="8306"/>
      </w:tabs>
      <w:snapToGrid w:val="0"/>
      <w:jc w:val="left"/>
    </w:pPr>
    <w:rPr>
      <w:sz w:val="18"/>
      <w:szCs w:val="18"/>
      <w:lang w:val="x-none" w:eastAsia="x-none"/>
    </w:rPr>
  </w:style>
  <w:style w:type="character" w:customStyle="1" w:styleId="Char0">
    <w:name w:val="页脚 Char"/>
    <w:link w:val="a5"/>
    <w:rsid w:val="00B366B0"/>
    <w:rPr>
      <w:kern w:val="2"/>
      <w:sz w:val="18"/>
      <w:szCs w:val="18"/>
    </w:rPr>
  </w:style>
  <w:style w:type="paragraph" w:customStyle="1" w:styleId="p0">
    <w:name w:val="p0"/>
    <w:basedOn w:val="a"/>
    <w:qFormat/>
    <w:rsid w:val="00640B49"/>
    <w:pPr>
      <w:widowControl/>
    </w:pPr>
    <w:rPr>
      <w:kern w:val="0"/>
      <w:szCs w:val="21"/>
    </w:rPr>
  </w:style>
  <w:style w:type="character" w:styleId="a6">
    <w:name w:val="Hyperlink"/>
    <w:uiPriority w:val="99"/>
    <w:unhideWhenUsed/>
    <w:rsid w:val="001E1086"/>
    <w:rPr>
      <w:strike w:val="0"/>
      <w:dstrike w:val="0"/>
      <w:color w:val="136EC2"/>
      <w:u w:val="single"/>
      <w:effect w:val="none"/>
    </w:rPr>
  </w:style>
  <w:style w:type="character" w:customStyle="1" w:styleId="headline-content2">
    <w:name w:val="headline-content2"/>
    <w:basedOn w:val="a0"/>
    <w:rsid w:val="001E1086"/>
  </w:style>
  <w:style w:type="paragraph" w:styleId="a7">
    <w:name w:val="List Paragraph"/>
    <w:basedOn w:val="a"/>
    <w:uiPriority w:val="34"/>
    <w:qFormat/>
    <w:rsid w:val="002952D6"/>
    <w:pPr>
      <w:ind w:firstLineChars="200" w:firstLine="420"/>
    </w:pPr>
    <w:rPr>
      <w:rFonts w:ascii="Calibri" w:hAnsi="Calibri"/>
      <w:szCs w:val="22"/>
    </w:rPr>
  </w:style>
  <w:style w:type="paragraph" w:styleId="a8">
    <w:name w:val="Normal (Web)"/>
    <w:basedOn w:val="a"/>
    <w:uiPriority w:val="99"/>
    <w:unhideWhenUsed/>
    <w:qFormat/>
    <w:rsid w:val="002009E3"/>
    <w:pPr>
      <w:widowControl/>
      <w:spacing w:before="100" w:beforeAutospacing="1" w:after="100" w:afterAutospacing="1"/>
      <w:jc w:val="left"/>
    </w:pPr>
    <w:rPr>
      <w:rFonts w:ascii="宋体" w:hAnsi="宋体" w:cs="宋体"/>
      <w:kern w:val="0"/>
      <w:sz w:val="24"/>
    </w:rPr>
  </w:style>
  <w:style w:type="paragraph" w:styleId="a9">
    <w:name w:val="Balloon Text"/>
    <w:basedOn w:val="a"/>
    <w:link w:val="Char1"/>
    <w:rsid w:val="00F333DD"/>
    <w:rPr>
      <w:sz w:val="18"/>
      <w:szCs w:val="18"/>
      <w:lang w:val="x-none" w:eastAsia="x-none"/>
    </w:rPr>
  </w:style>
  <w:style w:type="character" w:customStyle="1" w:styleId="Char1">
    <w:name w:val="批注框文本 Char"/>
    <w:link w:val="a9"/>
    <w:rsid w:val="00F333DD"/>
    <w:rPr>
      <w:kern w:val="2"/>
      <w:sz w:val="18"/>
      <w:szCs w:val="18"/>
    </w:rPr>
  </w:style>
  <w:style w:type="character" w:styleId="aa">
    <w:name w:val="annotation reference"/>
    <w:rsid w:val="00F333DD"/>
    <w:rPr>
      <w:sz w:val="21"/>
      <w:szCs w:val="21"/>
    </w:rPr>
  </w:style>
  <w:style w:type="paragraph" w:styleId="ab">
    <w:name w:val="annotation text"/>
    <w:basedOn w:val="a"/>
    <w:link w:val="Char2"/>
    <w:rsid w:val="00F333DD"/>
    <w:pPr>
      <w:jc w:val="left"/>
    </w:pPr>
    <w:rPr>
      <w:lang w:val="x-none" w:eastAsia="x-none"/>
    </w:rPr>
  </w:style>
  <w:style w:type="character" w:customStyle="1" w:styleId="Char2">
    <w:name w:val="批注文字 Char"/>
    <w:link w:val="ab"/>
    <w:rsid w:val="00F333DD"/>
    <w:rPr>
      <w:kern w:val="2"/>
      <w:sz w:val="21"/>
      <w:szCs w:val="24"/>
    </w:rPr>
  </w:style>
  <w:style w:type="paragraph" w:styleId="ac">
    <w:name w:val="annotation subject"/>
    <w:basedOn w:val="ab"/>
    <w:next w:val="ab"/>
    <w:link w:val="Char3"/>
    <w:rsid w:val="00F333DD"/>
    <w:rPr>
      <w:b/>
      <w:bCs/>
    </w:rPr>
  </w:style>
  <w:style w:type="character" w:customStyle="1" w:styleId="Char3">
    <w:name w:val="批注主题 Char"/>
    <w:link w:val="ac"/>
    <w:rsid w:val="00F333DD"/>
    <w:rPr>
      <w:b/>
      <w:bCs/>
      <w:kern w:val="2"/>
      <w:sz w:val="21"/>
      <w:szCs w:val="24"/>
    </w:rPr>
  </w:style>
  <w:style w:type="table" w:styleId="ad">
    <w:name w:val="Table Grid"/>
    <w:basedOn w:val="a1"/>
    <w:uiPriority w:val="99"/>
    <w:qFormat/>
    <w:rsid w:val="00003D2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unhideWhenUsed/>
    <w:rsid w:val="00C202FC"/>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pt91">
    <w:name w:val="pt91"/>
    <w:rsid w:val="00480263"/>
    <w:rPr>
      <w:rFonts w:ascii="Arial" w:hAnsi="Arial" w:cs="Arial" w:hint="default"/>
      <w:sz w:val="18"/>
      <w:szCs w:val="18"/>
    </w:rPr>
  </w:style>
  <w:style w:type="paragraph" w:styleId="ae">
    <w:name w:val="Date"/>
    <w:basedOn w:val="a"/>
    <w:next w:val="a"/>
    <w:link w:val="Char4"/>
    <w:rsid w:val="00480263"/>
    <w:pPr>
      <w:ind w:leftChars="2500" w:left="100"/>
    </w:pPr>
  </w:style>
  <w:style w:type="character" w:customStyle="1" w:styleId="Char4">
    <w:name w:val="日期 Char"/>
    <w:link w:val="ae"/>
    <w:rsid w:val="00480263"/>
    <w:rPr>
      <w:kern w:val="2"/>
      <w:sz w:val="21"/>
      <w:szCs w:val="24"/>
    </w:rPr>
  </w:style>
  <w:style w:type="paragraph" w:customStyle="1" w:styleId="10">
    <w:name w:val="列出段落1"/>
    <w:basedOn w:val="a"/>
    <w:uiPriority w:val="99"/>
    <w:qFormat/>
    <w:rsid w:val="00E4340D"/>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1Char">
    <w:name w:val="标题 1 Char"/>
    <w:link w:val="1"/>
    <w:rsid w:val="00CB3AB0"/>
    <w:rPr>
      <w:b/>
      <w:bCs/>
      <w:kern w:val="44"/>
      <w:sz w:val="44"/>
      <w:szCs w:val="44"/>
    </w:rPr>
  </w:style>
  <w:style w:type="character" w:customStyle="1" w:styleId="HTMLChar">
    <w:name w:val="HTML 预设格式 Char"/>
    <w:link w:val="HTML"/>
    <w:rsid w:val="00CB3AB0"/>
    <w:rPr>
      <w:rFonts w:ascii="宋体" w:hAnsi="宋体" w:cs="宋体"/>
      <w:sz w:val="24"/>
      <w:szCs w:val="24"/>
    </w:rPr>
  </w:style>
  <w:style w:type="paragraph" w:styleId="HTML">
    <w:name w:val="HTML Preformatted"/>
    <w:basedOn w:val="a"/>
    <w:link w:val="HTMLChar"/>
    <w:unhideWhenUsed/>
    <w:rsid w:val="00CB3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5">
    <w:name w:val="标题 Char"/>
    <w:link w:val="af"/>
    <w:rsid w:val="00CB3AB0"/>
    <w:rPr>
      <w:rFonts w:ascii="Cambria" w:hAnsi="Cambria"/>
      <w:b/>
      <w:bCs/>
      <w:kern w:val="2"/>
      <w:sz w:val="32"/>
      <w:szCs w:val="32"/>
    </w:rPr>
  </w:style>
  <w:style w:type="paragraph" w:styleId="af">
    <w:name w:val="Title"/>
    <w:basedOn w:val="a"/>
    <w:next w:val="a"/>
    <w:link w:val="Char5"/>
    <w:qFormat/>
    <w:rsid w:val="00CB3AB0"/>
    <w:pPr>
      <w:spacing w:before="240" w:after="60"/>
      <w:jc w:val="center"/>
      <w:outlineLvl w:val="0"/>
    </w:pPr>
    <w:rPr>
      <w:rFonts w:ascii="Cambria" w:hAnsi="Cambria"/>
      <w:b/>
      <w:bCs/>
      <w:sz w:val="32"/>
      <w:szCs w:val="32"/>
    </w:rPr>
  </w:style>
  <w:style w:type="character" w:customStyle="1" w:styleId="Char6">
    <w:name w:val="正文文本 Char"/>
    <w:link w:val="af0"/>
    <w:rsid w:val="00CB3AB0"/>
    <w:rPr>
      <w:kern w:val="2"/>
      <w:sz w:val="21"/>
      <w:szCs w:val="24"/>
    </w:rPr>
  </w:style>
  <w:style w:type="paragraph" w:styleId="af0">
    <w:name w:val="Body Text"/>
    <w:basedOn w:val="a"/>
    <w:link w:val="Char6"/>
    <w:unhideWhenUsed/>
    <w:rsid w:val="00CB3AB0"/>
    <w:pPr>
      <w:spacing w:after="120"/>
    </w:pPr>
  </w:style>
  <w:style w:type="character" w:customStyle="1" w:styleId="Char7">
    <w:name w:val="正文文本缩进 Char"/>
    <w:link w:val="af1"/>
    <w:rsid w:val="00CB3AB0"/>
    <w:rPr>
      <w:rFonts w:ascii="仿宋_GB2312" w:eastAsia="仿宋_GB2312"/>
      <w:kern w:val="2"/>
      <w:sz w:val="30"/>
      <w:szCs w:val="24"/>
    </w:rPr>
  </w:style>
  <w:style w:type="paragraph" w:styleId="af1">
    <w:name w:val="Body Text Indent"/>
    <w:basedOn w:val="a"/>
    <w:link w:val="Char7"/>
    <w:unhideWhenUsed/>
    <w:rsid w:val="00CB3AB0"/>
    <w:pPr>
      <w:ind w:leftChars="304" w:left="3038" w:hangingChars="800" w:hanging="2400"/>
    </w:pPr>
    <w:rPr>
      <w:rFonts w:ascii="仿宋_GB2312" w:eastAsia="仿宋_GB2312"/>
      <w:sz w:val="30"/>
    </w:rPr>
  </w:style>
  <w:style w:type="character" w:customStyle="1" w:styleId="2Char">
    <w:name w:val="正文文本缩进 2 Char"/>
    <w:link w:val="20"/>
    <w:rsid w:val="00CB3AB0"/>
    <w:rPr>
      <w:kern w:val="2"/>
      <w:sz w:val="21"/>
      <w:szCs w:val="24"/>
    </w:rPr>
  </w:style>
  <w:style w:type="paragraph" w:styleId="20">
    <w:name w:val="Body Text Indent 2"/>
    <w:basedOn w:val="a"/>
    <w:link w:val="2Char"/>
    <w:unhideWhenUsed/>
    <w:rsid w:val="00CB3AB0"/>
    <w:pPr>
      <w:spacing w:after="120" w:line="480" w:lineRule="auto"/>
      <w:ind w:leftChars="200" w:left="420"/>
    </w:pPr>
  </w:style>
  <w:style w:type="character" w:customStyle="1" w:styleId="Char8">
    <w:name w:val="纯文本 Char"/>
    <w:link w:val="af2"/>
    <w:rsid w:val="00CB3AB0"/>
    <w:rPr>
      <w:rFonts w:ascii="宋体" w:hAnsi="Courier New"/>
      <w:kern w:val="2"/>
      <w:sz w:val="21"/>
    </w:rPr>
  </w:style>
  <w:style w:type="paragraph" w:styleId="af2">
    <w:name w:val="Plain Text"/>
    <w:basedOn w:val="a"/>
    <w:link w:val="Char8"/>
    <w:unhideWhenUsed/>
    <w:rsid w:val="00CB3AB0"/>
    <w:rPr>
      <w:rFonts w:ascii="宋体" w:hAnsi="Courier New"/>
      <w:szCs w:val="20"/>
    </w:rPr>
  </w:style>
  <w:style w:type="character" w:customStyle="1" w:styleId="Char9">
    <w:name w:val="文号 Char"/>
    <w:link w:val="af3"/>
    <w:locked/>
    <w:rsid w:val="00CB3AB0"/>
    <w:rPr>
      <w:rFonts w:ascii="方正仿宋简体" w:eastAsia="方正仿宋简体"/>
      <w:bCs/>
      <w:kern w:val="44"/>
      <w:sz w:val="32"/>
      <w:szCs w:val="44"/>
    </w:rPr>
  </w:style>
  <w:style w:type="paragraph" w:customStyle="1" w:styleId="af3">
    <w:name w:val="文号"/>
    <w:basedOn w:val="1"/>
    <w:next w:val="a"/>
    <w:link w:val="Char9"/>
    <w:rsid w:val="00CB3AB0"/>
    <w:pPr>
      <w:jc w:val="center"/>
    </w:pPr>
    <w:rPr>
      <w:rFonts w:ascii="方正仿宋简体" w:eastAsia="方正仿宋简体"/>
      <w:b w:val="0"/>
      <w:sz w:val="32"/>
    </w:rPr>
  </w:style>
  <w:style w:type="character" w:customStyle="1" w:styleId="Chara">
    <w:name w:val="样式 文号 + (西文) 方正小标宋简体 加粗 粗下划线 Char"/>
    <w:link w:val="af4"/>
    <w:locked/>
    <w:rsid w:val="00CB3AB0"/>
    <w:rPr>
      <w:rFonts w:ascii="方正小标宋简体" w:eastAsia="方正仿宋简体" w:hAnsi="方正小标宋简体"/>
      <w:bCs/>
      <w:kern w:val="2"/>
      <w:sz w:val="32"/>
      <w:szCs w:val="44"/>
      <w:u w:val="thick"/>
    </w:rPr>
  </w:style>
  <w:style w:type="paragraph" w:customStyle="1" w:styleId="af4">
    <w:name w:val="样式 文号 + (西文) 方正小标宋简体 加粗 粗下划线"/>
    <w:basedOn w:val="af3"/>
    <w:link w:val="Chara"/>
    <w:rsid w:val="00CB3AB0"/>
    <w:rPr>
      <w:rFonts w:ascii="方正小标宋简体" w:hAnsi="方正小标宋简体"/>
      <w:kern w:val="2"/>
      <w:u w:val="thick"/>
    </w:rPr>
  </w:style>
  <w:style w:type="character" w:styleId="af5">
    <w:name w:val="Strong"/>
    <w:basedOn w:val="a0"/>
    <w:qFormat/>
    <w:rsid w:val="004B1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7980">
      <w:bodyDiv w:val="1"/>
      <w:marLeft w:val="0"/>
      <w:marRight w:val="0"/>
      <w:marTop w:val="0"/>
      <w:marBottom w:val="0"/>
      <w:divBdr>
        <w:top w:val="none" w:sz="0" w:space="0" w:color="auto"/>
        <w:left w:val="none" w:sz="0" w:space="0" w:color="auto"/>
        <w:bottom w:val="none" w:sz="0" w:space="0" w:color="auto"/>
        <w:right w:val="none" w:sz="0" w:space="0" w:color="auto"/>
      </w:divBdr>
    </w:div>
    <w:div w:id="119885829">
      <w:bodyDiv w:val="1"/>
      <w:marLeft w:val="0"/>
      <w:marRight w:val="0"/>
      <w:marTop w:val="0"/>
      <w:marBottom w:val="0"/>
      <w:divBdr>
        <w:top w:val="none" w:sz="0" w:space="0" w:color="auto"/>
        <w:left w:val="none" w:sz="0" w:space="0" w:color="auto"/>
        <w:bottom w:val="none" w:sz="0" w:space="0" w:color="auto"/>
        <w:right w:val="none" w:sz="0" w:space="0" w:color="auto"/>
      </w:divBdr>
    </w:div>
    <w:div w:id="382874163">
      <w:bodyDiv w:val="1"/>
      <w:marLeft w:val="0"/>
      <w:marRight w:val="0"/>
      <w:marTop w:val="0"/>
      <w:marBottom w:val="0"/>
      <w:divBdr>
        <w:top w:val="none" w:sz="0" w:space="0" w:color="auto"/>
        <w:left w:val="none" w:sz="0" w:space="0" w:color="auto"/>
        <w:bottom w:val="none" w:sz="0" w:space="0" w:color="auto"/>
        <w:right w:val="none" w:sz="0" w:space="0" w:color="auto"/>
      </w:divBdr>
    </w:div>
    <w:div w:id="637300538">
      <w:bodyDiv w:val="1"/>
      <w:marLeft w:val="0"/>
      <w:marRight w:val="0"/>
      <w:marTop w:val="0"/>
      <w:marBottom w:val="0"/>
      <w:divBdr>
        <w:top w:val="none" w:sz="0" w:space="0" w:color="auto"/>
        <w:left w:val="none" w:sz="0" w:space="0" w:color="auto"/>
        <w:bottom w:val="none" w:sz="0" w:space="0" w:color="auto"/>
        <w:right w:val="none" w:sz="0" w:space="0" w:color="auto"/>
      </w:divBdr>
    </w:div>
    <w:div w:id="701633744">
      <w:bodyDiv w:val="1"/>
      <w:marLeft w:val="0"/>
      <w:marRight w:val="0"/>
      <w:marTop w:val="0"/>
      <w:marBottom w:val="0"/>
      <w:divBdr>
        <w:top w:val="none" w:sz="0" w:space="0" w:color="auto"/>
        <w:left w:val="none" w:sz="0" w:space="0" w:color="auto"/>
        <w:bottom w:val="none" w:sz="0" w:space="0" w:color="auto"/>
        <w:right w:val="none" w:sz="0" w:space="0" w:color="auto"/>
      </w:divBdr>
    </w:div>
    <w:div w:id="751240790">
      <w:bodyDiv w:val="1"/>
      <w:marLeft w:val="0"/>
      <w:marRight w:val="0"/>
      <w:marTop w:val="0"/>
      <w:marBottom w:val="0"/>
      <w:divBdr>
        <w:top w:val="none" w:sz="0" w:space="0" w:color="auto"/>
        <w:left w:val="none" w:sz="0" w:space="0" w:color="auto"/>
        <w:bottom w:val="none" w:sz="0" w:space="0" w:color="auto"/>
        <w:right w:val="none" w:sz="0" w:space="0" w:color="auto"/>
      </w:divBdr>
    </w:div>
    <w:div w:id="768280129">
      <w:bodyDiv w:val="1"/>
      <w:marLeft w:val="0"/>
      <w:marRight w:val="0"/>
      <w:marTop w:val="0"/>
      <w:marBottom w:val="0"/>
      <w:divBdr>
        <w:top w:val="none" w:sz="0" w:space="0" w:color="auto"/>
        <w:left w:val="none" w:sz="0" w:space="0" w:color="auto"/>
        <w:bottom w:val="none" w:sz="0" w:space="0" w:color="auto"/>
        <w:right w:val="none" w:sz="0" w:space="0" w:color="auto"/>
      </w:divBdr>
    </w:div>
    <w:div w:id="821386799">
      <w:bodyDiv w:val="1"/>
      <w:marLeft w:val="0"/>
      <w:marRight w:val="0"/>
      <w:marTop w:val="0"/>
      <w:marBottom w:val="0"/>
      <w:divBdr>
        <w:top w:val="none" w:sz="0" w:space="0" w:color="auto"/>
        <w:left w:val="none" w:sz="0" w:space="0" w:color="auto"/>
        <w:bottom w:val="none" w:sz="0" w:space="0" w:color="auto"/>
        <w:right w:val="none" w:sz="0" w:space="0" w:color="auto"/>
      </w:divBdr>
    </w:div>
    <w:div w:id="846822843">
      <w:bodyDiv w:val="1"/>
      <w:marLeft w:val="0"/>
      <w:marRight w:val="0"/>
      <w:marTop w:val="0"/>
      <w:marBottom w:val="0"/>
      <w:divBdr>
        <w:top w:val="none" w:sz="0" w:space="0" w:color="auto"/>
        <w:left w:val="none" w:sz="0" w:space="0" w:color="auto"/>
        <w:bottom w:val="none" w:sz="0" w:space="0" w:color="auto"/>
        <w:right w:val="none" w:sz="0" w:space="0" w:color="auto"/>
      </w:divBdr>
    </w:div>
    <w:div w:id="1281301980">
      <w:bodyDiv w:val="1"/>
      <w:marLeft w:val="0"/>
      <w:marRight w:val="0"/>
      <w:marTop w:val="0"/>
      <w:marBottom w:val="0"/>
      <w:divBdr>
        <w:top w:val="none" w:sz="0" w:space="0" w:color="auto"/>
        <w:left w:val="none" w:sz="0" w:space="0" w:color="auto"/>
        <w:bottom w:val="none" w:sz="0" w:space="0" w:color="auto"/>
        <w:right w:val="none" w:sz="0" w:space="0" w:color="auto"/>
      </w:divBdr>
      <w:divsChild>
        <w:div w:id="1356730041">
          <w:marLeft w:val="0"/>
          <w:marRight w:val="0"/>
          <w:marTop w:val="0"/>
          <w:marBottom w:val="0"/>
          <w:divBdr>
            <w:top w:val="none" w:sz="0" w:space="0" w:color="auto"/>
            <w:left w:val="none" w:sz="0" w:space="0" w:color="auto"/>
            <w:bottom w:val="none" w:sz="0" w:space="0" w:color="auto"/>
            <w:right w:val="none" w:sz="0" w:space="0" w:color="auto"/>
          </w:divBdr>
          <w:divsChild>
            <w:div w:id="460273446">
              <w:marLeft w:val="0"/>
              <w:marRight w:val="0"/>
              <w:marTop w:val="0"/>
              <w:marBottom w:val="0"/>
              <w:divBdr>
                <w:top w:val="none" w:sz="0" w:space="0" w:color="auto"/>
                <w:left w:val="none" w:sz="0" w:space="0" w:color="auto"/>
                <w:bottom w:val="none" w:sz="0" w:space="0" w:color="auto"/>
                <w:right w:val="none" w:sz="0" w:space="0" w:color="auto"/>
              </w:divBdr>
              <w:divsChild>
                <w:div w:id="1493568527">
                  <w:marLeft w:val="0"/>
                  <w:marRight w:val="0"/>
                  <w:marTop w:val="0"/>
                  <w:marBottom w:val="0"/>
                  <w:divBdr>
                    <w:top w:val="none" w:sz="0" w:space="0" w:color="auto"/>
                    <w:left w:val="none" w:sz="0" w:space="0" w:color="auto"/>
                    <w:bottom w:val="none" w:sz="0" w:space="0" w:color="auto"/>
                    <w:right w:val="none" w:sz="0" w:space="0" w:color="auto"/>
                  </w:divBdr>
                  <w:divsChild>
                    <w:div w:id="104929838">
                      <w:marLeft w:val="0"/>
                      <w:marRight w:val="0"/>
                      <w:marTop w:val="210"/>
                      <w:marBottom w:val="0"/>
                      <w:divBdr>
                        <w:top w:val="none" w:sz="0" w:space="0" w:color="auto"/>
                        <w:left w:val="none" w:sz="0" w:space="0" w:color="auto"/>
                        <w:bottom w:val="none" w:sz="0" w:space="0" w:color="auto"/>
                        <w:right w:val="none" w:sz="0" w:space="0" w:color="auto"/>
                      </w:divBdr>
                      <w:divsChild>
                        <w:div w:id="1161389560">
                          <w:marLeft w:val="0"/>
                          <w:marRight w:val="0"/>
                          <w:marTop w:val="0"/>
                          <w:marBottom w:val="0"/>
                          <w:divBdr>
                            <w:top w:val="none" w:sz="0" w:space="0" w:color="auto"/>
                            <w:left w:val="none" w:sz="0" w:space="0" w:color="auto"/>
                            <w:bottom w:val="none" w:sz="0" w:space="0" w:color="auto"/>
                            <w:right w:val="none" w:sz="0" w:space="0" w:color="auto"/>
                          </w:divBdr>
                          <w:divsChild>
                            <w:div w:id="1280990853">
                              <w:marLeft w:val="0"/>
                              <w:marRight w:val="45"/>
                              <w:marTop w:val="60"/>
                              <w:marBottom w:val="0"/>
                              <w:divBdr>
                                <w:top w:val="single" w:sz="6" w:space="12" w:color="DDDDDD"/>
                                <w:left w:val="single" w:sz="6" w:space="15" w:color="DDDDDD"/>
                                <w:bottom w:val="single" w:sz="6" w:space="8" w:color="DDDDDD"/>
                                <w:right w:val="single" w:sz="6" w:space="23" w:color="DDDDDD"/>
                              </w:divBdr>
                              <w:divsChild>
                                <w:div w:id="419061602">
                                  <w:marLeft w:val="0"/>
                                  <w:marRight w:val="0"/>
                                  <w:marTop w:val="0"/>
                                  <w:marBottom w:val="0"/>
                                  <w:divBdr>
                                    <w:top w:val="none" w:sz="0" w:space="0" w:color="auto"/>
                                    <w:left w:val="none" w:sz="0" w:space="0" w:color="auto"/>
                                    <w:bottom w:val="none" w:sz="0" w:space="0" w:color="auto"/>
                                    <w:right w:val="none" w:sz="0" w:space="0" w:color="auto"/>
                                  </w:divBdr>
                                  <w:divsChild>
                                    <w:div w:id="478114431">
                                      <w:marLeft w:val="0"/>
                                      <w:marRight w:val="0"/>
                                      <w:marTop w:val="0"/>
                                      <w:marBottom w:val="0"/>
                                      <w:divBdr>
                                        <w:top w:val="none" w:sz="0" w:space="0" w:color="auto"/>
                                        <w:left w:val="none" w:sz="0" w:space="0" w:color="auto"/>
                                        <w:bottom w:val="none" w:sz="0" w:space="0" w:color="auto"/>
                                        <w:right w:val="none" w:sz="0" w:space="0" w:color="auto"/>
                                      </w:divBdr>
                                      <w:divsChild>
                                        <w:div w:id="257979789">
                                          <w:marLeft w:val="0"/>
                                          <w:marRight w:val="0"/>
                                          <w:marTop w:val="0"/>
                                          <w:marBottom w:val="0"/>
                                          <w:divBdr>
                                            <w:top w:val="none" w:sz="0" w:space="0" w:color="auto"/>
                                            <w:left w:val="none" w:sz="0" w:space="0" w:color="auto"/>
                                            <w:bottom w:val="none" w:sz="0" w:space="0" w:color="auto"/>
                                            <w:right w:val="none" w:sz="0" w:space="0" w:color="auto"/>
                                          </w:divBdr>
                                        </w:div>
                                        <w:div w:id="981889434">
                                          <w:marLeft w:val="0"/>
                                          <w:marRight w:val="0"/>
                                          <w:marTop w:val="0"/>
                                          <w:marBottom w:val="0"/>
                                          <w:divBdr>
                                            <w:top w:val="none" w:sz="0" w:space="0" w:color="auto"/>
                                            <w:left w:val="none" w:sz="0" w:space="0" w:color="auto"/>
                                            <w:bottom w:val="none" w:sz="0" w:space="0" w:color="auto"/>
                                            <w:right w:val="none" w:sz="0" w:space="0" w:color="auto"/>
                                          </w:divBdr>
                                        </w:div>
                                        <w:div w:id="1174491549">
                                          <w:marLeft w:val="0"/>
                                          <w:marRight w:val="0"/>
                                          <w:marTop w:val="0"/>
                                          <w:marBottom w:val="0"/>
                                          <w:divBdr>
                                            <w:top w:val="none" w:sz="0" w:space="0" w:color="auto"/>
                                            <w:left w:val="none" w:sz="0" w:space="0" w:color="auto"/>
                                            <w:bottom w:val="none" w:sz="0" w:space="0" w:color="auto"/>
                                            <w:right w:val="none" w:sz="0" w:space="0" w:color="auto"/>
                                          </w:divBdr>
                                        </w:div>
                                        <w:div w:id="1322663660">
                                          <w:marLeft w:val="0"/>
                                          <w:marRight w:val="0"/>
                                          <w:marTop w:val="0"/>
                                          <w:marBottom w:val="0"/>
                                          <w:divBdr>
                                            <w:top w:val="none" w:sz="0" w:space="0" w:color="auto"/>
                                            <w:left w:val="none" w:sz="0" w:space="0" w:color="auto"/>
                                            <w:bottom w:val="none" w:sz="0" w:space="0" w:color="auto"/>
                                            <w:right w:val="none" w:sz="0" w:space="0" w:color="auto"/>
                                          </w:divBdr>
                                        </w:div>
                                        <w:div w:id="21115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689547">
      <w:bodyDiv w:val="1"/>
      <w:marLeft w:val="0"/>
      <w:marRight w:val="0"/>
      <w:marTop w:val="0"/>
      <w:marBottom w:val="0"/>
      <w:divBdr>
        <w:top w:val="none" w:sz="0" w:space="0" w:color="auto"/>
        <w:left w:val="none" w:sz="0" w:space="0" w:color="auto"/>
        <w:bottom w:val="none" w:sz="0" w:space="0" w:color="auto"/>
        <w:right w:val="none" w:sz="0" w:space="0" w:color="auto"/>
      </w:divBdr>
    </w:div>
    <w:div w:id="1489708792">
      <w:bodyDiv w:val="1"/>
      <w:marLeft w:val="0"/>
      <w:marRight w:val="0"/>
      <w:marTop w:val="0"/>
      <w:marBottom w:val="0"/>
      <w:divBdr>
        <w:top w:val="none" w:sz="0" w:space="0" w:color="auto"/>
        <w:left w:val="none" w:sz="0" w:space="0" w:color="auto"/>
        <w:bottom w:val="none" w:sz="0" w:space="0" w:color="auto"/>
        <w:right w:val="none" w:sz="0" w:space="0" w:color="auto"/>
      </w:divBdr>
    </w:div>
    <w:div w:id="1526555698">
      <w:bodyDiv w:val="1"/>
      <w:marLeft w:val="0"/>
      <w:marRight w:val="0"/>
      <w:marTop w:val="0"/>
      <w:marBottom w:val="0"/>
      <w:divBdr>
        <w:top w:val="none" w:sz="0" w:space="0" w:color="auto"/>
        <w:left w:val="none" w:sz="0" w:space="0" w:color="auto"/>
        <w:bottom w:val="none" w:sz="0" w:space="0" w:color="auto"/>
        <w:right w:val="none" w:sz="0" w:space="0" w:color="auto"/>
      </w:divBdr>
    </w:div>
    <w:div w:id="1536044597">
      <w:bodyDiv w:val="1"/>
      <w:marLeft w:val="0"/>
      <w:marRight w:val="0"/>
      <w:marTop w:val="0"/>
      <w:marBottom w:val="0"/>
      <w:divBdr>
        <w:top w:val="none" w:sz="0" w:space="0" w:color="auto"/>
        <w:left w:val="none" w:sz="0" w:space="0" w:color="auto"/>
        <w:bottom w:val="none" w:sz="0" w:space="0" w:color="auto"/>
        <w:right w:val="none" w:sz="0" w:space="0" w:color="auto"/>
      </w:divBdr>
    </w:div>
    <w:div w:id="1772629101">
      <w:bodyDiv w:val="1"/>
      <w:marLeft w:val="0"/>
      <w:marRight w:val="0"/>
      <w:marTop w:val="0"/>
      <w:marBottom w:val="0"/>
      <w:divBdr>
        <w:top w:val="none" w:sz="0" w:space="0" w:color="auto"/>
        <w:left w:val="none" w:sz="0" w:space="0" w:color="auto"/>
        <w:bottom w:val="none" w:sz="0" w:space="0" w:color="auto"/>
        <w:right w:val="none" w:sz="0" w:space="0" w:color="auto"/>
      </w:divBdr>
      <w:divsChild>
        <w:div w:id="677197924">
          <w:marLeft w:val="0"/>
          <w:marRight w:val="0"/>
          <w:marTop w:val="0"/>
          <w:marBottom w:val="0"/>
          <w:divBdr>
            <w:top w:val="none" w:sz="0" w:space="0" w:color="auto"/>
            <w:left w:val="none" w:sz="0" w:space="0" w:color="auto"/>
            <w:bottom w:val="none" w:sz="0" w:space="0" w:color="auto"/>
            <w:right w:val="none" w:sz="0" w:space="0" w:color="auto"/>
          </w:divBdr>
          <w:divsChild>
            <w:div w:id="1520046639">
              <w:marLeft w:val="0"/>
              <w:marRight w:val="0"/>
              <w:marTop w:val="0"/>
              <w:marBottom w:val="0"/>
              <w:divBdr>
                <w:top w:val="none" w:sz="0" w:space="0" w:color="auto"/>
                <w:left w:val="none" w:sz="0" w:space="0" w:color="auto"/>
                <w:bottom w:val="none" w:sz="0" w:space="0" w:color="auto"/>
                <w:right w:val="none" w:sz="0" w:space="0" w:color="auto"/>
              </w:divBdr>
              <w:divsChild>
                <w:div w:id="1077169370">
                  <w:marLeft w:val="0"/>
                  <w:marRight w:val="0"/>
                  <w:marTop w:val="0"/>
                  <w:marBottom w:val="0"/>
                  <w:divBdr>
                    <w:top w:val="none" w:sz="0" w:space="0" w:color="auto"/>
                    <w:left w:val="none" w:sz="0" w:space="0" w:color="auto"/>
                    <w:bottom w:val="none" w:sz="0" w:space="0" w:color="auto"/>
                    <w:right w:val="none" w:sz="0" w:space="0" w:color="auto"/>
                  </w:divBdr>
                  <w:divsChild>
                    <w:div w:id="907346512">
                      <w:marLeft w:val="0"/>
                      <w:marRight w:val="0"/>
                      <w:marTop w:val="210"/>
                      <w:marBottom w:val="0"/>
                      <w:divBdr>
                        <w:top w:val="none" w:sz="0" w:space="0" w:color="auto"/>
                        <w:left w:val="none" w:sz="0" w:space="0" w:color="auto"/>
                        <w:bottom w:val="none" w:sz="0" w:space="0" w:color="auto"/>
                        <w:right w:val="none" w:sz="0" w:space="0" w:color="auto"/>
                      </w:divBdr>
                      <w:divsChild>
                        <w:div w:id="1583179047">
                          <w:marLeft w:val="0"/>
                          <w:marRight w:val="0"/>
                          <w:marTop w:val="0"/>
                          <w:marBottom w:val="0"/>
                          <w:divBdr>
                            <w:top w:val="none" w:sz="0" w:space="0" w:color="auto"/>
                            <w:left w:val="none" w:sz="0" w:space="0" w:color="auto"/>
                            <w:bottom w:val="none" w:sz="0" w:space="0" w:color="auto"/>
                            <w:right w:val="none" w:sz="0" w:space="0" w:color="auto"/>
                          </w:divBdr>
                          <w:divsChild>
                            <w:div w:id="1701012616">
                              <w:marLeft w:val="0"/>
                              <w:marRight w:val="45"/>
                              <w:marTop w:val="60"/>
                              <w:marBottom w:val="0"/>
                              <w:divBdr>
                                <w:top w:val="single" w:sz="6" w:space="12" w:color="DDDDDD"/>
                                <w:left w:val="single" w:sz="6" w:space="15" w:color="DDDDDD"/>
                                <w:bottom w:val="single" w:sz="6" w:space="8" w:color="DDDDDD"/>
                                <w:right w:val="single" w:sz="6" w:space="23" w:color="DDDDDD"/>
                              </w:divBdr>
                              <w:divsChild>
                                <w:div w:id="643588285">
                                  <w:marLeft w:val="0"/>
                                  <w:marRight w:val="0"/>
                                  <w:marTop w:val="0"/>
                                  <w:marBottom w:val="0"/>
                                  <w:divBdr>
                                    <w:top w:val="none" w:sz="0" w:space="0" w:color="auto"/>
                                    <w:left w:val="none" w:sz="0" w:space="0" w:color="auto"/>
                                    <w:bottom w:val="none" w:sz="0" w:space="0" w:color="auto"/>
                                    <w:right w:val="none" w:sz="0" w:space="0" w:color="auto"/>
                                  </w:divBdr>
                                  <w:divsChild>
                                    <w:div w:id="2054887900">
                                      <w:marLeft w:val="0"/>
                                      <w:marRight w:val="0"/>
                                      <w:marTop w:val="0"/>
                                      <w:marBottom w:val="0"/>
                                      <w:divBdr>
                                        <w:top w:val="none" w:sz="0" w:space="0" w:color="auto"/>
                                        <w:left w:val="none" w:sz="0" w:space="0" w:color="auto"/>
                                        <w:bottom w:val="none" w:sz="0" w:space="0" w:color="auto"/>
                                        <w:right w:val="none" w:sz="0" w:space="0" w:color="auto"/>
                                      </w:divBdr>
                                      <w:divsChild>
                                        <w:div w:id="240143313">
                                          <w:marLeft w:val="0"/>
                                          <w:marRight w:val="0"/>
                                          <w:marTop w:val="0"/>
                                          <w:marBottom w:val="0"/>
                                          <w:divBdr>
                                            <w:top w:val="none" w:sz="0" w:space="0" w:color="auto"/>
                                            <w:left w:val="none" w:sz="0" w:space="0" w:color="auto"/>
                                            <w:bottom w:val="none" w:sz="0" w:space="0" w:color="auto"/>
                                            <w:right w:val="none" w:sz="0" w:space="0" w:color="auto"/>
                                          </w:divBdr>
                                        </w:div>
                                        <w:div w:id="257254020">
                                          <w:marLeft w:val="0"/>
                                          <w:marRight w:val="0"/>
                                          <w:marTop w:val="0"/>
                                          <w:marBottom w:val="0"/>
                                          <w:divBdr>
                                            <w:top w:val="none" w:sz="0" w:space="0" w:color="auto"/>
                                            <w:left w:val="none" w:sz="0" w:space="0" w:color="auto"/>
                                            <w:bottom w:val="none" w:sz="0" w:space="0" w:color="auto"/>
                                            <w:right w:val="none" w:sz="0" w:space="0" w:color="auto"/>
                                          </w:divBdr>
                                        </w:div>
                                        <w:div w:id="1070031785">
                                          <w:marLeft w:val="0"/>
                                          <w:marRight w:val="0"/>
                                          <w:marTop w:val="0"/>
                                          <w:marBottom w:val="0"/>
                                          <w:divBdr>
                                            <w:top w:val="none" w:sz="0" w:space="0" w:color="auto"/>
                                            <w:left w:val="none" w:sz="0" w:space="0" w:color="auto"/>
                                            <w:bottom w:val="none" w:sz="0" w:space="0" w:color="auto"/>
                                            <w:right w:val="none" w:sz="0" w:space="0" w:color="auto"/>
                                          </w:divBdr>
                                        </w:div>
                                        <w:div w:id="14912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038524">
      <w:bodyDiv w:val="1"/>
      <w:marLeft w:val="0"/>
      <w:marRight w:val="0"/>
      <w:marTop w:val="0"/>
      <w:marBottom w:val="0"/>
      <w:divBdr>
        <w:top w:val="none" w:sz="0" w:space="0" w:color="auto"/>
        <w:left w:val="none" w:sz="0" w:space="0" w:color="auto"/>
        <w:bottom w:val="none" w:sz="0" w:space="0" w:color="auto"/>
        <w:right w:val="none" w:sz="0" w:space="0" w:color="auto"/>
      </w:divBdr>
    </w:div>
    <w:div w:id="2007633216">
      <w:bodyDiv w:val="1"/>
      <w:marLeft w:val="0"/>
      <w:marRight w:val="0"/>
      <w:marTop w:val="0"/>
      <w:marBottom w:val="0"/>
      <w:divBdr>
        <w:top w:val="none" w:sz="0" w:space="0" w:color="auto"/>
        <w:left w:val="none" w:sz="0" w:space="0" w:color="auto"/>
        <w:bottom w:val="none" w:sz="0" w:space="0" w:color="auto"/>
        <w:right w:val="none" w:sz="0" w:space="0" w:color="auto"/>
      </w:divBdr>
    </w:div>
    <w:div w:id="2040352717">
      <w:bodyDiv w:val="1"/>
      <w:marLeft w:val="0"/>
      <w:marRight w:val="0"/>
      <w:marTop w:val="0"/>
      <w:marBottom w:val="0"/>
      <w:divBdr>
        <w:top w:val="none" w:sz="0" w:space="0" w:color="auto"/>
        <w:left w:val="none" w:sz="0" w:space="0" w:color="auto"/>
        <w:bottom w:val="none" w:sz="0" w:space="0" w:color="auto"/>
        <w:right w:val="none" w:sz="0" w:space="0" w:color="auto"/>
      </w:divBdr>
    </w:div>
    <w:div w:id="21089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C22B8-6462-491E-AD07-42015F74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Links>
    <vt:vector size="6" baseType="variant">
      <vt:variant>
        <vt:i4>6750232</vt:i4>
      </vt:variant>
      <vt:variant>
        <vt:i4>0</vt:i4>
      </vt:variant>
      <vt:variant>
        <vt:i4>0</vt:i4>
      </vt:variant>
      <vt:variant>
        <vt:i4>5</vt:i4>
      </vt:variant>
      <vt:variant>
        <vt:lpwstr>mailto:369185423@qq.com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陕西省西咸新区开发建设管理委员会</dc:title>
  <dc:creator>ooo</dc:creator>
  <cp:lastModifiedBy>淡小成</cp:lastModifiedBy>
  <cp:revision>77</cp:revision>
  <cp:lastPrinted>2017-07-31T08:46:00Z</cp:lastPrinted>
  <dcterms:created xsi:type="dcterms:W3CDTF">2017-07-10T00:33:00Z</dcterms:created>
  <dcterms:modified xsi:type="dcterms:W3CDTF">2018-04-04T06:46:00Z</dcterms:modified>
</cp:coreProperties>
</file>